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BDB13" w14:textId="76C64A73" w:rsidR="00BF0763" w:rsidRPr="00AE2CDB" w:rsidRDefault="004810EA" w:rsidP="00BF0763">
      <w:pPr>
        <w:pStyle w:val="Heading2"/>
        <w:rPr>
          <w:sz w:val="58"/>
          <w:szCs w:val="58"/>
        </w:rPr>
      </w:pPr>
      <w:bookmarkStart w:id="0" w:name="_Toc389221713"/>
      <w:bookmarkStart w:id="1" w:name="_GoBack"/>
      <w:bookmarkEnd w:id="1"/>
      <w:r>
        <w:rPr>
          <w:sz w:val="58"/>
          <w:szCs w:val="58"/>
        </w:rPr>
        <w:t>UNDP-GEF</w:t>
      </w:r>
      <w:r w:rsidR="006D33EE">
        <w:rPr>
          <w:sz w:val="58"/>
          <w:szCs w:val="58"/>
        </w:rPr>
        <w:t xml:space="preserve"> </w:t>
      </w:r>
      <w:r w:rsidR="00BF0763" w:rsidRPr="00AE2CDB">
        <w:rPr>
          <w:sz w:val="58"/>
          <w:szCs w:val="58"/>
        </w:rPr>
        <w:t xml:space="preserve">Midterm Review </w:t>
      </w:r>
      <w:r w:rsidR="004E24E3">
        <w:rPr>
          <w:sz w:val="58"/>
          <w:szCs w:val="58"/>
        </w:rPr>
        <w:t>Terms of Reference</w:t>
      </w:r>
      <w:r w:rsidR="00BF0763">
        <w:rPr>
          <w:sz w:val="58"/>
          <w:szCs w:val="58"/>
        </w:rPr>
        <w:t xml:space="preserve"> </w:t>
      </w:r>
      <w:bookmarkEnd w:id="0"/>
    </w:p>
    <w:p w14:paraId="25C3855F" w14:textId="77777777" w:rsidR="005A0E07" w:rsidRDefault="005A0E07" w:rsidP="005A0E07">
      <w:pPr>
        <w:spacing w:after="0" w:line="240" w:lineRule="auto"/>
        <w:rPr>
          <w:rFonts w:ascii="Garamond" w:hAnsi="Garamond"/>
          <w:b/>
          <w:sz w:val="28"/>
          <w:szCs w:val="28"/>
        </w:rPr>
      </w:pPr>
    </w:p>
    <w:p w14:paraId="1EC77F1A" w14:textId="0851CD0C" w:rsidR="00F50BA4" w:rsidRPr="00F50BA4" w:rsidRDefault="00F50BA4" w:rsidP="005A0E07">
      <w:pPr>
        <w:spacing w:after="0" w:line="240" w:lineRule="auto"/>
        <w:rPr>
          <w:rFonts w:ascii="Garamond" w:hAnsi="Garamond"/>
          <w:b/>
        </w:rPr>
      </w:pPr>
      <w:r w:rsidRPr="00F50BA4">
        <w:rPr>
          <w:rFonts w:ascii="Garamond" w:hAnsi="Garamond"/>
          <w:b/>
        </w:rPr>
        <w:t xml:space="preserve">Title: </w:t>
      </w:r>
      <w:r w:rsidRPr="00B2588C">
        <w:rPr>
          <w:rFonts w:ascii="Garamond" w:hAnsi="Garamond"/>
        </w:rPr>
        <w:t xml:space="preserve">Midterm Review of </w:t>
      </w:r>
      <w:r w:rsidR="00866E0B">
        <w:rPr>
          <w:rFonts w:ascii="Garamond" w:hAnsi="Garamond"/>
        </w:rPr>
        <w:t>Adaptation to Climate Change in the Coastal Zone in Vanuatu</w:t>
      </w:r>
      <w:r w:rsidR="00191037">
        <w:rPr>
          <w:rFonts w:ascii="Garamond" w:hAnsi="Garamond"/>
        </w:rPr>
        <w:t xml:space="preserve"> (VCAP)</w:t>
      </w:r>
    </w:p>
    <w:p w14:paraId="716720A8" w14:textId="5D230724" w:rsidR="007A7706" w:rsidRPr="00F50BA4" w:rsidRDefault="007A7706" w:rsidP="005A0E07">
      <w:pPr>
        <w:spacing w:after="0" w:line="240" w:lineRule="auto"/>
        <w:rPr>
          <w:rFonts w:ascii="Garamond" w:hAnsi="Garamond"/>
          <w:b/>
        </w:rPr>
      </w:pPr>
      <w:r w:rsidRPr="00A60BC4">
        <w:rPr>
          <w:rFonts w:ascii="Garamond" w:hAnsi="Garamond"/>
          <w:b/>
          <w:highlight w:val="yellow"/>
        </w:rPr>
        <w:t>Position</w:t>
      </w:r>
      <w:r w:rsidR="00B131B9" w:rsidRPr="00A60BC4">
        <w:rPr>
          <w:rFonts w:ascii="Garamond" w:hAnsi="Garamond"/>
          <w:b/>
          <w:highlight w:val="yellow"/>
        </w:rPr>
        <w:t xml:space="preserve"> Title</w:t>
      </w:r>
      <w:r w:rsidRPr="00A60BC4">
        <w:rPr>
          <w:rFonts w:ascii="Garamond" w:hAnsi="Garamond"/>
          <w:b/>
          <w:highlight w:val="yellow"/>
        </w:rPr>
        <w:t xml:space="preserve">: </w:t>
      </w:r>
      <w:r w:rsidR="00677A02" w:rsidRPr="00677A02">
        <w:rPr>
          <w:rFonts w:ascii="Garamond" w:hAnsi="Garamond"/>
          <w:highlight w:val="yellow"/>
        </w:rPr>
        <w:t>VCAP</w:t>
      </w:r>
      <w:r w:rsidR="00677A02">
        <w:rPr>
          <w:rFonts w:ascii="Garamond" w:hAnsi="Garamond"/>
          <w:b/>
          <w:highlight w:val="yellow"/>
        </w:rPr>
        <w:t xml:space="preserve"> </w:t>
      </w:r>
      <w:r w:rsidR="004810EA" w:rsidRPr="00A60BC4">
        <w:rPr>
          <w:rFonts w:ascii="Garamond" w:hAnsi="Garamond"/>
          <w:highlight w:val="yellow"/>
        </w:rPr>
        <w:t>Midterm Review Consultant</w:t>
      </w:r>
      <w:r w:rsidR="00DE142F" w:rsidRPr="00A60BC4">
        <w:rPr>
          <w:rFonts w:ascii="Garamond" w:hAnsi="Garamond"/>
          <w:highlight w:val="yellow"/>
        </w:rPr>
        <w:t xml:space="preserve"> </w:t>
      </w:r>
      <w:r w:rsidR="00DE142F">
        <w:rPr>
          <w:rFonts w:ascii="Garamond" w:hAnsi="Garamond"/>
        </w:rPr>
        <w:t xml:space="preserve"> </w:t>
      </w:r>
    </w:p>
    <w:p w14:paraId="7FB48642" w14:textId="23DE94F2" w:rsidR="007A7706" w:rsidRPr="00F50BA4" w:rsidRDefault="007A7706" w:rsidP="005A0E07">
      <w:pPr>
        <w:spacing w:after="0" w:line="240" w:lineRule="auto"/>
        <w:rPr>
          <w:rFonts w:ascii="Garamond" w:hAnsi="Garamond"/>
          <w:b/>
        </w:rPr>
      </w:pPr>
      <w:r w:rsidRPr="00F50BA4">
        <w:rPr>
          <w:rFonts w:ascii="Garamond" w:hAnsi="Garamond"/>
          <w:b/>
        </w:rPr>
        <w:t>Location</w:t>
      </w:r>
      <w:r w:rsidR="00B2588C">
        <w:rPr>
          <w:rFonts w:ascii="Garamond" w:hAnsi="Garamond"/>
          <w:b/>
        </w:rPr>
        <w:t xml:space="preserve">: </w:t>
      </w:r>
      <w:r w:rsidR="00017CAC" w:rsidRPr="00017CAC">
        <w:rPr>
          <w:rFonts w:ascii="Garamond" w:hAnsi="Garamond"/>
        </w:rPr>
        <w:t>Home-based and selected duty station</w:t>
      </w:r>
    </w:p>
    <w:p w14:paraId="6F310B74" w14:textId="629A3890" w:rsidR="00652057" w:rsidRDefault="00F50BA4" w:rsidP="00B93E73">
      <w:pPr>
        <w:tabs>
          <w:tab w:val="left" w:pos="7770"/>
        </w:tabs>
        <w:spacing w:after="0" w:line="240" w:lineRule="auto"/>
        <w:rPr>
          <w:rFonts w:ascii="Garamond" w:hAnsi="Garamond"/>
          <w:b/>
        </w:rPr>
      </w:pPr>
      <w:r w:rsidRPr="00F50BA4">
        <w:rPr>
          <w:rFonts w:ascii="Garamond" w:hAnsi="Garamond"/>
          <w:b/>
        </w:rPr>
        <w:t>D</w:t>
      </w:r>
      <w:r w:rsidR="00652057" w:rsidRPr="00F50BA4">
        <w:rPr>
          <w:rFonts w:ascii="Garamond" w:hAnsi="Garamond"/>
          <w:b/>
        </w:rPr>
        <w:t>uration</w:t>
      </w:r>
      <w:r w:rsidRPr="00F50BA4">
        <w:rPr>
          <w:rFonts w:ascii="Garamond" w:hAnsi="Garamond"/>
          <w:b/>
        </w:rPr>
        <w:t xml:space="preserve"> of contract</w:t>
      </w:r>
      <w:r w:rsidR="00652057" w:rsidRPr="00F50BA4">
        <w:rPr>
          <w:rFonts w:ascii="Garamond" w:hAnsi="Garamond"/>
          <w:b/>
        </w:rPr>
        <w:t>:</w:t>
      </w:r>
      <w:r w:rsidR="00F21639">
        <w:rPr>
          <w:rFonts w:ascii="Garamond" w:hAnsi="Garamond"/>
          <w:b/>
        </w:rPr>
        <w:t xml:space="preserve"> </w:t>
      </w:r>
      <w:r w:rsidR="00C17B3B">
        <w:rPr>
          <w:rFonts w:ascii="Garamond" w:hAnsi="Garamond"/>
        </w:rPr>
        <w:t>45</w:t>
      </w:r>
      <w:r w:rsidR="00C17B3B" w:rsidRPr="00616773">
        <w:rPr>
          <w:rFonts w:ascii="Garamond" w:hAnsi="Garamond"/>
        </w:rPr>
        <w:t xml:space="preserve"> </w:t>
      </w:r>
      <w:r w:rsidR="00F21639" w:rsidRPr="00616773">
        <w:rPr>
          <w:rFonts w:ascii="Garamond" w:hAnsi="Garamond"/>
        </w:rPr>
        <w:t>days</w:t>
      </w:r>
      <w:r w:rsidR="00F21639">
        <w:rPr>
          <w:rFonts w:ascii="Garamond" w:hAnsi="Garamond"/>
          <w:b/>
        </w:rPr>
        <w:t xml:space="preserve"> </w:t>
      </w:r>
      <w:r w:rsidR="00616773" w:rsidRPr="00616773">
        <w:rPr>
          <w:rFonts w:ascii="Garamond" w:hAnsi="Garamond"/>
        </w:rPr>
        <w:t>with</w:t>
      </w:r>
      <w:r w:rsidR="00E93056">
        <w:rPr>
          <w:rFonts w:ascii="Garamond" w:hAnsi="Garamond"/>
        </w:rPr>
        <w:t>in</w:t>
      </w:r>
      <w:r w:rsidR="00677A02">
        <w:rPr>
          <w:rFonts w:ascii="Garamond" w:hAnsi="Garamond"/>
        </w:rPr>
        <w:t xml:space="preserve"> 1</w:t>
      </w:r>
      <w:r w:rsidR="00A43F82">
        <w:rPr>
          <w:rFonts w:ascii="Garamond" w:hAnsi="Garamond"/>
        </w:rPr>
        <w:t>4</w:t>
      </w:r>
      <w:r w:rsidR="00616773" w:rsidRPr="00616773">
        <w:rPr>
          <w:rFonts w:ascii="Garamond" w:hAnsi="Garamond"/>
        </w:rPr>
        <w:t xml:space="preserve"> weeks period</w:t>
      </w:r>
      <w:r w:rsidR="00EF7107">
        <w:rPr>
          <w:rFonts w:ascii="Garamond" w:hAnsi="Garamond"/>
          <w:b/>
        </w:rPr>
        <w:tab/>
      </w:r>
    </w:p>
    <w:p w14:paraId="507DC158" w14:textId="28A7AC17" w:rsidR="00B131B9" w:rsidRPr="00616773" w:rsidRDefault="00B131B9" w:rsidP="005A0E07">
      <w:pPr>
        <w:spacing w:after="0" w:line="240" w:lineRule="auto"/>
        <w:rPr>
          <w:rFonts w:ascii="Garamond" w:hAnsi="Garamond"/>
        </w:rPr>
      </w:pPr>
      <w:r w:rsidRPr="00F50BA4">
        <w:rPr>
          <w:rFonts w:ascii="Garamond" w:hAnsi="Garamond"/>
          <w:b/>
        </w:rPr>
        <w:t xml:space="preserve">Application closure date: </w:t>
      </w:r>
      <w:r w:rsidR="00D651B8">
        <w:rPr>
          <w:rFonts w:ascii="Garamond" w:hAnsi="Garamond"/>
        </w:rPr>
        <w:t>28</w:t>
      </w:r>
      <w:r w:rsidR="00D651B8" w:rsidRPr="00D651B8">
        <w:rPr>
          <w:rFonts w:ascii="Garamond" w:hAnsi="Garamond"/>
          <w:vertAlign w:val="superscript"/>
        </w:rPr>
        <w:t>th</w:t>
      </w:r>
      <w:r w:rsidR="00D651B8">
        <w:rPr>
          <w:rFonts w:ascii="Garamond" w:hAnsi="Garamond"/>
        </w:rPr>
        <w:t xml:space="preserve"> Feb</w:t>
      </w:r>
      <w:r w:rsidR="00616773" w:rsidRPr="00616773">
        <w:rPr>
          <w:rFonts w:ascii="Garamond" w:hAnsi="Garamond"/>
        </w:rPr>
        <w:t xml:space="preserve"> 201</w:t>
      </w:r>
      <w:r w:rsidR="00D651B8">
        <w:rPr>
          <w:rFonts w:ascii="Garamond" w:hAnsi="Garamond"/>
        </w:rPr>
        <w:t>8</w:t>
      </w:r>
    </w:p>
    <w:p w14:paraId="56CF134E" w14:textId="4DD85B84" w:rsidR="00B131B9" w:rsidRPr="00F50BA4" w:rsidRDefault="00B131B9" w:rsidP="005A0E07">
      <w:pPr>
        <w:spacing w:after="0" w:line="240" w:lineRule="auto"/>
        <w:rPr>
          <w:rFonts w:ascii="Garamond" w:hAnsi="Garamond"/>
          <w:b/>
        </w:rPr>
      </w:pPr>
      <w:r>
        <w:rPr>
          <w:rFonts w:ascii="Garamond" w:hAnsi="Garamond"/>
          <w:b/>
        </w:rPr>
        <w:t>Starting date</w:t>
      </w:r>
      <w:r w:rsidRPr="00F50BA4">
        <w:rPr>
          <w:rFonts w:ascii="Garamond" w:hAnsi="Garamond"/>
          <w:b/>
        </w:rPr>
        <w:t xml:space="preserve">: </w:t>
      </w:r>
      <w:r w:rsidR="00EB5AFA" w:rsidRPr="00EB5AFA">
        <w:rPr>
          <w:rFonts w:ascii="Garamond" w:hAnsi="Garamond"/>
        </w:rPr>
        <w:t xml:space="preserve"> </w:t>
      </w:r>
      <w:r w:rsidR="00D651B8">
        <w:rPr>
          <w:rFonts w:ascii="Garamond" w:hAnsi="Garamond"/>
        </w:rPr>
        <w:t>21</w:t>
      </w:r>
      <w:r w:rsidR="00D651B8" w:rsidRPr="00D651B8">
        <w:rPr>
          <w:rFonts w:ascii="Garamond" w:hAnsi="Garamond"/>
          <w:vertAlign w:val="superscript"/>
        </w:rPr>
        <w:t>st</w:t>
      </w:r>
      <w:r w:rsidR="00D651B8">
        <w:rPr>
          <w:rFonts w:ascii="Garamond" w:hAnsi="Garamond"/>
        </w:rPr>
        <w:t xml:space="preserve"> March 2018</w:t>
      </w:r>
      <w:r w:rsidR="00EB5AFA">
        <w:rPr>
          <w:rFonts w:ascii="Garamond" w:hAnsi="Garamond"/>
          <w:b/>
        </w:rPr>
        <w:t xml:space="preserve"> </w:t>
      </w:r>
    </w:p>
    <w:p w14:paraId="4925B964" w14:textId="77777777" w:rsidR="007A7706" w:rsidRPr="005A0E07" w:rsidRDefault="007A7706" w:rsidP="005A0E07">
      <w:pPr>
        <w:spacing w:after="0" w:line="240" w:lineRule="auto"/>
        <w:rPr>
          <w:rFonts w:ascii="Garamond" w:hAnsi="Garamond"/>
          <w:b/>
          <w:sz w:val="28"/>
          <w:szCs w:val="28"/>
        </w:rPr>
      </w:pPr>
    </w:p>
    <w:p w14:paraId="58E057D7" w14:textId="77777777" w:rsidR="00BF0763" w:rsidRPr="00BE7FD4" w:rsidRDefault="00BF0763" w:rsidP="00BF0763">
      <w:pPr>
        <w:pStyle w:val="BodyText"/>
        <w:numPr>
          <w:ilvl w:val="0"/>
          <w:numId w:val="1"/>
        </w:numPr>
        <w:ind w:left="360"/>
        <w:rPr>
          <w:rFonts w:ascii="Garamond" w:hAnsi="Garamond"/>
          <w:b/>
          <w:bCs/>
          <w:sz w:val="28"/>
          <w:szCs w:val="28"/>
        </w:rPr>
      </w:pPr>
      <w:r w:rsidRPr="00BE7FD4">
        <w:rPr>
          <w:rFonts w:ascii="Garamond" w:hAnsi="Garamond"/>
          <w:b/>
          <w:bCs/>
          <w:sz w:val="28"/>
          <w:szCs w:val="28"/>
        </w:rPr>
        <w:t xml:space="preserve">INTRODUCTION </w:t>
      </w:r>
    </w:p>
    <w:p w14:paraId="3110051E" w14:textId="4BE3ECAA" w:rsidR="00204AEE" w:rsidRDefault="00BF0763" w:rsidP="00204AEE">
      <w:pPr>
        <w:spacing w:after="0" w:line="240" w:lineRule="auto"/>
        <w:jc w:val="both"/>
        <w:rPr>
          <w:rFonts w:ascii="Garamond" w:hAnsi="Garamond"/>
          <w:color w:val="000000"/>
          <w:lang w:val="en-GB"/>
        </w:rPr>
      </w:pPr>
      <w:r>
        <w:rPr>
          <w:rFonts w:ascii="Garamond" w:hAnsi="Garamond"/>
        </w:rPr>
        <w:t xml:space="preserve">This is the </w:t>
      </w:r>
      <w:r w:rsidR="009652BD">
        <w:rPr>
          <w:rFonts w:ascii="Garamond" w:hAnsi="Garamond"/>
        </w:rPr>
        <w:t xml:space="preserve">Terms of Reference (ToR) </w:t>
      </w:r>
      <w:r>
        <w:rPr>
          <w:rFonts w:ascii="Garamond" w:hAnsi="Garamond"/>
        </w:rPr>
        <w:t>for the UNDP-GEF</w:t>
      </w:r>
      <w:r>
        <w:rPr>
          <w:rFonts w:ascii="Garamond" w:hAnsi="Garamond" w:cs="Arial"/>
          <w:lang w:eastAsia="ja-JP"/>
        </w:rPr>
        <w:t xml:space="preserve"> Mid</w:t>
      </w:r>
      <w:r w:rsidRPr="002D731C">
        <w:rPr>
          <w:rFonts w:ascii="Garamond" w:hAnsi="Garamond" w:cs="Arial"/>
          <w:lang w:eastAsia="ja-JP"/>
        </w:rPr>
        <w:t xml:space="preserve">term </w:t>
      </w:r>
      <w:r>
        <w:rPr>
          <w:rFonts w:ascii="Garamond" w:hAnsi="Garamond" w:cs="Arial"/>
          <w:lang w:eastAsia="ja-JP"/>
        </w:rPr>
        <w:t>Review</w:t>
      </w:r>
      <w:r w:rsidRPr="002D731C">
        <w:rPr>
          <w:rFonts w:ascii="Garamond" w:hAnsi="Garamond" w:cs="Arial"/>
          <w:lang w:eastAsia="ja-JP"/>
        </w:rPr>
        <w:t xml:space="preserve"> </w:t>
      </w:r>
      <w:r>
        <w:rPr>
          <w:rFonts w:ascii="Garamond" w:hAnsi="Garamond" w:cs="Arial"/>
          <w:lang w:eastAsia="ja-JP"/>
        </w:rPr>
        <w:t xml:space="preserve">(MTR) </w:t>
      </w:r>
      <w:r w:rsidRPr="002D731C">
        <w:rPr>
          <w:rFonts w:ascii="Garamond" w:hAnsi="Garamond" w:cs="Arial"/>
          <w:lang w:eastAsia="ja-JP"/>
        </w:rPr>
        <w:t xml:space="preserve">of the </w:t>
      </w:r>
      <w:r w:rsidR="00B2588C">
        <w:rPr>
          <w:rFonts w:ascii="Garamond" w:hAnsi="Garamond" w:cs="Arial"/>
          <w:lang w:eastAsia="ja-JP"/>
        </w:rPr>
        <w:t>full</w:t>
      </w:r>
      <w:r w:rsidRPr="002D731C">
        <w:rPr>
          <w:rFonts w:ascii="Garamond" w:hAnsi="Garamond" w:cs="Arial"/>
          <w:lang w:eastAsia="ja-JP"/>
        </w:rPr>
        <w:t>-size</w:t>
      </w:r>
      <w:r>
        <w:rPr>
          <w:rFonts w:ascii="Garamond" w:hAnsi="Garamond" w:cs="Arial"/>
          <w:lang w:eastAsia="ja-JP"/>
        </w:rPr>
        <w:t>d</w:t>
      </w:r>
      <w:r w:rsidRPr="002D731C">
        <w:rPr>
          <w:rFonts w:ascii="Garamond" w:hAnsi="Garamond" w:cs="Arial"/>
          <w:lang w:eastAsia="ja-JP"/>
        </w:rPr>
        <w:t xml:space="preserve"> project titled </w:t>
      </w:r>
      <w:r w:rsidR="00866E0B" w:rsidRPr="00866E0B">
        <w:rPr>
          <w:rFonts w:ascii="Garamond" w:hAnsi="Garamond"/>
          <w:i/>
        </w:rPr>
        <w:t>Adaptation to Climate Change in the Coastal Zone in Vanuatu</w:t>
      </w:r>
      <w:r w:rsidRPr="00BB10DD">
        <w:rPr>
          <w:rFonts w:ascii="Garamond" w:hAnsi="Garamond" w:cs="Arial"/>
          <w:i/>
          <w:lang w:eastAsia="ja-JP"/>
        </w:rPr>
        <w:t xml:space="preserve"> </w:t>
      </w:r>
      <w:r w:rsidR="008429E1" w:rsidRPr="00BB10DD">
        <w:rPr>
          <w:rFonts w:ascii="Garamond" w:hAnsi="Garamond" w:cs="Arial"/>
          <w:i/>
          <w:lang w:eastAsia="ja-JP"/>
        </w:rPr>
        <w:t xml:space="preserve">– </w:t>
      </w:r>
      <w:r w:rsidR="00866E0B">
        <w:rPr>
          <w:rFonts w:ascii="Garamond" w:hAnsi="Garamond" w:cs="Arial"/>
          <w:i/>
          <w:lang w:eastAsia="ja-JP"/>
        </w:rPr>
        <w:t>VCAP</w:t>
      </w:r>
      <w:r w:rsidR="008429E1">
        <w:rPr>
          <w:rFonts w:ascii="Garamond" w:hAnsi="Garamond" w:cs="Arial"/>
          <w:lang w:eastAsia="ja-JP"/>
        </w:rPr>
        <w:t xml:space="preserve"> </w:t>
      </w:r>
      <w:r w:rsidRPr="002D731C">
        <w:rPr>
          <w:rFonts w:ascii="Garamond" w:hAnsi="Garamond" w:cs="Arial"/>
          <w:lang w:eastAsia="ja-JP"/>
        </w:rPr>
        <w:t>(PIMS</w:t>
      </w:r>
      <w:r w:rsidR="00B2588C">
        <w:rPr>
          <w:rFonts w:ascii="Garamond" w:hAnsi="Garamond" w:cs="Arial"/>
          <w:lang w:eastAsia="ja-JP"/>
        </w:rPr>
        <w:t>#</w:t>
      </w:r>
      <w:r w:rsidR="00DA50EE">
        <w:rPr>
          <w:rFonts w:ascii="Garamond" w:hAnsi="Garamond" w:cs="Arial"/>
          <w:lang w:eastAsia="ja-JP"/>
        </w:rPr>
        <w:t xml:space="preserve"> </w:t>
      </w:r>
      <w:r w:rsidR="00866E0B">
        <w:rPr>
          <w:rFonts w:ascii="Garamond" w:hAnsi="Garamond" w:cs="Arial"/>
          <w:lang w:eastAsia="ja-JP"/>
        </w:rPr>
        <w:t>4866</w:t>
      </w:r>
      <w:r w:rsidR="0086188E">
        <w:rPr>
          <w:rFonts w:ascii="Garamond" w:hAnsi="Garamond" w:cs="Arial"/>
          <w:lang w:eastAsia="ja-JP"/>
        </w:rPr>
        <w:t>) (Atlast</w:t>
      </w:r>
      <w:r w:rsidR="00D653CA">
        <w:rPr>
          <w:rFonts w:ascii="Garamond" w:hAnsi="Garamond" w:cs="Arial"/>
          <w:lang w:eastAsia="ja-JP"/>
        </w:rPr>
        <w:t>#</w:t>
      </w:r>
      <w:r w:rsidR="00866E0B">
        <w:rPr>
          <w:rFonts w:ascii="Garamond" w:hAnsi="Garamond" w:cs="Arial"/>
          <w:lang w:eastAsia="ja-JP"/>
        </w:rPr>
        <w:t>00082472</w:t>
      </w:r>
      <w:r w:rsidR="00D653CA" w:rsidRPr="002D731C">
        <w:rPr>
          <w:rFonts w:ascii="Garamond" w:hAnsi="Garamond" w:cs="Arial"/>
          <w:lang w:eastAsia="ja-JP"/>
        </w:rPr>
        <w:t xml:space="preserve">) </w:t>
      </w:r>
      <w:r w:rsidRPr="002D731C">
        <w:rPr>
          <w:rFonts w:ascii="Garamond" w:hAnsi="Garamond" w:cs="Arial"/>
          <w:lang w:eastAsia="ja-JP"/>
        </w:rPr>
        <w:t xml:space="preserve">implemented through </w:t>
      </w:r>
      <w:r w:rsidR="00866E0B" w:rsidRPr="00866E0B">
        <w:rPr>
          <w:rFonts w:ascii="Garamond" w:hAnsi="Garamond" w:cs="Arial"/>
          <w:lang w:eastAsia="ja-JP"/>
        </w:rPr>
        <w:t>Ministry for Climate Change Adaptation, Meteorology, Geo-hazards, Environment, Energy and Disaster Management</w:t>
      </w:r>
      <w:r w:rsidR="00866E0B">
        <w:rPr>
          <w:rFonts w:ascii="Garamond" w:hAnsi="Garamond" w:cs="Arial"/>
          <w:lang w:eastAsia="ja-JP"/>
        </w:rPr>
        <w:t>(MCCMGEEDM</w:t>
      </w:r>
      <w:r w:rsidR="00B2588C">
        <w:rPr>
          <w:rFonts w:ascii="Garamond" w:hAnsi="Garamond" w:cs="Arial"/>
          <w:lang w:eastAsia="ja-JP"/>
        </w:rPr>
        <w:t>) which is to be undertaken in</w:t>
      </w:r>
      <w:r w:rsidR="00866E0B">
        <w:rPr>
          <w:rFonts w:ascii="Garamond" w:hAnsi="Garamond" w:cs="Arial"/>
          <w:lang w:eastAsia="ja-JP"/>
        </w:rPr>
        <w:t xml:space="preserve"> </w:t>
      </w:r>
      <w:r w:rsidR="00D651B8">
        <w:rPr>
          <w:rFonts w:ascii="Garamond" w:hAnsi="Garamond" w:cs="Arial"/>
          <w:lang w:eastAsia="ja-JP"/>
        </w:rPr>
        <w:t>March 21</w:t>
      </w:r>
      <w:r w:rsidR="00D651B8" w:rsidRPr="00D651B8">
        <w:rPr>
          <w:rFonts w:ascii="Garamond" w:hAnsi="Garamond" w:cs="Arial"/>
          <w:vertAlign w:val="superscript"/>
          <w:lang w:eastAsia="ja-JP"/>
        </w:rPr>
        <w:t>st</w:t>
      </w:r>
      <w:r w:rsidR="00D651B8">
        <w:rPr>
          <w:rFonts w:ascii="Garamond" w:hAnsi="Garamond" w:cs="Arial"/>
          <w:lang w:eastAsia="ja-JP"/>
        </w:rPr>
        <w:t xml:space="preserve"> 2018</w:t>
      </w:r>
      <w:r w:rsidRPr="002D731C">
        <w:rPr>
          <w:rFonts w:ascii="Garamond" w:hAnsi="Garamond" w:cs="Arial"/>
          <w:lang w:eastAsia="ja-JP"/>
        </w:rPr>
        <w:t xml:space="preserve">. </w:t>
      </w:r>
      <w:r w:rsidRPr="002D731C">
        <w:rPr>
          <w:rFonts w:ascii="Garamond" w:hAnsi="Garamond"/>
        </w:rPr>
        <w:t xml:space="preserve">The project started on </w:t>
      </w:r>
      <w:r w:rsidR="006D33EE">
        <w:rPr>
          <w:rFonts w:ascii="Garamond" w:hAnsi="Garamond"/>
        </w:rPr>
        <w:t xml:space="preserve">the </w:t>
      </w:r>
      <w:r w:rsidR="008E59DC">
        <w:rPr>
          <w:rFonts w:ascii="Garamond" w:hAnsi="Garamond"/>
        </w:rPr>
        <w:t>17 November 2014</w:t>
      </w:r>
      <w:r w:rsidR="00BD5B67">
        <w:rPr>
          <w:rFonts w:ascii="Garamond" w:hAnsi="Garamond"/>
          <w:i/>
        </w:rPr>
        <w:t xml:space="preserve"> </w:t>
      </w:r>
      <w:r w:rsidRPr="002D731C">
        <w:rPr>
          <w:rFonts w:ascii="Garamond" w:hAnsi="Garamond"/>
        </w:rPr>
        <w:t>and</w:t>
      </w:r>
      <w:r>
        <w:rPr>
          <w:rFonts w:ascii="Garamond" w:hAnsi="Garamond"/>
        </w:rPr>
        <w:t xml:space="preserve"> </w:t>
      </w:r>
      <w:r w:rsidRPr="002D731C">
        <w:rPr>
          <w:rFonts w:ascii="Garamond" w:hAnsi="Garamond"/>
        </w:rPr>
        <w:t xml:space="preserve">is in its </w:t>
      </w:r>
      <w:r w:rsidR="00D651B8">
        <w:rPr>
          <w:rFonts w:ascii="Garamond" w:hAnsi="Garamond"/>
        </w:rPr>
        <w:t>4th</w:t>
      </w:r>
      <w:r w:rsidR="00BD5B67" w:rsidRPr="002D731C">
        <w:rPr>
          <w:rFonts w:ascii="Garamond" w:hAnsi="Garamond"/>
        </w:rPr>
        <w:t xml:space="preserve"> </w:t>
      </w:r>
      <w:r w:rsidRPr="002D731C">
        <w:rPr>
          <w:rFonts w:ascii="Garamond" w:hAnsi="Garamond"/>
        </w:rPr>
        <w:t xml:space="preserve">year of implementation. </w:t>
      </w:r>
      <w:r w:rsidR="00D17255">
        <w:rPr>
          <w:rFonts w:ascii="Garamond" w:hAnsi="Garamond"/>
        </w:rPr>
        <w:t xml:space="preserve">This </w:t>
      </w:r>
      <w:r w:rsidR="004E24E3">
        <w:rPr>
          <w:rFonts w:ascii="Garamond" w:hAnsi="Garamond"/>
        </w:rPr>
        <w:t>ToR</w:t>
      </w:r>
      <w:r w:rsidR="00BB10DD">
        <w:rPr>
          <w:rFonts w:ascii="Garamond" w:hAnsi="Garamond"/>
        </w:rPr>
        <w:t xml:space="preserve"> </w:t>
      </w:r>
      <w:r w:rsidR="00D17255">
        <w:rPr>
          <w:rFonts w:ascii="Garamond" w:hAnsi="Garamond"/>
        </w:rPr>
        <w:t>follows the</w:t>
      </w:r>
      <w:r>
        <w:rPr>
          <w:rFonts w:ascii="Garamond" w:hAnsi="Garamond"/>
        </w:rPr>
        <w:t xml:space="preserve"> UNDP-GEF Guidance on MTRs</w:t>
      </w:r>
      <w:r w:rsidR="00204AEE">
        <w:rPr>
          <w:rFonts w:ascii="Garamond" w:hAnsi="Garamond"/>
        </w:rPr>
        <w:t xml:space="preserve">. </w:t>
      </w:r>
      <w:r w:rsidRPr="002D731C">
        <w:rPr>
          <w:rFonts w:ascii="Garamond" w:hAnsi="Garamond"/>
          <w:color w:val="000000"/>
          <w:lang w:val="en-GB"/>
        </w:rPr>
        <w:t xml:space="preserve">This </w:t>
      </w:r>
      <w:r w:rsidR="00A60E67">
        <w:rPr>
          <w:rFonts w:ascii="Garamond" w:hAnsi="Garamond"/>
          <w:color w:val="000000"/>
          <w:lang w:val="en-GB"/>
        </w:rPr>
        <w:t>ToR</w:t>
      </w:r>
      <w:r w:rsidR="00D539F3" w:rsidRPr="002D731C">
        <w:rPr>
          <w:rFonts w:ascii="Garamond" w:hAnsi="Garamond"/>
          <w:color w:val="000000"/>
          <w:lang w:val="en-GB"/>
        </w:rPr>
        <w:t xml:space="preserve"> </w:t>
      </w:r>
      <w:r w:rsidRPr="002D731C">
        <w:rPr>
          <w:rFonts w:ascii="Garamond" w:hAnsi="Garamond"/>
          <w:color w:val="000000"/>
          <w:lang w:val="en-GB"/>
        </w:rPr>
        <w:t>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The MTR process must follow the guidance outlined in the document</w:t>
      </w:r>
    </w:p>
    <w:p w14:paraId="3196B424" w14:textId="07BC06E6" w:rsidR="00BF0763" w:rsidRDefault="00202BAD" w:rsidP="00204AEE">
      <w:pPr>
        <w:spacing w:after="0" w:line="240" w:lineRule="auto"/>
        <w:rPr>
          <w:rFonts w:ascii="Garamond" w:hAnsi="Garamond"/>
        </w:rPr>
      </w:pPr>
      <w:hyperlink r:id="rId8" w:history="1">
        <w:r w:rsidR="00BF0763" w:rsidRPr="0042762E">
          <w:rPr>
            <w:rStyle w:val="Hyperlink"/>
            <w:rFonts w:ascii="Garamond" w:hAnsi="Garamond"/>
            <w:i/>
            <w:lang w:val="en-GB"/>
          </w:rPr>
          <w:t>Guidance For Conducting Midterm Reviews of UNDP-Supported, GEF-Financed Projects</w:t>
        </w:r>
      </w:hyperlink>
      <w:r w:rsidR="0042762E">
        <w:rPr>
          <w:rFonts w:ascii="Garamond" w:hAnsi="Garamond"/>
          <w:i/>
          <w:lang w:val="en-GB"/>
        </w:rPr>
        <w:t>.</w:t>
      </w:r>
      <w:r w:rsidR="00BF0763" w:rsidRPr="00014537">
        <w:rPr>
          <w:rFonts w:ascii="Garamond" w:hAnsi="Garamond"/>
          <w:lang w:val="en-GB"/>
        </w:rPr>
        <w:t xml:space="preserve"> </w:t>
      </w:r>
      <w:r w:rsidR="0042762E">
        <w:rPr>
          <w:rFonts w:ascii="Garamond" w:hAnsi="Garamond"/>
          <w:lang w:val="en-GB"/>
        </w:rPr>
        <w:t xml:space="preserve"> </w:t>
      </w:r>
      <w:r w:rsidR="00204AEE">
        <w:rPr>
          <w:rFonts w:ascii="Garamond" w:hAnsi="Garamond"/>
          <w:lang w:val="en-GB"/>
        </w:rPr>
        <w:t xml:space="preserve"> </w:t>
      </w:r>
      <w:r w:rsidR="00BF0763" w:rsidRPr="00014537">
        <w:rPr>
          <w:rFonts w:ascii="Garamond" w:hAnsi="Garamond"/>
        </w:rPr>
        <w:t>(</w:t>
      </w:r>
      <w:r w:rsidR="0042762E" w:rsidRPr="0042762E">
        <w:rPr>
          <w:rFonts w:ascii="Garamond" w:hAnsi="Garamond"/>
          <w:i/>
        </w:rPr>
        <w:t>http://web.undp.org/evaluation/documents/guidance/GEF/midterm/Guidance_Midterm%20Review%20_EN_2014.pdf</w:t>
      </w:r>
      <w:r w:rsidR="00BF0763" w:rsidRPr="00014537">
        <w:rPr>
          <w:rFonts w:ascii="Garamond" w:hAnsi="Garamond"/>
        </w:rPr>
        <w:t>).</w:t>
      </w:r>
    </w:p>
    <w:p w14:paraId="7D89852B" w14:textId="77777777" w:rsidR="00BF0763" w:rsidRPr="003E7B58" w:rsidRDefault="00BF0763" w:rsidP="00BF0763">
      <w:pPr>
        <w:spacing w:after="0" w:line="240" w:lineRule="auto"/>
        <w:jc w:val="both"/>
        <w:rPr>
          <w:rFonts w:ascii="Garamond" w:hAnsi="Garamond"/>
        </w:rPr>
      </w:pPr>
    </w:p>
    <w:p w14:paraId="1FC6B663" w14:textId="77777777" w:rsidR="00BF0763" w:rsidRPr="00BA1A05" w:rsidRDefault="00BF0763" w:rsidP="00BF0763">
      <w:pPr>
        <w:jc w:val="both"/>
        <w:rPr>
          <w:rFonts w:ascii="Garamond" w:hAnsi="Garamond"/>
          <w:b/>
          <w:sz w:val="28"/>
          <w:szCs w:val="28"/>
        </w:rPr>
      </w:pPr>
      <w:r>
        <w:rPr>
          <w:rFonts w:ascii="Garamond" w:hAnsi="Garamond"/>
          <w:b/>
          <w:sz w:val="28"/>
          <w:szCs w:val="28"/>
        </w:rPr>
        <w:t xml:space="preserve">2.  PROJECT BACKGROUND INFORMATION </w:t>
      </w:r>
    </w:p>
    <w:p w14:paraId="0E7E65A6" w14:textId="4EF1D81F" w:rsidR="005F10F4" w:rsidRDefault="00B636DB" w:rsidP="00BF07BB">
      <w:pPr>
        <w:spacing w:after="0" w:line="240" w:lineRule="auto"/>
        <w:jc w:val="both"/>
        <w:rPr>
          <w:rFonts w:ascii="Garamond" w:hAnsi="Garamond"/>
        </w:rPr>
      </w:pPr>
      <w:r w:rsidRPr="00B636DB">
        <w:rPr>
          <w:rFonts w:ascii="Garamond" w:hAnsi="Garamond"/>
        </w:rPr>
        <w:t xml:space="preserve">The Government of Vanuatu has been proactive in global and regional dialogues on climate change and finalised its National Adaptation Programme of Action (NAPA) in 2007. </w:t>
      </w:r>
      <w:r w:rsidR="005F10F4">
        <w:rPr>
          <w:rFonts w:ascii="Garamond" w:hAnsi="Garamond"/>
        </w:rPr>
        <w:t>For this reason, t</w:t>
      </w:r>
      <w:r w:rsidRPr="00B636DB">
        <w:rPr>
          <w:rFonts w:ascii="Garamond" w:hAnsi="Garamond"/>
        </w:rPr>
        <w:t xml:space="preserve">he </w:t>
      </w:r>
      <w:r w:rsidR="005F10F4">
        <w:rPr>
          <w:rFonts w:ascii="Garamond" w:hAnsi="Garamond"/>
        </w:rPr>
        <w:t xml:space="preserve">VCAP project was developed to </w:t>
      </w:r>
      <w:r w:rsidRPr="00B636DB">
        <w:rPr>
          <w:rFonts w:ascii="Garamond" w:hAnsi="Garamond"/>
        </w:rPr>
        <w:t xml:space="preserve">explicitly address three of eleven priorities identified in the NAPA including: 1) community-based marine resource management, 2) integrated coastal zone management, and 3) mainstreaming climate change into policy and national planning processes. </w:t>
      </w:r>
    </w:p>
    <w:p w14:paraId="383781E6" w14:textId="77777777" w:rsidR="005F10F4" w:rsidRDefault="005F10F4" w:rsidP="00BF07BB">
      <w:pPr>
        <w:spacing w:after="0" w:line="240" w:lineRule="auto"/>
        <w:jc w:val="both"/>
        <w:rPr>
          <w:rFonts w:ascii="Garamond" w:hAnsi="Garamond"/>
        </w:rPr>
      </w:pPr>
    </w:p>
    <w:p w14:paraId="4793C486" w14:textId="063F1568" w:rsidR="00B636DB" w:rsidRDefault="005F10F4" w:rsidP="00BF07BB">
      <w:pPr>
        <w:spacing w:after="0" w:line="240" w:lineRule="auto"/>
        <w:jc w:val="both"/>
        <w:rPr>
          <w:rFonts w:ascii="Garamond" w:hAnsi="Garamond"/>
        </w:rPr>
      </w:pPr>
      <w:r w:rsidRPr="005F10F4">
        <w:rPr>
          <w:rFonts w:ascii="Garamond" w:hAnsi="Garamond"/>
        </w:rPr>
        <w:t xml:space="preserve">The Vanuatu Coastal Adaptation (VCAP) project </w:t>
      </w:r>
      <w:r>
        <w:rPr>
          <w:rFonts w:ascii="Garamond" w:hAnsi="Garamond"/>
        </w:rPr>
        <w:t xml:space="preserve">is </w:t>
      </w:r>
      <w:r w:rsidRPr="005F10F4">
        <w:rPr>
          <w:rFonts w:ascii="Garamond" w:hAnsi="Garamond"/>
        </w:rPr>
        <w:t>provid</w:t>
      </w:r>
      <w:r>
        <w:rPr>
          <w:rFonts w:ascii="Garamond" w:hAnsi="Garamond"/>
        </w:rPr>
        <w:t>ing</w:t>
      </w:r>
      <w:r w:rsidRPr="005F10F4">
        <w:rPr>
          <w:rFonts w:ascii="Garamond" w:hAnsi="Garamond"/>
        </w:rPr>
        <w:t xml:space="preserve"> valuable opportunities to the Vanuatu Government to increase the resilience of its communities to future climate change induced risks such as declining coastal and marine resources and intensifying climate related hazards.</w:t>
      </w:r>
      <w:r>
        <w:rPr>
          <w:rFonts w:ascii="Garamond" w:hAnsi="Garamond"/>
        </w:rPr>
        <w:t xml:space="preserve"> </w:t>
      </w:r>
      <w:r w:rsidR="00B636DB" w:rsidRPr="00B636DB">
        <w:rPr>
          <w:rFonts w:ascii="Garamond" w:hAnsi="Garamond"/>
        </w:rPr>
        <w:t>To address the</w:t>
      </w:r>
      <w:r>
        <w:rPr>
          <w:rFonts w:ascii="Garamond" w:hAnsi="Garamond"/>
        </w:rPr>
        <w:t xml:space="preserve"> </w:t>
      </w:r>
      <w:r w:rsidR="00B636DB" w:rsidRPr="00B636DB">
        <w:rPr>
          <w:rFonts w:ascii="Garamond" w:hAnsi="Garamond"/>
        </w:rPr>
        <w:t>priorit</w:t>
      </w:r>
      <w:r>
        <w:rPr>
          <w:rFonts w:ascii="Garamond" w:hAnsi="Garamond"/>
        </w:rPr>
        <w:t>i</w:t>
      </w:r>
      <w:r w:rsidR="00B636DB" w:rsidRPr="00B636DB">
        <w:rPr>
          <w:rFonts w:ascii="Garamond" w:hAnsi="Garamond"/>
        </w:rPr>
        <w:t>es</w:t>
      </w:r>
      <w:r>
        <w:rPr>
          <w:rFonts w:ascii="Garamond" w:hAnsi="Garamond"/>
        </w:rPr>
        <w:t xml:space="preserve"> of NAPA</w:t>
      </w:r>
      <w:r w:rsidR="00B636DB" w:rsidRPr="00B636DB">
        <w:rPr>
          <w:rFonts w:ascii="Garamond" w:hAnsi="Garamond"/>
        </w:rPr>
        <w:t xml:space="preserve">, </w:t>
      </w:r>
      <w:r>
        <w:rPr>
          <w:rFonts w:ascii="Garamond" w:hAnsi="Garamond"/>
        </w:rPr>
        <w:t xml:space="preserve">VCAP is </w:t>
      </w:r>
      <w:r w:rsidR="00B636DB" w:rsidRPr="00B636DB">
        <w:rPr>
          <w:rFonts w:ascii="Garamond" w:hAnsi="Garamond"/>
        </w:rPr>
        <w:t>focus</w:t>
      </w:r>
      <w:r>
        <w:rPr>
          <w:rFonts w:ascii="Garamond" w:hAnsi="Garamond"/>
        </w:rPr>
        <w:t xml:space="preserve">ing </w:t>
      </w:r>
      <w:r w:rsidR="00B636DB" w:rsidRPr="00B636DB">
        <w:rPr>
          <w:rFonts w:ascii="Garamond" w:hAnsi="Garamond"/>
        </w:rPr>
        <w:t>on five of the adaptation options including: i) development of provincial / local adaptation and ICM plans, ii) climate proofing of infrastructure design and development planning, iii) development of an efficient early warning system, iv) awareness raising and capacity building, and v) coastal re-vegetation and rehabilitation.</w:t>
      </w:r>
    </w:p>
    <w:p w14:paraId="0BCDF63D" w14:textId="77777777" w:rsidR="00B636DB" w:rsidRDefault="00B636DB" w:rsidP="00BF07BB">
      <w:pPr>
        <w:spacing w:after="0" w:line="240" w:lineRule="auto"/>
        <w:jc w:val="both"/>
        <w:rPr>
          <w:rFonts w:ascii="Garamond" w:hAnsi="Garamond"/>
        </w:rPr>
      </w:pPr>
    </w:p>
    <w:p w14:paraId="1B9CE424" w14:textId="5359B2BB" w:rsidR="00B636DB" w:rsidRDefault="00B636DB" w:rsidP="00BF07BB">
      <w:pPr>
        <w:spacing w:after="0" w:line="240" w:lineRule="auto"/>
        <w:jc w:val="both"/>
        <w:rPr>
          <w:rFonts w:ascii="Garamond" w:hAnsi="Garamond"/>
        </w:rPr>
      </w:pPr>
      <w:r>
        <w:rPr>
          <w:rFonts w:ascii="Garamond" w:hAnsi="Garamond"/>
        </w:rPr>
        <w:t xml:space="preserve">The overall objective of VCAP is improve the resilience of the coastal zone and its communities to the impacts of climate change to sustain livelihoods, food production and preserve and improve the quality of life in targeted vulnerable areas. </w:t>
      </w:r>
    </w:p>
    <w:p w14:paraId="08E7D670" w14:textId="77777777" w:rsidR="00B636DB" w:rsidRDefault="00B636DB" w:rsidP="00BF07BB">
      <w:pPr>
        <w:spacing w:after="0" w:line="240" w:lineRule="auto"/>
        <w:jc w:val="both"/>
        <w:rPr>
          <w:rFonts w:ascii="Garamond" w:hAnsi="Garamond"/>
        </w:rPr>
      </w:pPr>
    </w:p>
    <w:p w14:paraId="30B98D61" w14:textId="15D4233E" w:rsidR="00B636DB" w:rsidRDefault="00B636DB" w:rsidP="00BF07BB">
      <w:pPr>
        <w:spacing w:after="0" w:line="240" w:lineRule="auto"/>
        <w:jc w:val="both"/>
        <w:rPr>
          <w:rFonts w:ascii="Garamond" w:hAnsi="Garamond"/>
        </w:rPr>
      </w:pPr>
      <w:r>
        <w:rPr>
          <w:rFonts w:ascii="Garamond" w:hAnsi="Garamond"/>
        </w:rPr>
        <w:t xml:space="preserve">VCAP </w:t>
      </w:r>
      <w:r w:rsidR="005F10F4">
        <w:rPr>
          <w:rFonts w:ascii="Garamond" w:hAnsi="Garamond"/>
        </w:rPr>
        <w:t xml:space="preserve">has been focusing on improving </w:t>
      </w:r>
      <w:r>
        <w:rPr>
          <w:rFonts w:ascii="Garamond" w:hAnsi="Garamond"/>
        </w:rPr>
        <w:t>community level adaptation to climate change</w:t>
      </w:r>
      <w:r w:rsidR="005F10F4">
        <w:rPr>
          <w:rFonts w:ascii="Garamond" w:hAnsi="Garamond"/>
        </w:rPr>
        <w:t xml:space="preserve"> to </w:t>
      </w:r>
      <w:r>
        <w:rPr>
          <w:rFonts w:ascii="Garamond" w:hAnsi="Garamond"/>
        </w:rPr>
        <w:t xml:space="preserve">address major environmental and associated socio-economic problems facing coastal communities impacts by climate change such as land degradation, biodiversity loss and reef destruction, all of which severely undermines prospects for sustainable development and threaten the food security of communities. </w:t>
      </w:r>
    </w:p>
    <w:p w14:paraId="408D154F" w14:textId="77777777" w:rsidR="00B636DB" w:rsidRDefault="00B636DB" w:rsidP="00BF07BB">
      <w:pPr>
        <w:spacing w:after="0" w:line="240" w:lineRule="auto"/>
        <w:jc w:val="both"/>
        <w:rPr>
          <w:rFonts w:ascii="Garamond" w:hAnsi="Garamond"/>
        </w:rPr>
      </w:pPr>
    </w:p>
    <w:p w14:paraId="21C00615" w14:textId="4EA23A71" w:rsidR="00DB76AE" w:rsidRDefault="00B636DB" w:rsidP="00B636DB">
      <w:pPr>
        <w:spacing w:after="0" w:line="240" w:lineRule="auto"/>
        <w:jc w:val="both"/>
        <w:rPr>
          <w:rFonts w:ascii="Garamond" w:hAnsi="Garamond"/>
        </w:rPr>
      </w:pPr>
      <w:r>
        <w:rPr>
          <w:rFonts w:ascii="Garamond" w:hAnsi="Garamond"/>
        </w:rPr>
        <w:lastRenderedPageBreak/>
        <w:t xml:space="preserve">VCAP has supported information and early warning systems on coastal hazards to address the current lack of systematic analysis and predictions of climate-related events. This is to allow coastal communities to be less vulnerable to the effects of climate change with improved information management and data dissemination systems in place. </w:t>
      </w:r>
      <w:r w:rsidR="008400E5">
        <w:rPr>
          <w:rFonts w:ascii="Garamond" w:hAnsi="Garamond"/>
        </w:rPr>
        <w:t xml:space="preserve"> </w:t>
      </w:r>
    </w:p>
    <w:p w14:paraId="1476E789" w14:textId="77777777" w:rsidR="00DB76AE" w:rsidRDefault="00DB76AE" w:rsidP="008400E5">
      <w:pPr>
        <w:spacing w:after="0" w:line="240" w:lineRule="auto"/>
        <w:jc w:val="both"/>
        <w:rPr>
          <w:rFonts w:ascii="Garamond" w:hAnsi="Garamond"/>
        </w:rPr>
      </w:pPr>
    </w:p>
    <w:p w14:paraId="6E48A801" w14:textId="77777777" w:rsidR="002407F3" w:rsidRDefault="00582E6A" w:rsidP="00BF07BB">
      <w:pPr>
        <w:spacing w:after="0" w:line="240" w:lineRule="auto"/>
        <w:jc w:val="both"/>
        <w:rPr>
          <w:rFonts w:ascii="Garamond" w:hAnsi="Garamond"/>
        </w:rPr>
      </w:pPr>
      <w:r>
        <w:rPr>
          <w:rFonts w:ascii="Garamond" w:hAnsi="Garamond"/>
        </w:rPr>
        <w:t xml:space="preserve">Below in summary </w:t>
      </w:r>
      <w:r w:rsidR="00E77A6C">
        <w:rPr>
          <w:rFonts w:ascii="Garamond" w:hAnsi="Garamond"/>
        </w:rPr>
        <w:t>is the objective and outcome; the progress towards th</w:t>
      </w:r>
      <w:r w:rsidR="002407F3">
        <w:rPr>
          <w:rFonts w:ascii="Garamond" w:hAnsi="Garamond"/>
        </w:rPr>
        <w:t>ese</w:t>
      </w:r>
      <w:r w:rsidR="00E77A6C">
        <w:rPr>
          <w:rFonts w:ascii="Garamond" w:hAnsi="Garamond"/>
        </w:rPr>
        <w:t xml:space="preserve"> </w:t>
      </w:r>
      <w:r w:rsidR="002407F3">
        <w:rPr>
          <w:rFonts w:ascii="Garamond" w:hAnsi="Garamond"/>
        </w:rPr>
        <w:t>is measured through the following indicators:</w:t>
      </w:r>
    </w:p>
    <w:p w14:paraId="2581653F" w14:textId="57979C01" w:rsidR="00BF07BB" w:rsidRDefault="00582E6A" w:rsidP="00BF07BB">
      <w:pPr>
        <w:spacing w:after="0" w:line="240" w:lineRule="auto"/>
        <w:jc w:val="both"/>
        <w:rPr>
          <w:rFonts w:ascii="Garamond" w:hAnsi="Garamond"/>
        </w:rPr>
      </w:pPr>
      <w:r>
        <w:rPr>
          <w:rFonts w:ascii="Garamond" w:hAnsi="Garamond"/>
        </w:rPr>
        <w:t xml:space="preserve"> </w:t>
      </w:r>
    </w:p>
    <w:tbl>
      <w:tblPr>
        <w:tblStyle w:val="TableGrid2"/>
        <w:tblW w:w="9175" w:type="dxa"/>
        <w:tblLook w:val="04A0" w:firstRow="1" w:lastRow="0" w:firstColumn="1" w:lastColumn="0" w:noHBand="0" w:noVBand="1"/>
      </w:tblPr>
      <w:tblGrid>
        <w:gridCol w:w="3651"/>
        <w:gridCol w:w="2574"/>
        <w:gridCol w:w="2950"/>
      </w:tblGrid>
      <w:tr w:rsidR="00E77A6C" w:rsidRPr="00395191" w14:paraId="48456440" w14:textId="5C14F4E5" w:rsidTr="00931F19">
        <w:tc>
          <w:tcPr>
            <w:tcW w:w="3651" w:type="dxa"/>
          </w:tcPr>
          <w:p w14:paraId="4E3ECC99" w14:textId="6CE63A51" w:rsidR="00E77A6C" w:rsidRPr="00B93E73" w:rsidRDefault="00E77A6C" w:rsidP="00395191">
            <w:pPr>
              <w:keepNext/>
              <w:keepLines/>
              <w:spacing w:before="200" w:after="200" w:line="276" w:lineRule="auto"/>
              <w:outlineLvl w:val="7"/>
              <w:rPr>
                <w:rFonts w:ascii="Garamond" w:hAnsi="Garamond"/>
                <w:b/>
              </w:rPr>
            </w:pPr>
            <w:r>
              <w:rPr>
                <w:rFonts w:ascii="Garamond" w:hAnsi="Garamond"/>
                <w:b/>
              </w:rPr>
              <w:t>Objective/</w:t>
            </w:r>
            <w:r w:rsidRPr="00B93E73">
              <w:rPr>
                <w:rFonts w:ascii="Garamond" w:hAnsi="Garamond"/>
                <w:b/>
              </w:rPr>
              <w:t>Outcomes</w:t>
            </w:r>
          </w:p>
        </w:tc>
        <w:tc>
          <w:tcPr>
            <w:tcW w:w="2574" w:type="dxa"/>
          </w:tcPr>
          <w:p w14:paraId="5A3BEECF" w14:textId="626ADE38" w:rsidR="00E77A6C" w:rsidRPr="00B93E73" w:rsidRDefault="002407F3" w:rsidP="00395191">
            <w:pPr>
              <w:keepNext/>
              <w:keepLines/>
              <w:spacing w:before="200" w:after="200" w:line="276" w:lineRule="auto"/>
              <w:outlineLvl w:val="7"/>
              <w:rPr>
                <w:rFonts w:ascii="Garamond" w:hAnsi="Garamond"/>
                <w:b/>
              </w:rPr>
            </w:pPr>
            <w:r>
              <w:rPr>
                <w:rFonts w:ascii="Garamond" w:hAnsi="Garamond"/>
                <w:b/>
              </w:rPr>
              <w:t>Indicators</w:t>
            </w:r>
          </w:p>
        </w:tc>
        <w:tc>
          <w:tcPr>
            <w:tcW w:w="2950" w:type="dxa"/>
          </w:tcPr>
          <w:p w14:paraId="2B03DD45" w14:textId="4F5D165A" w:rsidR="00E77A6C" w:rsidRPr="00B93E73" w:rsidRDefault="002407F3" w:rsidP="00395191">
            <w:pPr>
              <w:keepNext/>
              <w:keepLines/>
              <w:spacing w:before="200"/>
              <w:outlineLvl w:val="7"/>
              <w:rPr>
                <w:rFonts w:ascii="Garamond" w:hAnsi="Garamond"/>
                <w:b/>
              </w:rPr>
            </w:pPr>
            <w:r>
              <w:rPr>
                <w:rFonts w:ascii="Garamond" w:hAnsi="Garamond"/>
                <w:b/>
              </w:rPr>
              <w:t>Target by end of project relative to the baseline (unless specified otherwise)</w:t>
            </w:r>
          </w:p>
        </w:tc>
      </w:tr>
      <w:tr w:rsidR="00E77A6C" w:rsidRPr="00395191" w14:paraId="16B94DF6" w14:textId="4E4C5F01" w:rsidTr="00931F19">
        <w:tc>
          <w:tcPr>
            <w:tcW w:w="3651" w:type="dxa"/>
          </w:tcPr>
          <w:p w14:paraId="3250210C" w14:textId="7D06738D" w:rsidR="002407F3" w:rsidRDefault="00E77A6C" w:rsidP="00395191">
            <w:pPr>
              <w:spacing w:after="200" w:line="276" w:lineRule="auto"/>
              <w:rPr>
                <w:rFonts w:ascii="Garamond" w:hAnsi="Garamond"/>
              </w:rPr>
            </w:pPr>
            <w:r>
              <w:rPr>
                <w:rFonts w:ascii="Garamond" w:hAnsi="Garamond"/>
              </w:rPr>
              <w:t>Project Objective</w:t>
            </w:r>
            <w:r w:rsidR="002407F3">
              <w:rPr>
                <w:rFonts w:ascii="Garamond" w:hAnsi="Garamond"/>
              </w:rPr>
              <w:t>:</w:t>
            </w:r>
          </w:p>
          <w:p w14:paraId="2923B80E" w14:textId="560ADED5" w:rsidR="00E77A6C" w:rsidRPr="00B93E73" w:rsidRDefault="00931F19" w:rsidP="00395191">
            <w:pPr>
              <w:spacing w:after="200" w:line="276" w:lineRule="auto"/>
              <w:rPr>
                <w:rFonts w:ascii="Garamond" w:hAnsi="Garamond"/>
              </w:rPr>
            </w:pPr>
            <w:r w:rsidRPr="00931F19">
              <w:rPr>
                <w:rFonts w:ascii="Garamond" w:hAnsi="Garamond"/>
              </w:rPr>
              <w:t>To improve the resilience of the coastal zone to the impacts of climate change in order to sustain livelihoods, food production and preserve and improve the quality of  life in targeted vulnerable areas</w:t>
            </w:r>
          </w:p>
        </w:tc>
        <w:tc>
          <w:tcPr>
            <w:tcW w:w="2574" w:type="dxa"/>
          </w:tcPr>
          <w:p w14:paraId="2B8EDCF7" w14:textId="77777777" w:rsidR="002407F3" w:rsidRDefault="002407F3" w:rsidP="002407F3">
            <w:pPr>
              <w:contextualSpacing/>
              <w:jc w:val="both"/>
              <w:rPr>
                <w:rFonts w:ascii="Times New Roman" w:eastAsia="Calibri" w:hAnsi="Times New Roman" w:cs="Times New Roman"/>
                <w:bCs/>
                <w:sz w:val="18"/>
                <w:szCs w:val="18"/>
              </w:rPr>
            </w:pPr>
          </w:p>
          <w:p w14:paraId="01D928AF" w14:textId="77777777" w:rsidR="002407F3" w:rsidRDefault="002407F3" w:rsidP="002407F3">
            <w:pPr>
              <w:contextualSpacing/>
              <w:jc w:val="both"/>
              <w:rPr>
                <w:rFonts w:ascii="Times New Roman" w:eastAsia="Calibri" w:hAnsi="Times New Roman" w:cs="Times New Roman"/>
                <w:bCs/>
                <w:sz w:val="18"/>
                <w:szCs w:val="18"/>
              </w:rPr>
            </w:pPr>
          </w:p>
          <w:p w14:paraId="7EECC834" w14:textId="5356970C" w:rsidR="00E77A6C" w:rsidRDefault="00931F19" w:rsidP="00931F19">
            <w:pPr>
              <w:tabs>
                <w:tab w:val="left" w:pos="230"/>
              </w:tabs>
              <w:spacing w:after="200" w:line="276" w:lineRule="auto"/>
              <w:jc w:val="both"/>
              <w:rPr>
                <w:rFonts w:ascii="Garamond" w:eastAsia="Calibri" w:hAnsi="Garamond" w:cs="Times New Roman"/>
                <w:bCs/>
              </w:rPr>
            </w:pPr>
            <w:r w:rsidRPr="00931F19">
              <w:rPr>
                <w:rFonts w:ascii="Garamond" w:eastAsia="Calibri" w:hAnsi="Garamond" w:cs="Times New Roman"/>
                <w:bCs/>
              </w:rPr>
              <w:t xml:space="preserve">Number of vulnerable communities/villages/areas with enhanced resilience to climate change through effective planning and action for climate change </w:t>
            </w:r>
          </w:p>
          <w:p w14:paraId="1AD54CA1" w14:textId="77777777" w:rsidR="00931F19" w:rsidRDefault="00931F19" w:rsidP="00931F19">
            <w:pPr>
              <w:tabs>
                <w:tab w:val="left" w:pos="216"/>
              </w:tabs>
              <w:spacing w:after="200" w:line="276" w:lineRule="auto"/>
              <w:jc w:val="both"/>
              <w:rPr>
                <w:rFonts w:ascii="Garamond" w:hAnsi="Garamond"/>
              </w:rPr>
            </w:pPr>
            <w:r w:rsidRPr="00931F19">
              <w:rPr>
                <w:rFonts w:ascii="Garamond" w:hAnsi="Garamond"/>
              </w:rPr>
              <w:t>Percentage of the population in target sites covered by effective the  24/7 early warning system</w:t>
            </w:r>
          </w:p>
          <w:p w14:paraId="5A58AB87" w14:textId="3AA303CB" w:rsidR="00931F19" w:rsidRPr="00B93E73" w:rsidRDefault="00931F19" w:rsidP="00931F19">
            <w:pPr>
              <w:tabs>
                <w:tab w:val="left" w:pos="216"/>
              </w:tabs>
              <w:spacing w:after="200" w:line="276" w:lineRule="auto"/>
              <w:jc w:val="both"/>
              <w:rPr>
                <w:rFonts w:ascii="Garamond" w:hAnsi="Garamond"/>
              </w:rPr>
            </w:pPr>
            <w:r w:rsidRPr="00931F19">
              <w:rPr>
                <w:rFonts w:ascii="Garamond" w:hAnsi="Garamond"/>
              </w:rPr>
              <w:t>Policies in place to support Climate change adaptation enabling policies and supportive institutions in place</w:t>
            </w:r>
          </w:p>
        </w:tc>
        <w:tc>
          <w:tcPr>
            <w:tcW w:w="2950" w:type="dxa"/>
          </w:tcPr>
          <w:p w14:paraId="10459B4F" w14:textId="77777777" w:rsidR="002407F3" w:rsidRDefault="002407F3" w:rsidP="002407F3">
            <w:pPr>
              <w:rPr>
                <w:rFonts w:ascii="Garamond" w:hAnsi="Garamond"/>
                <w:bCs/>
                <w:lang w:val="en-US"/>
              </w:rPr>
            </w:pPr>
          </w:p>
          <w:p w14:paraId="57EBC0BD" w14:textId="77777777" w:rsidR="002407F3" w:rsidRDefault="002407F3" w:rsidP="00931F19">
            <w:pPr>
              <w:jc w:val="both"/>
              <w:rPr>
                <w:rFonts w:ascii="Garamond" w:hAnsi="Garamond"/>
              </w:rPr>
            </w:pPr>
          </w:p>
          <w:p w14:paraId="5C82DD67" w14:textId="13EC50D7" w:rsidR="00931F19" w:rsidRDefault="00931F19" w:rsidP="00931F19">
            <w:pPr>
              <w:jc w:val="both"/>
              <w:rPr>
                <w:rFonts w:ascii="Garamond" w:hAnsi="Garamond"/>
              </w:rPr>
            </w:pPr>
            <w:r w:rsidRPr="00931F19">
              <w:rPr>
                <w:rFonts w:ascii="Garamond" w:hAnsi="Garamond"/>
              </w:rPr>
              <w:t>30 villages in 8 Local Area councils designing and implementing effective CC adaptation plans to enhance CC resilience</w:t>
            </w:r>
          </w:p>
          <w:p w14:paraId="70EC9B01" w14:textId="77777777" w:rsidR="00931F19" w:rsidRDefault="00931F19" w:rsidP="00931F19">
            <w:pPr>
              <w:jc w:val="both"/>
              <w:rPr>
                <w:rFonts w:ascii="Garamond" w:hAnsi="Garamond"/>
              </w:rPr>
            </w:pPr>
          </w:p>
          <w:p w14:paraId="2B9505B9" w14:textId="77777777" w:rsidR="00931F19" w:rsidRDefault="00931F19" w:rsidP="00931F19">
            <w:pPr>
              <w:jc w:val="both"/>
              <w:rPr>
                <w:rFonts w:ascii="Garamond" w:hAnsi="Garamond"/>
              </w:rPr>
            </w:pPr>
          </w:p>
          <w:p w14:paraId="21945C60" w14:textId="62247478" w:rsidR="00931F19" w:rsidRDefault="00931F19" w:rsidP="00931F19">
            <w:pPr>
              <w:jc w:val="both"/>
              <w:rPr>
                <w:rFonts w:ascii="Garamond" w:hAnsi="Garamond"/>
              </w:rPr>
            </w:pPr>
            <w:r w:rsidRPr="00931F19">
              <w:rPr>
                <w:rFonts w:ascii="Garamond" w:hAnsi="Garamond"/>
              </w:rPr>
              <w:t>100% of Vanuatu population receives high quality early warning in a timely manner using of the multiple communication lines</w:t>
            </w:r>
          </w:p>
          <w:p w14:paraId="42FF8918" w14:textId="77777777" w:rsidR="00931F19" w:rsidRDefault="00931F19" w:rsidP="00931F19">
            <w:pPr>
              <w:jc w:val="both"/>
              <w:rPr>
                <w:rFonts w:ascii="Garamond" w:hAnsi="Garamond"/>
              </w:rPr>
            </w:pPr>
          </w:p>
          <w:p w14:paraId="62E59961" w14:textId="316D34D1" w:rsidR="00931F19" w:rsidRDefault="00931F19" w:rsidP="00931F19">
            <w:pPr>
              <w:jc w:val="both"/>
              <w:rPr>
                <w:rFonts w:ascii="Garamond" w:hAnsi="Garamond"/>
              </w:rPr>
            </w:pPr>
            <w:r w:rsidRPr="00931F19">
              <w:rPr>
                <w:rFonts w:ascii="Garamond" w:hAnsi="Garamond"/>
              </w:rPr>
              <w:t>Integrated coastal zone management framework incorporating resilience though climate change adaptation supported by appropriate sectoral and cross sectoral policy and legislation</w:t>
            </w:r>
          </w:p>
        </w:tc>
      </w:tr>
      <w:tr w:rsidR="00E77A6C" w:rsidRPr="00395191" w14:paraId="4F56D594" w14:textId="1D3A0D49" w:rsidTr="00931F19">
        <w:tc>
          <w:tcPr>
            <w:tcW w:w="3651" w:type="dxa"/>
          </w:tcPr>
          <w:p w14:paraId="3C02C490" w14:textId="4EF74517" w:rsidR="002407F3" w:rsidRPr="002407F3" w:rsidRDefault="005C2228" w:rsidP="002407F3">
            <w:pPr>
              <w:spacing w:after="200" w:line="276" w:lineRule="auto"/>
              <w:rPr>
                <w:rFonts w:ascii="Garamond" w:hAnsi="Garamond"/>
                <w:b/>
                <w:lang w:val="en-US"/>
              </w:rPr>
            </w:pPr>
            <w:r>
              <w:rPr>
                <w:rFonts w:ascii="Garamond" w:hAnsi="Garamond"/>
                <w:b/>
                <w:lang w:val="en-US"/>
              </w:rPr>
              <w:t>Outcome 1</w:t>
            </w:r>
          </w:p>
          <w:p w14:paraId="2D0D3F43" w14:textId="5A7CF837" w:rsidR="00E77A6C" w:rsidRDefault="005C2228" w:rsidP="002407F3">
            <w:pPr>
              <w:spacing w:after="200" w:line="276" w:lineRule="auto"/>
              <w:jc w:val="both"/>
              <w:rPr>
                <w:rFonts w:ascii="Garamond" w:hAnsi="Garamond"/>
                <w:bCs/>
                <w:lang w:val="en-US"/>
              </w:rPr>
            </w:pPr>
            <w:r>
              <w:rPr>
                <w:rFonts w:ascii="Garamond" w:hAnsi="Garamond"/>
                <w:bCs/>
                <w:lang w:val="en-US"/>
              </w:rPr>
              <w:t xml:space="preserve">1.1 </w:t>
            </w:r>
            <w:r w:rsidR="00931F19" w:rsidRPr="00931F19">
              <w:rPr>
                <w:rFonts w:ascii="Garamond" w:hAnsi="Garamond"/>
                <w:bCs/>
                <w:lang w:val="en-US"/>
              </w:rPr>
              <w:t>Integrated CC-Adaptation plans mainstreamed in the coastal zone</w:t>
            </w:r>
          </w:p>
          <w:p w14:paraId="074B2B2D" w14:textId="75E8D01B" w:rsidR="005C2228" w:rsidRDefault="005C2228" w:rsidP="002407F3">
            <w:pPr>
              <w:spacing w:after="200" w:line="276" w:lineRule="auto"/>
              <w:jc w:val="both"/>
              <w:rPr>
                <w:rFonts w:ascii="Garamond" w:hAnsi="Garamond"/>
                <w:bCs/>
                <w:lang w:val="en-US"/>
              </w:rPr>
            </w:pPr>
          </w:p>
          <w:p w14:paraId="7F849DCE" w14:textId="57886A92" w:rsidR="005C2228" w:rsidRDefault="005C2228" w:rsidP="002407F3">
            <w:pPr>
              <w:spacing w:after="200" w:line="276" w:lineRule="auto"/>
              <w:jc w:val="both"/>
              <w:rPr>
                <w:rFonts w:ascii="Garamond" w:hAnsi="Garamond"/>
                <w:bCs/>
                <w:lang w:val="en-US"/>
              </w:rPr>
            </w:pPr>
          </w:p>
          <w:p w14:paraId="276D4C8A" w14:textId="7BCEC945" w:rsidR="005C2228" w:rsidRDefault="005C2228" w:rsidP="002407F3">
            <w:pPr>
              <w:spacing w:after="200" w:line="276" w:lineRule="auto"/>
              <w:jc w:val="both"/>
              <w:rPr>
                <w:rFonts w:ascii="Garamond" w:hAnsi="Garamond"/>
                <w:bCs/>
                <w:lang w:val="en-US"/>
              </w:rPr>
            </w:pPr>
          </w:p>
          <w:p w14:paraId="470C4890" w14:textId="3F4CF49B" w:rsidR="005C2228" w:rsidRDefault="005C2228" w:rsidP="002407F3">
            <w:pPr>
              <w:spacing w:after="200" w:line="276" w:lineRule="auto"/>
              <w:jc w:val="both"/>
              <w:rPr>
                <w:rFonts w:ascii="Garamond" w:hAnsi="Garamond"/>
                <w:bCs/>
                <w:lang w:val="en-US"/>
              </w:rPr>
            </w:pPr>
          </w:p>
          <w:p w14:paraId="0650BE4C" w14:textId="77777777" w:rsidR="005C2228" w:rsidRDefault="005C2228" w:rsidP="002407F3">
            <w:pPr>
              <w:spacing w:after="200" w:line="276" w:lineRule="auto"/>
              <w:jc w:val="both"/>
              <w:rPr>
                <w:rFonts w:ascii="Garamond" w:hAnsi="Garamond"/>
                <w:bCs/>
                <w:lang w:val="en-US"/>
              </w:rPr>
            </w:pPr>
          </w:p>
          <w:p w14:paraId="5DF089C4" w14:textId="6DDA509A" w:rsidR="005C2228" w:rsidRPr="00B93E73" w:rsidRDefault="005C2228" w:rsidP="002407F3">
            <w:pPr>
              <w:spacing w:after="200" w:line="276" w:lineRule="auto"/>
              <w:jc w:val="both"/>
              <w:rPr>
                <w:rFonts w:ascii="Garamond" w:hAnsi="Garamond"/>
              </w:rPr>
            </w:pPr>
            <w:r>
              <w:rPr>
                <w:rFonts w:ascii="Garamond" w:hAnsi="Garamond"/>
                <w:lang w:val="en-US"/>
              </w:rPr>
              <w:t xml:space="preserve">1.2 </w:t>
            </w:r>
            <w:r w:rsidRPr="005C2228">
              <w:rPr>
                <w:rFonts w:ascii="Garamond" w:hAnsi="Garamond"/>
                <w:lang w:val="en-US"/>
              </w:rPr>
              <w:t>Improved climate resilience of coastal areas through integrated approaches</w:t>
            </w:r>
          </w:p>
        </w:tc>
        <w:tc>
          <w:tcPr>
            <w:tcW w:w="2574" w:type="dxa"/>
          </w:tcPr>
          <w:p w14:paraId="67CDADBE" w14:textId="43FBC0B5" w:rsidR="00E77A6C" w:rsidRDefault="00931F19" w:rsidP="00931F19">
            <w:pPr>
              <w:tabs>
                <w:tab w:val="left" w:pos="270"/>
              </w:tabs>
              <w:spacing w:after="200" w:line="276" w:lineRule="auto"/>
              <w:jc w:val="both"/>
              <w:rPr>
                <w:rFonts w:ascii="Garamond" w:hAnsi="Garamond"/>
                <w:lang w:val="en-US"/>
              </w:rPr>
            </w:pPr>
            <w:r w:rsidRPr="00931F19">
              <w:rPr>
                <w:rFonts w:ascii="Garamond" w:hAnsi="Garamond"/>
                <w:lang w:val="en-US"/>
              </w:rPr>
              <w:t>Development of Community CC-Development Adaption Strategies (CCCADS) at the village level using common indicators across all project sites</w:t>
            </w:r>
          </w:p>
          <w:p w14:paraId="7F486E78" w14:textId="77777777" w:rsidR="00931F19" w:rsidRDefault="00931F19" w:rsidP="00931F19">
            <w:pPr>
              <w:tabs>
                <w:tab w:val="left" w:pos="270"/>
              </w:tabs>
              <w:spacing w:after="200" w:line="276" w:lineRule="auto"/>
              <w:jc w:val="both"/>
              <w:rPr>
                <w:rFonts w:ascii="Garamond" w:hAnsi="Garamond"/>
              </w:rPr>
            </w:pPr>
            <w:r w:rsidRPr="00931F19">
              <w:rPr>
                <w:rFonts w:ascii="Garamond" w:hAnsi="Garamond"/>
              </w:rPr>
              <w:t>Community Disaster Committees established and operational with specific plans developed in targeted communities and at Area Council level</w:t>
            </w:r>
          </w:p>
          <w:p w14:paraId="4633F76E" w14:textId="77777777" w:rsidR="005C2228" w:rsidRDefault="005C2228" w:rsidP="00931F19">
            <w:pPr>
              <w:tabs>
                <w:tab w:val="left" w:pos="270"/>
              </w:tabs>
              <w:spacing w:after="200" w:line="276" w:lineRule="auto"/>
              <w:jc w:val="both"/>
              <w:rPr>
                <w:rFonts w:ascii="Garamond" w:hAnsi="Garamond"/>
              </w:rPr>
            </w:pPr>
          </w:p>
          <w:p w14:paraId="0A5F2F03" w14:textId="2436F46C" w:rsidR="005C2228" w:rsidRDefault="005C2228" w:rsidP="00931F19">
            <w:pPr>
              <w:tabs>
                <w:tab w:val="left" w:pos="270"/>
              </w:tabs>
              <w:spacing w:after="200" w:line="276" w:lineRule="auto"/>
              <w:jc w:val="both"/>
              <w:rPr>
                <w:rFonts w:ascii="Garamond" w:hAnsi="Garamond"/>
              </w:rPr>
            </w:pPr>
            <w:r w:rsidRPr="005C2228">
              <w:rPr>
                <w:rFonts w:ascii="Garamond" w:hAnsi="Garamond"/>
              </w:rPr>
              <w:t>Length of coastline placed under improved integrated coastal management to improve ecosystem-based adaptation</w:t>
            </w:r>
          </w:p>
          <w:p w14:paraId="6DE49AB0" w14:textId="77777777" w:rsidR="005C2228" w:rsidRDefault="005C2228" w:rsidP="00931F19">
            <w:pPr>
              <w:tabs>
                <w:tab w:val="left" w:pos="270"/>
              </w:tabs>
              <w:spacing w:after="200" w:line="276" w:lineRule="auto"/>
              <w:jc w:val="both"/>
              <w:rPr>
                <w:rFonts w:ascii="Garamond" w:hAnsi="Garamond"/>
              </w:rPr>
            </w:pPr>
          </w:p>
          <w:p w14:paraId="72A254FB" w14:textId="77777777" w:rsidR="005C2228" w:rsidRDefault="005C2228" w:rsidP="00931F19">
            <w:pPr>
              <w:tabs>
                <w:tab w:val="left" w:pos="270"/>
              </w:tabs>
              <w:spacing w:after="200" w:line="276" w:lineRule="auto"/>
              <w:jc w:val="both"/>
              <w:rPr>
                <w:rFonts w:ascii="Garamond" w:hAnsi="Garamond"/>
              </w:rPr>
            </w:pPr>
          </w:p>
          <w:p w14:paraId="34018855" w14:textId="77777777" w:rsidR="005C2228" w:rsidRDefault="005C2228" w:rsidP="00931F19">
            <w:pPr>
              <w:tabs>
                <w:tab w:val="left" w:pos="270"/>
              </w:tabs>
              <w:spacing w:after="200" w:line="276" w:lineRule="auto"/>
              <w:jc w:val="both"/>
              <w:rPr>
                <w:rFonts w:ascii="Garamond" w:hAnsi="Garamond"/>
              </w:rPr>
            </w:pPr>
          </w:p>
          <w:p w14:paraId="498ECB97" w14:textId="77777777" w:rsidR="005C2228" w:rsidRDefault="005C2228" w:rsidP="00931F19">
            <w:pPr>
              <w:tabs>
                <w:tab w:val="left" w:pos="270"/>
              </w:tabs>
              <w:spacing w:after="200" w:line="276" w:lineRule="auto"/>
              <w:jc w:val="both"/>
              <w:rPr>
                <w:rFonts w:ascii="Garamond" w:hAnsi="Garamond"/>
              </w:rPr>
            </w:pPr>
          </w:p>
          <w:p w14:paraId="77AB88CD" w14:textId="77777777" w:rsidR="005C2228" w:rsidRDefault="005C2228" w:rsidP="00931F19">
            <w:pPr>
              <w:tabs>
                <w:tab w:val="left" w:pos="270"/>
              </w:tabs>
              <w:spacing w:after="200" w:line="276" w:lineRule="auto"/>
              <w:jc w:val="both"/>
              <w:rPr>
                <w:rFonts w:ascii="Garamond" w:hAnsi="Garamond"/>
              </w:rPr>
            </w:pPr>
          </w:p>
          <w:p w14:paraId="4262C963" w14:textId="77777777" w:rsidR="005C2228" w:rsidRDefault="005C2228" w:rsidP="00931F19">
            <w:pPr>
              <w:tabs>
                <w:tab w:val="left" w:pos="270"/>
              </w:tabs>
              <w:spacing w:after="200" w:line="276" w:lineRule="auto"/>
              <w:jc w:val="both"/>
              <w:rPr>
                <w:rFonts w:ascii="Garamond" w:hAnsi="Garamond"/>
              </w:rPr>
            </w:pPr>
          </w:p>
          <w:p w14:paraId="6B9AD723" w14:textId="77777777" w:rsidR="005C2228" w:rsidRDefault="005C2228" w:rsidP="00931F19">
            <w:pPr>
              <w:tabs>
                <w:tab w:val="left" w:pos="270"/>
              </w:tabs>
              <w:spacing w:after="200" w:line="276" w:lineRule="auto"/>
              <w:jc w:val="both"/>
              <w:rPr>
                <w:rFonts w:ascii="Garamond" w:hAnsi="Garamond"/>
              </w:rPr>
            </w:pPr>
          </w:p>
          <w:p w14:paraId="4F9B6764" w14:textId="77777777" w:rsidR="005C2228" w:rsidRDefault="005C2228" w:rsidP="00931F19">
            <w:pPr>
              <w:tabs>
                <w:tab w:val="left" w:pos="270"/>
              </w:tabs>
              <w:spacing w:after="200" w:line="276" w:lineRule="auto"/>
              <w:jc w:val="both"/>
              <w:rPr>
                <w:rFonts w:ascii="Garamond" w:hAnsi="Garamond"/>
              </w:rPr>
            </w:pPr>
          </w:p>
          <w:p w14:paraId="07C22618" w14:textId="77777777" w:rsidR="005C2228" w:rsidRDefault="005C2228" w:rsidP="00931F19">
            <w:pPr>
              <w:tabs>
                <w:tab w:val="left" w:pos="270"/>
              </w:tabs>
              <w:spacing w:after="200" w:line="276" w:lineRule="auto"/>
              <w:jc w:val="both"/>
              <w:rPr>
                <w:rFonts w:ascii="Garamond" w:hAnsi="Garamond"/>
              </w:rPr>
            </w:pPr>
          </w:p>
          <w:p w14:paraId="1D1443DD" w14:textId="77777777" w:rsidR="005C2228" w:rsidRDefault="005C2228" w:rsidP="00931F19">
            <w:pPr>
              <w:tabs>
                <w:tab w:val="left" w:pos="270"/>
              </w:tabs>
              <w:spacing w:after="200" w:line="276" w:lineRule="auto"/>
              <w:jc w:val="both"/>
              <w:rPr>
                <w:rFonts w:ascii="Garamond" w:hAnsi="Garamond"/>
              </w:rPr>
            </w:pPr>
          </w:p>
          <w:p w14:paraId="3F7E2987" w14:textId="77777777" w:rsidR="005C2228" w:rsidRDefault="005C2228" w:rsidP="00931F19">
            <w:pPr>
              <w:tabs>
                <w:tab w:val="left" w:pos="270"/>
              </w:tabs>
              <w:spacing w:after="200" w:line="276" w:lineRule="auto"/>
              <w:jc w:val="both"/>
              <w:rPr>
                <w:rFonts w:ascii="Garamond" w:hAnsi="Garamond"/>
              </w:rPr>
            </w:pPr>
          </w:p>
          <w:p w14:paraId="55192EDE" w14:textId="77777777" w:rsidR="005C2228" w:rsidRDefault="005C2228" w:rsidP="00931F19">
            <w:pPr>
              <w:tabs>
                <w:tab w:val="left" w:pos="270"/>
              </w:tabs>
              <w:spacing w:after="200" w:line="276" w:lineRule="auto"/>
              <w:jc w:val="both"/>
              <w:rPr>
                <w:rFonts w:ascii="Garamond" w:hAnsi="Garamond"/>
              </w:rPr>
            </w:pPr>
          </w:p>
          <w:p w14:paraId="52E1D042" w14:textId="77777777" w:rsidR="005C2228" w:rsidRDefault="005C2228" w:rsidP="00931F19">
            <w:pPr>
              <w:tabs>
                <w:tab w:val="left" w:pos="270"/>
              </w:tabs>
              <w:spacing w:after="200" w:line="276" w:lineRule="auto"/>
              <w:jc w:val="both"/>
              <w:rPr>
                <w:rFonts w:ascii="Garamond" w:hAnsi="Garamond"/>
              </w:rPr>
            </w:pPr>
          </w:p>
          <w:p w14:paraId="23D1D39E" w14:textId="77777777" w:rsidR="005C2228" w:rsidRDefault="005C2228" w:rsidP="00931F19">
            <w:pPr>
              <w:tabs>
                <w:tab w:val="left" w:pos="270"/>
              </w:tabs>
              <w:spacing w:after="200" w:line="276" w:lineRule="auto"/>
              <w:jc w:val="both"/>
              <w:rPr>
                <w:rFonts w:ascii="Garamond" w:hAnsi="Garamond"/>
              </w:rPr>
            </w:pPr>
            <w:r w:rsidRPr="005C2228">
              <w:rPr>
                <w:rFonts w:ascii="Garamond" w:hAnsi="Garamond"/>
              </w:rPr>
              <w:t xml:space="preserve">Enhanced resilience of terrestrial coastal areas to minimize erosion, provide clean water resources to both communities and ecosystems enhancing the livelihoods of coastal communities  </w:t>
            </w:r>
          </w:p>
          <w:p w14:paraId="0F324684" w14:textId="77777777" w:rsidR="005C2228" w:rsidRDefault="005C2228" w:rsidP="00931F19">
            <w:pPr>
              <w:tabs>
                <w:tab w:val="left" w:pos="270"/>
              </w:tabs>
              <w:spacing w:after="200" w:line="276" w:lineRule="auto"/>
              <w:jc w:val="both"/>
              <w:rPr>
                <w:rFonts w:ascii="Garamond" w:hAnsi="Garamond"/>
              </w:rPr>
            </w:pPr>
          </w:p>
          <w:p w14:paraId="3E511525" w14:textId="51498545" w:rsidR="005C2228" w:rsidRDefault="005C2228" w:rsidP="00931F19">
            <w:pPr>
              <w:tabs>
                <w:tab w:val="left" w:pos="270"/>
              </w:tabs>
              <w:spacing w:after="200" w:line="276" w:lineRule="auto"/>
              <w:jc w:val="both"/>
              <w:rPr>
                <w:rFonts w:ascii="Garamond" w:hAnsi="Garamond"/>
              </w:rPr>
            </w:pPr>
          </w:p>
          <w:p w14:paraId="0C8A9192" w14:textId="6FC3AC97" w:rsidR="005C2228" w:rsidRDefault="005C2228" w:rsidP="00931F19">
            <w:pPr>
              <w:tabs>
                <w:tab w:val="left" w:pos="270"/>
              </w:tabs>
              <w:spacing w:after="200" w:line="276" w:lineRule="auto"/>
              <w:jc w:val="both"/>
              <w:rPr>
                <w:rFonts w:ascii="Garamond" w:hAnsi="Garamond"/>
              </w:rPr>
            </w:pPr>
          </w:p>
          <w:p w14:paraId="5DF2F69C" w14:textId="77777777" w:rsidR="008B6A55" w:rsidRDefault="008B6A55" w:rsidP="00931F19">
            <w:pPr>
              <w:tabs>
                <w:tab w:val="left" w:pos="270"/>
              </w:tabs>
              <w:spacing w:after="200" w:line="276" w:lineRule="auto"/>
              <w:jc w:val="both"/>
              <w:rPr>
                <w:rFonts w:ascii="Garamond" w:hAnsi="Garamond"/>
              </w:rPr>
            </w:pPr>
          </w:p>
          <w:p w14:paraId="1F077EC2" w14:textId="77777777" w:rsidR="008B6A55" w:rsidRDefault="008B6A55" w:rsidP="00931F19">
            <w:pPr>
              <w:tabs>
                <w:tab w:val="left" w:pos="270"/>
              </w:tabs>
              <w:spacing w:after="200" w:line="276" w:lineRule="auto"/>
              <w:jc w:val="both"/>
              <w:rPr>
                <w:rFonts w:ascii="Garamond" w:hAnsi="Garamond"/>
              </w:rPr>
            </w:pPr>
          </w:p>
          <w:p w14:paraId="0275B0CF" w14:textId="77777777" w:rsidR="008B6A55" w:rsidRDefault="008B6A55" w:rsidP="00931F19">
            <w:pPr>
              <w:tabs>
                <w:tab w:val="left" w:pos="270"/>
              </w:tabs>
              <w:spacing w:after="200" w:line="276" w:lineRule="auto"/>
              <w:jc w:val="both"/>
              <w:rPr>
                <w:rFonts w:ascii="Garamond" w:hAnsi="Garamond"/>
              </w:rPr>
            </w:pPr>
          </w:p>
          <w:p w14:paraId="7B75E9DD" w14:textId="77777777" w:rsidR="008B6A55" w:rsidRDefault="008B6A55" w:rsidP="00931F19">
            <w:pPr>
              <w:tabs>
                <w:tab w:val="left" w:pos="270"/>
              </w:tabs>
              <w:spacing w:after="200" w:line="276" w:lineRule="auto"/>
              <w:jc w:val="both"/>
              <w:rPr>
                <w:rFonts w:ascii="Garamond" w:hAnsi="Garamond"/>
              </w:rPr>
            </w:pPr>
          </w:p>
          <w:p w14:paraId="57743680" w14:textId="77777777" w:rsidR="008B6A55" w:rsidRDefault="008B6A55" w:rsidP="00931F19">
            <w:pPr>
              <w:tabs>
                <w:tab w:val="left" w:pos="270"/>
              </w:tabs>
              <w:spacing w:after="200" w:line="276" w:lineRule="auto"/>
              <w:jc w:val="both"/>
              <w:rPr>
                <w:rFonts w:ascii="Garamond" w:hAnsi="Garamond"/>
              </w:rPr>
            </w:pPr>
          </w:p>
          <w:p w14:paraId="40C0FF29" w14:textId="56F5DAC8" w:rsidR="005C2228" w:rsidRDefault="005C2228" w:rsidP="00931F19">
            <w:pPr>
              <w:tabs>
                <w:tab w:val="left" w:pos="270"/>
              </w:tabs>
              <w:spacing w:after="200" w:line="276" w:lineRule="auto"/>
              <w:jc w:val="both"/>
              <w:rPr>
                <w:rFonts w:ascii="Garamond" w:hAnsi="Garamond"/>
              </w:rPr>
            </w:pPr>
            <w:r w:rsidRPr="005C2228">
              <w:rPr>
                <w:rFonts w:ascii="Garamond" w:hAnsi="Garamond"/>
              </w:rPr>
              <w:t>Number of public conveyances climate proofed to provide long-term use by vulnerable coastal communities</w:t>
            </w:r>
          </w:p>
          <w:p w14:paraId="6FE21544" w14:textId="7A1AF5FF" w:rsidR="005C2228" w:rsidRPr="00B93E73" w:rsidRDefault="005C2228" w:rsidP="00931F19">
            <w:pPr>
              <w:tabs>
                <w:tab w:val="left" w:pos="270"/>
              </w:tabs>
              <w:spacing w:after="200" w:line="276" w:lineRule="auto"/>
              <w:jc w:val="both"/>
              <w:rPr>
                <w:rFonts w:ascii="Garamond" w:hAnsi="Garamond"/>
              </w:rPr>
            </w:pPr>
          </w:p>
        </w:tc>
        <w:tc>
          <w:tcPr>
            <w:tcW w:w="2950" w:type="dxa"/>
          </w:tcPr>
          <w:p w14:paraId="2B0B95A5" w14:textId="5B791E7B" w:rsidR="00931F19" w:rsidRPr="00931F19" w:rsidRDefault="00931F19" w:rsidP="00931F19">
            <w:pPr>
              <w:tabs>
                <w:tab w:val="left" w:pos="257"/>
                <w:tab w:val="left" w:pos="406"/>
              </w:tabs>
              <w:jc w:val="both"/>
              <w:rPr>
                <w:rFonts w:ascii="Garamond" w:hAnsi="Garamond"/>
              </w:rPr>
            </w:pPr>
            <w:r w:rsidRPr="00931F19">
              <w:rPr>
                <w:rFonts w:ascii="Garamond" w:hAnsi="Garamond"/>
              </w:rPr>
              <w:t>30 Community CC-Development Adaption Strategies (CCCADS) at the village level using common indicators across all project sites</w:t>
            </w:r>
          </w:p>
          <w:p w14:paraId="6EB702FA" w14:textId="77777777" w:rsidR="00B43BAC" w:rsidRDefault="00B43BAC" w:rsidP="00931F19">
            <w:pPr>
              <w:tabs>
                <w:tab w:val="left" w:pos="225"/>
              </w:tabs>
              <w:jc w:val="both"/>
              <w:rPr>
                <w:rFonts w:ascii="Garamond" w:hAnsi="Garamond"/>
              </w:rPr>
            </w:pPr>
          </w:p>
          <w:p w14:paraId="7678AFFB" w14:textId="1DE82A99" w:rsidR="00931F19" w:rsidRPr="00931F19" w:rsidRDefault="00931F19" w:rsidP="00931F19">
            <w:pPr>
              <w:tabs>
                <w:tab w:val="left" w:pos="225"/>
              </w:tabs>
              <w:jc w:val="both"/>
              <w:rPr>
                <w:rFonts w:ascii="Garamond" w:hAnsi="Garamond"/>
              </w:rPr>
            </w:pPr>
            <w:r w:rsidRPr="00931F19">
              <w:rPr>
                <w:rFonts w:ascii="Garamond" w:hAnsi="Garamond"/>
              </w:rPr>
              <w:t xml:space="preserve">CDC established and operational in at least 30 communities, 8 Area Councils &amp; 1 District  </w:t>
            </w:r>
          </w:p>
          <w:p w14:paraId="4F06788E" w14:textId="77777777" w:rsidR="00B43BAC" w:rsidRDefault="00B43BAC" w:rsidP="00931F19">
            <w:pPr>
              <w:tabs>
                <w:tab w:val="left" w:pos="225"/>
              </w:tabs>
              <w:jc w:val="both"/>
              <w:rPr>
                <w:rFonts w:ascii="Garamond" w:hAnsi="Garamond"/>
              </w:rPr>
            </w:pPr>
          </w:p>
          <w:p w14:paraId="179426BF" w14:textId="77777777" w:rsidR="00E77A6C" w:rsidRDefault="00931F19" w:rsidP="00931F19">
            <w:pPr>
              <w:tabs>
                <w:tab w:val="left" w:pos="225"/>
              </w:tabs>
              <w:jc w:val="both"/>
              <w:rPr>
                <w:rFonts w:ascii="Garamond" w:hAnsi="Garamond"/>
              </w:rPr>
            </w:pPr>
            <w:r w:rsidRPr="00931F19">
              <w:rPr>
                <w:rFonts w:ascii="Garamond" w:hAnsi="Garamond"/>
              </w:rPr>
              <w:t>8 Area Councils with operational Disaster Plans and equipped to respond to enhance resilience to climate related natural disasters</w:t>
            </w:r>
          </w:p>
          <w:p w14:paraId="266D9190" w14:textId="77777777" w:rsidR="005C2228" w:rsidRDefault="005C2228" w:rsidP="00931F19">
            <w:pPr>
              <w:tabs>
                <w:tab w:val="left" w:pos="225"/>
              </w:tabs>
              <w:jc w:val="both"/>
              <w:rPr>
                <w:rFonts w:ascii="Garamond" w:hAnsi="Garamond"/>
              </w:rPr>
            </w:pPr>
          </w:p>
          <w:p w14:paraId="267DA10A" w14:textId="77777777" w:rsidR="005C2228" w:rsidRDefault="005C2228" w:rsidP="00931F19">
            <w:pPr>
              <w:tabs>
                <w:tab w:val="left" w:pos="225"/>
              </w:tabs>
              <w:jc w:val="both"/>
              <w:rPr>
                <w:rFonts w:ascii="Garamond" w:hAnsi="Garamond"/>
              </w:rPr>
            </w:pPr>
          </w:p>
          <w:p w14:paraId="65EAF4FE" w14:textId="77777777" w:rsidR="005C2228" w:rsidRPr="005C2228" w:rsidRDefault="005C2228" w:rsidP="005C2228">
            <w:pPr>
              <w:tabs>
                <w:tab w:val="left" w:pos="225"/>
              </w:tabs>
              <w:jc w:val="both"/>
              <w:rPr>
                <w:rFonts w:ascii="Garamond" w:hAnsi="Garamond"/>
              </w:rPr>
            </w:pPr>
            <w:r w:rsidRPr="005C2228">
              <w:rPr>
                <w:rFonts w:ascii="Garamond" w:hAnsi="Garamond"/>
              </w:rPr>
              <w:t>Community Integrated Coastal Zone Management Plans (CICZM Plans) established integrating  “kustom tabu”  areas to enhance ecosystem resilience food production and livelihood support for local communities  in 30 locations</w:t>
            </w:r>
          </w:p>
          <w:p w14:paraId="01C5A652" w14:textId="77777777" w:rsidR="005C2228" w:rsidRPr="005C2228" w:rsidRDefault="005C2228" w:rsidP="005C2228">
            <w:pPr>
              <w:tabs>
                <w:tab w:val="left" w:pos="225"/>
              </w:tabs>
              <w:jc w:val="both"/>
              <w:rPr>
                <w:rFonts w:ascii="Garamond" w:hAnsi="Garamond"/>
              </w:rPr>
            </w:pPr>
          </w:p>
          <w:p w14:paraId="168A3670" w14:textId="77777777" w:rsidR="005C2228" w:rsidRPr="005C2228" w:rsidRDefault="005C2228" w:rsidP="005C2228">
            <w:pPr>
              <w:tabs>
                <w:tab w:val="left" w:pos="225"/>
              </w:tabs>
              <w:jc w:val="both"/>
              <w:rPr>
                <w:rFonts w:ascii="Garamond" w:hAnsi="Garamond"/>
              </w:rPr>
            </w:pPr>
            <w:r w:rsidRPr="005C2228">
              <w:rPr>
                <w:rFonts w:ascii="Garamond" w:hAnsi="Garamond"/>
              </w:rPr>
              <w:t xml:space="preserve">Six additional 6 additional Community Conservation Areas (CCAs) to national PA network </w:t>
            </w:r>
          </w:p>
          <w:p w14:paraId="4F572554" w14:textId="77777777" w:rsidR="005C2228" w:rsidRPr="005C2228" w:rsidRDefault="005C2228" w:rsidP="005C2228">
            <w:pPr>
              <w:tabs>
                <w:tab w:val="left" w:pos="225"/>
              </w:tabs>
              <w:jc w:val="both"/>
              <w:rPr>
                <w:rFonts w:ascii="Garamond" w:hAnsi="Garamond"/>
              </w:rPr>
            </w:pPr>
          </w:p>
          <w:p w14:paraId="5D3FF2A9" w14:textId="77777777" w:rsidR="005C2228" w:rsidRPr="005C2228" w:rsidRDefault="005C2228" w:rsidP="005C2228">
            <w:pPr>
              <w:tabs>
                <w:tab w:val="left" w:pos="225"/>
              </w:tabs>
              <w:jc w:val="both"/>
              <w:rPr>
                <w:rFonts w:ascii="Garamond" w:hAnsi="Garamond"/>
              </w:rPr>
            </w:pPr>
            <w:r w:rsidRPr="005C2228">
              <w:rPr>
                <w:rFonts w:ascii="Garamond" w:hAnsi="Garamond"/>
              </w:rPr>
              <w:t>Tabu areas / CCAs/ MPAs linked together through Area Council ICZM Plans to ensure integration of planning processes</w:t>
            </w:r>
          </w:p>
          <w:p w14:paraId="794D33DA" w14:textId="77777777" w:rsidR="005C2228" w:rsidRPr="005C2228" w:rsidRDefault="005C2228" w:rsidP="005C2228">
            <w:pPr>
              <w:tabs>
                <w:tab w:val="left" w:pos="225"/>
              </w:tabs>
              <w:jc w:val="both"/>
              <w:rPr>
                <w:rFonts w:ascii="Garamond" w:hAnsi="Garamond"/>
              </w:rPr>
            </w:pPr>
          </w:p>
          <w:p w14:paraId="0A3E3182" w14:textId="77777777" w:rsidR="005C2228" w:rsidRDefault="005C2228" w:rsidP="005C2228">
            <w:pPr>
              <w:tabs>
                <w:tab w:val="left" w:pos="225"/>
              </w:tabs>
              <w:jc w:val="both"/>
              <w:rPr>
                <w:rFonts w:ascii="Garamond" w:hAnsi="Garamond"/>
              </w:rPr>
            </w:pPr>
            <w:r w:rsidRPr="005C2228">
              <w:rPr>
                <w:rFonts w:ascii="Garamond" w:hAnsi="Garamond"/>
              </w:rPr>
              <w:t>Knowledge sharing and integrated development of coastal areas.</w:t>
            </w:r>
          </w:p>
          <w:p w14:paraId="3F26E017" w14:textId="77777777" w:rsidR="005C2228" w:rsidRDefault="005C2228" w:rsidP="005C2228">
            <w:pPr>
              <w:tabs>
                <w:tab w:val="left" w:pos="225"/>
              </w:tabs>
              <w:jc w:val="both"/>
              <w:rPr>
                <w:rFonts w:ascii="Garamond" w:hAnsi="Garamond"/>
                <w:lang w:val="en-US"/>
              </w:rPr>
            </w:pPr>
          </w:p>
          <w:p w14:paraId="5E2B3EFE" w14:textId="18278505" w:rsidR="005C2228" w:rsidRPr="005C2228" w:rsidRDefault="005C2228" w:rsidP="005C2228">
            <w:pPr>
              <w:tabs>
                <w:tab w:val="left" w:pos="225"/>
              </w:tabs>
              <w:jc w:val="both"/>
              <w:rPr>
                <w:rFonts w:ascii="Garamond" w:hAnsi="Garamond"/>
                <w:lang w:val="en-US"/>
              </w:rPr>
            </w:pPr>
            <w:r w:rsidRPr="005C2228">
              <w:rPr>
                <w:rFonts w:ascii="Garamond" w:hAnsi="Garamond"/>
                <w:lang w:val="en-US"/>
              </w:rPr>
              <w:t>Community, including women and youth, participating in the monitoring, evaluation and management of CICZM Plans in 30 sites</w:t>
            </w:r>
          </w:p>
          <w:p w14:paraId="3C1C9128" w14:textId="77777777" w:rsidR="005C2228" w:rsidRPr="005C2228" w:rsidRDefault="005C2228" w:rsidP="005C2228">
            <w:pPr>
              <w:tabs>
                <w:tab w:val="left" w:pos="225"/>
              </w:tabs>
              <w:jc w:val="both"/>
              <w:rPr>
                <w:rFonts w:ascii="Garamond" w:hAnsi="Garamond"/>
                <w:lang w:val="en-US"/>
              </w:rPr>
            </w:pPr>
          </w:p>
          <w:p w14:paraId="2EF9812D" w14:textId="77777777" w:rsidR="005C2228" w:rsidRPr="005C2228" w:rsidRDefault="005C2228" w:rsidP="005C2228">
            <w:pPr>
              <w:tabs>
                <w:tab w:val="left" w:pos="225"/>
              </w:tabs>
              <w:jc w:val="both"/>
              <w:rPr>
                <w:rFonts w:ascii="Garamond" w:hAnsi="Garamond"/>
                <w:lang w:val="en-US"/>
              </w:rPr>
            </w:pPr>
            <w:r w:rsidRPr="005C2228">
              <w:rPr>
                <w:rFonts w:ascii="Garamond" w:hAnsi="Garamond"/>
                <w:lang w:val="en-US"/>
              </w:rPr>
              <w:t>Improve ecosystem resilience and health</w:t>
            </w:r>
          </w:p>
          <w:p w14:paraId="64BF75C7" w14:textId="77777777" w:rsidR="005C2228" w:rsidRDefault="005C2228" w:rsidP="005C2228">
            <w:pPr>
              <w:tabs>
                <w:tab w:val="left" w:pos="225"/>
              </w:tabs>
              <w:jc w:val="both"/>
              <w:rPr>
                <w:rFonts w:ascii="Garamond" w:hAnsi="Garamond"/>
              </w:rPr>
            </w:pPr>
          </w:p>
          <w:p w14:paraId="20701556" w14:textId="77777777" w:rsidR="005C2228" w:rsidRPr="005C2228" w:rsidRDefault="005C2228" w:rsidP="005C2228">
            <w:pPr>
              <w:tabs>
                <w:tab w:val="left" w:pos="225"/>
              </w:tabs>
              <w:jc w:val="both"/>
              <w:rPr>
                <w:rFonts w:ascii="Garamond" w:hAnsi="Garamond"/>
                <w:lang w:val="en-US"/>
              </w:rPr>
            </w:pPr>
            <w:r w:rsidRPr="005C2228">
              <w:rPr>
                <w:rFonts w:ascii="Garamond" w:hAnsi="Garamond"/>
                <w:lang w:val="en-US"/>
              </w:rPr>
              <w:t>Development of 30 Upland Management CCA Plans (UMCCAP) for coastal catchment with actions to reduce run-off resulting in improved turbidity of rivers, streams and coastal waters and a reduction of nutrient-rich sediment reaching the coastal area</w:t>
            </w:r>
          </w:p>
          <w:p w14:paraId="06EF51F3" w14:textId="77777777" w:rsidR="005C2228" w:rsidRPr="005C2228" w:rsidRDefault="005C2228" w:rsidP="005C2228">
            <w:pPr>
              <w:tabs>
                <w:tab w:val="left" w:pos="225"/>
              </w:tabs>
              <w:jc w:val="both"/>
              <w:rPr>
                <w:rFonts w:ascii="Garamond" w:hAnsi="Garamond"/>
                <w:lang w:val="en-US"/>
              </w:rPr>
            </w:pPr>
          </w:p>
          <w:p w14:paraId="26278942" w14:textId="77777777" w:rsidR="005C2228" w:rsidRPr="005C2228" w:rsidRDefault="005C2228" w:rsidP="005C2228">
            <w:pPr>
              <w:tabs>
                <w:tab w:val="left" w:pos="225"/>
              </w:tabs>
              <w:jc w:val="both"/>
              <w:rPr>
                <w:rFonts w:ascii="Garamond" w:hAnsi="Garamond"/>
                <w:lang w:val="en-US"/>
              </w:rPr>
            </w:pPr>
            <w:r w:rsidRPr="005C2228">
              <w:rPr>
                <w:rFonts w:ascii="Garamond" w:hAnsi="Garamond"/>
                <w:lang w:val="en-US"/>
              </w:rPr>
              <w:t xml:space="preserve">20 Erosion “hotspots” with action resulting in reduced erosion   </w:t>
            </w:r>
          </w:p>
          <w:p w14:paraId="0190C01A" w14:textId="77777777" w:rsidR="005C2228" w:rsidRDefault="005C2228" w:rsidP="005C2228">
            <w:pPr>
              <w:tabs>
                <w:tab w:val="left" w:pos="225"/>
              </w:tabs>
              <w:jc w:val="both"/>
              <w:rPr>
                <w:rFonts w:ascii="Garamond" w:hAnsi="Garamond"/>
              </w:rPr>
            </w:pPr>
          </w:p>
          <w:p w14:paraId="4500A28C" w14:textId="77777777" w:rsidR="005C2228" w:rsidRDefault="005C2228" w:rsidP="005C2228">
            <w:pPr>
              <w:tabs>
                <w:tab w:val="left" w:pos="225"/>
              </w:tabs>
              <w:jc w:val="both"/>
              <w:rPr>
                <w:rFonts w:ascii="Garamond" w:hAnsi="Garamond"/>
              </w:rPr>
            </w:pPr>
          </w:p>
          <w:p w14:paraId="3EE51983" w14:textId="77777777" w:rsidR="005C2228" w:rsidRPr="005C2228" w:rsidRDefault="005C2228" w:rsidP="005C2228">
            <w:pPr>
              <w:tabs>
                <w:tab w:val="left" w:pos="225"/>
              </w:tabs>
              <w:jc w:val="both"/>
              <w:rPr>
                <w:rFonts w:ascii="Garamond" w:hAnsi="Garamond"/>
              </w:rPr>
            </w:pPr>
            <w:r w:rsidRPr="005C2228">
              <w:rPr>
                <w:rFonts w:ascii="Garamond" w:hAnsi="Garamond"/>
              </w:rPr>
              <w:t>Reduction in cases of water borne illnesses in communities affected by improved catchments</w:t>
            </w:r>
          </w:p>
          <w:p w14:paraId="73B2A6F1" w14:textId="77777777" w:rsidR="005C2228" w:rsidRPr="005C2228" w:rsidRDefault="005C2228" w:rsidP="005C2228">
            <w:pPr>
              <w:tabs>
                <w:tab w:val="left" w:pos="225"/>
              </w:tabs>
              <w:jc w:val="both"/>
              <w:rPr>
                <w:rFonts w:ascii="Garamond" w:hAnsi="Garamond"/>
              </w:rPr>
            </w:pPr>
            <w:r w:rsidRPr="005C2228">
              <w:rPr>
                <w:rFonts w:ascii="Garamond" w:hAnsi="Garamond"/>
              </w:rPr>
              <w:t>Enhanced agricultural productivity</w:t>
            </w:r>
          </w:p>
          <w:p w14:paraId="27BB6144" w14:textId="77777777" w:rsidR="005C2228" w:rsidRPr="005C2228" w:rsidRDefault="005C2228" w:rsidP="005C2228">
            <w:pPr>
              <w:tabs>
                <w:tab w:val="left" w:pos="225"/>
              </w:tabs>
              <w:jc w:val="both"/>
              <w:rPr>
                <w:rFonts w:ascii="Garamond" w:hAnsi="Garamond"/>
              </w:rPr>
            </w:pPr>
          </w:p>
          <w:p w14:paraId="5A8F2EF7" w14:textId="77777777" w:rsidR="005C2228" w:rsidRPr="005C2228" w:rsidRDefault="005C2228" w:rsidP="005C2228">
            <w:pPr>
              <w:tabs>
                <w:tab w:val="left" w:pos="225"/>
              </w:tabs>
              <w:jc w:val="both"/>
              <w:rPr>
                <w:rFonts w:ascii="Garamond" w:hAnsi="Garamond"/>
              </w:rPr>
            </w:pPr>
            <w:r w:rsidRPr="005C2228">
              <w:rPr>
                <w:rFonts w:ascii="Garamond" w:hAnsi="Garamond"/>
              </w:rPr>
              <w:t xml:space="preserve">Increased water security for 2,000 people  </w:t>
            </w:r>
          </w:p>
          <w:p w14:paraId="42099B96" w14:textId="77777777" w:rsidR="005C2228" w:rsidRPr="005C2228" w:rsidRDefault="005C2228" w:rsidP="005C2228">
            <w:pPr>
              <w:tabs>
                <w:tab w:val="left" w:pos="225"/>
              </w:tabs>
              <w:jc w:val="both"/>
              <w:rPr>
                <w:rFonts w:ascii="Garamond" w:hAnsi="Garamond"/>
              </w:rPr>
            </w:pPr>
          </w:p>
          <w:p w14:paraId="05A2ABE0" w14:textId="77777777" w:rsidR="005C2228" w:rsidRPr="005C2228" w:rsidRDefault="005C2228" w:rsidP="005C2228">
            <w:pPr>
              <w:tabs>
                <w:tab w:val="left" w:pos="225"/>
              </w:tabs>
              <w:jc w:val="both"/>
              <w:rPr>
                <w:rFonts w:ascii="Garamond" w:hAnsi="Garamond"/>
              </w:rPr>
            </w:pPr>
            <w:r w:rsidRPr="005C2228">
              <w:rPr>
                <w:rFonts w:ascii="Garamond" w:hAnsi="Garamond"/>
              </w:rPr>
              <w:t>10 pedestrian bridges established</w:t>
            </w:r>
          </w:p>
          <w:p w14:paraId="4CA876CF" w14:textId="77777777" w:rsidR="005C2228" w:rsidRPr="005C2228" w:rsidRDefault="005C2228" w:rsidP="005C2228">
            <w:pPr>
              <w:tabs>
                <w:tab w:val="left" w:pos="225"/>
              </w:tabs>
              <w:jc w:val="both"/>
              <w:rPr>
                <w:rFonts w:ascii="Garamond" w:hAnsi="Garamond"/>
              </w:rPr>
            </w:pPr>
          </w:p>
          <w:p w14:paraId="75E2B325" w14:textId="77777777" w:rsidR="005C2228" w:rsidRPr="005C2228" w:rsidRDefault="005C2228" w:rsidP="005C2228">
            <w:pPr>
              <w:tabs>
                <w:tab w:val="left" w:pos="225"/>
              </w:tabs>
              <w:jc w:val="both"/>
              <w:rPr>
                <w:rFonts w:ascii="Garamond" w:hAnsi="Garamond"/>
              </w:rPr>
            </w:pPr>
            <w:r w:rsidRPr="005C2228">
              <w:rPr>
                <w:rFonts w:ascii="Garamond" w:hAnsi="Garamond"/>
              </w:rPr>
              <w:t xml:space="preserve">4 water crossings rehabilitated </w:t>
            </w:r>
          </w:p>
          <w:p w14:paraId="14FF8B61" w14:textId="77777777" w:rsidR="005C2228" w:rsidRPr="005C2228" w:rsidRDefault="005C2228" w:rsidP="005C2228">
            <w:pPr>
              <w:tabs>
                <w:tab w:val="left" w:pos="225"/>
              </w:tabs>
              <w:jc w:val="both"/>
              <w:rPr>
                <w:rFonts w:ascii="Garamond" w:hAnsi="Garamond"/>
              </w:rPr>
            </w:pPr>
          </w:p>
          <w:p w14:paraId="2A92C24F" w14:textId="77777777" w:rsidR="005C2228" w:rsidRPr="005C2228" w:rsidRDefault="005C2228" w:rsidP="005C2228">
            <w:pPr>
              <w:tabs>
                <w:tab w:val="left" w:pos="225"/>
              </w:tabs>
              <w:jc w:val="both"/>
              <w:rPr>
                <w:rFonts w:ascii="Garamond" w:hAnsi="Garamond"/>
              </w:rPr>
            </w:pPr>
            <w:r w:rsidRPr="005C2228">
              <w:rPr>
                <w:rFonts w:ascii="Garamond" w:hAnsi="Garamond"/>
              </w:rPr>
              <w:t xml:space="preserve">10 km of road rehabilitated </w:t>
            </w:r>
          </w:p>
          <w:p w14:paraId="5B3521C5" w14:textId="77777777" w:rsidR="005C2228" w:rsidRPr="005C2228" w:rsidRDefault="005C2228" w:rsidP="005C2228">
            <w:pPr>
              <w:tabs>
                <w:tab w:val="left" w:pos="225"/>
              </w:tabs>
              <w:jc w:val="both"/>
              <w:rPr>
                <w:rFonts w:ascii="Garamond" w:hAnsi="Garamond"/>
              </w:rPr>
            </w:pPr>
          </w:p>
          <w:p w14:paraId="205D70F0" w14:textId="77777777" w:rsidR="005C2228" w:rsidRPr="005C2228" w:rsidRDefault="005C2228" w:rsidP="005C2228">
            <w:pPr>
              <w:tabs>
                <w:tab w:val="left" w:pos="225"/>
              </w:tabs>
              <w:jc w:val="both"/>
              <w:rPr>
                <w:rFonts w:ascii="Garamond" w:hAnsi="Garamond"/>
              </w:rPr>
            </w:pPr>
            <w:r w:rsidRPr="005C2228">
              <w:rPr>
                <w:rFonts w:ascii="Garamond" w:hAnsi="Garamond"/>
              </w:rPr>
              <w:t xml:space="preserve">6 pedestrian walking paths “climate proofed” </w:t>
            </w:r>
          </w:p>
          <w:p w14:paraId="3BC27005" w14:textId="77777777" w:rsidR="005C2228" w:rsidRPr="005C2228" w:rsidRDefault="005C2228" w:rsidP="005C2228">
            <w:pPr>
              <w:tabs>
                <w:tab w:val="left" w:pos="225"/>
              </w:tabs>
              <w:jc w:val="both"/>
              <w:rPr>
                <w:rFonts w:ascii="Garamond" w:hAnsi="Garamond"/>
              </w:rPr>
            </w:pPr>
          </w:p>
          <w:p w14:paraId="571C6456" w14:textId="2D503893" w:rsidR="005C2228" w:rsidRDefault="005C2228" w:rsidP="005C2228">
            <w:pPr>
              <w:tabs>
                <w:tab w:val="left" w:pos="225"/>
              </w:tabs>
              <w:jc w:val="both"/>
              <w:rPr>
                <w:rFonts w:ascii="Garamond" w:hAnsi="Garamond"/>
              </w:rPr>
            </w:pPr>
            <w:r w:rsidRPr="005C2228">
              <w:rPr>
                <w:rFonts w:ascii="Garamond" w:hAnsi="Garamond"/>
              </w:rPr>
              <w:t>Total of 10,000 community members with better access to markets, education and health</w:t>
            </w:r>
          </w:p>
        </w:tc>
      </w:tr>
      <w:tr w:rsidR="002B6F23" w:rsidRPr="00395191" w14:paraId="15D3E35F" w14:textId="77777777" w:rsidTr="00931F19">
        <w:tc>
          <w:tcPr>
            <w:tcW w:w="3651" w:type="dxa"/>
          </w:tcPr>
          <w:p w14:paraId="35C8CC8B" w14:textId="66711517" w:rsidR="002B6F23" w:rsidRPr="002B6F23" w:rsidRDefault="00B43BAC" w:rsidP="002B6F23">
            <w:pPr>
              <w:rPr>
                <w:rFonts w:ascii="Garamond" w:hAnsi="Garamond"/>
                <w:b/>
                <w:lang w:val="en-US"/>
              </w:rPr>
            </w:pPr>
            <w:r>
              <w:rPr>
                <w:rFonts w:ascii="Garamond" w:hAnsi="Garamond"/>
                <w:b/>
                <w:lang w:val="en-US"/>
              </w:rPr>
              <w:t>Outcome 2</w:t>
            </w:r>
          </w:p>
          <w:p w14:paraId="7E3F6947" w14:textId="75BD1958" w:rsidR="002B6F23" w:rsidRPr="002B6F23" w:rsidRDefault="004A41AA" w:rsidP="002B6F23">
            <w:pPr>
              <w:jc w:val="both"/>
              <w:rPr>
                <w:rFonts w:ascii="Garamond" w:hAnsi="Garamond"/>
              </w:rPr>
            </w:pPr>
            <w:r w:rsidRPr="004A41AA">
              <w:rPr>
                <w:rFonts w:ascii="Garamond" w:hAnsi="Garamond"/>
                <w:bCs/>
                <w:lang w:val="en-US"/>
              </w:rPr>
              <w:t>Information and early warning systems on coastal hazards</w:t>
            </w:r>
          </w:p>
        </w:tc>
        <w:tc>
          <w:tcPr>
            <w:tcW w:w="2574" w:type="dxa"/>
          </w:tcPr>
          <w:p w14:paraId="5B279A41" w14:textId="62B8E081" w:rsidR="004A41AA" w:rsidRPr="004A41AA" w:rsidRDefault="004A41AA" w:rsidP="004A41AA">
            <w:pPr>
              <w:jc w:val="both"/>
              <w:rPr>
                <w:rFonts w:ascii="Garamond" w:hAnsi="Garamond"/>
                <w:lang w:val="en-US"/>
              </w:rPr>
            </w:pPr>
            <w:r w:rsidRPr="004A41AA">
              <w:rPr>
                <w:rFonts w:ascii="Garamond" w:hAnsi="Garamond"/>
                <w:lang w:val="en-US"/>
              </w:rPr>
              <w:t>Better quality accuracy and timeliness in weather forecasting, particularly for extreme events such as extreme rainfall events, storm surges, tropical depressions and cyclones informing EWS</w:t>
            </w:r>
          </w:p>
          <w:p w14:paraId="1C6CB946" w14:textId="77777777" w:rsidR="004A41AA" w:rsidRDefault="004A41AA" w:rsidP="004A41AA">
            <w:pPr>
              <w:jc w:val="both"/>
              <w:rPr>
                <w:rFonts w:ascii="Garamond" w:hAnsi="Garamond"/>
                <w:lang w:val="en-US"/>
              </w:rPr>
            </w:pPr>
          </w:p>
          <w:p w14:paraId="61B6BA3C" w14:textId="6B544F22" w:rsidR="002B6F23" w:rsidRPr="002B6F23" w:rsidRDefault="004A41AA" w:rsidP="004A41AA">
            <w:pPr>
              <w:jc w:val="both"/>
              <w:rPr>
                <w:rFonts w:ascii="Garamond" w:hAnsi="Garamond"/>
              </w:rPr>
            </w:pPr>
            <w:r w:rsidRPr="004A41AA">
              <w:rPr>
                <w:rFonts w:ascii="Garamond" w:hAnsi="Garamond"/>
                <w:lang w:val="en-US"/>
              </w:rPr>
              <w:t>Strengthened capacity within VMGD to deliver timely climate related information to all communities in Vanuatu</w:t>
            </w:r>
          </w:p>
        </w:tc>
        <w:tc>
          <w:tcPr>
            <w:tcW w:w="2950" w:type="dxa"/>
          </w:tcPr>
          <w:p w14:paraId="08F042D7" w14:textId="3CC19AF3" w:rsidR="005C2228" w:rsidRPr="005C2228" w:rsidRDefault="005C2228" w:rsidP="005C2228">
            <w:pPr>
              <w:jc w:val="both"/>
              <w:rPr>
                <w:rFonts w:ascii="Garamond" w:hAnsi="Garamond"/>
              </w:rPr>
            </w:pPr>
            <w:r w:rsidRPr="005C2228">
              <w:rPr>
                <w:rFonts w:ascii="Garamond" w:hAnsi="Garamond"/>
              </w:rPr>
              <w:t>By the end of the project at least 100% of targeted V-CAP communities receiving timely and accurate early warnings of coastal hazards including floods, cyclones and other natural disasters</w:t>
            </w:r>
            <w:r w:rsidRPr="005C2228">
              <w:rPr>
                <w:rFonts w:ascii="Garamond" w:hAnsi="Garamond"/>
                <w:bCs/>
              </w:rPr>
              <w:t xml:space="preserve"> </w:t>
            </w:r>
            <w:r w:rsidRPr="005C2228">
              <w:rPr>
                <w:rFonts w:ascii="Garamond" w:hAnsi="Garamond"/>
              </w:rPr>
              <w:t>and respond to early warnings and take the appropriate actions following the warning (disaggregated by gender and age)</w:t>
            </w:r>
          </w:p>
          <w:p w14:paraId="0FA5D208" w14:textId="77777777" w:rsidR="005C2228" w:rsidRDefault="005C2228" w:rsidP="005C2228">
            <w:pPr>
              <w:jc w:val="both"/>
              <w:rPr>
                <w:rFonts w:ascii="Garamond" w:hAnsi="Garamond"/>
              </w:rPr>
            </w:pPr>
          </w:p>
          <w:p w14:paraId="0440EF1A" w14:textId="4F83D597" w:rsidR="005C2228" w:rsidRPr="005C2228" w:rsidRDefault="005C2228" w:rsidP="005C2228">
            <w:pPr>
              <w:jc w:val="both"/>
              <w:rPr>
                <w:rFonts w:ascii="Garamond" w:hAnsi="Garamond"/>
              </w:rPr>
            </w:pPr>
            <w:r w:rsidRPr="005C2228">
              <w:rPr>
                <w:rFonts w:ascii="Garamond" w:hAnsi="Garamond"/>
              </w:rPr>
              <w:t>Better quality meteorological forecasting available for all people of Vanuatu</w:t>
            </w:r>
          </w:p>
          <w:p w14:paraId="5F9E3304" w14:textId="77777777" w:rsidR="005C2228" w:rsidRDefault="005C2228" w:rsidP="005C2228">
            <w:pPr>
              <w:jc w:val="both"/>
              <w:rPr>
                <w:rFonts w:ascii="Garamond" w:hAnsi="Garamond"/>
              </w:rPr>
            </w:pPr>
          </w:p>
          <w:p w14:paraId="4A216660" w14:textId="37AF6ABA" w:rsidR="005C2228" w:rsidRPr="005C2228" w:rsidRDefault="005C2228" w:rsidP="005C2228">
            <w:pPr>
              <w:jc w:val="both"/>
              <w:rPr>
                <w:rFonts w:ascii="Garamond" w:hAnsi="Garamond"/>
              </w:rPr>
            </w:pPr>
            <w:r w:rsidRPr="005C2228">
              <w:rPr>
                <w:rFonts w:ascii="Garamond" w:hAnsi="Garamond"/>
              </w:rPr>
              <w:t xml:space="preserve">Higher quality data available for meteorological forecasting available for all people of Vanuatu </w:t>
            </w:r>
          </w:p>
          <w:p w14:paraId="4A345425" w14:textId="77777777" w:rsidR="005C2228" w:rsidRDefault="005C2228" w:rsidP="005C2228">
            <w:pPr>
              <w:jc w:val="both"/>
              <w:rPr>
                <w:rFonts w:ascii="Garamond" w:hAnsi="Garamond"/>
              </w:rPr>
            </w:pPr>
          </w:p>
          <w:p w14:paraId="7E6157F9" w14:textId="497C8CDA" w:rsidR="005C2228" w:rsidRPr="005C2228" w:rsidRDefault="005C2228" w:rsidP="005C2228">
            <w:pPr>
              <w:jc w:val="both"/>
              <w:rPr>
                <w:rFonts w:ascii="Garamond" w:hAnsi="Garamond"/>
              </w:rPr>
            </w:pPr>
            <w:r w:rsidRPr="005C2228">
              <w:rPr>
                <w:rFonts w:ascii="Garamond" w:hAnsi="Garamond"/>
              </w:rPr>
              <w:t>Better quality metrological forecasting in Vanuatu, particularly in relation to extreme climate events</w:t>
            </w:r>
          </w:p>
          <w:p w14:paraId="3A1369F0" w14:textId="5C10BB5A" w:rsidR="002B6F23" w:rsidRPr="002B6F23" w:rsidRDefault="002B6F23" w:rsidP="002B6F23">
            <w:pPr>
              <w:jc w:val="both"/>
              <w:rPr>
                <w:rFonts w:ascii="Garamond" w:hAnsi="Garamond"/>
              </w:rPr>
            </w:pPr>
          </w:p>
        </w:tc>
      </w:tr>
      <w:tr w:rsidR="002B6F23" w:rsidRPr="00395191" w14:paraId="2E2A94E8" w14:textId="77777777" w:rsidTr="00931F19">
        <w:tc>
          <w:tcPr>
            <w:tcW w:w="3651" w:type="dxa"/>
          </w:tcPr>
          <w:p w14:paraId="64E11085" w14:textId="20A63C62" w:rsidR="002B6F23" w:rsidRPr="002B6F23" w:rsidRDefault="005C2228" w:rsidP="002B6F23">
            <w:pPr>
              <w:rPr>
                <w:rFonts w:ascii="Garamond" w:hAnsi="Garamond"/>
                <w:b/>
                <w:lang w:val="en-US"/>
              </w:rPr>
            </w:pPr>
            <w:r>
              <w:rPr>
                <w:rFonts w:ascii="Garamond" w:hAnsi="Garamond"/>
                <w:b/>
                <w:lang w:val="en-US"/>
              </w:rPr>
              <w:t>Outcome 3</w:t>
            </w:r>
          </w:p>
          <w:p w14:paraId="24D06D3B" w14:textId="67480BC4" w:rsidR="002B6F23" w:rsidRDefault="005C2228" w:rsidP="002B6F23">
            <w:pPr>
              <w:jc w:val="both"/>
              <w:rPr>
                <w:rFonts w:ascii="Garamond" w:hAnsi="Garamond"/>
              </w:rPr>
            </w:pPr>
            <w:r>
              <w:rPr>
                <w:rFonts w:ascii="Garamond" w:hAnsi="Garamond"/>
              </w:rPr>
              <w:t xml:space="preserve">3.1 </w:t>
            </w:r>
            <w:r w:rsidRPr="005C2228">
              <w:rPr>
                <w:rFonts w:ascii="Garamond" w:hAnsi="Garamond"/>
              </w:rPr>
              <w:t>Climate change adaptation enabling policies and supportive institutions in place</w:t>
            </w:r>
          </w:p>
          <w:p w14:paraId="51F83A24" w14:textId="10CD1955" w:rsidR="005C2228" w:rsidRDefault="005C2228" w:rsidP="002B6F23">
            <w:pPr>
              <w:jc w:val="both"/>
              <w:rPr>
                <w:rFonts w:ascii="Garamond" w:hAnsi="Garamond"/>
              </w:rPr>
            </w:pPr>
          </w:p>
          <w:p w14:paraId="275187C1" w14:textId="32B0F38C" w:rsidR="005C2228" w:rsidRDefault="005C2228" w:rsidP="002B6F23">
            <w:pPr>
              <w:jc w:val="both"/>
              <w:rPr>
                <w:rFonts w:ascii="Garamond" w:hAnsi="Garamond"/>
              </w:rPr>
            </w:pPr>
          </w:p>
          <w:p w14:paraId="497C0944" w14:textId="76D372A4" w:rsidR="005C2228" w:rsidRDefault="005C2228" w:rsidP="002B6F23">
            <w:pPr>
              <w:jc w:val="both"/>
              <w:rPr>
                <w:rFonts w:ascii="Garamond" w:hAnsi="Garamond"/>
              </w:rPr>
            </w:pPr>
          </w:p>
          <w:p w14:paraId="28E1F8B0" w14:textId="5E15EE4A" w:rsidR="005C2228" w:rsidRDefault="005C2228" w:rsidP="002B6F23">
            <w:pPr>
              <w:jc w:val="both"/>
              <w:rPr>
                <w:rFonts w:ascii="Garamond" w:hAnsi="Garamond"/>
              </w:rPr>
            </w:pPr>
          </w:p>
          <w:p w14:paraId="5751A76D" w14:textId="6A156050" w:rsidR="005C2228" w:rsidRDefault="005C2228" w:rsidP="002B6F23">
            <w:pPr>
              <w:jc w:val="both"/>
              <w:rPr>
                <w:rFonts w:ascii="Garamond" w:hAnsi="Garamond"/>
              </w:rPr>
            </w:pPr>
          </w:p>
          <w:p w14:paraId="2D1F4FD7" w14:textId="73E8A536" w:rsidR="005C2228" w:rsidRDefault="005C2228" w:rsidP="002B6F23">
            <w:pPr>
              <w:jc w:val="both"/>
              <w:rPr>
                <w:rFonts w:ascii="Garamond" w:hAnsi="Garamond"/>
              </w:rPr>
            </w:pPr>
          </w:p>
          <w:p w14:paraId="3F170F6A" w14:textId="56F67406" w:rsidR="005C2228" w:rsidRDefault="005C2228" w:rsidP="002B6F23">
            <w:pPr>
              <w:jc w:val="both"/>
              <w:rPr>
                <w:rFonts w:ascii="Garamond" w:hAnsi="Garamond"/>
              </w:rPr>
            </w:pPr>
          </w:p>
          <w:p w14:paraId="47CDF241" w14:textId="336269F8" w:rsidR="005C2228" w:rsidRDefault="005C2228" w:rsidP="002B6F23">
            <w:pPr>
              <w:jc w:val="both"/>
              <w:rPr>
                <w:rFonts w:ascii="Garamond" w:hAnsi="Garamond"/>
              </w:rPr>
            </w:pPr>
          </w:p>
          <w:p w14:paraId="6188197F" w14:textId="77777777" w:rsidR="005C2228" w:rsidRDefault="005C2228" w:rsidP="002B6F23">
            <w:pPr>
              <w:jc w:val="both"/>
              <w:rPr>
                <w:rFonts w:ascii="Garamond" w:hAnsi="Garamond"/>
              </w:rPr>
            </w:pPr>
          </w:p>
          <w:p w14:paraId="28A10420" w14:textId="77777777" w:rsidR="005C2228" w:rsidRDefault="005C2228" w:rsidP="002B6F23">
            <w:pPr>
              <w:jc w:val="both"/>
              <w:rPr>
                <w:rFonts w:ascii="Garamond" w:hAnsi="Garamond"/>
              </w:rPr>
            </w:pPr>
          </w:p>
          <w:p w14:paraId="2C6B7B89" w14:textId="11E1044B" w:rsidR="005C2228" w:rsidRPr="002B6F23" w:rsidRDefault="005C2228" w:rsidP="002B6F23">
            <w:pPr>
              <w:jc w:val="both"/>
              <w:rPr>
                <w:rFonts w:ascii="Garamond" w:hAnsi="Garamond"/>
              </w:rPr>
            </w:pPr>
            <w:r>
              <w:rPr>
                <w:rFonts w:ascii="Garamond" w:hAnsi="Garamond"/>
              </w:rPr>
              <w:t xml:space="preserve">3.2 </w:t>
            </w:r>
            <w:r w:rsidRPr="005C2228">
              <w:rPr>
                <w:rFonts w:ascii="Garamond" w:hAnsi="Garamond"/>
              </w:rPr>
              <w:t>Human resources in place at the national, provincial and community levels</w:t>
            </w:r>
          </w:p>
        </w:tc>
        <w:tc>
          <w:tcPr>
            <w:tcW w:w="2574" w:type="dxa"/>
          </w:tcPr>
          <w:p w14:paraId="55F4A393" w14:textId="77777777" w:rsidR="002B6F23" w:rsidRDefault="002B6F23" w:rsidP="002407F3">
            <w:pPr>
              <w:jc w:val="both"/>
              <w:rPr>
                <w:rFonts w:ascii="Garamond" w:hAnsi="Garamond"/>
              </w:rPr>
            </w:pPr>
          </w:p>
          <w:p w14:paraId="34ADABF4" w14:textId="77777777" w:rsidR="005C2228" w:rsidRDefault="005C2228" w:rsidP="002407F3">
            <w:pPr>
              <w:jc w:val="both"/>
              <w:rPr>
                <w:rFonts w:ascii="Garamond" w:hAnsi="Garamond"/>
              </w:rPr>
            </w:pPr>
            <w:r w:rsidRPr="005C2228">
              <w:rPr>
                <w:rFonts w:ascii="Garamond" w:hAnsi="Garamond"/>
              </w:rPr>
              <w:t>Number of sectoral policies, plans and strategies explicitly recognising  approaches to  climate change adaption  and a reform agenda adopted</w:t>
            </w:r>
          </w:p>
          <w:p w14:paraId="503BB913" w14:textId="77777777" w:rsidR="005C2228" w:rsidRDefault="005C2228" w:rsidP="002407F3">
            <w:pPr>
              <w:jc w:val="both"/>
              <w:rPr>
                <w:rFonts w:ascii="Garamond" w:hAnsi="Garamond"/>
              </w:rPr>
            </w:pPr>
          </w:p>
          <w:p w14:paraId="5774B2C0" w14:textId="77777777" w:rsidR="005C2228" w:rsidRDefault="005C2228" w:rsidP="002407F3">
            <w:pPr>
              <w:jc w:val="both"/>
              <w:rPr>
                <w:rFonts w:ascii="Garamond" w:hAnsi="Garamond"/>
              </w:rPr>
            </w:pPr>
          </w:p>
          <w:p w14:paraId="77A16222" w14:textId="77777777" w:rsidR="005C2228" w:rsidRDefault="005C2228" w:rsidP="002407F3">
            <w:pPr>
              <w:jc w:val="both"/>
              <w:rPr>
                <w:rFonts w:ascii="Garamond" w:hAnsi="Garamond"/>
              </w:rPr>
            </w:pPr>
          </w:p>
          <w:p w14:paraId="54C153FA" w14:textId="77777777" w:rsidR="005C2228" w:rsidRDefault="005C2228" w:rsidP="002407F3">
            <w:pPr>
              <w:jc w:val="both"/>
              <w:rPr>
                <w:rFonts w:ascii="Garamond" w:hAnsi="Garamond"/>
              </w:rPr>
            </w:pPr>
          </w:p>
          <w:p w14:paraId="6CFB6B2F" w14:textId="15A11B7C" w:rsidR="005C2228" w:rsidRDefault="005C2228" w:rsidP="002407F3">
            <w:pPr>
              <w:jc w:val="both"/>
              <w:rPr>
                <w:rFonts w:ascii="Garamond" w:hAnsi="Garamond"/>
              </w:rPr>
            </w:pPr>
          </w:p>
          <w:p w14:paraId="60A81559" w14:textId="0C5ECECD" w:rsidR="005C2228" w:rsidRDefault="005C2228" w:rsidP="002407F3">
            <w:pPr>
              <w:jc w:val="both"/>
              <w:rPr>
                <w:rFonts w:ascii="Garamond" w:hAnsi="Garamond"/>
              </w:rPr>
            </w:pPr>
          </w:p>
          <w:p w14:paraId="2C303D61" w14:textId="77777777" w:rsidR="005C2228" w:rsidRDefault="005C2228" w:rsidP="002407F3">
            <w:pPr>
              <w:jc w:val="both"/>
              <w:rPr>
                <w:rFonts w:ascii="Garamond" w:hAnsi="Garamond"/>
              </w:rPr>
            </w:pPr>
          </w:p>
          <w:p w14:paraId="326EF423" w14:textId="09466773" w:rsidR="005C2228" w:rsidRPr="002B6F23" w:rsidRDefault="005C2228" w:rsidP="002407F3">
            <w:pPr>
              <w:jc w:val="both"/>
              <w:rPr>
                <w:rFonts w:ascii="Garamond" w:hAnsi="Garamond"/>
              </w:rPr>
            </w:pPr>
            <w:r w:rsidRPr="005C2228">
              <w:rPr>
                <w:rFonts w:ascii="Garamond" w:hAnsi="Garamond"/>
              </w:rPr>
              <w:t>Number of trained staff with sufficient resources to implement CC resilience and adaptation at the national, provincial and community levels</w:t>
            </w:r>
          </w:p>
        </w:tc>
        <w:tc>
          <w:tcPr>
            <w:tcW w:w="2950" w:type="dxa"/>
          </w:tcPr>
          <w:p w14:paraId="729A9DDE" w14:textId="77777777" w:rsidR="005C2228" w:rsidRPr="005C2228" w:rsidRDefault="005C2228" w:rsidP="005C2228">
            <w:pPr>
              <w:jc w:val="both"/>
              <w:rPr>
                <w:rFonts w:ascii="Garamond" w:hAnsi="Garamond"/>
              </w:rPr>
            </w:pPr>
            <w:r w:rsidRPr="005C2228">
              <w:rPr>
                <w:rFonts w:ascii="Garamond" w:hAnsi="Garamond"/>
              </w:rPr>
              <w:t>Reform agenda established to incorporate climate change into key sectors</w:t>
            </w:r>
          </w:p>
          <w:p w14:paraId="75ED5C1A" w14:textId="77777777" w:rsidR="005C2228" w:rsidRDefault="005C2228" w:rsidP="005C2228">
            <w:pPr>
              <w:jc w:val="both"/>
              <w:rPr>
                <w:rFonts w:ascii="Garamond" w:hAnsi="Garamond"/>
              </w:rPr>
            </w:pPr>
          </w:p>
          <w:p w14:paraId="30A7465C" w14:textId="6899F8DE" w:rsidR="005C2228" w:rsidRPr="005C2228" w:rsidRDefault="005C2228" w:rsidP="005C2228">
            <w:pPr>
              <w:jc w:val="both"/>
              <w:rPr>
                <w:rFonts w:ascii="Garamond" w:hAnsi="Garamond"/>
              </w:rPr>
            </w:pPr>
            <w:r w:rsidRPr="005C2228">
              <w:rPr>
                <w:rFonts w:ascii="Garamond" w:hAnsi="Garamond"/>
              </w:rPr>
              <w:t xml:space="preserve">NICZM Framework is finalised and approved </w:t>
            </w:r>
          </w:p>
          <w:p w14:paraId="20809F95" w14:textId="77777777" w:rsidR="005C2228" w:rsidRDefault="005C2228" w:rsidP="005C2228">
            <w:pPr>
              <w:jc w:val="both"/>
              <w:rPr>
                <w:rFonts w:ascii="Garamond" w:hAnsi="Garamond"/>
              </w:rPr>
            </w:pPr>
          </w:p>
          <w:p w14:paraId="1C4302E1" w14:textId="482DCF90" w:rsidR="005C2228" w:rsidRPr="005C2228" w:rsidRDefault="005C2228" w:rsidP="005C2228">
            <w:pPr>
              <w:jc w:val="both"/>
              <w:rPr>
                <w:rFonts w:ascii="Garamond" w:hAnsi="Garamond"/>
              </w:rPr>
            </w:pPr>
            <w:r w:rsidRPr="005C2228">
              <w:rPr>
                <w:rFonts w:ascii="Garamond" w:hAnsi="Garamond"/>
              </w:rPr>
              <w:t>Revised  EIA  policy and legislation</w:t>
            </w:r>
          </w:p>
          <w:p w14:paraId="51D221D7" w14:textId="77777777" w:rsidR="005C2228" w:rsidRPr="005C2228" w:rsidRDefault="005C2228" w:rsidP="005C2228">
            <w:pPr>
              <w:jc w:val="both"/>
              <w:rPr>
                <w:rFonts w:ascii="Garamond" w:hAnsi="Garamond"/>
              </w:rPr>
            </w:pPr>
            <w:r w:rsidRPr="005C2228">
              <w:rPr>
                <w:rFonts w:ascii="Garamond" w:hAnsi="Garamond"/>
              </w:rPr>
              <w:t>1 additional sectoral policy recognising and incorporating CC inclusive of gender and social inclusion considerations;</w:t>
            </w:r>
          </w:p>
          <w:p w14:paraId="11BCC318" w14:textId="77777777" w:rsidR="002B6F23" w:rsidRDefault="002B6F23" w:rsidP="002B6F23">
            <w:pPr>
              <w:jc w:val="both"/>
              <w:rPr>
                <w:rFonts w:ascii="Garamond" w:hAnsi="Garamond"/>
              </w:rPr>
            </w:pPr>
          </w:p>
          <w:p w14:paraId="6598B37C" w14:textId="68D959B6" w:rsidR="005C2228" w:rsidRPr="002B6F23" w:rsidRDefault="005C2228" w:rsidP="002B6F23">
            <w:pPr>
              <w:jc w:val="both"/>
              <w:rPr>
                <w:rFonts w:ascii="Garamond" w:hAnsi="Garamond"/>
              </w:rPr>
            </w:pPr>
            <w:r w:rsidRPr="005C2228">
              <w:rPr>
                <w:rFonts w:ascii="Garamond" w:hAnsi="Garamond"/>
                <w:lang w:val="en-GB"/>
              </w:rPr>
              <w:t>60 staff trained and implementing approaches to planning for integration of climate change into local level planning at provincial and community levels (gender-disaggregated data will be presented)</w:t>
            </w:r>
          </w:p>
        </w:tc>
      </w:tr>
      <w:tr w:rsidR="002B6F23" w:rsidRPr="00395191" w14:paraId="0B7C5E70" w14:textId="77777777" w:rsidTr="00931F19">
        <w:tc>
          <w:tcPr>
            <w:tcW w:w="3651" w:type="dxa"/>
          </w:tcPr>
          <w:p w14:paraId="46B8E0DF" w14:textId="1662825A" w:rsidR="002B6F23" w:rsidRPr="002B6F23" w:rsidRDefault="005C2228" w:rsidP="002B6F23">
            <w:pPr>
              <w:rPr>
                <w:rFonts w:ascii="Garamond" w:hAnsi="Garamond"/>
                <w:b/>
                <w:lang w:val="en-US"/>
              </w:rPr>
            </w:pPr>
            <w:r>
              <w:rPr>
                <w:rFonts w:ascii="Garamond" w:hAnsi="Garamond"/>
                <w:b/>
                <w:lang w:val="en-US"/>
              </w:rPr>
              <w:t>Outcome 4.0</w:t>
            </w:r>
          </w:p>
          <w:p w14:paraId="6CBE89FD" w14:textId="7FE41830" w:rsidR="002B6F23" w:rsidRPr="002B6F23" w:rsidRDefault="005C2228" w:rsidP="002B6F23">
            <w:pPr>
              <w:jc w:val="both"/>
              <w:rPr>
                <w:rFonts w:ascii="Garamond" w:hAnsi="Garamond"/>
              </w:rPr>
            </w:pPr>
            <w:r w:rsidRPr="005C2228">
              <w:rPr>
                <w:rFonts w:ascii="Garamond" w:hAnsi="Garamond"/>
                <w:lang w:val="en-US"/>
              </w:rPr>
              <w:t>Increased awareness and ownership of climate risk reduction processes at the national and local levels.</w:t>
            </w:r>
          </w:p>
        </w:tc>
        <w:tc>
          <w:tcPr>
            <w:tcW w:w="2574" w:type="dxa"/>
          </w:tcPr>
          <w:p w14:paraId="67FE0981" w14:textId="77777777" w:rsidR="005C2228" w:rsidRPr="005C2228" w:rsidRDefault="005C2228" w:rsidP="005C2228">
            <w:pPr>
              <w:jc w:val="both"/>
              <w:rPr>
                <w:rFonts w:ascii="Garamond" w:hAnsi="Garamond"/>
              </w:rPr>
            </w:pPr>
            <w:r w:rsidRPr="005C2228">
              <w:rPr>
                <w:rFonts w:ascii="Garamond" w:hAnsi="Garamond"/>
              </w:rPr>
              <w:t xml:space="preserve">Practices demonstrated and shared by the project adopted by other parties (replication) and adopted by local communities </w:t>
            </w:r>
          </w:p>
          <w:p w14:paraId="74ECC5BC" w14:textId="77777777" w:rsidR="005C2228" w:rsidRDefault="005C2228" w:rsidP="005C2228">
            <w:pPr>
              <w:jc w:val="both"/>
              <w:rPr>
                <w:rFonts w:ascii="Garamond" w:hAnsi="Garamond"/>
              </w:rPr>
            </w:pPr>
          </w:p>
          <w:p w14:paraId="17BF81B7" w14:textId="4B722470" w:rsidR="005C2228" w:rsidRPr="005C2228" w:rsidRDefault="005C2228" w:rsidP="005C2228">
            <w:pPr>
              <w:jc w:val="both"/>
              <w:rPr>
                <w:rFonts w:ascii="Garamond" w:hAnsi="Garamond"/>
              </w:rPr>
            </w:pPr>
            <w:r w:rsidRPr="005C2228">
              <w:rPr>
                <w:rFonts w:ascii="Garamond" w:hAnsi="Garamond"/>
              </w:rPr>
              <w:t xml:space="preserve">Development of 10 sets of training and awareness materials </w:t>
            </w:r>
          </w:p>
          <w:p w14:paraId="64C0B122" w14:textId="03E0F405" w:rsidR="002B6F23" w:rsidRPr="002B6F23" w:rsidRDefault="002B6F23" w:rsidP="002407F3">
            <w:pPr>
              <w:jc w:val="both"/>
              <w:rPr>
                <w:rFonts w:ascii="Garamond" w:hAnsi="Garamond"/>
              </w:rPr>
            </w:pPr>
          </w:p>
        </w:tc>
        <w:tc>
          <w:tcPr>
            <w:tcW w:w="2950" w:type="dxa"/>
          </w:tcPr>
          <w:p w14:paraId="1FF900BB" w14:textId="77777777" w:rsidR="005C2228" w:rsidRPr="005C2228" w:rsidRDefault="005C2228" w:rsidP="005C2228">
            <w:pPr>
              <w:jc w:val="both"/>
              <w:rPr>
                <w:rFonts w:ascii="Garamond" w:hAnsi="Garamond"/>
              </w:rPr>
            </w:pPr>
            <w:r w:rsidRPr="005C2228">
              <w:rPr>
                <w:rFonts w:ascii="Garamond" w:hAnsi="Garamond"/>
              </w:rPr>
              <w:t xml:space="preserve">Traditional conservation practices strengthened and implemented in climate change adaptation plans, policies and action (10 sites) to enhance R2R resilience to CC </w:t>
            </w:r>
          </w:p>
          <w:p w14:paraId="2D7F2C7B" w14:textId="77777777" w:rsidR="005C2228" w:rsidRDefault="005C2228" w:rsidP="005C2228">
            <w:pPr>
              <w:jc w:val="both"/>
              <w:rPr>
                <w:rFonts w:ascii="Garamond" w:hAnsi="Garamond"/>
              </w:rPr>
            </w:pPr>
          </w:p>
          <w:p w14:paraId="2E9DDA14" w14:textId="6EF0F8A1" w:rsidR="005C2228" w:rsidRPr="005C2228" w:rsidRDefault="005C2228" w:rsidP="005C2228">
            <w:pPr>
              <w:jc w:val="both"/>
              <w:rPr>
                <w:rFonts w:ascii="Garamond" w:hAnsi="Garamond"/>
              </w:rPr>
            </w:pPr>
            <w:r w:rsidRPr="005C2228">
              <w:rPr>
                <w:rFonts w:ascii="Garamond" w:hAnsi="Garamond"/>
              </w:rPr>
              <w:t xml:space="preserve">Increased awareness and action incorporating  the role of “natural solutions” natural resource plans and  management (10 sites) </w:t>
            </w:r>
          </w:p>
          <w:p w14:paraId="2B93E39F" w14:textId="77777777" w:rsidR="005C2228" w:rsidRDefault="005C2228" w:rsidP="005C2228">
            <w:pPr>
              <w:jc w:val="both"/>
              <w:rPr>
                <w:rFonts w:ascii="Garamond" w:hAnsi="Garamond"/>
              </w:rPr>
            </w:pPr>
          </w:p>
          <w:p w14:paraId="78C40A6D" w14:textId="2B9C707B" w:rsidR="005C2228" w:rsidRPr="005C2228" w:rsidRDefault="005C2228" w:rsidP="005C2228">
            <w:pPr>
              <w:jc w:val="both"/>
              <w:rPr>
                <w:rFonts w:ascii="Garamond" w:hAnsi="Garamond"/>
              </w:rPr>
            </w:pPr>
            <w:r w:rsidRPr="005C2228">
              <w:rPr>
                <w:rFonts w:ascii="Garamond" w:hAnsi="Garamond"/>
              </w:rPr>
              <w:t xml:space="preserve">Specific exchange programs for field staff, women’s and youth  groups on identified climate change resilience topics  </w:t>
            </w:r>
          </w:p>
          <w:p w14:paraId="2CE5DE40" w14:textId="77777777" w:rsidR="005C2228" w:rsidRDefault="005C2228" w:rsidP="005C2228">
            <w:pPr>
              <w:jc w:val="both"/>
              <w:rPr>
                <w:rFonts w:ascii="Garamond" w:hAnsi="Garamond"/>
              </w:rPr>
            </w:pPr>
          </w:p>
          <w:p w14:paraId="13D0FDA6" w14:textId="0D08FD30" w:rsidR="005C2228" w:rsidRPr="005C2228" w:rsidRDefault="005C2228" w:rsidP="005C2228">
            <w:pPr>
              <w:jc w:val="both"/>
              <w:rPr>
                <w:rFonts w:ascii="Garamond" w:hAnsi="Garamond"/>
              </w:rPr>
            </w:pPr>
            <w:r w:rsidRPr="005C2228">
              <w:rPr>
                <w:rFonts w:ascii="Garamond" w:hAnsi="Garamond"/>
              </w:rPr>
              <w:t xml:space="preserve">Increased private sector awareness and identification of opportunities to engage in building CCA resilience. </w:t>
            </w:r>
          </w:p>
          <w:p w14:paraId="56A84DDE" w14:textId="77777777" w:rsidR="005C2228" w:rsidRDefault="005C2228" w:rsidP="005C2228">
            <w:pPr>
              <w:jc w:val="both"/>
              <w:rPr>
                <w:rFonts w:ascii="Garamond" w:hAnsi="Garamond"/>
              </w:rPr>
            </w:pPr>
          </w:p>
          <w:p w14:paraId="539F7B22" w14:textId="281F5FBB" w:rsidR="005C2228" w:rsidRPr="005C2228" w:rsidRDefault="005C2228" w:rsidP="005C2228">
            <w:pPr>
              <w:jc w:val="both"/>
              <w:rPr>
                <w:rFonts w:ascii="Garamond" w:hAnsi="Garamond"/>
              </w:rPr>
            </w:pPr>
            <w:r w:rsidRPr="005C2228">
              <w:rPr>
                <w:rFonts w:ascii="Garamond" w:hAnsi="Garamond"/>
              </w:rPr>
              <w:t>Approaches demonstrated by V-CAP  shared by and adopted by other local communities (replication)</w:t>
            </w:r>
          </w:p>
          <w:p w14:paraId="53AC59DC" w14:textId="77777777" w:rsidR="005C2228" w:rsidRDefault="005C2228" w:rsidP="005C2228">
            <w:pPr>
              <w:jc w:val="both"/>
              <w:rPr>
                <w:rFonts w:ascii="Garamond" w:hAnsi="Garamond"/>
              </w:rPr>
            </w:pPr>
          </w:p>
          <w:p w14:paraId="2843992D" w14:textId="691487D8" w:rsidR="005C2228" w:rsidRPr="005C2228" w:rsidRDefault="005C2228" w:rsidP="005C2228">
            <w:pPr>
              <w:jc w:val="both"/>
              <w:rPr>
                <w:rFonts w:ascii="Garamond" w:hAnsi="Garamond"/>
              </w:rPr>
            </w:pPr>
            <w:r w:rsidRPr="005C2228">
              <w:rPr>
                <w:rFonts w:ascii="Garamond" w:hAnsi="Garamond"/>
              </w:rPr>
              <w:t xml:space="preserve">Secondary schools in V-CAP sites undertaking climate awareness and capacity building activities </w:t>
            </w:r>
          </w:p>
          <w:p w14:paraId="4F5859DD" w14:textId="36601B03" w:rsidR="002B6F23" w:rsidRPr="002B6F23" w:rsidRDefault="002B6F23" w:rsidP="002B6F23">
            <w:pPr>
              <w:jc w:val="both"/>
              <w:rPr>
                <w:rFonts w:ascii="Garamond" w:hAnsi="Garamond"/>
              </w:rPr>
            </w:pPr>
          </w:p>
        </w:tc>
      </w:tr>
    </w:tbl>
    <w:p w14:paraId="514C5C9E" w14:textId="1D82F155" w:rsidR="00395191" w:rsidRDefault="00395191" w:rsidP="00395191">
      <w:pPr>
        <w:ind w:left="720"/>
        <w:contextualSpacing/>
        <w:rPr>
          <w:rFonts w:ascii="Garamond" w:hAnsi="Garamond"/>
          <w:lang w:val="en-NZ"/>
        </w:rPr>
      </w:pPr>
    </w:p>
    <w:p w14:paraId="43711DE0" w14:textId="765D8A1E" w:rsidR="005C2228" w:rsidRDefault="005C2228" w:rsidP="00395191">
      <w:pPr>
        <w:ind w:left="720"/>
        <w:contextualSpacing/>
        <w:rPr>
          <w:rFonts w:ascii="Garamond" w:hAnsi="Garamond"/>
          <w:lang w:val="en-NZ"/>
        </w:rPr>
      </w:pPr>
    </w:p>
    <w:p w14:paraId="7D8894E2" w14:textId="3FA5646A" w:rsidR="005C2228" w:rsidRDefault="005C2228" w:rsidP="00395191">
      <w:pPr>
        <w:ind w:left="720"/>
        <w:contextualSpacing/>
        <w:rPr>
          <w:rFonts w:ascii="Garamond" w:hAnsi="Garamond"/>
          <w:lang w:val="en-NZ"/>
        </w:rPr>
      </w:pPr>
    </w:p>
    <w:p w14:paraId="4709FB97" w14:textId="77777777" w:rsidR="005C2228" w:rsidRPr="00B93E73" w:rsidRDefault="005C2228" w:rsidP="00395191">
      <w:pPr>
        <w:ind w:left="720"/>
        <w:contextualSpacing/>
        <w:rPr>
          <w:rFonts w:ascii="Garamond" w:hAnsi="Garamond"/>
          <w:lang w:val="en-NZ"/>
        </w:rPr>
      </w:pPr>
    </w:p>
    <w:p w14:paraId="7FF749F3" w14:textId="77777777" w:rsidR="00BF0763" w:rsidRPr="00BE7FD4" w:rsidRDefault="00BF0763" w:rsidP="00BF0763">
      <w:pPr>
        <w:spacing w:line="240" w:lineRule="auto"/>
        <w:jc w:val="both"/>
        <w:rPr>
          <w:rFonts w:ascii="Garamond" w:hAnsi="Garamond"/>
          <w:b/>
          <w:bCs/>
          <w:sz w:val="28"/>
          <w:szCs w:val="28"/>
        </w:rPr>
      </w:pPr>
      <w:r w:rsidRPr="00BE7FD4">
        <w:rPr>
          <w:rFonts w:ascii="Garamond" w:hAnsi="Garamond"/>
          <w:b/>
          <w:bCs/>
          <w:sz w:val="28"/>
          <w:szCs w:val="28"/>
        </w:rPr>
        <w:t xml:space="preserve">3. </w:t>
      </w:r>
      <w:r>
        <w:rPr>
          <w:rFonts w:ascii="Garamond" w:hAnsi="Garamond"/>
          <w:b/>
          <w:bCs/>
          <w:sz w:val="28"/>
          <w:szCs w:val="28"/>
        </w:rPr>
        <w:t xml:space="preserve"> </w:t>
      </w:r>
      <w:r w:rsidRPr="00BE7FD4">
        <w:rPr>
          <w:rFonts w:ascii="Garamond" w:hAnsi="Garamond"/>
          <w:b/>
          <w:bCs/>
          <w:sz w:val="28"/>
          <w:szCs w:val="28"/>
        </w:rPr>
        <w:t xml:space="preserve">OBJECTIVES </w:t>
      </w:r>
      <w:r>
        <w:rPr>
          <w:rFonts w:ascii="Garamond" w:hAnsi="Garamond"/>
          <w:b/>
          <w:bCs/>
          <w:sz w:val="28"/>
          <w:szCs w:val="28"/>
        </w:rPr>
        <w:t xml:space="preserve">OF THE </w:t>
      </w:r>
      <w:r w:rsidRPr="00BE7FD4">
        <w:rPr>
          <w:rFonts w:ascii="Garamond" w:hAnsi="Garamond"/>
          <w:b/>
          <w:bCs/>
          <w:sz w:val="28"/>
          <w:szCs w:val="28"/>
        </w:rPr>
        <w:t>MTR</w:t>
      </w:r>
    </w:p>
    <w:p w14:paraId="4CDCEAFC" w14:textId="62F17E61" w:rsidR="00BF0763" w:rsidRPr="00147776" w:rsidRDefault="00BF0763" w:rsidP="00BF0763">
      <w:pPr>
        <w:tabs>
          <w:tab w:val="left" w:pos="0"/>
        </w:tabs>
        <w:spacing w:line="240" w:lineRule="auto"/>
        <w:jc w:val="both"/>
        <w:rPr>
          <w:rFonts w:ascii="Garamond" w:hAnsi="Garamond"/>
        </w:rPr>
      </w:pPr>
      <w:r>
        <w:rPr>
          <w:rFonts w:ascii="Garamond" w:hAnsi="Garamond"/>
        </w:rPr>
        <w:t xml:space="preserve">The </w:t>
      </w:r>
      <w:r w:rsidR="005E755C">
        <w:rPr>
          <w:rFonts w:ascii="Garamond" w:hAnsi="Garamond"/>
        </w:rPr>
        <w:t xml:space="preserve">modified </w:t>
      </w:r>
      <w:r>
        <w:rPr>
          <w:rFonts w:ascii="Garamond" w:hAnsi="Garamond"/>
        </w:rPr>
        <w:t>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s and outcomes as specified in the Project Document</w:t>
      </w:r>
      <w:r w:rsidR="00C1297C">
        <w:rPr>
          <w:rStyle w:val="FootnoteReference"/>
          <w:rFonts w:ascii="Garamond" w:hAnsi="Garamond"/>
          <w:lang w:val="en-GB"/>
        </w:rPr>
        <w:footnoteReference w:id="1"/>
      </w:r>
      <w:r w:rsidRPr="002D731C">
        <w:rPr>
          <w:rFonts w:ascii="Garamond" w:hAnsi="Garamond"/>
          <w:lang w:val="en-GB"/>
        </w:rPr>
        <w:t xml:space="preserve">, 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sidR="0036634C">
        <w:rPr>
          <w:rFonts w:ascii="Garamond" w:hAnsi="Garamond"/>
        </w:rPr>
        <w:t>review the project’s strategy and</w:t>
      </w:r>
      <w:r>
        <w:rPr>
          <w:rFonts w:ascii="Garamond" w:hAnsi="Garamond"/>
        </w:rPr>
        <w:t xml:space="preserve"> its risks to sustainability.</w:t>
      </w:r>
    </w:p>
    <w:p w14:paraId="522F9B30" w14:textId="77777777" w:rsidR="00BF0763" w:rsidRPr="009D2E65" w:rsidRDefault="00BF0763" w:rsidP="00BF0763">
      <w:pPr>
        <w:spacing w:line="240" w:lineRule="auto"/>
        <w:jc w:val="both"/>
        <w:rPr>
          <w:rFonts w:ascii="Garamond" w:hAnsi="Garamond"/>
          <w:lang w:val="en-GB"/>
        </w:rPr>
      </w:pPr>
      <w:r w:rsidRPr="009D2E65">
        <w:rPr>
          <w:rFonts w:ascii="Garamond" w:hAnsi="Garamond"/>
          <w:b/>
          <w:sz w:val="28"/>
          <w:szCs w:val="28"/>
        </w:rPr>
        <w:t>4. MTR APPROACH &amp; METHODOLOGY</w:t>
      </w:r>
      <w:r w:rsidRPr="009D2E65">
        <w:rPr>
          <w:rFonts w:ascii="Garamond" w:hAnsi="Garamond"/>
          <w:lang w:val="en-GB"/>
        </w:rPr>
        <w:t xml:space="preserve">  </w:t>
      </w:r>
    </w:p>
    <w:p w14:paraId="076171E2" w14:textId="5D26019F" w:rsidR="00BF0763" w:rsidRPr="00064A1D" w:rsidRDefault="00BF0763" w:rsidP="00BF0763">
      <w:pPr>
        <w:spacing w:line="240" w:lineRule="auto"/>
        <w:jc w:val="both"/>
        <w:rPr>
          <w:rFonts w:ascii="Garamond" w:hAnsi="Garamond"/>
        </w:rPr>
      </w:pPr>
      <w:r w:rsidRPr="002D731C">
        <w:rPr>
          <w:rFonts w:ascii="Garamond" w:hAnsi="Garamond"/>
          <w:lang w:val="en-GB"/>
        </w:rPr>
        <w:t xml:space="preserve">The </w:t>
      </w:r>
      <w:r>
        <w:rPr>
          <w:rFonts w:ascii="Garamond" w:hAnsi="Garamond"/>
          <w:lang w:val="en-GB"/>
        </w:rPr>
        <w:t>MTR</w:t>
      </w:r>
      <w:r w:rsidRPr="002D731C">
        <w:rPr>
          <w:rFonts w:ascii="Garamond" w:hAnsi="Garamond"/>
          <w:lang w:val="en-GB"/>
        </w:rPr>
        <w:t xml:space="preserve"> </w:t>
      </w:r>
      <w:r w:rsidR="00C25E8B">
        <w:rPr>
          <w:rFonts w:ascii="Garamond" w:hAnsi="Garamond"/>
          <w:lang w:val="en-GB"/>
        </w:rPr>
        <w:t xml:space="preserve">should </w:t>
      </w:r>
      <w:r w:rsidRPr="002D731C">
        <w:rPr>
          <w:rFonts w:ascii="Garamond" w:hAnsi="Garamond"/>
          <w:lang w:val="en-GB"/>
        </w:rPr>
        <w:t>provide evidence</w:t>
      </w:r>
      <w:r w:rsidR="00C25E8B">
        <w:rPr>
          <w:rFonts w:ascii="Garamond" w:hAnsi="Garamond"/>
          <w:lang w:val="en-GB"/>
        </w:rPr>
        <w:t>-</w:t>
      </w:r>
      <w:r w:rsidRPr="002D731C">
        <w:rPr>
          <w:rFonts w:ascii="Garamond" w:hAnsi="Garamond"/>
          <w:lang w:val="en-GB"/>
        </w:rPr>
        <w:t xml:space="preserve">based information that is credible, reliable and useful. </w:t>
      </w:r>
      <w:r w:rsidRPr="002D731C">
        <w:rPr>
          <w:rFonts w:ascii="Garamond" w:hAnsi="Garamond"/>
        </w:rPr>
        <w:t xml:space="preserve">The </w:t>
      </w:r>
      <w:r>
        <w:rPr>
          <w:rFonts w:ascii="Garamond" w:hAnsi="Garamond"/>
        </w:rPr>
        <w:t>MTR</w:t>
      </w:r>
      <w:r w:rsidRPr="002D731C">
        <w:rPr>
          <w:rFonts w:ascii="Garamond" w:hAnsi="Garamond"/>
        </w:rPr>
        <w:t xml:space="preserve"> </w:t>
      </w:r>
      <w:r w:rsidR="003F7066">
        <w:rPr>
          <w:rFonts w:ascii="Garamond" w:hAnsi="Garamond"/>
        </w:rPr>
        <w:t xml:space="preserve">reviewer </w:t>
      </w:r>
      <w:r w:rsidRPr="002D731C">
        <w:rPr>
          <w:rFonts w:ascii="Garamond" w:hAnsi="Garamond"/>
        </w:rPr>
        <w:t>will review relevant sources of information</w:t>
      </w:r>
      <w:r>
        <w:rPr>
          <w:rFonts w:ascii="Garamond" w:hAnsi="Garamond"/>
        </w:rPr>
        <w:t xml:space="preserve"> including documents prepared during the preparation phase (i.e. PIF, UNDP Initiation Plan, UNDP </w:t>
      </w:r>
      <w:r w:rsidRPr="002E4D06">
        <w:rPr>
          <w:rFonts w:ascii="Garamond" w:hAnsi="Garamond"/>
        </w:rPr>
        <w:t xml:space="preserve">Environmental &amp; Social Safeguard Policy, </w:t>
      </w:r>
      <w:r>
        <w:rPr>
          <w:rFonts w:ascii="Garamond" w:hAnsi="Garamond"/>
        </w:rPr>
        <w:t>the Project D</w:t>
      </w:r>
      <w:r w:rsidRPr="002D731C">
        <w:rPr>
          <w:rFonts w:ascii="Garamond" w:hAnsi="Garamond"/>
        </w:rPr>
        <w:t xml:space="preserve">ocument, project reports including </w:t>
      </w:r>
      <w:r w:rsidRPr="00D11DD6">
        <w:rPr>
          <w:rFonts w:ascii="Garamond" w:hAnsi="Garamond"/>
        </w:rPr>
        <w:t>Annual Project Re</w:t>
      </w:r>
      <w:r>
        <w:rPr>
          <w:rFonts w:ascii="Garamond" w:hAnsi="Garamond"/>
        </w:rPr>
        <w:t>view</w:t>
      </w:r>
      <w:r w:rsidRPr="002D731C">
        <w:rPr>
          <w:rFonts w:ascii="Garamond" w:hAnsi="Garamond"/>
        </w:rPr>
        <w:t xml:space="preserve">/PIRs, project budget revisions, </w:t>
      </w:r>
      <w:r>
        <w:rPr>
          <w:rFonts w:ascii="Garamond" w:hAnsi="Garamond"/>
        </w:rPr>
        <w:t>lesson learned reports,</w:t>
      </w:r>
      <w:r w:rsidRPr="002D731C">
        <w:rPr>
          <w:rFonts w:ascii="Garamond" w:hAnsi="Garamond"/>
        </w:rPr>
        <w:t xml:space="preserve"> national strategic and legal documents, and any other materials that the </w:t>
      </w:r>
      <w:r w:rsidR="003F7066">
        <w:rPr>
          <w:rFonts w:ascii="Garamond" w:hAnsi="Garamond"/>
        </w:rPr>
        <w:t>reviewer</w:t>
      </w:r>
      <w:r w:rsidR="003F7066" w:rsidRPr="002D731C" w:rsidDel="003F7066">
        <w:rPr>
          <w:rFonts w:ascii="Garamond" w:hAnsi="Garamond"/>
        </w:rPr>
        <w:t xml:space="preserve"> </w:t>
      </w:r>
      <w:r w:rsidRPr="002D731C">
        <w:rPr>
          <w:rFonts w:ascii="Garamond" w:hAnsi="Garamond"/>
        </w:rPr>
        <w:t xml:space="preserve">considers useful for this evidence-based </w:t>
      </w:r>
      <w:r>
        <w:rPr>
          <w:rFonts w:ascii="Garamond" w:hAnsi="Garamond"/>
        </w:rPr>
        <w:t>review)</w:t>
      </w:r>
      <w:r w:rsidRPr="002D731C">
        <w:rPr>
          <w:rFonts w:ascii="Garamond" w:hAnsi="Garamond"/>
        </w:rPr>
        <w:t xml:space="preserve">. </w:t>
      </w:r>
      <w:r>
        <w:rPr>
          <w:rFonts w:ascii="Garamond" w:hAnsi="Garamond"/>
        </w:rPr>
        <w:t>The</w:t>
      </w:r>
      <w:r w:rsidRPr="002D731C">
        <w:rPr>
          <w:rFonts w:ascii="Garamond" w:hAnsi="Garamond"/>
        </w:rPr>
        <w:t xml:space="preserve"> </w:t>
      </w:r>
      <w:r>
        <w:rPr>
          <w:rFonts w:ascii="Garamond" w:hAnsi="Garamond"/>
        </w:rPr>
        <w:t>MTR</w:t>
      </w:r>
      <w:r w:rsidRPr="002D731C">
        <w:rPr>
          <w:rFonts w:ascii="Garamond" w:hAnsi="Garamond"/>
        </w:rPr>
        <w:t xml:space="preserve"> </w:t>
      </w:r>
      <w:r w:rsidR="003F7066">
        <w:rPr>
          <w:rFonts w:ascii="Garamond" w:hAnsi="Garamond"/>
        </w:rPr>
        <w:t>reviewer</w:t>
      </w:r>
      <w:r>
        <w:rPr>
          <w:rFonts w:ascii="Garamond" w:hAnsi="Garamond"/>
        </w:rPr>
        <w:t xml:space="preserve"> will </w:t>
      </w:r>
      <w:r w:rsidRPr="002D731C">
        <w:rPr>
          <w:rFonts w:ascii="Garamond" w:hAnsi="Garamond"/>
        </w:rPr>
        <w:t xml:space="preserve">review </w:t>
      </w:r>
      <w:r>
        <w:rPr>
          <w:rFonts w:ascii="Garamond" w:hAnsi="Garamond"/>
        </w:rPr>
        <w:t xml:space="preserve">the baseline </w:t>
      </w:r>
      <w:r w:rsidRPr="002D731C">
        <w:rPr>
          <w:rFonts w:ascii="Garamond" w:hAnsi="Garamond"/>
        </w:rPr>
        <w:t>GEF focal area Tracking Tool</w:t>
      </w:r>
      <w:r>
        <w:rPr>
          <w:rFonts w:ascii="Garamond" w:hAnsi="Garamond"/>
        </w:rPr>
        <w:t xml:space="preserve"> submitted to the GEF at CEO endorsement, and the midterm GEF focal area Tracking Tool that must be completed</w:t>
      </w:r>
      <w:r w:rsidR="00053437">
        <w:rPr>
          <w:rFonts w:ascii="Garamond" w:hAnsi="Garamond"/>
        </w:rPr>
        <w:t xml:space="preserve"> by the Project Team</w:t>
      </w:r>
      <w:r>
        <w:rPr>
          <w:rFonts w:ascii="Garamond" w:hAnsi="Garamond"/>
        </w:rPr>
        <w:t xml:space="preserve"> before the MTR field mission begins. </w:t>
      </w:r>
      <w:r w:rsidRPr="002D731C">
        <w:rPr>
          <w:rFonts w:ascii="Garamond" w:hAnsi="Garamond"/>
          <w:lang w:val="en-GB"/>
        </w:rPr>
        <w:t xml:space="preserve"> </w:t>
      </w:r>
    </w:p>
    <w:p w14:paraId="405A9EBA" w14:textId="717562E5" w:rsidR="00BF0763" w:rsidRPr="004F7F73" w:rsidRDefault="00BF0763" w:rsidP="00BF0763">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t xml:space="preserve">The MTR </w:t>
      </w:r>
      <w:r w:rsidR="003F7066">
        <w:rPr>
          <w:rFonts w:ascii="Garamond" w:hAnsi="Garamond"/>
        </w:rPr>
        <w:t>reviewer</w:t>
      </w:r>
      <w:r w:rsidRPr="009E4054">
        <w:rPr>
          <w:rFonts w:ascii="Garamond" w:hAnsi="Garamond"/>
          <w:lang w:val="en-GB"/>
        </w:rPr>
        <w:t xml:space="preserve"> is expected to follow a collaborative and participatory </w:t>
      </w:r>
      <w:r w:rsidRPr="009E4054">
        <w:rPr>
          <w:rFonts w:ascii="Garamond" w:hAnsi="Garamond"/>
        </w:rPr>
        <w:t>approach</w:t>
      </w:r>
      <w:r>
        <w:rPr>
          <w:rStyle w:val="FootnoteReference"/>
          <w:rFonts w:ascii="Garamond" w:hAnsi="Garamond"/>
        </w:rPr>
        <w:footnoteReference w:id="2"/>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UNDP-GEF Regional </w:t>
      </w:r>
      <w:r w:rsidRPr="002D731C">
        <w:rPr>
          <w:rFonts w:ascii="Garamond" w:hAnsi="Garamond"/>
        </w:rPr>
        <w:t>Technical Adviser</w:t>
      </w:r>
      <w:r>
        <w:rPr>
          <w:rFonts w:ascii="Garamond" w:hAnsi="Garamond"/>
        </w:rPr>
        <w:t>s, and other</w:t>
      </w:r>
      <w:r w:rsidRPr="002D731C">
        <w:rPr>
          <w:rFonts w:ascii="Garamond" w:hAnsi="Garamond"/>
        </w:rPr>
        <w:t xml:space="preserve"> key stakeholders. </w:t>
      </w:r>
    </w:p>
    <w:p w14:paraId="6F88252D" w14:textId="707400B9" w:rsidR="00BF0763" w:rsidRDefault="00BF0763" w:rsidP="00BF0763">
      <w:pPr>
        <w:spacing w:line="240" w:lineRule="auto"/>
        <w:jc w:val="both"/>
        <w:rPr>
          <w:rFonts w:ascii="Garamond" w:hAnsi="Garamond"/>
        </w:rPr>
      </w:pPr>
      <w:r>
        <w:rPr>
          <w:rFonts w:ascii="Garamond" w:hAnsi="Garamond"/>
          <w:lang w:val="en-GB"/>
        </w:rPr>
        <w:t>Engagement of stakeholders is vital to a successful MTR.</w:t>
      </w:r>
      <w:r>
        <w:rPr>
          <w:rStyle w:val="FootnoteReference"/>
          <w:rFonts w:ascii="Garamond" w:hAnsi="Garamond"/>
          <w:lang w:val="en-GB"/>
        </w:rPr>
        <w:footnoteReference w:id="3"/>
      </w:r>
      <w:r>
        <w:rPr>
          <w:rFonts w:ascii="Garamond" w:hAnsi="Garamond"/>
          <w:lang w:val="en-GB"/>
        </w:rPr>
        <w:t xml:space="preserve">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xml:space="preserve">, including but not limited to </w:t>
      </w:r>
      <w:r w:rsidR="0043216D">
        <w:rPr>
          <w:rFonts w:ascii="Garamond" w:hAnsi="Garamond"/>
        </w:rPr>
        <w:t xml:space="preserve">Annex 1 list </w:t>
      </w:r>
      <w:r w:rsidR="002B6F23">
        <w:rPr>
          <w:rFonts w:ascii="Garamond" w:hAnsi="Garamond"/>
        </w:rPr>
        <w:t>provided;</w:t>
      </w:r>
      <w:r>
        <w:rPr>
          <w:rFonts w:ascii="Garamond" w:hAnsi="Garamond"/>
        </w:rPr>
        <w:t xml:space="preserve"> e</w:t>
      </w:r>
      <w:r w:rsidRPr="002D731C">
        <w:rPr>
          <w:rFonts w:ascii="Garamond" w:hAnsi="Garamond"/>
        </w:rPr>
        <w:t>xecuting agencies</w:t>
      </w:r>
      <w:r>
        <w:rPr>
          <w:rFonts w:ascii="Garamond" w:hAnsi="Garamond"/>
        </w:rPr>
        <w:t xml:space="preserve">, </w:t>
      </w:r>
      <w:r w:rsidRPr="002D731C">
        <w:rPr>
          <w:rFonts w:ascii="Garamond" w:hAnsi="Garamond"/>
        </w:rPr>
        <w:t>senior officials an</w:t>
      </w:r>
      <w:r>
        <w:rPr>
          <w:rFonts w:ascii="Garamond" w:hAnsi="Garamond"/>
        </w:rPr>
        <w:t xml:space="preserve">d task team/ component leaders, </w:t>
      </w:r>
      <w:r w:rsidRPr="002D731C">
        <w:rPr>
          <w:rFonts w:ascii="Garamond" w:hAnsi="Garamond"/>
        </w:rPr>
        <w:t xml:space="preserve">key experts and </w:t>
      </w:r>
      <w:r>
        <w:rPr>
          <w:rFonts w:ascii="Garamond" w:hAnsi="Garamond"/>
        </w:rPr>
        <w:t xml:space="preserve">consultants in the subject area, </w:t>
      </w:r>
      <w:r w:rsidRPr="008B72AD">
        <w:rPr>
          <w:rFonts w:ascii="Garamond" w:hAnsi="Garamond"/>
        </w:rPr>
        <w:t>Project Board</w:t>
      </w:r>
      <w:r>
        <w:rPr>
          <w:rFonts w:ascii="Garamond" w:hAnsi="Garamond"/>
        </w:rPr>
        <w:t>, p</w:t>
      </w:r>
      <w:r w:rsidRPr="008B72AD">
        <w:rPr>
          <w:rFonts w:ascii="Garamond" w:hAnsi="Garamond"/>
        </w:rPr>
        <w:t xml:space="preserve">roject stakeholders, </w:t>
      </w:r>
      <w:r w:rsidRPr="002D731C">
        <w:rPr>
          <w:rFonts w:ascii="Garamond" w:hAnsi="Garamond"/>
        </w:rPr>
        <w:t>academia, local government and C</w:t>
      </w:r>
      <w:r>
        <w:rPr>
          <w:rFonts w:ascii="Garamond" w:hAnsi="Garamond"/>
        </w:rPr>
        <w:t>S</w:t>
      </w:r>
      <w:r w:rsidRPr="002D731C">
        <w:rPr>
          <w:rFonts w:ascii="Garamond" w:hAnsi="Garamond"/>
        </w:rPr>
        <w:t>Os</w:t>
      </w:r>
      <w:r>
        <w:rPr>
          <w:rFonts w:ascii="Garamond" w:hAnsi="Garamond"/>
        </w:rPr>
        <w:t>, etc. Additionally, t</w:t>
      </w:r>
      <w:r w:rsidRPr="002D731C">
        <w:rPr>
          <w:rFonts w:ascii="Garamond" w:hAnsi="Garamond"/>
        </w:rPr>
        <w:t>he</w:t>
      </w:r>
      <w:r>
        <w:rPr>
          <w:rFonts w:ascii="Garamond" w:hAnsi="Garamond"/>
        </w:rPr>
        <w:t xml:space="preserve"> MTR</w:t>
      </w:r>
      <w:r w:rsidRPr="002D731C">
        <w:rPr>
          <w:rFonts w:ascii="Garamond" w:hAnsi="Garamond"/>
        </w:rPr>
        <w:t xml:space="preserve"> </w:t>
      </w:r>
      <w:r w:rsidR="003F7066">
        <w:rPr>
          <w:rFonts w:ascii="Garamond" w:hAnsi="Garamond"/>
        </w:rPr>
        <w:t>reviewer</w:t>
      </w:r>
      <w:r w:rsidRPr="002D731C">
        <w:rPr>
          <w:rFonts w:ascii="Garamond" w:hAnsi="Garamond"/>
        </w:rPr>
        <w:t xml:space="preserve"> is expect</w:t>
      </w:r>
      <w:r w:rsidR="00467D72">
        <w:rPr>
          <w:rFonts w:ascii="Garamond" w:hAnsi="Garamond"/>
        </w:rPr>
        <w:t xml:space="preserve">ed to conduct field missions to Vanuatu to meet with </w:t>
      </w:r>
      <w:r w:rsidR="002755CE">
        <w:rPr>
          <w:rFonts w:ascii="Garamond" w:hAnsi="Garamond"/>
        </w:rPr>
        <w:t xml:space="preserve">those </w:t>
      </w:r>
      <w:r w:rsidR="00467D72">
        <w:rPr>
          <w:rFonts w:ascii="Garamond" w:hAnsi="Garamond"/>
        </w:rPr>
        <w:t>key stakeholders involved</w:t>
      </w:r>
      <w:r w:rsidR="002755CE">
        <w:rPr>
          <w:rFonts w:ascii="Garamond" w:hAnsi="Garamond"/>
        </w:rPr>
        <w:t xml:space="preserve"> in the project</w:t>
      </w:r>
      <w:r w:rsidR="00467D72">
        <w:rPr>
          <w:rFonts w:ascii="Garamond" w:hAnsi="Garamond"/>
        </w:rPr>
        <w:t xml:space="preserve"> and visit at least </w:t>
      </w:r>
      <w:r w:rsidR="00041141">
        <w:rPr>
          <w:rFonts w:ascii="Garamond" w:hAnsi="Garamond"/>
        </w:rPr>
        <w:t xml:space="preserve">3 </w:t>
      </w:r>
      <w:r w:rsidR="00494F8B">
        <w:rPr>
          <w:rFonts w:ascii="Garamond" w:hAnsi="Garamond"/>
        </w:rPr>
        <w:t xml:space="preserve">project sites </w:t>
      </w:r>
      <w:r w:rsidR="00F544D0">
        <w:rPr>
          <w:rFonts w:ascii="Garamond" w:hAnsi="Garamond"/>
        </w:rPr>
        <w:t xml:space="preserve">(Epi, Torres and Aniwa) as </w:t>
      </w:r>
      <w:r w:rsidR="00494F8B">
        <w:rPr>
          <w:rFonts w:ascii="Garamond" w:hAnsi="Garamond"/>
        </w:rPr>
        <w:t xml:space="preserve">selected by Vanuatu government </w:t>
      </w:r>
      <w:r w:rsidR="00467D72">
        <w:rPr>
          <w:rFonts w:ascii="Garamond" w:hAnsi="Garamond"/>
        </w:rPr>
        <w:t xml:space="preserve">where project activities are </w:t>
      </w:r>
      <w:r w:rsidR="00FC0E30">
        <w:rPr>
          <w:rFonts w:ascii="Garamond" w:hAnsi="Garamond"/>
        </w:rPr>
        <w:t xml:space="preserve">currently </w:t>
      </w:r>
      <w:r w:rsidR="00467D72">
        <w:rPr>
          <w:rFonts w:ascii="Garamond" w:hAnsi="Garamond"/>
        </w:rPr>
        <w:t xml:space="preserve">being implemented. </w:t>
      </w:r>
      <w:r w:rsidR="00041141">
        <w:rPr>
          <w:rFonts w:ascii="Garamond" w:hAnsi="Garamond"/>
        </w:rPr>
        <w:t xml:space="preserve"> </w:t>
      </w:r>
      <w:r w:rsidR="00494F8B">
        <w:rPr>
          <w:rFonts w:ascii="Garamond" w:hAnsi="Garamond"/>
        </w:rPr>
        <w:t xml:space="preserve">The consultant will also be expected to present initial findings and draft report during the Board meeting in June 2018. </w:t>
      </w:r>
    </w:p>
    <w:p w14:paraId="550726DB" w14:textId="77777777" w:rsidR="00BF0763" w:rsidRDefault="00BF0763" w:rsidP="00BF0763">
      <w:pPr>
        <w:pStyle w:val="BodyText"/>
        <w:spacing w:before="0" w:after="0"/>
        <w:rPr>
          <w:rFonts w:ascii="Garamond" w:hAnsi="Garamond"/>
          <w:sz w:val="22"/>
          <w:szCs w:val="22"/>
        </w:rPr>
      </w:pPr>
      <w:r>
        <w:rPr>
          <w:rFonts w:ascii="Garamond" w:hAnsi="Garamond"/>
          <w:sz w:val="22"/>
          <w:szCs w:val="22"/>
          <w:lang w:val="en-GB"/>
        </w:rPr>
        <w:t>The</w:t>
      </w:r>
      <w:r w:rsidRPr="0069030A">
        <w:rPr>
          <w:rFonts w:ascii="Garamond" w:hAnsi="Garamond"/>
          <w:sz w:val="22"/>
          <w:szCs w:val="22"/>
        </w:rPr>
        <w:t xml:space="preserve"> final </w:t>
      </w:r>
      <w:r>
        <w:rPr>
          <w:rFonts w:ascii="Garamond" w:hAnsi="Garamond"/>
          <w:sz w:val="22"/>
          <w:szCs w:val="22"/>
        </w:rPr>
        <w:t>MTR report should</w:t>
      </w:r>
      <w:r w:rsidRPr="0069030A">
        <w:rPr>
          <w:rFonts w:ascii="Garamond" w:hAnsi="Garamond"/>
          <w:sz w:val="22"/>
          <w:szCs w:val="22"/>
        </w:rPr>
        <w:t xml:space="preserve"> describe the </w:t>
      </w:r>
      <w:r>
        <w:rPr>
          <w:rFonts w:ascii="Garamond" w:hAnsi="Garamond"/>
          <w:sz w:val="22"/>
          <w:szCs w:val="22"/>
        </w:rPr>
        <w:t xml:space="preserve">full MTR </w:t>
      </w:r>
      <w:r w:rsidRPr="0069030A">
        <w:rPr>
          <w:rFonts w:ascii="Garamond" w:hAnsi="Garamond"/>
          <w:sz w:val="22"/>
          <w:szCs w:val="22"/>
        </w:rPr>
        <w:t>approach</w:t>
      </w:r>
      <w:r>
        <w:rPr>
          <w:rFonts w:ascii="Garamond" w:hAnsi="Garamond"/>
          <w:sz w:val="22"/>
          <w:szCs w:val="22"/>
        </w:rPr>
        <w:t xml:space="preserve"> taken and</w:t>
      </w:r>
      <w:r w:rsidRPr="0069030A">
        <w:rPr>
          <w:rFonts w:ascii="Garamond" w:hAnsi="Garamond"/>
          <w:sz w:val="22"/>
          <w:szCs w:val="22"/>
        </w:rPr>
        <w:t xml:space="preserve"> the rationale for the</w:t>
      </w:r>
      <w:r>
        <w:rPr>
          <w:rFonts w:ascii="Garamond" w:hAnsi="Garamond"/>
          <w:sz w:val="22"/>
          <w:szCs w:val="22"/>
        </w:rPr>
        <w:t xml:space="preserve"> approach making explicit the underlying assumptions, challenges, strengths and weaknesses about the methods and approach of the review.</w:t>
      </w:r>
    </w:p>
    <w:p w14:paraId="0E6A94F9" w14:textId="77777777" w:rsidR="00BF0763" w:rsidRPr="005A0E07" w:rsidRDefault="00BF0763" w:rsidP="00BF0763">
      <w:pPr>
        <w:pStyle w:val="BodyText"/>
        <w:spacing w:before="0" w:after="0"/>
        <w:rPr>
          <w:rFonts w:ascii="Garamond" w:hAnsi="Garamond"/>
          <w:sz w:val="26"/>
          <w:szCs w:val="26"/>
        </w:rPr>
      </w:pPr>
    </w:p>
    <w:p w14:paraId="29E1E023" w14:textId="77777777" w:rsidR="00BF0763" w:rsidRPr="00BE7FD4" w:rsidRDefault="00BF0763" w:rsidP="00BF0763">
      <w:pPr>
        <w:spacing w:line="240" w:lineRule="auto"/>
        <w:jc w:val="both"/>
        <w:rPr>
          <w:rFonts w:ascii="Garamond" w:hAnsi="Garamond"/>
          <w:b/>
          <w:sz w:val="28"/>
          <w:szCs w:val="28"/>
        </w:rPr>
      </w:pPr>
      <w:r>
        <w:rPr>
          <w:rFonts w:ascii="Garamond" w:hAnsi="Garamond"/>
          <w:b/>
          <w:sz w:val="28"/>
          <w:szCs w:val="28"/>
        </w:rPr>
        <w:t>5.  DETAILED SCOPE OF THE MTR</w:t>
      </w:r>
    </w:p>
    <w:p w14:paraId="596063B9" w14:textId="3FCEDE29" w:rsidR="005A0E07" w:rsidRDefault="005A0E07" w:rsidP="005A0E07">
      <w:pPr>
        <w:spacing w:after="0"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w:t>
      </w:r>
      <w:r w:rsidR="003F7066">
        <w:rPr>
          <w:rFonts w:ascii="Garamond" w:hAnsi="Garamond"/>
        </w:rPr>
        <w:t>reviewer</w:t>
      </w:r>
      <w:r w:rsidRPr="002D731C">
        <w:rPr>
          <w:rFonts w:ascii="Garamond" w:hAnsi="Garamond"/>
        </w:rPr>
        <w:t xml:space="preserve">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Guidance For Conducting Midterm Reviews of UNDP-Supported, GEF-Financed Projects</w:t>
      </w:r>
      <w:r>
        <w:rPr>
          <w:rFonts w:ascii="Garamond" w:hAnsi="Garamond"/>
          <w:lang w:val="en-GB"/>
        </w:rPr>
        <w:t xml:space="preserve"> for extended descriptions. </w:t>
      </w:r>
    </w:p>
    <w:p w14:paraId="61DE9535" w14:textId="77777777" w:rsidR="00BF0763" w:rsidRPr="002D731C" w:rsidRDefault="00BF0763" w:rsidP="00BF0763">
      <w:pPr>
        <w:spacing w:after="0" w:line="240" w:lineRule="auto"/>
        <w:jc w:val="both"/>
        <w:rPr>
          <w:rFonts w:ascii="Garamond" w:hAnsi="Garamond"/>
        </w:rPr>
      </w:pPr>
    </w:p>
    <w:p w14:paraId="330F0CC3" w14:textId="77777777" w:rsidR="00BF0763" w:rsidRPr="00775BE6" w:rsidRDefault="00BF0763" w:rsidP="00BF0763">
      <w:pPr>
        <w:jc w:val="both"/>
        <w:rPr>
          <w:rFonts w:ascii="Garamond" w:hAnsi="Garamond"/>
          <w:b/>
          <w:color w:val="000000"/>
          <w:lang w:val="en-GB"/>
        </w:rPr>
      </w:pPr>
      <w:r>
        <w:rPr>
          <w:rFonts w:ascii="Garamond" w:hAnsi="Garamond"/>
          <w:b/>
          <w:color w:val="000000"/>
          <w:lang w:val="en-GB"/>
        </w:rPr>
        <w:t>i.</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14:paraId="63696E01" w14:textId="77777777" w:rsidR="00BF0763" w:rsidRPr="002D731C" w:rsidRDefault="00BF0763" w:rsidP="00BF0763">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14:paraId="5EADFC0C" w14:textId="77777777" w:rsidR="00BF0763" w:rsidRPr="002D731C" w:rsidRDefault="00BF0763" w:rsidP="00BF0763">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14:paraId="53AB3079" w14:textId="4824AD4A" w:rsidR="00BF0763" w:rsidRPr="002D731C"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assess whether it provides the most effective route towards expected/intended results.</w:t>
      </w:r>
      <w:r w:rsidR="002834E8">
        <w:rPr>
          <w:rFonts w:ascii="Garamond" w:hAnsi="Garamond"/>
          <w:color w:val="000000"/>
          <w:sz w:val="22"/>
          <w:szCs w:val="22"/>
          <w:lang w:val="en-GB"/>
        </w:rPr>
        <w:t xml:space="preserve"> Were lessons from other relevant projects properly incorporated into the project design?</w:t>
      </w:r>
      <w:r w:rsidRPr="002D731C">
        <w:rPr>
          <w:rFonts w:ascii="Garamond" w:hAnsi="Garamond"/>
          <w:color w:val="000000"/>
          <w:sz w:val="22"/>
          <w:szCs w:val="22"/>
          <w:lang w:val="en-GB"/>
        </w:rPr>
        <w:t xml:space="preserve"> </w:t>
      </w:r>
    </w:p>
    <w:p w14:paraId="69D636A3" w14:textId="77777777" w:rsidR="002834E8" w:rsidRPr="00E334B0"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Review how the project addresses country priorities. Review country ownership.</w:t>
      </w:r>
      <w:r w:rsidR="002834E8">
        <w:rPr>
          <w:rFonts w:ascii="Garamond" w:hAnsi="Garamond"/>
          <w:sz w:val="22"/>
          <w:szCs w:val="22"/>
          <w:lang w:val="en-GB"/>
        </w:rPr>
        <w:t xml:space="preserve"> Was the project concept in line with the national sector development priorities and plans of participating countries?</w:t>
      </w:r>
    </w:p>
    <w:p w14:paraId="696F832C" w14:textId="2C67AA27" w:rsidR="00BF0763" w:rsidRPr="00616BED" w:rsidRDefault="002834E8" w:rsidP="00BF0763">
      <w:pPr>
        <w:pStyle w:val="ListParagraph"/>
        <w:numPr>
          <w:ilvl w:val="0"/>
          <w:numId w:val="2"/>
        </w:numPr>
        <w:spacing w:before="0"/>
        <w:rPr>
          <w:rFonts w:ascii="Garamond" w:hAnsi="Garamond"/>
          <w:sz w:val="22"/>
          <w:szCs w:val="22"/>
        </w:rPr>
      </w:pPr>
      <w:r>
        <w:rPr>
          <w:rFonts w:ascii="Garamond" w:hAnsi="Garamond"/>
          <w:sz w:val="22"/>
          <w:szCs w:val="22"/>
          <w:lang w:val="en-GB"/>
        </w:rPr>
        <w:t>Review decision-making processes: were perspectives of those who would be affected by project decisions, those who could affect the outcomes, and those who could contribute information or other resources to the process, taken into account during project design processes?</w:t>
      </w:r>
      <w:r w:rsidR="00BF0763" w:rsidRPr="002D731C">
        <w:rPr>
          <w:rFonts w:ascii="Garamond" w:hAnsi="Garamond"/>
          <w:sz w:val="22"/>
          <w:szCs w:val="22"/>
          <w:lang w:val="en-GB"/>
        </w:rPr>
        <w:t xml:space="preserve"> </w:t>
      </w:r>
    </w:p>
    <w:p w14:paraId="2FEAD9EF" w14:textId="00B9EE4E" w:rsidR="00BF0763" w:rsidRPr="00E334B0" w:rsidRDefault="00BF0763" w:rsidP="00BF0763">
      <w:pPr>
        <w:pStyle w:val="ListParagraph"/>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00CF2DD0">
        <w:rPr>
          <w:rFonts w:ascii="Garamond" w:hAnsi="Garamond"/>
          <w:noProof/>
          <w:sz w:val="22"/>
          <w:szCs w:val="22"/>
        </w:rPr>
        <w:t xml:space="preserve">Make suggestions for how </w:t>
      </w:r>
      <w:r w:rsidR="00CF2DD0" w:rsidRPr="0013208A">
        <w:rPr>
          <w:rFonts w:ascii="Garamond" w:hAnsi="Garamond"/>
          <w:sz w:val="22"/>
          <w:szCs w:val="22"/>
          <w:lang w:val="en-GB"/>
        </w:rPr>
        <w:t xml:space="preserve">relevant gender issues </w:t>
      </w:r>
      <w:r w:rsidR="00CF2DD0">
        <w:rPr>
          <w:rFonts w:ascii="Garamond" w:hAnsi="Garamond"/>
          <w:sz w:val="22"/>
          <w:szCs w:val="22"/>
          <w:lang w:val="en-GB"/>
        </w:rPr>
        <w:t xml:space="preserve">can be better incorporated and monitored in the project.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Guidance For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77F7D5D6" w14:textId="19AC1509" w:rsidR="002834E8" w:rsidRPr="0013208A" w:rsidRDefault="002834E8" w:rsidP="00BF0763">
      <w:pPr>
        <w:pStyle w:val="ListParagraph"/>
        <w:numPr>
          <w:ilvl w:val="0"/>
          <w:numId w:val="2"/>
        </w:numPr>
        <w:spacing w:before="0"/>
        <w:rPr>
          <w:rFonts w:ascii="Garamond" w:hAnsi="Garamond"/>
          <w:noProof/>
          <w:sz w:val="22"/>
          <w:szCs w:val="22"/>
        </w:rPr>
      </w:pPr>
      <w:r>
        <w:rPr>
          <w:rFonts w:ascii="Garamond" w:hAnsi="Garamond"/>
          <w:sz w:val="22"/>
          <w:szCs w:val="22"/>
          <w:lang w:val="en-GB"/>
        </w:rPr>
        <w:t>If there are major areas of concern, recommend areas for improvement.</w:t>
      </w:r>
    </w:p>
    <w:p w14:paraId="1C33BF3F" w14:textId="77777777" w:rsidR="00BF0763" w:rsidRPr="005C6140" w:rsidRDefault="00BF0763" w:rsidP="00BF0763">
      <w:pPr>
        <w:pStyle w:val="ListParagraph"/>
        <w:spacing w:before="0"/>
        <w:ind w:left="360"/>
        <w:rPr>
          <w:rFonts w:ascii="Garamond" w:hAnsi="Garamond"/>
          <w:sz w:val="22"/>
          <w:szCs w:val="22"/>
        </w:rPr>
      </w:pPr>
    </w:p>
    <w:p w14:paraId="083C8591" w14:textId="77777777" w:rsidR="00BF0763" w:rsidRPr="00A77981" w:rsidRDefault="00BF0763" w:rsidP="00BF0763">
      <w:pPr>
        <w:spacing w:after="0" w:line="240" w:lineRule="auto"/>
        <w:jc w:val="both"/>
        <w:rPr>
          <w:rFonts w:ascii="Garamond" w:hAnsi="Garamond"/>
        </w:rPr>
      </w:pPr>
      <w:r>
        <w:rPr>
          <w:rFonts w:ascii="Garamond" w:hAnsi="Garamond"/>
          <w:u w:val="single"/>
        </w:rPr>
        <w:t>Results Framework/Logframe</w:t>
      </w:r>
      <w:r w:rsidRPr="00A77981">
        <w:rPr>
          <w:rFonts w:ascii="Garamond" w:hAnsi="Garamond"/>
        </w:rPr>
        <w:t>:</w:t>
      </w:r>
    </w:p>
    <w:p w14:paraId="14DCCF90" w14:textId="07B8E1AE" w:rsidR="00BF0763" w:rsidRPr="00E334B0" w:rsidRDefault="00BF0763" w:rsidP="00BF0763">
      <w:pPr>
        <w:pStyle w:val="ListParagraph"/>
        <w:numPr>
          <w:ilvl w:val="0"/>
          <w:numId w:val="2"/>
        </w:numPr>
        <w:spacing w:before="0"/>
        <w:rPr>
          <w:rFonts w:ascii="Garamond" w:hAnsi="Garamond"/>
          <w:sz w:val="22"/>
          <w:szCs w:val="22"/>
        </w:rPr>
      </w:pPr>
      <w:r w:rsidRPr="00A42F8C">
        <w:rPr>
          <w:rFonts w:ascii="Garamond" w:hAnsi="Garamond"/>
          <w:color w:val="000000"/>
          <w:sz w:val="22"/>
          <w:szCs w:val="22"/>
          <w:lang w:val="en-GB"/>
        </w:rPr>
        <w:t>Undertake a critical analysis of the project’s logframe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14:paraId="5AB67ED1" w14:textId="5352729E" w:rsidR="002834E8" w:rsidRPr="00A77981" w:rsidRDefault="002834E8" w:rsidP="00BF0763">
      <w:pPr>
        <w:pStyle w:val="ListParagraph"/>
        <w:numPr>
          <w:ilvl w:val="0"/>
          <w:numId w:val="2"/>
        </w:numPr>
        <w:spacing w:before="0"/>
        <w:rPr>
          <w:rFonts w:ascii="Garamond" w:hAnsi="Garamond"/>
          <w:sz w:val="22"/>
          <w:szCs w:val="22"/>
        </w:rPr>
      </w:pPr>
      <w:r>
        <w:rPr>
          <w:rFonts w:ascii="Garamond" w:hAnsi="Garamond"/>
          <w:color w:val="000000"/>
          <w:sz w:val="22"/>
          <w:szCs w:val="22"/>
          <w:lang w:val="en-GB"/>
        </w:rPr>
        <w:t>Are the project’s objectives and outcomes or components clear, practical, and feasible within its time frame?</w:t>
      </w:r>
    </w:p>
    <w:p w14:paraId="679C038C" w14:textId="214C9C7D" w:rsidR="00BF0763" w:rsidRPr="00A77981"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67410BC4" w14:textId="77777777" w:rsidR="00BF0763" w:rsidRDefault="00BF0763" w:rsidP="00BF0763">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14:paraId="456D4C59" w14:textId="77777777" w:rsidR="00BF0763" w:rsidRDefault="00BF0763" w:rsidP="00BF0763">
      <w:pPr>
        <w:spacing w:after="0" w:line="240" w:lineRule="auto"/>
        <w:ind w:left="360"/>
        <w:jc w:val="both"/>
        <w:rPr>
          <w:rFonts w:ascii="Garamond" w:hAnsi="Garamond"/>
          <w:color w:val="000000"/>
          <w:lang w:val="en-GB"/>
        </w:rPr>
      </w:pPr>
    </w:p>
    <w:p w14:paraId="0D16CCA0" w14:textId="77777777" w:rsidR="00BF0763" w:rsidRDefault="00BF0763" w:rsidP="00BF0763">
      <w:pPr>
        <w:spacing w:after="0" w:line="240" w:lineRule="auto"/>
        <w:jc w:val="both"/>
        <w:rPr>
          <w:rFonts w:ascii="Garamond" w:hAnsi="Garamond"/>
          <w:b/>
          <w:lang w:val="en-GB"/>
        </w:rPr>
      </w:pPr>
      <w:r w:rsidRPr="0013208A">
        <w:rPr>
          <w:rFonts w:ascii="Garamond" w:hAnsi="Garamond"/>
          <w:b/>
          <w:lang w:val="en-GB"/>
        </w:rPr>
        <w:t>ii.    Progress Towards Results</w:t>
      </w:r>
    </w:p>
    <w:p w14:paraId="3EB4C4E1" w14:textId="77777777" w:rsidR="00BF0763" w:rsidRPr="0013208A" w:rsidRDefault="00BF0763" w:rsidP="00BF0763">
      <w:pPr>
        <w:spacing w:after="0" w:line="240" w:lineRule="auto"/>
        <w:jc w:val="both"/>
        <w:rPr>
          <w:rFonts w:ascii="Garamond" w:hAnsi="Garamond"/>
          <w:color w:val="000000"/>
          <w:lang w:val="en-GB"/>
        </w:rPr>
      </w:pPr>
    </w:p>
    <w:p w14:paraId="37F1D2C4" w14:textId="77777777" w:rsidR="005A0E07" w:rsidRPr="002D731C" w:rsidRDefault="005A0E07" w:rsidP="005A0E0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Towards Outcomes Analysis</w:t>
      </w:r>
      <w:r w:rsidRPr="002D731C">
        <w:rPr>
          <w:rFonts w:ascii="Garamond" w:hAnsi="Garamond"/>
        </w:rPr>
        <w:t>:</w:t>
      </w:r>
    </w:p>
    <w:p w14:paraId="532F79AD" w14:textId="77777777" w:rsidR="005A0E07" w:rsidRPr="00185A8A" w:rsidRDefault="005A0E07" w:rsidP="005A0E07">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Review the logframe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Guidance For Conducting Midterm Reviews of UNDP-Supported, GEF-Financed Projects</w:t>
      </w:r>
      <w:r w:rsidRPr="001E20F1">
        <w:rPr>
          <w:rFonts w:ascii="Garamond" w:hAnsi="Garamond"/>
          <w:color w:val="000000"/>
          <w:sz w:val="22"/>
          <w:szCs w:val="22"/>
          <w:lang w:val="en-GB"/>
        </w:rPr>
        <w:t>;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14:paraId="5F5BBED5" w14:textId="77777777" w:rsidR="005A0E07" w:rsidRPr="00EB462F" w:rsidRDefault="005A0E07" w:rsidP="005A0E07">
      <w:pPr>
        <w:pStyle w:val="ListParagraph"/>
        <w:spacing w:before="0"/>
        <w:ind w:left="360"/>
        <w:rPr>
          <w:rFonts w:ascii="Garamond" w:hAnsi="Garamond"/>
          <w:color w:val="000000"/>
          <w:lang w:val="en-GB"/>
        </w:rPr>
      </w:pPr>
    </w:p>
    <w:p w14:paraId="5DB4DB2D" w14:textId="77777777" w:rsidR="005A0E07" w:rsidRPr="00031804" w:rsidRDefault="005A0E07" w:rsidP="005A0E07">
      <w:pPr>
        <w:pStyle w:val="Caption"/>
        <w:keepNext/>
        <w:spacing w:after="0"/>
        <w:ind w:left="360"/>
        <w:rPr>
          <w:sz w:val="20"/>
          <w:szCs w:val="20"/>
        </w:rPr>
      </w:pPr>
      <w:r>
        <w:rPr>
          <w:sz w:val="20"/>
          <w:szCs w:val="20"/>
        </w:rPr>
        <w:t xml:space="preserve">Table. </w:t>
      </w:r>
      <w:r w:rsidRPr="00031804">
        <w:rPr>
          <w:sz w:val="20"/>
          <w:szCs w:val="20"/>
        </w:rPr>
        <w:t>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7E17D6" w14:paraId="4DC934F6" w14:textId="77777777" w:rsidTr="00C25E8B">
        <w:trPr>
          <w:cantSplit/>
          <w:trHeight w:val="629"/>
        </w:trPr>
        <w:tc>
          <w:tcPr>
            <w:tcW w:w="1170" w:type="dxa"/>
            <w:shd w:val="clear" w:color="auto" w:fill="D9D9D9" w:themeFill="background1" w:themeFillShade="D9"/>
          </w:tcPr>
          <w:p w14:paraId="7E493977" w14:textId="77777777" w:rsidR="005A0E07" w:rsidRPr="007E17D6" w:rsidRDefault="005A0E07" w:rsidP="00C25E8B">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14:paraId="5A2E8E8D" w14:textId="77777777" w:rsidR="005A0E07" w:rsidRPr="007E17D6" w:rsidRDefault="005A0E07" w:rsidP="00C25E8B">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4"/>
            </w:r>
          </w:p>
        </w:tc>
        <w:tc>
          <w:tcPr>
            <w:tcW w:w="990" w:type="dxa"/>
            <w:shd w:val="clear" w:color="auto" w:fill="D9D9D9" w:themeFill="background1" w:themeFillShade="D9"/>
          </w:tcPr>
          <w:p w14:paraId="471FAF08" w14:textId="77777777" w:rsidR="005A0E07" w:rsidRPr="00385FBC" w:rsidRDefault="005A0E07" w:rsidP="00C25E8B">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5"/>
            </w:r>
          </w:p>
        </w:tc>
        <w:tc>
          <w:tcPr>
            <w:tcW w:w="1080" w:type="dxa"/>
            <w:shd w:val="clear" w:color="auto" w:fill="D9D9D9" w:themeFill="background1" w:themeFillShade="D9"/>
          </w:tcPr>
          <w:p w14:paraId="258AB0C2" w14:textId="726639AA" w:rsidR="005A0E07" w:rsidRPr="00385FBC" w:rsidRDefault="005A0E07" w:rsidP="00C25E8B">
            <w:pPr>
              <w:spacing w:after="0" w:line="240" w:lineRule="auto"/>
              <w:rPr>
                <w:rFonts w:ascii="Garamond" w:hAnsi="Garamond"/>
                <w:b/>
                <w:sz w:val="18"/>
                <w:szCs w:val="18"/>
              </w:rPr>
            </w:pPr>
            <w:r w:rsidRPr="00385FBC">
              <w:rPr>
                <w:rFonts w:ascii="Garamond" w:hAnsi="Garamond"/>
                <w:b/>
                <w:sz w:val="18"/>
                <w:szCs w:val="18"/>
              </w:rPr>
              <w:t>Level in 1</w:t>
            </w:r>
            <w:r w:rsidRPr="00385FBC">
              <w:rPr>
                <w:rFonts w:ascii="Garamond" w:hAnsi="Garamond"/>
                <w:b/>
                <w:sz w:val="18"/>
                <w:szCs w:val="18"/>
                <w:vertAlign w:val="superscript"/>
              </w:rPr>
              <w:t>st</w:t>
            </w:r>
            <w:r w:rsidR="00FE2D9E">
              <w:rPr>
                <w:rFonts w:ascii="Garamond" w:hAnsi="Garamond"/>
                <w:b/>
                <w:sz w:val="18"/>
                <w:szCs w:val="18"/>
              </w:rPr>
              <w:t xml:space="preserve"> </w:t>
            </w:r>
            <w:r w:rsidRPr="00385FBC">
              <w:rPr>
                <w:rFonts w:ascii="Garamond" w:hAnsi="Garamond"/>
                <w:b/>
                <w:sz w:val="18"/>
                <w:szCs w:val="18"/>
              </w:rPr>
              <w:t>PIR (self- reported)</w:t>
            </w:r>
          </w:p>
        </w:tc>
        <w:tc>
          <w:tcPr>
            <w:tcW w:w="990" w:type="dxa"/>
            <w:shd w:val="clear" w:color="auto" w:fill="D9D9D9" w:themeFill="background1" w:themeFillShade="D9"/>
          </w:tcPr>
          <w:p w14:paraId="54ABB6B3" w14:textId="77777777" w:rsidR="005A0E07" w:rsidRPr="00385FBC" w:rsidRDefault="005A0E07" w:rsidP="00C25E8B">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6"/>
            </w:r>
          </w:p>
        </w:tc>
        <w:tc>
          <w:tcPr>
            <w:tcW w:w="900" w:type="dxa"/>
            <w:shd w:val="clear" w:color="auto" w:fill="D9D9D9" w:themeFill="background1" w:themeFillShade="D9"/>
          </w:tcPr>
          <w:p w14:paraId="5A8CE205" w14:textId="77777777" w:rsidR="005A0E07" w:rsidRPr="00385FBC" w:rsidRDefault="005A0E07" w:rsidP="00C25E8B">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14:paraId="69C7B05B" w14:textId="77777777" w:rsidR="005A0E07" w:rsidRPr="00385FBC" w:rsidRDefault="005A0E07" w:rsidP="00C25E8B">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7"/>
            </w:r>
          </w:p>
        </w:tc>
        <w:tc>
          <w:tcPr>
            <w:tcW w:w="1260" w:type="dxa"/>
            <w:shd w:val="clear" w:color="auto" w:fill="D9D9D9" w:themeFill="background1" w:themeFillShade="D9"/>
          </w:tcPr>
          <w:p w14:paraId="2CC58B65" w14:textId="77777777" w:rsidR="005A0E07" w:rsidRDefault="005A0E07" w:rsidP="00C25E8B">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8"/>
            </w:r>
          </w:p>
        </w:tc>
        <w:tc>
          <w:tcPr>
            <w:tcW w:w="1170" w:type="dxa"/>
            <w:shd w:val="clear" w:color="auto" w:fill="D9D9D9" w:themeFill="background1" w:themeFillShade="D9"/>
          </w:tcPr>
          <w:p w14:paraId="31817098" w14:textId="77777777" w:rsidR="005A0E07" w:rsidRPr="007E17D6" w:rsidRDefault="005A0E07" w:rsidP="00C25E8B">
            <w:pPr>
              <w:rPr>
                <w:rFonts w:ascii="Garamond" w:hAnsi="Garamond"/>
                <w:b/>
                <w:sz w:val="18"/>
                <w:szCs w:val="18"/>
              </w:rPr>
            </w:pPr>
            <w:r>
              <w:rPr>
                <w:rFonts w:ascii="Garamond" w:hAnsi="Garamond"/>
                <w:b/>
                <w:sz w:val="18"/>
                <w:szCs w:val="18"/>
              </w:rPr>
              <w:t xml:space="preserve">Justification for Rating </w:t>
            </w:r>
          </w:p>
        </w:tc>
      </w:tr>
      <w:tr w:rsidR="005A0E07" w:rsidRPr="007E17D6" w14:paraId="2FCB1C73" w14:textId="77777777" w:rsidTr="00C25E8B">
        <w:trPr>
          <w:cantSplit/>
          <w:trHeight w:val="470"/>
        </w:trPr>
        <w:tc>
          <w:tcPr>
            <w:tcW w:w="1170" w:type="dxa"/>
            <w:shd w:val="clear" w:color="auto" w:fill="auto"/>
          </w:tcPr>
          <w:p w14:paraId="3B018E9E" w14:textId="77777777" w:rsidR="005A0E07" w:rsidRPr="007E17D6" w:rsidRDefault="005A0E07" w:rsidP="00C25E8B">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t xml:space="preserve">Objective: </w:t>
            </w:r>
          </w:p>
          <w:p w14:paraId="45C927A7" w14:textId="77777777" w:rsidR="005A0E07" w:rsidRPr="007E17D6" w:rsidRDefault="005A0E07" w:rsidP="00C25E8B">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1030CDB" w14:textId="77777777" w:rsidR="005A0E07" w:rsidRPr="00202422" w:rsidRDefault="005A0E07" w:rsidP="00C25E8B">
            <w:pPr>
              <w:spacing w:after="0" w:line="240" w:lineRule="auto"/>
              <w:rPr>
                <w:rFonts w:ascii="Garamond" w:hAnsi="Garamond"/>
                <w:sz w:val="20"/>
                <w:szCs w:val="20"/>
              </w:rPr>
            </w:pPr>
            <w:r w:rsidRPr="00202422">
              <w:rPr>
                <w:rFonts w:ascii="Garamond" w:hAnsi="Garamond"/>
                <w:sz w:val="20"/>
                <w:szCs w:val="20"/>
              </w:rPr>
              <w:t>Indicator (if applicable):</w:t>
            </w:r>
          </w:p>
        </w:tc>
        <w:tc>
          <w:tcPr>
            <w:tcW w:w="990" w:type="dxa"/>
            <w:shd w:val="clear" w:color="auto" w:fill="auto"/>
          </w:tcPr>
          <w:p w14:paraId="7D110991" w14:textId="77777777" w:rsidR="005A0E07" w:rsidRPr="007E17D6" w:rsidRDefault="005A0E07" w:rsidP="00C25E8B">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1A901FB" w14:textId="77777777" w:rsidR="005A0E07" w:rsidRPr="007E17D6" w:rsidRDefault="005A0E07" w:rsidP="00C25E8B">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BDA8DE" w14:textId="77777777" w:rsidR="005A0E07" w:rsidRPr="007E17D6" w:rsidRDefault="005A0E07" w:rsidP="00C25E8B">
            <w:pPr>
              <w:rPr>
                <w:rFonts w:ascii="Garamond" w:hAnsi="Garamond"/>
                <w:sz w:val="18"/>
                <w:szCs w:val="18"/>
                <w:highlight w:val="yellow"/>
              </w:rPr>
            </w:pPr>
          </w:p>
        </w:tc>
        <w:tc>
          <w:tcPr>
            <w:tcW w:w="900" w:type="dxa"/>
          </w:tcPr>
          <w:p w14:paraId="56040658" w14:textId="77777777" w:rsidR="005A0E07" w:rsidRPr="007E17D6" w:rsidRDefault="005A0E07" w:rsidP="00C25E8B">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4328F" w14:textId="77777777" w:rsidR="005A0E07" w:rsidRPr="007E17D6" w:rsidRDefault="005A0E07" w:rsidP="00C25E8B">
            <w:pPr>
              <w:autoSpaceDE w:val="0"/>
              <w:autoSpaceDN w:val="0"/>
              <w:adjustRightInd w:val="0"/>
              <w:spacing w:after="0" w:line="240" w:lineRule="auto"/>
              <w:rPr>
                <w:rFonts w:ascii="Garamond" w:hAnsi="Garamond" w:cs="Arial Narrow"/>
                <w:sz w:val="18"/>
                <w:szCs w:val="18"/>
              </w:rPr>
            </w:pPr>
          </w:p>
        </w:tc>
        <w:tc>
          <w:tcPr>
            <w:tcW w:w="1260" w:type="dxa"/>
          </w:tcPr>
          <w:p w14:paraId="4BC49AEC" w14:textId="77777777" w:rsidR="005A0E07" w:rsidRPr="001239A4" w:rsidRDefault="005A0E07" w:rsidP="00C25E8B">
            <w:pPr>
              <w:autoSpaceDE w:val="0"/>
              <w:autoSpaceDN w:val="0"/>
              <w:adjustRightInd w:val="0"/>
              <w:spacing w:after="0" w:line="240" w:lineRule="auto"/>
              <w:rPr>
                <w:rFonts w:ascii="Garamond" w:hAnsi="Garamond"/>
                <w:sz w:val="18"/>
                <w:szCs w:val="18"/>
              </w:rPr>
            </w:pPr>
          </w:p>
        </w:tc>
        <w:tc>
          <w:tcPr>
            <w:tcW w:w="1170" w:type="dxa"/>
          </w:tcPr>
          <w:p w14:paraId="50783D0E" w14:textId="77777777" w:rsidR="005A0E07" w:rsidRPr="001239A4" w:rsidRDefault="005A0E07" w:rsidP="00C25E8B">
            <w:pPr>
              <w:autoSpaceDE w:val="0"/>
              <w:autoSpaceDN w:val="0"/>
              <w:adjustRightInd w:val="0"/>
              <w:spacing w:after="0" w:line="240" w:lineRule="auto"/>
              <w:rPr>
                <w:rFonts w:ascii="Garamond" w:hAnsi="Garamond"/>
                <w:sz w:val="18"/>
                <w:szCs w:val="18"/>
              </w:rPr>
            </w:pPr>
          </w:p>
        </w:tc>
      </w:tr>
      <w:tr w:rsidR="005A0E07" w:rsidRPr="007E17D6" w14:paraId="5498E4E7" w14:textId="77777777" w:rsidTr="00C25E8B">
        <w:trPr>
          <w:cantSplit/>
          <w:trHeight w:val="219"/>
        </w:trPr>
        <w:tc>
          <w:tcPr>
            <w:tcW w:w="1170" w:type="dxa"/>
            <w:vMerge w:val="restart"/>
            <w:shd w:val="clear" w:color="auto" w:fill="auto"/>
          </w:tcPr>
          <w:p w14:paraId="1E0F43DE" w14:textId="77777777" w:rsidR="005A0E07" w:rsidRPr="00D34128" w:rsidRDefault="005A0E07" w:rsidP="00C25E8B">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14:paraId="4AAB5831" w14:textId="77777777" w:rsidR="005A0E07" w:rsidRPr="00202422" w:rsidRDefault="005A0E07" w:rsidP="00C25E8B">
            <w:pPr>
              <w:spacing w:after="0" w:line="240" w:lineRule="auto"/>
              <w:rPr>
                <w:rFonts w:ascii="Garamond" w:hAnsi="Garamond"/>
                <w:sz w:val="20"/>
                <w:szCs w:val="20"/>
              </w:rPr>
            </w:pPr>
            <w:r w:rsidRPr="00202422">
              <w:rPr>
                <w:rFonts w:ascii="Garamond" w:hAnsi="Garamond"/>
                <w:sz w:val="20"/>
                <w:szCs w:val="20"/>
              </w:rPr>
              <w:t>Indicator 1:</w:t>
            </w:r>
          </w:p>
        </w:tc>
        <w:tc>
          <w:tcPr>
            <w:tcW w:w="990" w:type="dxa"/>
            <w:shd w:val="clear" w:color="auto" w:fill="auto"/>
          </w:tcPr>
          <w:p w14:paraId="2A6320A6" w14:textId="77777777" w:rsidR="005A0E07" w:rsidRPr="007E17D6" w:rsidRDefault="005A0E07" w:rsidP="00C25E8B">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37E859C5" w14:textId="77777777" w:rsidR="005A0E07" w:rsidRPr="007E17D6" w:rsidRDefault="005A0E07" w:rsidP="00C25E8B">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67C8AFC2" w14:textId="77777777" w:rsidR="005A0E07" w:rsidRPr="007E17D6" w:rsidRDefault="005A0E07" w:rsidP="00C25E8B">
            <w:pPr>
              <w:autoSpaceDE w:val="0"/>
              <w:autoSpaceDN w:val="0"/>
              <w:adjustRightInd w:val="0"/>
              <w:spacing w:after="0" w:line="240" w:lineRule="auto"/>
              <w:rPr>
                <w:rFonts w:ascii="Garamond" w:hAnsi="Garamond" w:cs="Arial Narrow"/>
                <w:sz w:val="18"/>
                <w:szCs w:val="18"/>
              </w:rPr>
            </w:pPr>
          </w:p>
        </w:tc>
        <w:tc>
          <w:tcPr>
            <w:tcW w:w="900" w:type="dxa"/>
          </w:tcPr>
          <w:p w14:paraId="190B9379" w14:textId="77777777" w:rsidR="005A0E07" w:rsidRPr="007E17D6" w:rsidRDefault="005A0E07" w:rsidP="00C25E8B">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C25554E" w14:textId="77777777" w:rsidR="005A0E07" w:rsidRPr="007E17D6" w:rsidRDefault="005A0E07" w:rsidP="00C25E8B">
            <w:pPr>
              <w:autoSpaceDE w:val="0"/>
              <w:autoSpaceDN w:val="0"/>
              <w:adjustRightInd w:val="0"/>
              <w:spacing w:after="0" w:line="240" w:lineRule="auto"/>
              <w:rPr>
                <w:rFonts w:ascii="Garamond" w:hAnsi="Garamond" w:cs="Arial Narrow"/>
                <w:sz w:val="18"/>
                <w:szCs w:val="18"/>
              </w:rPr>
            </w:pPr>
          </w:p>
        </w:tc>
        <w:tc>
          <w:tcPr>
            <w:tcW w:w="1260" w:type="dxa"/>
            <w:vMerge w:val="restart"/>
          </w:tcPr>
          <w:p w14:paraId="6F46950F" w14:textId="77777777" w:rsidR="005A0E07" w:rsidRPr="007E17D6" w:rsidRDefault="005A0E07" w:rsidP="00C25E8B">
            <w:pPr>
              <w:autoSpaceDE w:val="0"/>
              <w:autoSpaceDN w:val="0"/>
              <w:adjustRightInd w:val="0"/>
              <w:spacing w:after="0" w:line="240" w:lineRule="auto"/>
              <w:rPr>
                <w:rFonts w:ascii="Garamond" w:hAnsi="Garamond" w:cs="Arial Narrow"/>
                <w:sz w:val="18"/>
                <w:szCs w:val="18"/>
              </w:rPr>
            </w:pPr>
          </w:p>
        </w:tc>
        <w:tc>
          <w:tcPr>
            <w:tcW w:w="1170" w:type="dxa"/>
            <w:vMerge w:val="restart"/>
          </w:tcPr>
          <w:p w14:paraId="01D146E1" w14:textId="77777777" w:rsidR="005A0E07" w:rsidRPr="007E17D6" w:rsidRDefault="005A0E07" w:rsidP="00C25E8B">
            <w:pPr>
              <w:autoSpaceDE w:val="0"/>
              <w:autoSpaceDN w:val="0"/>
              <w:adjustRightInd w:val="0"/>
              <w:spacing w:after="0" w:line="240" w:lineRule="auto"/>
              <w:rPr>
                <w:rFonts w:ascii="Garamond" w:hAnsi="Garamond" w:cs="Arial Narrow"/>
                <w:sz w:val="18"/>
                <w:szCs w:val="18"/>
              </w:rPr>
            </w:pPr>
          </w:p>
        </w:tc>
      </w:tr>
      <w:tr w:rsidR="005A0E07" w:rsidRPr="007E17D6" w14:paraId="04F50851" w14:textId="77777777" w:rsidTr="00C25E8B">
        <w:trPr>
          <w:cantSplit/>
          <w:trHeight w:val="150"/>
        </w:trPr>
        <w:tc>
          <w:tcPr>
            <w:tcW w:w="1170" w:type="dxa"/>
            <w:vMerge/>
            <w:shd w:val="clear" w:color="auto" w:fill="auto"/>
          </w:tcPr>
          <w:p w14:paraId="0892507C" w14:textId="77777777" w:rsidR="005A0E07" w:rsidRPr="007E17D6" w:rsidRDefault="005A0E07" w:rsidP="00C25E8B">
            <w:pPr>
              <w:rPr>
                <w:rFonts w:ascii="Garamond" w:hAnsi="Garamond"/>
                <w:b/>
                <w:sz w:val="18"/>
                <w:szCs w:val="18"/>
              </w:rPr>
            </w:pPr>
          </w:p>
        </w:tc>
        <w:tc>
          <w:tcPr>
            <w:tcW w:w="1260" w:type="dxa"/>
            <w:shd w:val="clear" w:color="auto" w:fill="auto"/>
          </w:tcPr>
          <w:p w14:paraId="70265200" w14:textId="77777777" w:rsidR="005A0E07" w:rsidRPr="00202422" w:rsidRDefault="005A0E07" w:rsidP="00C25E8B">
            <w:pPr>
              <w:spacing w:after="0" w:line="240" w:lineRule="auto"/>
              <w:rPr>
                <w:rFonts w:ascii="Garamond" w:hAnsi="Garamond"/>
                <w:sz w:val="20"/>
                <w:szCs w:val="20"/>
              </w:rPr>
            </w:pPr>
            <w:r w:rsidRPr="00202422">
              <w:rPr>
                <w:rFonts w:ascii="Garamond" w:hAnsi="Garamond"/>
                <w:sz w:val="20"/>
                <w:szCs w:val="20"/>
              </w:rPr>
              <w:t>Indicator 2:</w:t>
            </w:r>
          </w:p>
        </w:tc>
        <w:tc>
          <w:tcPr>
            <w:tcW w:w="990" w:type="dxa"/>
            <w:shd w:val="clear" w:color="auto" w:fill="auto"/>
          </w:tcPr>
          <w:p w14:paraId="0924C99B" w14:textId="77777777" w:rsidR="005A0E07" w:rsidRPr="007E17D6" w:rsidRDefault="005A0E07" w:rsidP="00C25E8B">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356FFAC" w14:textId="77777777" w:rsidR="005A0E07" w:rsidRPr="007E17D6" w:rsidRDefault="005A0E07" w:rsidP="00C25E8B">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9B4473" w14:textId="77777777" w:rsidR="005A0E07" w:rsidRPr="007E17D6" w:rsidRDefault="005A0E07" w:rsidP="00C25E8B">
            <w:pPr>
              <w:autoSpaceDE w:val="0"/>
              <w:autoSpaceDN w:val="0"/>
              <w:adjustRightInd w:val="0"/>
              <w:spacing w:after="0" w:line="240" w:lineRule="auto"/>
              <w:rPr>
                <w:rFonts w:ascii="Garamond" w:hAnsi="Garamond" w:cs="Arial Narrow"/>
                <w:sz w:val="18"/>
                <w:szCs w:val="18"/>
              </w:rPr>
            </w:pPr>
          </w:p>
        </w:tc>
        <w:tc>
          <w:tcPr>
            <w:tcW w:w="900" w:type="dxa"/>
          </w:tcPr>
          <w:p w14:paraId="2E9DB6E3" w14:textId="77777777" w:rsidR="005A0E07" w:rsidRPr="007E17D6" w:rsidRDefault="005A0E07" w:rsidP="00C25E8B">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DE466" w14:textId="77777777" w:rsidR="005A0E07" w:rsidRPr="007E17D6" w:rsidRDefault="005A0E07" w:rsidP="00C25E8B">
            <w:pPr>
              <w:autoSpaceDE w:val="0"/>
              <w:autoSpaceDN w:val="0"/>
              <w:adjustRightInd w:val="0"/>
              <w:spacing w:after="0" w:line="240" w:lineRule="auto"/>
              <w:rPr>
                <w:rFonts w:ascii="Garamond" w:hAnsi="Garamond" w:cs="Arial Narrow"/>
                <w:sz w:val="18"/>
                <w:szCs w:val="18"/>
              </w:rPr>
            </w:pPr>
          </w:p>
        </w:tc>
        <w:tc>
          <w:tcPr>
            <w:tcW w:w="1260" w:type="dxa"/>
            <w:vMerge/>
          </w:tcPr>
          <w:p w14:paraId="3FB01743" w14:textId="77777777" w:rsidR="005A0E07" w:rsidRPr="00414EE4" w:rsidRDefault="005A0E07" w:rsidP="00C25E8B">
            <w:pPr>
              <w:autoSpaceDE w:val="0"/>
              <w:autoSpaceDN w:val="0"/>
              <w:adjustRightInd w:val="0"/>
              <w:spacing w:after="0" w:line="240" w:lineRule="auto"/>
              <w:rPr>
                <w:rFonts w:ascii="Garamond" w:hAnsi="Garamond" w:cs="Arial Narrow"/>
                <w:sz w:val="18"/>
                <w:szCs w:val="18"/>
              </w:rPr>
            </w:pPr>
          </w:p>
        </w:tc>
        <w:tc>
          <w:tcPr>
            <w:tcW w:w="1170" w:type="dxa"/>
            <w:vMerge/>
          </w:tcPr>
          <w:p w14:paraId="61794911" w14:textId="77777777" w:rsidR="005A0E07" w:rsidRPr="00414EE4" w:rsidRDefault="005A0E07" w:rsidP="00C25E8B">
            <w:pPr>
              <w:autoSpaceDE w:val="0"/>
              <w:autoSpaceDN w:val="0"/>
              <w:adjustRightInd w:val="0"/>
              <w:spacing w:after="0" w:line="240" w:lineRule="auto"/>
              <w:rPr>
                <w:rFonts w:ascii="Garamond" w:hAnsi="Garamond" w:cs="Arial Narrow"/>
                <w:sz w:val="18"/>
                <w:szCs w:val="18"/>
              </w:rPr>
            </w:pPr>
          </w:p>
        </w:tc>
      </w:tr>
      <w:tr w:rsidR="005A0E07" w:rsidRPr="007E17D6" w14:paraId="143FD6C6" w14:textId="77777777" w:rsidTr="00C25E8B">
        <w:trPr>
          <w:cantSplit/>
          <w:trHeight w:val="235"/>
        </w:trPr>
        <w:tc>
          <w:tcPr>
            <w:tcW w:w="1170" w:type="dxa"/>
            <w:vMerge w:val="restart"/>
            <w:shd w:val="clear" w:color="auto" w:fill="auto"/>
          </w:tcPr>
          <w:p w14:paraId="474CB78F" w14:textId="77777777" w:rsidR="005A0E07" w:rsidRPr="007E17D6" w:rsidRDefault="005A0E07" w:rsidP="00C25E8B">
            <w:pPr>
              <w:rPr>
                <w:rFonts w:ascii="Garamond" w:hAnsi="Garamond"/>
                <w:b/>
                <w:sz w:val="18"/>
                <w:szCs w:val="18"/>
              </w:rPr>
            </w:pPr>
            <w:r>
              <w:rPr>
                <w:rFonts w:ascii="Garamond" w:hAnsi="Garamond"/>
                <w:b/>
                <w:sz w:val="18"/>
                <w:szCs w:val="18"/>
              </w:rPr>
              <w:t>Outcome 2:</w:t>
            </w:r>
          </w:p>
        </w:tc>
        <w:tc>
          <w:tcPr>
            <w:tcW w:w="1260" w:type="dxa"/>
            <w:shd w:val="clear" w:color="auto" w:fill="auto"/>
          </w:tcPr>
          <w:p w14:paraId="652AC243" w14:textId="77777777" w:rsidR="005A0E07" w:rsidRPr="00202422" w:rsidRDefault="005A0E07" w:rsidP="00C25E8B">
            <w:pPr>
              <w:spacing w:after="0" w:line="240" w:lineRule="auto"/>
              <w:rPr>
                <w:rFonts w:ascii="Garamond" w:hAnsi="Garamond"/>
                <w:sz w:val="20"/>
                <w:szCs w:val="20"/>
              </w:rPr>
            </w:pPr>
            <w:r w:rsidRPr="00202422">
              <w:rPr>
                <w:rFonts w:ascii="Garamond" w:hAnsi="Garamond"/>
                <w:sz w:val="20"/>
                <w:szCs w:val="20"/>
              </w:rPr>
              <w:t>Indicator 3:</w:t>
            </w:r>
          </w:p>
        </w:tc>
        <w:tc>
          <w:tcPr>
            <w:tcW w:w="990" w:type="dxa"/>
            <w:shd w:val="clear" w:color="auto" w:fill="auto"/>
          </w:tcPr>
          <w:p w14:paraId="346B71F6" w14:textId="77777777" w:rsidR="005A0E07" w:rsidRPr="007E17D6" w:rsidRDefault="005A0E07" w:rsidP="00C25E8B">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8FFBA3E" w14:textId="77777777" w:rsidR="005A0E07" w:rsidRPr="007E17D6" w:rsidRDefault="005A0E07" w:rsidP="00C25E8B">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598A821" w14:textId="77777777" w:rsidR="005A0E07" w:rsidRPr="007E17D6" w:rsidRDefault="005A0E07" w:rsidP="00C25E8B">
            <w:pPr>
              <w:autoSpaceDE w:val="0"/>
              <w:autoSpaceDN w:val="0"/>
              <w:adjustRightInd w:val="0"/>
              <w:spacing w:after="0" w:line="240" w:lineRule="auto"/>
              <w:rPr>
                <w:rFonts w:ascii="Garamond" w:hAnsi="Garamond" w:cs="Arial Narrow"/>
                <w:sz w:val="18"/>
                <w:szCs w:val="18"/>
              </w:rPr>
            </w:pPr>
          </w:p>
        </w:tc>
        <w:tc>
          <w:tcPr>
            <w:tcW w:w="900" w:type="dxa"/>
          </w:tcPr>
          <w:p w14:paraId="6C76B807" w14:textId="77777777" w:rsidR="005A0E07" w:rsidRPr="007E17D6" w:rsidRDefault="005A0E07" w:rsidP="00C25E8B">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217ECDAB" w14:textId="77777777" w:rsidR="005A0E07" w:rsidRPr="007E17D6" w:rsidRDefault="005A0E07" w:rsidP="00C25E8B">
            <w:pPr>
              <w:autoSpaceDE w:val="0"/>
              <w:autoSpaceDN w:val="0"/>
              <w:adjustRightInd w:val="0"/>
              <w:spacing w:after="0" w:line="240" w:lineRule="auto"/>
              <w:rPr>
                <w:rFonts w:ascii="Garamond" w:hAnsi="Garamond" w:cs="Arial Narrow"/>
                <w:sz w:val="18"/>
                <w:szCs w:val="18"/>
              </w:rPr>
            </w:pPr>
          </w:p>
        </w:tc>
        <w:tc>
          <w:tcPr>
            <w:tcW w:w="1260" w:type="dxa"/>
            <w:vMerge w:val="restart"/>
          </w:tcPr>
          <w:p w14:paraId="18A4ECF8" w14:textId="77777777" w:rsidR="005A0E07" w:rsidRPr="00414EE4" w:rsidRDefault="005A0E07" w:rsidP="00C25E8B">
            <w:pPr>
              <w:autoSpaceDE w:val="0"/>
              <w:autoSpaceDN w:val="0"/>
              <w:adjustRightInd w:val="0"/>
              <w:spacing w:after="0" w:line="240" w:lineRule="auto"/>
              <w:rPr>
                <w:rFonts w:ascii="Garamond" w:hAnsi="Garamond" w:cs="Arial Narrow"/>
                <w:sz w:val="18"/>
                <w:szCs w:val="18"/>
              </w:rPr>
            </w:pPr>
          </w:p>
        </w:tc>
        <w:tc>
          <w:tcPr>
            <w:tcW w:w="1170" w:type="dxa"/>
            <w:vMerge w:val="restart"/>
          </w:tcPr>
          <w:p w14:paraId="0A23A364" w14:textId="77777777" w:rsidR="005A0E07" w:rsidRPr="00414EE4" w:rsidRDefault="005A0E07" w:rsidP="00C25E8B">
            <w:pPr>
              <w:autoSpaceDE w:val="0"/>
              <w:autoSpaceDN w:val="0"/>
              <w:adjustRightInd w:val="0"/>
              <w:spacing w:after="0" w:line="240" w:lineRule="auto"/>
              <w:rPr>
                <w:rFonts w:ascii="Garamond" w:hAnsi="Garamond" w:cs="Arial Narrow"/>
                <w:sz w:val="18"/>
                <w:szCs w:val="18"/>
              </w:rPr>
            </w:pPr>
          </w:p>
        </w:tc>
      </w:tr>
      <w:tr w:rsidR="005A0E07" w:rsidRPr="007E17D6" w14:paraId="207964F7" w14:textId="77777777" w:rsidTr="00C25E8B">
        <w:trPr>
          <w:cantSplit/>
          <w:trHeight w:val="150"/>
        </w:trPr>
        <w:tc>
          <w:tcPr>
            <w:tcW w:w="1170" w:type="dxa"/>
            <w:vMerge/>
            <w:shd w:val="clear" w:color="auto" w:fill="auto"/>
          </w:tcPr>
          <w:p w14:paraId="701F1A2E" w14:textId="77777777" w:rsidR="005A0E07" w:rsidRPr="007E17D6" w:rsidRDefault="005A0E07" w:rsidP="00C25E8B">
            <w:pPr>
              <w:rPr>
                <w:rFonts w:ascii="Garamond" w:hAnsi="Garamond"/>
                <w:b/>
                <w:sz w:val="18"/>
                <w:szCs w:val="18"/>
              </w:rPr>
            </w:pPr>
          </w:p>
        </w:tc>
        <w:tc>
          <w:tcPr>
            <w:tcW w:w="1260" w:type="dxa"/>
            <w:shd w:val="clear" w:color="auto" w:fill="auto"/>
          </w:tcPr>
          <w:p w14:paraId="743C5603" w14:textId="77777777" w:rsidR="005A0E07" w:rsidRPr="00202422" w:rsidRDefault="005A0E07" w:rsidP="00C25E8B">
            <w:pPr>
              <w:spacing w:after="0" w:line="240" w:lineRule="auto"/>
              <w:rPr>
                <w:rFonts w:ascii="Garamond" w:hAnsi="Garamond"/>
                <w:sz w:val="20"/>
                <w:szCs w:val="20"/>
              </w:rPr>
            </w:pPr>
            <w:r w:rsidRPr="00202422">
              <w:rPr>
                <w:rFonts w:ascii="Garamond" w:hAnsi="Garamond"/>
                <w:sz w:val="20"/>
                <w:szCs w:val="20"/>
              </w:rPr>
              <w:t>Indicator 4:</w:t>
            </w:r>
          </w:p>
        </w:tc>
        <w:tc>
          <w:tcPr>
            <w:tcW w:w="990" w:type="dxa"/>
            <w:shd w:val="clear" w:color="auto" w:fill="auto"/>
          </w:tcPr>
          <w:p w14:paraId="49BCA24E" w14:textId="77777777" w:rsidR="005A0E07" w:rsidRPr="007E17D6" w:rsidRDefault="005A0E07" w:rsidP="00C25E8B">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4AB75DB" w14:textId="77777777" w:rsidR="005A0E07" w:rsidRPr="007E17D6" w:rsidRDefault="005A0E07" w:rsidP="00C25E8B">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0D54580" w14:textId="77777777" w:rsidR="005A0E07" w:rsidRPr="007E17D6" w:rsidRDefault="005A0E07" w:rsidP="00C25E8B">
            <w:pPr>
              <w:autoSpaceDE w:val="0"/>
              <w:autoSpaceDN w:val="0"/>
              <w:adjustRightInd w:val="0"/>
              <w:spacing w:after="0" w:line="240" w:lineRule="auto"/>
              <w:rPr>
                <w:rFonts w:ascii="Garamond" w:hAnsi="Garamond" w:cs="Arial Narrow"/>
                <w:sz w:val="18"/>
                <w:szCs w:val="18"/>
              </w:rPr>
            </w:pPr>
          </w:p>
        </w:tc>
        <w:tc>
          <w:tcPr>
            <w:tcW w:w="900" w:type="dxa"/>
          </w:tcPr>
          <w:p w14:paraId="30D80B67" w14:textId="77777777" w:rsidR="005A0E07" w:rsidRPr="007E17D6" w:rsidRDefault="005A0E07" w:rsidP="00C25E8B">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B3A4854" w14:textId="77777777" w:rsidR="005A0E07" w:rsidRPr="007E17D6" w:rsidRDefault="005A0E07" w:rsidP="00C25E8B">
            <w:pPr>
              <w:autoSpaceDE w:val="0"/>
              <w:autoSpaceDN w:val="0"/>
              <w:adjustRightInd w:val="0"/>
              <w:spacing w:after="0" w:line="240" w:lineRule="auto"/>
              <w:rPr>
                <w:rFonts w:ascii="Garamond" w:hAnsi="Garamond" w:cs="Arial Narrow"/>
                <w:sz w:val="18"/>
                <w:szCs w:val="18"/>
              </w:rPr>
            </w:pPr>
          </w:p>
        </w:tc>
        <w:tc>
          <w:tcPr>
            <w:tcW w:w="1260" w:type="dxa"/>
            <w:vMerge/>
          </w:tcPr>
          <w:p w14:paraId="35F5BD85" w14:textId="77777777" w:rsidR="005A0E07" w:rsidRPr="00414EE4" w:rsidRDefault="005A0E07" w:rsidP="00C25E8B">
            <w:pPr>
              <w:autoSpaceDE w:val="0"/>
              <w:autoSpaceDN w:val="0"/>
              <w:adjustRightInd w:val="0"/>
              <w:spacing w:after="0" w:line="240" w:lineRule="auto"/>
              <w:rPr>
                <w:rFonts w:ascii="Garamond" w:hAnsi="Garamond" w:cs="Arial Narrow"/>
                <w:sz w:val="18"/>
                <w:szCs w:val="18"/>
              </w:rPr>
            </w:pPr>
          </w:p>
        </w:tc>
        <w:tc>
          <w:tcPr>
            <w:tcW w:w="1170" w:type="dxa"/>
            <w:vMerge/>
          </w:tcPr>
          <w:p w14:paraId="2F746CA9" w14:textId="77777777" w:rsidR="005A0E07" w:rsidRPr="00414EE4" w:rsidRDefault="005A0E07" w:rsidP="00C25E8B">
            <w:pPr>
              <w:autoSpaceDE w:val="0"/>
              <w:autoSpaceDN w:val="0"/>
              <w:adjustRightInd w:val="0"/>
              <w:spacing w:after="0" w:line="240" w:lineRule="auto"/>
              <w:rPr>
                <w:rFonts w:ascii="Garamond" w:hAnsi="Garamond" w:cs="Arial Narrow"/>
                <w:sz w:val="18"/>
                <w:szCs w:val="18"/>
              </w:rPr>
            </w:pPr>
          </w:p>
        </w:tc>
      </w:tr>
      <w:tr w:rsidR="005A0E07" w:rsidRPr="007E17D6" w14:paraId="128A56D7" w14:textId="77777777" w:rsidTr="00C25E8B">
        <w:trPr>
          <w:cantSplit/>
          <w:trHeight w:val="150"/>
        </w:trPr>
        <w:tc>
          <w:tcPr>
            <w:tcW w:w="1170" w:type="dxa"/>
            <w:vMerge/>
            <w:shd w:val="clear" w:color="auto" w:fill="auto"/>
          </w:tcPr>
          <w:p w14:paraId="6C231BD7" w14:textId="77777777" w:rsidR="005A0E07" w:rsidRPr="007E17D6" w:rsidRDefault="005A0E07" w:rsidP="00C25E8B">
            <w:pPr>
              <w:rPr>
                <w:rFonts w:ascii="Garamond" w:hAnsi="Garamond"/>
                <w:b/>
                <w:sz w:val="18"/>
                <w:szCs w:val="18"/>
              </w:rPr>
            </w:pPr>
          </w:p>
        </w:tc>
        <w:tc>
          <w:tcPr>
            <w:tcW w:w="1260" w:type="dxa"/>
            <w:shd w:val="clear" w:color="auto" w:fill="auto"/>
          </w:tcPr>
          <w:p w14:paraId="19EFE538" w14:textId="77777777" w:rsidR="005A0E07" w:rsidRPr="00202422" w:rsidRDefault="005A0E07" w:rsidP="00C25E8B">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14:paraId="23394E37" w14:textId="77777777" w:rsidR="005A0E07" w:rsidRPr="007E17D6" w:rsidRDefault="005A0E07" w:rsidP="00C25E8B">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87A68A6" w14:textId="77777777" w:rsidR="005A0E07" w:rsidRPr="007E17D6" w:rsidRDefault="005A0E07" w:rsidP="00C25E8B">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3B0D8BE3" w14:textId="77777777" w:rsidR="005A0E07" w:rsidRPr="007E17D6" w:rsidRDefault="005A0E07" w:rsidP="00C25E8B">
            <w:pPr>
              <w:autoSpaceDE w:val="0"/>
              <w:autoSpaceDN w:val="0"/>
              <w:adjustRightInd w:val="0"/>
              <w:spacing w:after="0" w:line="240" w:lineRule="auto"/>
              <w:rPr>
                <w:rFonts w:ascii="Garamond" w:hAnsi="Garamond" w:cs="Arial Narrow"/>
                <w:sz w:val="18"/>
                <w:szCs w:val="18"/>
              </w:rPr>
            </w:pPr>
          </w:p>
        </w:tc>
        <w:tc>
          <w:tcPr>
            <w:tcW w:w="900" w:type="dxa"/>
          </w:tcPr>
          <w:p w14:paraId="11BC464E" w14:textId="77777777" w:rsidR="005A0E07" w:rsidRPr="007E17D6" w:rsidRDefault="005A0E07" w:rsidP="00C25E8B">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EE1D2B5" w14:textId="77777777" w:rsidR="005A0E07" w:rsidRPr="007E17D6" w:rsidRDefault="005A0E07" w:rsidP="00C25E8B">
            <w:pPr>
              <w:autoSpaceDE w:val="0"/>
              <w:autoSpaceDN w:val="0"/>
              <w:adjustRightInd w:val="0"/>
              <w:spacing w:after="0" w:line="240" w:lineRule="auto"/>
              <w:rPr>
                <w:rFonts w:ascii="Garamond" w:hAnsi="Garamond" w:cs="Arial Narrow"/>
                <w:sz w:val="18"/>
                <w:szCs w:val="18"/>
              </w:rPr>
            </w:pPr>
          </w:p>
        </w:tc>
        <w:tc>
          <w:tcPr>
            <w:tcW w:w="1260" w:type="dxa"/>
            <w:vMerge/>
          </w:tcPr>
          <w:p w14:paraId="385D68AF" w14:textId="77777777" w:rsidR="005A0E07" w:rsidRPr="00414EE4" w:rsidRDefault="005A0E07" w:rsidP="00C25E8B">
            <w:pPr>
              <w:autoSpaceDE w:val="0"/>
              <w:autoSpaceDN w:val="0"/>
              <w:adjustRightInd w:val="0"/>
              <w:spacing w:after="0" w:line="240" w:lineRule="auto"/>
              <w:rPr>
                <w:rFonts w:ascii="Garamond" w:hAnsi="Garamond" w:cs="Arial Narrow"/>
                <w:sz w:val="18"/>
                <w:szCs w:val="18"/>
              </w:rPr>
            </w:pPr>
          </w:p>
        </w:tc>
        <w:tc>
          <w:tcPr>
            <w:tcW w:w="1170" w:type="dxa"/>
            <w:vMerge/>
          </w:tcPr>
          <w:p w14:paraId="7285D005" w14:textId="77777777" w:rsidR="005A0E07" w:rsidRPr="00414EE4" w:rsidRDefault="005A0E07" w:rsidP="00C25E8B">
            <w:pPr>
              <w:autoSpaceDE w:val="0"/>
              <w:autoSpaceDN w:val="0"/>
              <w:adjustRightInd w:val="0"/>
              <w:spacing w:after="0" w:line="240" w:lineRule="auto"/>
              <w:rPr>
                <w:rFonts w:ascii="Garamond" w:hAnsi="Garamond" w:cs="Arial Narrow"/>
                <w:sz w:val="18"/>
                <w:szCs w:val="18"/>
              </w:rPr>
            </w:pPr>
          </w:p>
        </w:tc>
      </w:tr>
      <w:tr w:rsidR="005A0E07" w:rsidRPr="007E17D6" w14:paraId="1BC75811" w14:textId="77777777" w:rsidTr="00C25E8B">
        <w:trPr>
          <w:cantSplit/>
          <w:trHeight w:val="150"/>
        </w:trPr>
        <w:tc>
          <w:tcPr>
            <w:tcW w:w="1170" w:type="dxa"/>
            <w:shd w:val="clear" w:color="auto" w:fill="auto"/>
          </w:tcPr>
          <w:p w14:paraId="603235DE" w14:textId="77777777" w:rsidR="005A0E07" w:rsidRPr="007E17D6" w:rsidRDefault="005A0E07" w:rsidP="00C25E8B">
            <w:pPr>
              <w:spacing w:after="0"/>
              <w:rPr>
                <w:rFonts w:ascii="Garamond" w:hAnsi="Garamond"/>
                <w:b/>
                <w:sz w:val="18"/>
                <w:szCs w:val="18"/>
              </w:rPr>
            </w:pPr>
            <w:r w:rsidRPr="007E17D6">
              <w:rPr>
                <w:rFonts w:ascii="Garamond" w:hAnsi="Garamond"/>
                <w:b/>
                <w:sz w:val="18"/>
                <w:szCs w:val="18"/>
              </w:rPr>
              <w:t>Etc.</w:t>
            </w:r>
          </w:p>
        </w:tc>
        <w:tc>
          <w:tcPr>
            <w:tcW w:w="1260" w:type="dxa"/>
            <w:shd w:val="clear" w:color="auto" w:fill="auto"/>
          </w:tcPr>
          <w:p w14:paraId="01497598" w14:textId="77777777" w:rsidR="005A0E07" w:rsidRPr="007E17D6" w:rsidRDefault="005A0E07" w:rsidP="00C25E8B">
            <w:pPr>
              <w:spacing w:after="0"/>
              <w:rPr>
                <w:rFonts w:ascii="Garamond" w:hAnsi="Garamond"/>
                <w:sz w:val="18"/>
                <w:szCs w:val="18"/>
              </w:rPr>
            </w:pPr>
          </w:p>
        </w:tc>
        <w:tc>
          <w:tcPr>
            <w:tcW w:w="990" w:type="dxa"/>
            <w:shd w:val="clear" w:color="auto" w:fill="auto"/>
          </w:tcPr>
          <w:p w14:paraId="7A3109ED" w14:textId="77777777" w:rsidR="005A0E07" w:rsidRPr="007E17D6" w:rsidRDefault="005A0E07" w:rsidP="00C25E8B">
            <w:pPr>
              <w:spacing w:after="0"/>
              <w:rPr>
                <w:rFonts w:ascii="Garamond" w:hAnsi="Garamond"/>
                <w:color w:val="000000"/>
                <w:sz w:val="18"/>
                <w:szCs w:val="18"/>
              </w:rPr>
            </w:pPr>
          </w:p>
        </w:tc>
        <w:tc>
          <w:tcPr>
            <w:tcW w:w="1080" w:type="dxa"/>
            <w:shd w:val="clear" w:color="auto" w:fill="auto"/>
          </w:tcPr>
          <w:p w14:paraId="4656D4C4" w14:textId="77777777" w:rsidR="005A0E07" w:rsidRPr="007E17D6" w:rsidRDefault="005A0E07" w:rsidP="00C25E8B">
            <w:pPr>
              <w:spacing w:after="0"/>
              <w:rPr>
                <w:rFonts w:ascii="Garamond" w:hAnsi="Garamond"/>
                <w:b/>
                <w:sz w:val="18"/>
                <w:szCs w:val="18"/>
              </w:rPr>
            </w:pPr>
          </w:p>
        </w:tc>
        <w:tc>
          <w:tcPr>
            <w:tcW w:w="990" w:type="dxa"/>
            <w:shd w:val="clear" w:color="auto" w:fill="auto"/>
          </w:tcPr>
          <w:p w14:paraId="0C2D3866" w14:textId="77777777" w:rsidR="005A0E07" w:rsidRPr="007E17D6" w:rsidRDefault="005A0E07" w:rsidP="00C25E8B">
            <w:pPr>
              <w:spacing w:after="0"/>
              <w:rPr>
                <w:rFonts w:ascii="Garamond" w:hAnsi="Garamond"/>
                <w:b/>
                <w:sz w:val="18"/>
                <w:szCs w:val="18"/>
              </w:rPr>
            </w:pPr>
          </w:p>
        </w:tc>
        <w:tc>
          <w:tcPr>
            <w:tcW w:w="900" w:type="dxa"/>
          </w:tcPr>
          <w:p w14:paraId="3DD968B0" w14:textId="77777777" w:rsidR="005A0E07" w:rsidRPr="007E17D6" w:rsidRDefault="005A0E07" w:rsidP="00C25E8B">
            <w:pPr>
              <w:spacing w:after="0"/>
              <w:rPr>
                <w:rFonts w:ascii="Garamond" w:hAnsi="Garamond"/>
                <w:b/>
                <w:sz w:val="18"/>
                <w:szCs w:val="18"/>
              </w:rPr>
            </w:pPr>
          </w:p>
        </w:tc>
        <w:tc>
          <w:tcPr>
            <w:tcW w:w="1260" w:type="dxa"/>
            <w:shd w:val="clear" w:color="auto" w:fill="auto"/>
          </w:tcPr>
          <w:p w14:paraId="5891F44A" w14:textId="77777777" w:rsidR="005A0E07" w:rsidRPr="007E17D6" w:rsidRDefault="005A0E07" w:rsidP="00C25E8B">
            <w:pPr>
              <w:spacing w:after="0"/>
              <w:rPr>
                <w:rFonts w:ascii="Garamond" w:hAnsi="Garamond"/>
                <w:b/>
                <w:sz w:val="18"/>
                <w:szCs w:val="18"/>
              </w:rPr>
            </w:pPr>
          </w:p>
        </w:tc>
        <w:tc>
          <w:tcPr>
            <w:tcW w:w="1260" w:type="dxa"/>
          </w:tcPr>
          <w:p w14:paraId="7255983E" w14:textId="77777777" w:rsidR="005A0E07" w:rsidRPr="007E17D6" w:rsidRDefault="005A0E07" w:rsidP="00C25E8B">
            <w:pPr>
              <w:spacing w:after="0"/>
              <w:rPr>
                <w:rFonts w:ascii="Garamond" w:hAnsi="Garamond"/>
                <w:sz w:val="18"/>
                <w:szCs w:val="18"/>
                <w:highlight w:val="yellow"/>
              </w:rPr>
            </w:pPr>
          </w:p>
        </w:tc>
        <w:tc>
          <w:tcPr>
            <w:tcW w:w="1170" w:type="dxa"/>
          </w:tcPr>
          <w:p w14:paraId="58BE68CD" w14:textId="77777777" w:rsidR="005A0E07" w:rsidRPr="007E17D6" w:rsidRDefault="005A0E07" w:rsidP="00C25E8B">
            <w:pPr>
              <w:spacing w:after="0"/>
              <w:rPr>
                <w:rFonts w:ascii="Garamond" w:hAnsi="Garamond"/>
                <w:sz w:val="18"/>
                <w:szCs w:val="18"/>
                <w:highlight w:val="yellow"/>
              </w:rPr>
            </w:pPr>
          </w:p>
        </w:tc>
      </w:tr>
    </w:tbl>
    <w:p w14:paraId="498A449D" w14:textId="77777777" w:rsidR="005A0E07" w:rsidRPr="005A0E07" w:rsidRDefault="005A0E07" w:rsidP="005A0E07">
      <w:pPr>
        <w:spacing w:after="0"/>
        <w:rPr>
          <w:rFonts w:ascii="Garamond" w:hAnsi="Garamond"/>
          <w:b/>
          <w:sz w:val="14"/>
          <w:szCs w:val="14"/>
          <w:u w:val="single"/>
        </w:rPr>
      </w:pPr>
    </w:p>
    <w:p w14:paraId="58771CF7" w14:textId="77777777" w:rsidR="005A0E07" w:rsidRPr="00185A8A" w:rsidRDefault="005A0E07" w:rsidP="005A0E07">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741"/>
        <w:gridCol w:w="2987"/>
        <w:gridCol w:w="3154"/>
      </w:tblGrid>
      <w:tr w:rsidR="005A0E07" w14:paraId="1AD0354C" w14:textId="77777777" w:rsidTr="00C25E8B">
        <w:tc>
          <w:tcPr>
            <w:tcW w:w="2880" w:type="dxa"/>
            <w:shd w:val="clear" w:color="auto" w:fill="00B050"/>
          </w:tcPr>
          <w:p w14:paraId="6C9F1914" w14:textId="77777777" w:rsidR="005A0E07" w:rsidRDefault="005A0E07" w:rsidP="00C25E8B">
            <w:pPr>
              <w:rPr>
                <w:rFonts w:ascii="Garamond" w:hAnsi="Garamond"/>
                <w:sz w:val="20"/>
                <w:szCs w:val="20"/>
              </w:rPr>
            </w:pPr>
            <w:r>
              <w:rPr>
                <w:rFonts w:ascii="Garamond" w:hAnsi="Garamond"/>
                <w:sz w:val="20"/>
                <w:szCs w:val="20"/>
              </w:rPr>
              <w:t>Green= Achieved</w:t>
            </w:r>
          </w:p>
        </w:tc>
        <w:tc>
          <w:tcPr>
            <w:tcW w:w="3150" w:type="dxa"/>
            <w:shd w:val="clear" w:color="auto" w:fill="FFFF00"/>
          </w:tcPr>
          <w:p w14:paraId="2E91FCF1" w14:textId="77777777" w:rsidR="005A0E07" w:rsidRDefault="005A0E07" w:rsidP="00C25E8B">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14:paraId="31A179F3" w14:textId="77777777" w:rsidR="005A0E07" w:rsidRDefault="005A0E07" w:rsidP="00C25E8B">
            <w:pPr>
              <w:rPr>
                <w:rFonts w:ascii="Garamond" w:hAnsi="Garamond"/>
                <w:sz w:val="20"/>
                <w:szCs w:val="20"/>
              </w:rPr>
            </w:pPr>
            <w:r>
              <w:rPr>
                <w:rFonts w:ascii="Garamond" w:hAnsi="Garamond"/>
                <w:sz w:val="20"/>
                <w:szCs w:val="20"/>
              </w:rPr>
              <w:t>Red= Not on target to be achieved</w:t>
            </w:r>
          </w:p>
        </w:tc>
      </w:tr>
    </w:tbl>
    <w:p w14:paraId="40996C2B" w14:textId="77777777" w:rsidR="005A0E07" w:rsidRPr="00185A8A" w:rsidRDefault="005A0E07" w:rsidP="005A0E07">
      <w:pPr>
        <w:spacing w:after="0" w:line="240" w:lineRule="auto"/>
        <w:rPr>
          <w:rFonts w:ascii="Garamond" w:hAnsi="Garamond"/>
          <w:color w:val="000000"/>
          <w:lang w:val="en-GB"/>
        </w:rPr>
      </w:pPr>
    </w:p>
    <w:p w14:paraId="58D77301" w14:textId="77777777" w:rsidR="005A0E07" w:rsidRPr="00185A8A" w:rsidRDefault="005A0E07" w:rsidP="005A0E07">
      <w:pPr>
        <w:spacing w:after="0"/>
        <w:rPr>
          <w:rFonts w:ascii="Garamond" w:hAnsi="Garamond"/>
          <w:color w:val="000000"/>
          <w:lang w:val="en-GB"/>
        </w:rPr>
      </w:pPr>
      <w:r w:rsidRPr="00185A8A">
        <w:rPr>
          <w:rFonts w:ascii="Garamond" w:hAnsi="Garamond"/>
          <w:lang w:val="en-GB"/>
        </w:rPr>
        <w:t>In addition to the progress towards outcomes analysis:</w:t>
      </w:r>
    </w:p>
    <w:p w14:paraId="5C63CED8" w14:textId="77777777" w:rsidR="005A0E07" w:rsidRPr="00BE7FD4" w:rsidRDefault="005A0E07" w:rsidP="005A0E07">
      <w:pPr>
        <w:pStyle w:val="ListParagraph"/>
        <w:numPr>
          <w:ilvl w:val="0"/>
          <w:numId w:val="2"/>
        </w:numPr>
        <w:spacing w:before="0"/>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mpare and analyse the GEF Tracking Tool</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14:paraId="7C031A5E" w14:textId="77777777" w:rsidR="005A0E07" w:rsidRPr="001F7827" w:rsidRDefault="005A0E07" w:rsidP="005A0E07">
      <w:pPr>
        <w:pStyle w:val="ListParagraph"/>
        <w:numPr>
          <w:ilvl w:val="0"/>
          <w:numId w:val="2"/>
        </w:numPr>
        <w:spacing w:before="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14:paraId="1E17898D" w14:textId="77777777" w:rsidR="005A0E07" w:rsidRPr="00476888" w:rsidRDefault="005A0E07" w:rsidP="005A0E07">
      <w:pPr>
        <w:pStyle w:val="ListParagraph"/>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14:paraId="0804B460" w14:textId="77777777" w:rsidR="005A0E07" w:rsidRPr="001F7827" w:rsidRDefault="005A0E07" w:rsidP="005A0E07">
      <w:pPr>
        <w:pStyle w:val="ListParagraph"/>
        <w:spacing w:before="0"/>
        <w:ind w:left="360"/>
        <w:rPr>
          <w:rFonts w:ascii="Garamond" w:hAnsi="Garamond"/>
          <w:color w:val="000000"/>
          <w:lang w:val="en-GB"/>
        </w:rPr>
      </w:pPr>
    </w:p>
    <w:p w14:paraId="37888BA9" w14:textId="77777777" w:rsidR="005A0E07" w:rsidRDefault="005A0E07" w:rsidP="005A0E07">
      <w:pPr>
        <w:tabs>
          <w:tab w:val="left" w:pos="0"/>
        </w:tabs>
        <w:spacing w:after="0"/>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14:paraId="0C62A27F" w14:textId="77777777" w:rsidR="005A0E07" w:rsidRPr="004A08EC" w:rsidRDefault="005A0E07" w:rsidP="005A0E07">
      <w:pPr>
        <w:tabs>
          <w:tab w:val="left" w:pos="0"/>
        </w:tabs>
        <w:spacing w:after="0"/>
        <w:rPr>
          <w:rFonts w:ascii="Garamond" w:hAnsi="Garamond"/>
          <w:b/>
          <w:lang w:val="en-GB"/>
        </w:rPr>
      </w:pPr>
    </w:p>
    <w:p w14:paraId="3F009C48" w14:textId="77777777" w:rsidR="005A0E07" w:rsidRPr="00476888" w:rsidRDefault="005A0E07" w:rsidP="005A0E07">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14:paraId="15784E33" w14:textId="77777777" w:rsidR="005A0E07" w:rsidRPr="002D731C" w:rsidRDefault="005A0E07" w:rsidP="005A0E07">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14:paraId="435CBE6A" w14:textId="77777777" w:rsidR="005A0E07" w:rsidRPr="002D731C"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5801B1B6" w14:textId="22A4AE0A" w:rsidR="005A0E07" w:rsidRPr="007446AA"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 xml:space="preserve">the </w:t>
      </w:r>
      <w:r w:rsidR="009560D0">
        <w:rPr>
          <w:rFonts w:ascii="Garamond" w:hAnsi="Garamond"/>
          <w:color w:val="000000"/>
          <w:lang w:val="en-GB"/>
        </w:rPr>
        <w:t xml:space="preserve">Implementing Agency/GEF </w:t>
      </w:r>
      <w:r>
        <w:rPr>
          <w:rFonts w:ascii="Garamond" w:hAnsi="Garamond"/>
          <w:color w:val="000000"/>
          <w:lang w:val="en-GB"/>
        </w:rPr>
        <w:t>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540B7EB7" w14:textId="77777777" w:rsidR="005A0E07" w:rsidRDefault="005A0E07" w:rsidP="005A0E07">
      <w:pPr>
        <w:keepNext/>
        <w:spacing w:after="0" w:line="240" w:lineRule="auto"/>
        <w:jc w:val="both"/>
        <w:rPr>
          <w:rFonts w:ascii="Garamond" w:hAnsi="Garamond"/>
          <w:color w:val="000000"/>
          <w:u w:val="single"/>
          <w:lang w:val="en-GB"/>
        </w:rPr>
      </w:pPr>
    </w:p>
    <w:p w14:paraId="58090606" w14:textId="77777777" w:rsidR="005A0E07" w:rsidRPr="00A42F8C" w:rsidRDefault="005A0E07" w:rsidP="005A0E0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14:paraId="6D390252" w14:textId="77777777" w:rsidR="005A0E07" w:rsidRPr="00C52D0A" w:rsidRDefault="005A0E07" w:rsidP="005A0E07">
      <w:pPr>
        <w:pStyle w:val="ListParagraph"/>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3F1B0471" w14:textId="3D44735F" w:rsidR="005A0E07" w:rsidRDefault="005A0E07"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060AE3F3" w14:textId="5FA809A5" w:rsidR="002834E8" w:rsidRPr="002D731C" w:rsidRDefault="002834E8"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Examine the use of the project’s results framework/logframe as a management tool and review any changes made to it since project start.</w:t>
      </w:r>
    </w:p>
    <w:p w14:paraId="5A289084" w14:textId="77777777" w:rsidR="005A0E07" w:rsidRPr="00EB462F" w:rsidRDefault="005A0E07" w:rsidP="005A0E07">
      <w:pPr>
        <w:spacing w:after="0" w:line="240" w:lineRule="auto"/>
        <w:ind w:left="360"/>
        <w:jc w:val="both"/>
        <w:rPr>
          <w:rFonts w:ascii="Garamond" w:hAnsi="Garamond"/>
          <w:color w:val="000000"/>
          <w:sz w:val="32"/>
          <w:szCs w:val="32"/>
          <w:lang w:val="en-GB"/>
        </w:rPr>
      </w:pPr>
    </w:p>
    <w:p w14:paraId="613D0AAB" w14:textId="77777777" w:rsidR="005A0E07" w:rsidRPr="002D731C" w:rsidRDefault="005A0E07" w:rsidP="005A0E07">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14:paraId="7DCF1F7A"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14:paraId="0DF797F7"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sz w:val="22"/>
          <w:szCs w:val="22"/>
          <w:lang w:val="en-GB"/>
        </w:rPr>
        <w:t>Review the changes to fund allocations as a result of budget revisions and assess the appropriateness and relevance of such revisions.</w:t>
      </w:r>
    </w:p>
    <w:p w14:paraId="6E8D8FF5" w14:textId="77777777" w:rsidR="005A0E07" w:rsidRPr="00A77981"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47D890CE" w14:textId="77777777" w:rsidR="005A0E07" w:rsidRDefault="005A0E07" w:rsidP="005A0E07">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p>
    <w:p w14:paraId="5A3810C4" w14:textId="77777777" w:rsidR="005A0E07" w:rsidRPr="005C6140" w:rsidRDefault="005A0E07" w:rsidP="005A0E07">
      <w:pPr>
        <w:pStyle w:val="ListParagraph"/>
        <w:spacing w:before="0"/>
        <w:ind w:left="360"/>
        <w:rPr>
          <w:rFonts w:ascii="Garamond" w:hAnsi="Garamond"/>
          <w:color w:val="000000"/>
          <w:sz w:val="22"/>
          <w:szCs w:val="22"/>
          <w:lang w:val="en-GB"/>
        </w:rPr>
      </w:pPr>
    </w:p>
    <w:p w14:paraId="33E8188E" w14:textId="77777777" w:rsidR="005A0E07" w:rsidRPr="002D731C" w:rsidRDefault="005A0E07" w:rsidP="005A0E07">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14:paraId="6A02C1E5" w14:textId="77777777" w:rsidR="005A0E07" w:rsidRPr="002D731C"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14:paraId="06D564E2" w14:textId="77777777" w:rsidR="005A0E07"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438BDACA" w14:textId="77777777" w:rsidR="005A0E07" w:rsidRPr="005C6140" w:rsidRDefault="005A0E07" w:rsidP="005A0E07">
      <w:pPr>
        <w:spacing w:after="0" w:line="240" w:lineRule="auto"/>
        <w:ind w:left="360"/>
        <w:jc w:val="both"/>
        <w:rPr>
          <w:rFonts w:ascii="Garamond" w:hAnsi="Garamond"/>
          <w:color w:val="000000"/>
          <w:lang w:val="en-GB"/>
        </w:rPr>
      </w:pPr>
    </w:p>
    <w:p w14:paraId="6755430F" w14:textId="77777777" w:rsidR="005A0E07" w:rsidRPr="00E540AB" w:rsidRDefault="005A0E07" w:rsidP="005A0E0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14:paraId="4CFA81D2" w14:textId="129D35AE"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r w:rsidR="00CA1B7D">
        <w:rPr>
          <w:rFonts w:ascii="Garamond" w:hAnsi="Garamond"/>
        </w:rPr>
        <w:t xml:space="preserve"> </w:t>
      </w:r>
    </w:p>
    <w:p w14:paraId="41533A4B" w14:textId="36EA9FBC"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974D21">
        <w:rPr>
          <w:rFonts w:ascii="Garamond" w:hAnsi="Garamond"/>
          <w:color w:val="000000"/>
          <w:lang w:val="en-GB"/>
        </w:rPr>
        <w:t>efficient and effective project implementation?</w:t>
      </w:r>
      <w:r w:rsidR="00CA1B7D">
        <w:rPr>
          <w:rFonts w:ascii="Garamond" w:hAnsi="Garamond"/>
          <w:color w:val="000000"/>
          <w:lang w:val="en-GB"/>
        </w:rPr>
        <w:t xml:space="preserve"> </w:t>
      </w:r>
      <w:r w:rsidR="00CA1B7D">
        <w:rPr>
          <w:rFonts w:ascii="Garamond" w:hAnsi="Garamond"/>
        </w:rPr>
        <w:t xml:space="preserve">Do stakeholders have appropriate capacity developed to properly manage </w:t>
      </w:r>
      <w:r w:rsidR="00A60BC4">
        <w:rPr>
          <w:rFonts w:ascii="Garamond" w:hAnsi="Garamond"/>
        </w:rPr>
        <w:t>the project</w:t>
      </w:r>
      <w:r w:rsidR="00CA1B7D">
        <w:rPr>
          <w:rFonts w:ascii="Garamond" w:hAnsi="Garamond"/>
        </w:rPr>
        <w:t>?</w:t>
      </w:r>
    </w:p>
    <w:p w14:paraId="30F02364" w14:textId="77777777" w:rsidR="005A0E07" w:rsidRPr="00ED200A" w:rsidRDefault="005A0E07" w:rsidP="005A0E07">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r>
        <w:rPr>
          <w:rFonts w:ascii="Garamond" w:hAnsi="Garamond"/>
          <w:lang w:val="en-GB"/>
        </w:rPr>
        <w:t xml:space="preserve"> </w:t>
      </w:r>
    </w:p>
    <w:p w14:paraId="078A8C7F" w14:textId="77777777" w:rsidR="005A0E07" w:rsidRDefault="005A0E07" w:rsidP="005A0E07">
      <w:pPr>
        <w:spacing w:after="0" w:line="240" w:lineRule="auto"/>
        <w:jc w:val="both"/>
        <w:rPr>
          <w:rFonts w:ascii="Garamond" w:hAnsi="Garamond"/>
          <w:color w:val="000000"/>
          <w:u w:val="single"/>
          <w:lang w:val="en-GB"/>
        </w:rPr>
      </w:pPr>
    </w:p>
    <w:p w14:paraId="693C9D74" w14:textId="77777777" w:rsidR="005A0E07" w:rsidRPr="002D731C" w:rsidRDefault="005A0E07" w:rsidP="005A0E07">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14:paraId="5571699E"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14:paraId="7AEDC39D" w14:textId="77777777" w:rsidR="005A0E07" w:rsidRPr="00735675" w:rsidRDefault="005A0E07" w:rsidP="005A0E07">
      <w:pPr>
        <w:numPr>
          <w:ilvl w:val="0"/>
          <w:numId w:val="6"/>
        </w:numPr>
        <w:spacing w:after="0" w:line="240" w:lineRule="auto"/>
        <w:jc w:val="both"/>
        <w:rPr>
          <w:rFonts w:ascii="Garamond" w:hAnsi="Garamond"/>
          <w:color w:val="000000"/>
          <w:lang w:val="en-GB"/>
        </w:rPr>
      </w:pPr>
      <w:r>
        <w:rPr>
          <w:rFonts w:ascii="Garamond" w:hAnsi="Garamond"/>
          <w:color w:val="000000"/>
          <w:lang w:val="en-GB"/>
        </w:rPr>
        <w:t>Assess how well the Project Team and partners undertake and fulfil GEF reporting requirements (i.e. how have they addressed poorly-rated PIRs, if applicable?)</w:t>
      </w:r>
    </w:p>
    <w:p w14:paraId="0E76497C"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14:paraId="6AEDDFCE" w14:textId="77777777" w:rsidR="005A0E07" w:rsidRDefault="005A0E07" w:rsidP="005A0E07">
      <w:pPr>
        <w:spacing w:after="0" w:line="240" w:lineRule="auto"/>
        <w:jc w:val="both"/>
        <w:rPr>
          <w:rFonts w:ascii="Garamond" w:hAnsi="Garamond"/>
          <w:color w:val="000000"/>
          <w:lang w:val="en-GB"/>
        </w:rPr>
      </w:pPr>
    </w:p>
    <w:p w14:paraId="42AFBFCC" w14:textId="77777777" w:rsidR="005A0E07" w:rsidRDefault="005A0E07" w:rsidP="005A0E0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Pr>
          <w:rFonts w:ascii="Garamond" w:hAnsi="Garamond"/>
          <w:color w:val="000000"/>
          <w:lang w:val="en-GB"/>
        </w:rPr>
        <w:t>:</w:t>
      </w:r>
    </w:p>
    <w:p w14:paraId="6B5DC68E" w14:textId="77777777" w:rsidR="005A0E07" w:rsidRPr="00C10D70"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07972070" w14:textId="4470A6CE" w:rsidR="005A0E07"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BC6EEC">
        <w:rPr>
          <w:rFonts w:ascii="Garamond" w:eastAsiaTheme="minorHAnsi" w:hAnsi="Garamond" w:cs="ArialMT"/>
          <w:sz w:val="22"/>
          <w:szCs w:val="22"/>
        </w:rPr>
        <w:t>did the project implement appropriate outreach and public awareness campaigns?</w:t>
      </w:r>
      <w:r w:rsidRPr="00BC6EEC">
        <w:rPr>
          <w:rFonts w:ascii="Garamond" w:hAnsi="Garamond"/>
          <w:color w:val="000000"/>
          <w:sz w:val="22"/>
          <w:szCs w:val="22"/>
          <w:lang w:val="en-GB"/>
        </w:rPr>
        <w:t>)</w:t>
      </w:r>
    </w:p>
    <w:p w14:paraId="30BC14EA" w14:textId="3E815AB4" w:rsidR="002834E8" w:rsidRDefault="002834E8" w:rsidP="005A0E07">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For reporting purposes, write one half-page paragraph that summarizes the project’s progress towards results in terms of sustainable development benefits, as well as global environmental benefits.</w:t>
      </w:r>
    </w:p>
    <w:p w14:paraId="3D9BC761" w14:textId="77777777" w:rsidR="005A0E07" w:rsidRDefault="005A0E07" w:rsidP="005A0E07">
      <w:pPr>
        <w:spacing w:after="0" w:line="240" w:lineRule="auto"/>
        <w:jc w:val="both"/>
        <w:rPr>
          <w:rFonts w:ascii="Garamond" w:hAnsi="Garamond"/>
          <w:color w:val="000000"/>
          <w:u w:val="single"/>
          <w:lang w:val="en-GB"/>
        </w:rPr>
      </w:pPr>
    </w:p>
    <w:p w14:paraId="1C3CA28A" w14:textId="77777777" w:rsidR="005A0E07" w:rsidRPr="007446AA" w:rsidRDefault="005A0E07" w:rsidP="005A0E07">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14:paraId="5D345ADA" w14:textId="77777777" w:rsidR="005A0E07"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14:paraId="3C8E4B6A" w14:textId="77777777" w:rsidR="005A0E07" w:rsidRPr="001B6CF6"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14:paraId="39F002C4" w14:textId="77777777" w:rsidR="005A0E07" w:rsidRPr="006C3C81" w:rsidRDefault="005A0E07" w:rsidP="005A0E07">
      <w:pPr>
        <w:spacing w:after="0" w:line="240" w:lineRule="auto"/>
        <w:ind w:left="360"/>
        <w:jc w:val="both"/>
        <w:rPr>
          <w:rFonts w:ascii="Garamond" w:hAnsi="Garamond"/>
          <w:color w:val="000000"/>
          <w:lang w:val="en-GB"/>
        </w:rPr>
      </w:pPr>
    </w:p>
    <w:p w14:paraId="47A6EA33" w14:textId="77777777" w:rsidR="005A0E07" w:rsidRPr="001B6CF6" w:rsidRDefault="005A0E07" w:rsidP="005A0E07">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69738DED" w14:textId="77777777" w:rsidR="005A0E07" w:rsidRPr="001B6CF6" w:rsidRDefault="005A0E07" w:rsidP="005A0E07">
      <w:pPr>
        <w:pStyle w:val="ListParagraph"/>
        <w:numPr>
          <w:ilvl w:val="0"/>
          <w:numId w:val="35"/>
        </w:numPr>
        <w:spacing w:before="0"/>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1118B06A" w14:textId="77777777" w:rsidR="005A0E07" w:rsidRPr="001B6CF6" w:rsidRDefault="005A0E07" w:rsidP="005A0E07">
      <w:pPr>
        <w:spacing w:line="240" w:lineRule="auto"/>
        <w:contextualSpacing/>
        <w:rPr>
          <w:rFonts w:ascii="Garamond" w:hAnsi="Garamond"/>
        </w:rPr>
      </w:pPr>
    </w:p>
    <w:p w14:paraId="7B349AE3"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14:paraId="2C26E223"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6ABE334D" w14:textId="77777777" w:rsidR="005A0E07" w:rsidRPr="00735675" w:rsidRDefault="005A0E07" w:rsidP="005A0E07">
      <w:pPr>
        <w:pStyle w:val="ListParagraph"/>
        <w:spacing w:before="0"/>
        <w:rPr>
          <w:rFonts w:ascii="Garamond" w:hAnsi="Garamond"/>
          <w:color w:val="000000"/>
          <w:sz w:val="14"/>
          <w:szCs w:val="14"/>
          <w:lang w:val="en-GB"/>
        </w:rPr>
      </w:pPr>
    </w:p>
    <w:p w14:paraId="1DC301F8" w14:textId="77777777" w:rsidR="005A0E07" w:rsidRPr="001B6CF6" w:rsidRDefault="005A0E07" w:rsidP="005A0E07">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14:paraId="5D2F3745"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77684A66" w14:textId="77777777" w:rsidR="005A0E07" w:rsidRPr="00735675" w:rsidRDefault="005A0E07" w:rsidP="005A0E07">
      <w:pPr>
        <w:pStyle w:val="ListParagraph"/>
        <w:spacing w:before="0"/>
        <w:ind w:left="360"/>
        <w:rPr>
          <w:rFonts w:ascii="Garamond" w:hAnsi="Garamond"/>
          <w:color w:val="000000"/>
          <w:sz w:val="14"/>
          <w:szCs w:val="14"/>
          <w:lang w:val="en-GB"/>
        </w:rPr>
      </w:pPr>
    </w:p>
    <w:p w14:paraId="76FB2050"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14:paraId="1B13A79C"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14:paraId="5C11B99A" w14:textId="77777777" w:rsidR="005A0E07" w:rsidRPr="005A0E07" w:rsidRDefault="005A0E07" w:rsidP="005A0E07">
      <w:pPr>
        <w:pStyle w:val="ListParagraph"/>
        <w:spacing w:before="0"/>
        <w:ind w:left="0"/>
        <w:rPr>
          <w:rFonts w:ascii="Garamond" w:hAnsi="Garamond"/>
          <w:color w:val="000000"/>
          <w:sz w:val="28"/>
          <w:szCs w:val="28"/>
          <w:lang w:val="en-GB"/>
        </w:rPr>
      </w:pPr>
    </w:p>
    <w:p w14:paraId="2F0A300C" w14:textId="77777777" w:rsidR="005A0E07" w:rsidRPr="00346201" w:rsidRDefault="005A0E07" w:rsidP="005A0E07">
      <w:pPr>
        <w:pStyle w:val="BodyText3"/>
        <w:spacing w:before="0" w:after="0"/>
        <w:rPr>
          <w:rFonts w:ascii="Garamond" w:hAnsi="Garamond"/>
          <w:b/>
          <w:sz w:val="22"/>
          <w:szCs w:val="22"/>
        </w:rPr>
      </w:pPr>
      <w:r w:rsidRPr="00346201">
        <w:rPr>
          <w:rFonts w:ascii="Garamond" w:hAnsi="Garamond"/>
          <w:b/>
          <w:sz w:val="22"/>
          <w:szCs w:val="22"/>
        </w:rPr>
        <w:t>Conclusions &amp; Recommendations</w:t>
      </w:r>
    </w:p>
    <w:p w14:paraId="34E213CD" w14:textId="77777777" w:rsidR="005A0E07" w:rsidRDefault="005A0E07" w:rsidP="005A0E07">
      <w:pPr>
        <w:pStyle w:val="BodyText3"/>
        <w:spacing w:before="0" w:after="0"/>
        <w:rPr>
          <w:rFonts w:ascii="Garamond" w:hAnsi="Garamond"/>
          <w:sz w:val="22"/>
          <w:szCs w:val="22"/>
        </w:rPr>
      </w:pPr>
    </w:p>
    <w:p w14:paraId="601E7856" w14:textId="0E512316"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w:t>
      </w:r>
      <w:r w:rsidRPr="003F7066">
        <w:rPr>
          <w:rFonts w:ascii="Garamond" w:hAnsi="Garamond"/>
          <w:sz w:val="22"/>
          <w:szCs w:val="22"/>
        </w:rPr>
        <w:t xml:space="preserve">MTR </w:t>
      </w:r>
      <w:r w:rsidR="003F7066" w:rsidRPr="003F7066">
        <w:rPr>
          <w:rFonts w:ascii="Garamond" w:hAnsi="Garamond"/>
          <w:sz w:val="22"/>
          <w:szCs w:val="22"/>
        </w:rPr>
        <w:t>reviewer</w:t>
      </w:r>
      <w:r w:rsidRPr="003F7066">
        <w:rPr>
          <w:rFonts w:ascii="Garamond" w:hAnsi="Garamond"/>
          <w:sz w:val="22"/>
          <w:szCs w:val="22"/>
        </w:rPr>
        <w:t xml:space="preserve"> will</w:t>
      </w:r>
      <w:r w:rsidRPr="00551D2C">
        <w:rPr>
          <w:rFonts w:ascii="Garamond" w:hAnsi="Garamond"/>
          <w:sz w:val="22"/>
          <w:szCs w:val="22"/>
        </w:rPr>
        <w:t xml:space="preserve"> include a section of the report setting out the MTR’s evidence-based conclusions, in light of the findings.</w:t>
      </w:r>
      <w:r>
        <w:rPr>
          <w:rStyle w:val="FootnoteReference"/>
          <w:rFonts w:ascii="Garamond" w:eastAsiaTheme="majorEastAsia" w:hAnsi="Garamond"/>
          <w:sz w:val="22"/>
          <w:szCs w:val="22"/>
        </w:rPr>
        <w:footnoteReference w:id="9"/>
      </w:r>
    </w:p>
    <w:p w14:paraId="0BFB656B" w14:textId="77777777" w:rsidR="005A0E07" w:rsidRPr="00735675" w:rsidRDefault="005A0E07" w:rsidP="005A0E07">
      <w:pPr>
        <w:pStyle w:val="BodyText3"/>
        <w:spacing w:before="0" w:after="0"/>
        <w:rPr>
          <w:rFonts w:ascii="Garamond" w:hAnsi="Garamond"/>
          <w:sz w:val="14"/>
          <w:szCs w:val="14"/>
        </w:rPr>
      </w:pPr>
    </w:p>
    <w:p w14:paraId="466E7C1C"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551D2C">
        <w:rPr>
          <w:rFonts w:ascii="Garamond" w:hAnsi="Garamond"/>
          <w:color w:val="000000"/>
          <w:sz w:val="22"/>
          <w:szCs w:val="22"/>
          <w:lang w:val="en-GB"/>
        </w:rPr>
        <w:t xml:space="preserve"> </w:t>
      </w:r>
      <w:r w:rsidRPr="00AA535D">
        <w:rPr>
          <w:rFonts w:ascii="Garamond" w:hAnsi="Garamond"/>
          <w:i/>
          <w:sz w:val="22"/>
          <w:szCs w:val="22"/>
          <w:lang w:val="en-GB"/>
        </w:rPr>
        <w:t>Guidance For Conducting Midterm Reviews of UNDP-Supported, GEF-Financed Projects</w:t>
      </w:r>
      <w:r w:rsidRPr="00551D2C">
        <w:rPr>
          <w:rFonts w:ascii="Garamond" w:hAnsi="Garamond"/>
          <w:sz w:val="22"/>
          <w:szCs w:val="22"/>
          <w:lang w:val="en-GB"/>
        </w:rPr>
        <w:t xml:space="preserve"> </w:t>
      </w:r>
      <w:r w:rsidRPr="00551D2C">
        <w:rPr>
          <w:rFonts w:ascii="Garamond" w:hAnsi="Garamond"/>
          <w:sz w:val="22"/>
          <w:szCs w:val="22"/>
        </w:rPr>
        <w:t>for guidance on a recommendation table.</w:t>
      </w:r>
    </w:p>
    <w:p w14:paraId="179C0788" w14:textId="77777777" w:rsidR="005A0E07" w:rsidRPr="00551D2C" w:rsidRDefault="005A0E07" w:rsidP="005A0E07">
      <w:pPr>
        <w:pStyle w:val="BodyText3"/>
        <w:spacing w:before="0" w:after="0"/>
        <w:rPr>
          <w:rFonts w:ascii="Garamond" w:hAnsi="Garamond"/>
          <w:sz w:val="22"/>
          <w:szCs w:val="22"/>
        </w:rPr>
      </w:pPr>
    </w:p>
    <w:p w14:paraId="57D99936" w14:textId="59BBB08C" w:rsidR="005A0E07" w:rsidRPr="0058372A" w:rsidRDefault="005A0E07" w:rsidP="0058372A">
      <w:pPr>
        <w:spacing w:after="0" w:line="240" w:lineRule="auto"/>
        <w:rPr>
          <w:rFonts w:ascii="Garamond" w:hAnsi="Garamond"/>
          <w:b/>
        </w:rPr>
      </w:pPr>
      <w:r w:rsidRPr="00551D2C">
        <w:rPr>
          <w:rFonts w:ascii="Garamond" w:hAnsi="Garamond"/>
        </w:rPr>
        <w:t xml:space="preserve">The MTR </w:t>
      </w:r>
      <w:r w:rsidR="003F7066" w:rsidRPr="0058372A">
        <w:rPr>
          <w:rFonts w:ascii="Garamond" w:hAnsi="Garamond"/>
        </w:rPr>
        <w:t>reviewer</w:t>
      </w:r>
      <w:r w:rsidRPr="0058372A">
        <w:rPr>
          <w:rFonts w:ascii="Garamond" w:hAnsi="Garamond"/>
        </w:rPr>
        <w:t xml:space="preserve"> should make </w:t>
      </w:r>
      <w:r w:rsidRPr="00C77637">
        <w:rPr>
          <w:rFonts w:ascii="Garamond" w:hAnsi="Garamond"/>
        </w:rPr>
        <w:t xml:space="preserve">no more than 15 recommendations total. </w:t>
      </w:r>
      <w:r w:rsidR="0058372A" w:rsidRPr="0058372A">
        <w:rPr>
          <w:rFonts w:ascii="Garamond" w:hAnsi="Garamond"/>
        </w:rPr>
        <w:t xml:space="preserve">Recommendations should outline corrective actions for the design, implementation, monitoring and evaluation of the project and should focus on actions to follow up or reinforce initial benefits from the project. </w:t>
      </w:r>
    </w:p>
    <w:p w14:paraId="51D79E48" w14:textId="77777777" w:rsidR="005A0E07" w:rsidRPr="005A0E07" w:rsidRDefault="005A0E07" w:rsidP="005A0E07">
      <w:pPr>
        <w:pStyle w:val="BodyText3"/>
        <w:spacing w:before="0" w:after="0"/>
        <w:rPr>
          <w:rFonts w:ascii="Garamond" w:hAnsi="Garamond"/>
          <w:sz w:val="28"/>
          <w:szCs w:val="28"/>
        </w:rPr>
      </w:pPr>
    </w:p>
    <w:p w14:paraId="57E01F0D" w14:textId="77777777" w:rsidR="005A0E07" w:rsidRPr="00EB462F" w:rsidRDefault="005A0E07" w:rsidP="005A0E07">
      <w:pPr>
        <w:spacing w:after="0" w:line="240" w:lineRule="auto"/>
        <w:jc w:val="both"/>
        <w:rPr>
          <w:rFonts w:ascii="Garamond" w:hAnsi="Garamond"/>
          <w:b/>
        </w:rPr>
      </w:pPr>
      <w:r w:rsidRPr="00EB462F">
        <w:rPr>
          <w:rFonts w:ascii="Garamond" w:hAnsi="Garamond"/>
          <w:b/>
        </w:rPr>
        <w:t>Ratings</w:t>
      </w:r>
    </w:p>
    <w:p w14:paraId="4C1408F8" w14:textId="77777777" w:rsidR="005A0E07" w:rsidRDefault="005A0E07" w:rsidP="005A0E07">
      <w:pPr>
        <w:spacing w:after="0" w:line="240" w:lineRule="auto"/>
        <w:jc w:val="both"/>
        <w:rPr>
          <w:rFonts w:ascii="Garamond" w:hAnsi="Garamond"/>
        </w:rPr>
      </w:pPr>
    </w:p>
    <w:p w14:paraId="37A8E45E" w14:textId="1070D57C" w:rsidR="005A0E07" w:rsidRDefault="005A0E07" w:rsidP="005A0E07">
      <w:pPr>
        <w:spacing w:after="0" w:line="240" w:lineRule="auto"/>
        <w:jc w:val="both"/>
        <w:rPr>
          <w:rFonts w:ascii="Garamond" w:hAnsi="Garamond"/>
          <w:b/>
        </w:rPr>
      </w:pPr>
      <w:r>
        <w:rPr>
          <w:rFonts w:ascii="Garamond" w:hAnsi="Garamond"/>
        </w:rPr>
        <w:t>The</w:t>
      </w:r>
      <w:r w:rsidRPr="00014537">
        <w:rPr>
          <w:rFonts w:ascii="Garamond" w:hAnsi="Garamond"/>
        </w:rPr>
        <w:t xml:space="preserve"> MTR </w:t>
      </w:r>
      <w:r w:rsidR="003F7066">
        <w:rPr>
          <w:rFonts w:ascii="Garamond" w:hAnsi="Garamond"/>
        </w:rPr>
        <w:t>reviewer</w:t>
      </w:r>
      <w:r w:rsidR="003F7066" w:rsidRPr="00014537">
        <w:rPr>
          <w:rFonts w:ascii="Garamond" w:hAnsi="Garamond"/>
        </w:rPr>
        <w:t xml:space="preserve">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a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14:paraId="654DAE8E" w14:textId="77777777" w:rsidR="005A0E07" w:rsidRPr="00661EB2" w:rsidRDefault="005A0E07" w:rsidP="005A0E07">
      <w:pPr>
        <w:spacing w:after="0" w:line="240" w:lineRule="auto"/>
        <w:rPr>
          <w:rFonts w:ascii="Garamond" w:hAnsi="Garamond"/>
          <w:b/>
          <w:sz w:val="18"/>
          <w:szCs w:val="18"/>
        </w:rPr>
      </w:pPr>
    </w:p>
    <w:p w14:paraId="6587AF49" w14:textId="77777777" w:rsidR="000076D5" w:rsidRDefault="005A0E07" w:rsidP="00A43F82">
      <w:pPr>
        <w:spacing w:after="0" w:line="240" w:lineRule="auto"/>
        <w:jc w:val="center"/>
        <w:rPr>
          <w:rFonts w:ascii="Garamond" w:hAnsi="Garamond"/>
          <w:b/>
          <w:bCs/>
        </w:rPr>
      </w:pPr>
      <w:r w:rsidRPr="00A43F82">
        <w:rPr>
          <w:rFonts w:ascii="Garamond" w:hAnsi="Garamond"/>
          <w:b/>
          <w:bCs/>
        </w:rPr>
        <w:t>Table. MTR Ratings &amp;</w:t>
      </w:r>
      <w:r w:rsidR="004810EA" w:rsidRPr="00A43F82">
        <w:rPr>
          <w:rFonts w:ascii="Garamond" w:hAnsi="Garamond"/>
          <w:b/>
          <w:bCs/>
        </w:rPr>
        <w:t xml:space="preserve"> Achievement Summary Table for </w:t>
      </w:r>
    </w:p>
    <w:p w14:paraId="702E7791" w14:textId="6B5D5FC9" w:rsidR="005A0E07" w:rsidRPr="00A43F82" w:rsidRDefault="000076D5" w:rsidP="00A43F82">
      <w:pPr>
        <w:spacing w:after="0" w:line="240" w:lineRule="auto"/>
        <w:jc w:val="center"/>
        <w:rPr>
          <w:rFonts w:ascii="Garamond" w:hAnsi="Garamond"/>
          <w:b/>
          <w:bCs/>
        </w:rPr>
      </w:pPr>
      <w:r w:rsidRPr="000076D5">
        <w:rPr>
          <w:rFonts w:ascii="Garamond" w:hAnsi="Garamond"/>
          <w:b/>
          <w:bCs/>
        </w:rPr>
        <w:t>Adaptation to Climate Change in the Coastal Zone in Vanuatu</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554FDC" w14:paraId="4145DCE0" w14:textId="77777777" w:rsidTr="00C25E8B">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1ADEACA" w14:textId="77777777" w:rsidR="005A0E07" w:rsidRPr="00554FDC" w:rsidRDefault="005A0E07" w:rsidP="00C25E8B">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48151DA0" w14:textId="77777777" w:rsidR="005A0E07" w:rsidRPr="00554FDC" w:rsidRDefault="005A0E07" w:rsidP="00C25E8B">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D1E5F96" w14:textId="77777777" w:rsidR="005A0E07" w:rsidRPr="00554FDC" w:rsidRDefault="005A0E07" w:rsidP="00C25E8B">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5A0E07" w:rsidRPr="00554FDC" w14:paraId="7EE6DF99" w14:textId="77777777" w:rsidTr="00C25E8B">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037600F" w14:textId="77777777" w:rsidR="005A0E07" w:rsidRPr="00554FDC" w:rsidRDefault="005A0E07" w:rsidP="00C25E8B">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576CDB64" w14:textId="77777777" w:rsidR="005A0E07" w:rsidRPr="00554FDC" w:rsidRDefault="005A0E07" w:rsidP="00C25E8B">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06297129" w14:textId="77777777" w:rsidR="005A0E07" w:rsidRPr="00554FDC" w:rsidRDefault="005A0E07" w:rsidP="00C25E8B">
            <w:pPr>
              <w:rPr>
                <w:rFonts w:ascii="Garamond" w:hAnsi="Garamond"/>
                <w:sz w:val="18"/>
                <w:szCs w:val="18"/>
              </w:rPr>
            </w:pPr>
          </w:p>
        </w:tc>
      </w:tr>
      <w:tr w:rsidR="005A0E07" w:rsidRPr="00554FDC" w14:paraId="54674C9B" w14:textId="77777777" w:rsidTr="00C25E8B">
        <w:trPr>
          <w:cantSplit/>
          <w:trHeight w:val="104"/>
        </w:trPr>
        <w:tc>
          <w:tcPr>
            <w:tcW w:w="1722" w:type="dxa"/>
            <w:vMerge w:val="restart"/>
            <w:tcBorders>
              <w:top w:val="single" w:sz="4" w:space="0" w:color="auto"/>
              <w:left w:val="single" w:sz="4" w:space="0" w:color="auto"/>
              <w:right w:val="single" w:sz="4" w:space="0" w:color="auto"/>
            </w:tcBorders>
          </w:tcPr>
          <w:p w14:paraId="7A1CE923" w14:textId="77777777" w:rsidR="005A0E07" w:rsidRPr="00554FDC" w:rsidRDefault="005A0E07" w:rsidP="00C25E8B">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4228EDF5" w14:textId="77777777" w:rsidR="005A0E07" w:rsidRPr="00554FDC" w:rsidRDefault="005A0E07" w:rsidP="00C25E8B">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73DAECA" w14:textId="77777777" w:rsidR="005A0E07" w:rsidRPr="00554FDC" w:rsidRDefault="005A0E07" w:rsidP="00C25E8B">
            <w:pPr>
              <w:rPr>
                <w:rFonts w:ascii="Garamond" w:hAnsi="Garamond"/>
                <w:sz w:val="18"/>
                <w:szCs w:val="18"/>
              </w:rPr>
            </w:pPr>
          </w:p>
        </w:tc>
      </w:tr>
      <w:tr w:rsidR="005A0E07" w:rsidRPr="00554FDC" w14:paraId="3D5A11CD" w14:textId="77777777" w:rsidTr="00C25E8B">
        <w:trPr>
          <w:cantSplit/>
          <w:trHeight w:val="104"/>
        </w:trPr>
        <w:tc>
          <w:tcPr>
            <w:tcW w:w="1722" w:type="dxa"/>
            <w:vMerge/>
            <w:tcBorders>
              <w:left w:val="single" w:sz="4" w:space="0" w:color="auto"/>
              <w:right w:val="single" w:sz="4" w:space="0" w:color="auto"/>
            </w:tcBorders>
          </w:tcPr>
          <w:p w14:paraId="19F2AC41" w14:textId="77777777" w:rsidR="005A0E07" w:rsidRPr="00554FDC" w:rsidRDefault="005A0E07" w:rsidP="00C25E8B">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DC6FA34" w14:textId="77777777" w:rsidR="005A0E07" w:rsidRPr="00554FDC" w:rsidRDefault="005A0E07" w:rsidP="00C25E8B">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5796666" w14:textId="77777777" w:rsidR="005A0E07" w:rsidRPr="00554FDC" w:rsidRDefault="005A0E07" w:rsidP="00C25E8B">
            <w:pPr>
              <w:rPr>
                <w:rFonts w:ascii="Garamond" w:hAnsi="Garamond"/>
                <w:sz w:val="18"/>
                <w:szCs w:val="18"/>
              </w:rPr>
            </w:pPr>
          </w:p>
        </w:tc>
      </w:tr>
      <w:tr w:rsidR="005A0E07" w:rsidRPr="00554FDC" w14:paraId="49053A85" w14:textId="77777777" w:rsidTr="00C25E8B">
        <w:trPr>
          <w:cantSplit/>
          <w:trHeight w:val="103"/>
        </w:trPr>
        <w:tc>
          <w:tcPr>
            <w:tcW w:w="1722" w:type="dxa"/>
            <w:vMerge/>
            <w:tcBorders>
              <w:left w:val="single" w:sz="4" w:space="0" w:color="auto"/>
              <w:right w:val="single" w:sz="4" w:space="0" w:color="auto"/>
            </w:tcBorders>
          </w:tcPr>
          <w:p w14:paraId="4369A889" w14:textId="77777777" w:rsidR="005A0E07" w:rsidRPr="00554FDC" w:rsidRDefault="005A0E07" w:rsidP="00C25E8B">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773590D" w14:textId="77777777" w:rsidR="005A0E07" w:rsidRPr="00554FDC" w:rsidRDefault="005A0E07" w:rsidP="00C25E8B">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F2C13ED" w14:textId="77777777" w:rsidR="005A0E07" w:rsidRPr="00554FDC" w:rsidRDefault="005A0E07" w:rsidP="00C25E8B">
            <w:pPr>
              <w:rPr>
                <w:rFonts w:ascii="Garamond" w:hAnsi="Garamond"/>
                <w:sz w:val="18"/>
                <w:szCs w:val="18"/>
              </w:rPr>
            </w:pPr>
          </w:p>
        </w:tc>
      </w:tr>
      <w:tr w:rsidR="005A0E07" w:rsidRPr="00554FDC" w14:paraId="59093658" w14:textId="77777777" w:rsidTr="00C25E8B">
        <w:trPr>
          <w:cantSplit/>
          <w:trHeight w:val="103"/>
        </w:trPr>
        <w:tc>
          <w:tcPr>
            <w:tcW w:w="1722" w:type="dxa"/>
            <w:vMerge/>
            <w:tcBorders>
              <w:left w:val="single" w:sz="4" w:space="0" w:color="auto"/>
              <w:right w:val="single" w:sz="4" w:space="0" w:color="auto"/>
            </w:tcBorders>
          </w:tcPr>
          <w:p w14:paraId="68A2EED5" w14:textId="77777777" w:rsidR="005A0E07" w:rsidRPr="00554FDC" w:rsidRDefault="005A0E07" w:rsidP="00C25E8B">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DB15E82" w14:textId="77777777" w:rsidR="005A0E07" w:rsidRPr="00554FDC" w:rsidRDefault="005A0E07" w:rsidP="00C25E8B">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883881B" w14:textId="77777777" w:rsidR="005A0E07" w:rsidRPr="00554FDC" w:rsidRDefault="005A0E07" w:rsidP="00C25E8B">
            <w:pPr>
              <w:rPr>
                <w:rFonts w:ascii="Garamond" w:hAnsi="Garamond"/>
                <w:sz w:val="18"/>
                <w:szCs w:val="18"/>
              </w:rPr>
            </w:pPr>
          </w:p>
        </w:tc>
      </w:tr>
      <w:tr w:rsidR="005A0E07" w:rsidRPr="00554FDC" w14:paraId="1984D977" w14:textId="77777777" w:rsidTr="00C25E8B">
        <w:trPr>
          <w:cantSplit/>
          <w:trHeight w:val="103"/>
        </w:trPr>
        <w:tc>
          <w:tcPr>
            <w:tcW w:w="1722" w:type="dxa"/>
            <w:vMerge/>
            <w:tcBorders>
              <w:left w:val="single" w:sz="4" w:space="0" w:color="auto"/>
              <w:bottom w:val="single" w:sz="4" w:space="0" w:color="auto"/>
              <w:right w:val="single" w:sz="4" w:space="0" w:color="auto"/>
            </w:tcBorders>
          </w:tcPr>
          <w:p w14:paraId="5176B332" w14:textId="77777777" w:rsidR="005A0E07" w:rsidRPr="00554FDC" w:rsidRDefault="005A0E07" w:rsidP="00C25E8B">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1C56E36" w14:textId="77777777" w:rsidR="005A0E07" w:rsidRPr="00554FDC" w:rsidRDefault="005A0E07" w:rsidP="00C25E8B">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1E2200C9" w14:textId="77777777" w:rsidR="005A0E07" w:rsidRPr="00554FDC" w:rsidRDefault="005A0E07" w:rsidP="00C25E8B">
            <w:pPr>
              <w:rPr>
                <w:rFonts w:ascii="Garamond" w:hAnsi="Garamond"/>
                <w:sz w:val="18"/>
                <w:szCs w:val="18"/>
              </w:rPr>
            </w:pPr>
          </w:p>
        </w:tc>
      </w:tr>
      <w:tr w:rsidR="005A0E07" w:rsidRPr="00554FDC" w14:paraId="46437EB3" w14:textId="77777777" w:rsidTr="00C25E8B">
        <w:trPr>
          <w:cantSplit/>
        </w:trPr>
        <w:tc>
          <w:tcPr>
            <w:tcW w:w="1722" w:type="dxa"/>
            <w:tcBorders>
              <w:top w:val="single" w:sz="4" w:space="0" w:color="auto"/>
              <w:left w:val="single" w:sz="4" w:space="0" w:color="auto"/>
              <w:bottom w:val="single" w:sz="4" w:space="0" w:color="auto"/>
              <w:right w:val="single" w:sz="4" w:space="0" w:color="auto"/>
            </w:tcBorders>
          </w:tcPr>
          <w:p w14:paraId="189777C9" w14:textId="77777777" w:rsidR="005A0E07" w:rsidRPr="00554FDC" w:rsidRDefault="005A0E07" w:rsidP="00C25E8B">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05DB0D6D" w14:textId="77777777" w:rsidR="005A0E07" w:rsidRPr="00554FDC" w:rsidRDefault="005A0E07" w:rsidP="00C25E8B">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3F9EB2F0" w14:textId="77777777" w:rsidR="005A0E07" w:rsidRPr="00554FDC" w:rsidRDefault="005A0E07" w:rsidP="00C25E8B">
            <w:pPr>
              <w:rPr>
                <w:rFonts w:ascii="Garamond" w:hAnsi="Garamond"/>
                <w:sz w:val="18"/>
                <w:szCs w:val="18"/>
              </w:rPr>
            </w:pPr>
          </w:p>
        </w:tc>
      </w:tr>
      <w:tr w:rsidR="005A0E07" w:rsidRPr="00554FDC" w14:paraId="7514C97E" w14:textId="77777777" w:rsidTr="00C25E8B">
        <w:trPr>
          <w:cantSplit/>
        </w:trPr>
        <w:tc>
          <w:tcPr>
            <w:tcW w:w="1722" w:type="dxa"/>
            <w:tcBorders>
              <w:top w:val="single" w:sz="4" w:space="0" w:color="auto"/>
              <w:left w:val="single" w:sz="4" w:space="0" w:color="auto"/>
              <w:bottom w:val="single" w:sz="4" w:space="0" w:color="auto"/>
              <w:right w:val="single" w:sz="4" w:space="0" w:color="auto"/>
            </w:tcBorders>
          </w:tcPr>
          <w:p w14:paraId="266066E1" w14:textId="77777777" w:rsidR="005A0E07" w:rsidRPr="00554FDC" w:rsidRDefault="005A0E07" w:rsidP="00C25E8B">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5B579503" w14:textId="77777777" w:rsidR="005A0E07" w:rsidRPr="00554FDC" w:rsidRDefault="005A0E07" w:rsidP="00C25E8B">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49FC74AC" w14:textId="77777777" w:rsidR="005A0E07" w:rsidRPr="00554FDC" w:rsidRDefault="005A0E07" w:rsidP="00C25E8B">
            <w:pPr>
              <w:rPr>
                <w:rFonts w:ascii="Garamond" w:hAnsi="Garamond"/>
                <w:sz w:val="18"/>
                <w:szCs w:val="18"/>
              </w:rPr>
            </w:pPr>
          </w:p>
        </w:tc>
      </w:tr>
    </w:tbl>
    <w:p w14:paraId="3982CCE7" w14:textId="77777777" w:rsidR="005A0E07" w:rsidRPr="007C19D6" w:rsidRDefault="005A0E07" w:rsidP="005A0E07">
      <w:pPr>
        <w:pStyle w:val="BodyText3"/>
        <w:spacing w:before="0" w:after="0"/>
        <w:rPr>
          <w:rFonts w:ascii="Garamond" w:hAnsi="Garamond"/>
          <w:sz w:val="22"/>
          <w:szCs w:val="22"/>
        </w:rPr>
      </w:pPr>
    </w:p>
    <w:p w14:paraId="69FB8392" w14:textId="77777777" w:rsidR="00BF0763" w:rsidRPr="007C19D6" w:rsidRDefault="00BF0763" w:rsidP="00BF0763">
      <w:pPr>
        <w:pStyle w:val="BodyText3"/>
        <w:spacing w:before="0" w:after="0"/>
        <w:rPr>
          <w:rFonts w:ascii="Garamond" w:hAnsi="Garamond"/>
          <w:sz w:val="22"/>
          <w:szCs w:val="22"/>
        </w:rPr>
      </w:pPr>
    </w:p>
    <w:p w14:paraId="70F36715"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TIMEFRAME</w:t>
      </w:r>
    </w:p>
    <w:p w14:paraId="44C671D0" w14:textId="77777777" w:rsidR="00BF0763" w:rsidRPr="00735675" w:rsidRDefault="00BF0763" w:rsidP="00BF0763">
      <w:pPr>
        <w:spacing w:after="0" w:line="240" w:lineRule="auto"/>
        <w:jc w:val="both"/>
        <w:rPr>
          <w:rFonts w:ascii="Garamond" w:hAnsi="Garamond"/>
          <w:bCs/>
          <w:sz w:val="14"/>
          <w:szCs w:val="14"/>
        </w:rPr>
      </w:pPr>
    </w:p>
    <w:p w14:paraId="0882680F" w14:textId="02C11EB3" w:rsidR="00657395" w:rsidRDefault="00657395" w:rsidP="00657395">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 xml:space="preserve">approximately </w:t>
      </w:r>
      <w:r w:rsidRPr="00041141">
        <w:rPr>
          <w:rFonts w:ascii="Garamond" w:hAnsi="Garamond"/>
          <w:bCs/>
        </w:rPr>
        <w:t>(</w:t>
      </w:r>
      <w:r w:rsidR="00CA1B7D" w:rsidRPr="00041141">
        <w:rPr>
          <w:rFonts w:ascii="Garamond" w:hAnsi="Garamond"/>
          <w:bCs/>
        </w:rPr>
        <w:t>2</w:t>
      </w:r>
      <w:r w:rsidR="002755CE">
        <w:rPr>
          <w:rFonts w:ascii="Garamond" w:hAnsi="Garamond"/>
          <w:bCs/>
        </w:rPr>
        <w:t>6</w:t>
      </w:r>
      <w:r w:rsidR="00D13462" w:rsidRPr="00041141">
        <w:rPr>
          <w:rFonts w:ascii="Garamond" w:hAnsi="Garamond"/>
          <w:bCs/>
        </w:rPr>
        <w:t>)</w:t>
      </w:r>
      <w:r w:rsidRPr="00B93E73">
        <w:rPr>
          <w:rFonts w:ascii="Garamond" w:hAnsi="Garamond"/>
          <w:bCs/>
          <w:i/>
        </w:rPr>
        <w:t xml:space="preserve"> days</w:t>
      </w:r>
      <w:r>
        <w:rPr>
          <w:rFonts w:ascii="Garamond" w:hAnsi="Garamond"/>
          <w:bCs/>
        </w:rPr>
        <w:t xml:space="preserve"> over a </w:t>
      </w:r>
      <w:r w:rsidR="00F21639">
        <w:rPr>
          <w:rFonts w:ascii="Garamond" w:hAnsi="Garamond"/>
          <w:bCs/>
        </w:rPr>
        <w:t>time</w:t>
      </w:r>
      <w:r>
        <w:rPr>
          <w:rFonts w:ascii="Garamond" w:hAnsi="Garamond"/>
          <w:bCs/>
        </w:rPr>
        <w:t xml:space="preserve"> of </w:t>
      </w:r>
      <w:r w:rsidR="00103CF1">
        <w:rPr>
          <w:rFonts w:ascii="Garamond" w:hAnsi="Garamond"/>
          <w:bCs/>
          <w:i/>
        </w:rPr>
        <w:t xml:space="preserve">approximately </w:t>
      </w:r>
      <w:r w:rsidR="00F21639">
        <w:rPr>
          <w:rFonts w:ascii="Garamond" w:hAnsi="Garamond"/>
          <w:bCs/>
          <w:i/>
        </w:rPr>
        <w:t>1</w:t>
      </w:r>
      <w:r w:rsidR="00677A02">
        <w:rPr>
          <w:rFonts w:ascii="Garamond" w:hAnsi="Garamond"/>
          <w:bCs/>
          <w:i/>
        </w:rPr>
        <w:t>3</w:t>
      </w:r>
      <w:r w:rsidR="00F21639">
        <w:rPr>
          <w:rFonts w:ascii="Garamond" w:hAnsi="Garamond"/>
          <w:bCs/>
          <w:i/>
        </w:rPr>
        <w:t xml:space="preserve"> weeks</w:t>
      </w:r>
      <w:r w:rsidRPr="002D731C">
        <w:rPr>
          <w:rFonts w:ascii="Garamond" w:hAnsi="Garamond"/>
          <w:bCs/>
        </w:rPr>
        <w:t xml:space="preserve"> starting </w:t>
      </w:r>
      <w:r w:rsidRPr="00041141">
        <w:rPr>
          <w:rFonts w:ascii="Garamond" w:hAnsi="Garamond"/>
          <w:bCs/>
          <w:i/>
        </w:rPr>
        <w:t>(</w:t>
      </w:r>
      <w:r w:rsidR="00384B00">
        <w:rPr>
          <w:rFonts w:ascii="Garamond" w:hAnsi="Garamond"/>
          <w:bCs/>
          <w:i/>
        </w:rPr>
        <w:t>March 2018</w:t>
      </w:r>
      <w:r w:rsidRPr="00041141">
        <w:rPr>
          <w:rFonts w:ascii="Garamond" w:hAnsi="Garamond"/>
          <w:bCs/>
          <w:i/>
        </w:rPr>
        <w:t>),</w:t>
      </w:r>
      <w:r>
        <w:rPr>
          <w:rFonts w:ascii="Garamond" w:hAnsi="Garamond"/>
          <w:bCs/>
          <w:i/>
        </w:rPr>
        <w:t xml:space="preserve"> </w:t>
      </w:r>
      <w:r w:rsidRPr="002B604B">
        <w:rPr>
          <w:rFonts w:ascii="Garamond" w:hAnsi="Garamond"/>
          <w:bCs/>
        </w:rPr>
        <w:t xml:space="preserve">and shall not exceed five months from when the </w:t>
      </w:r>
      <w:r w:rsidR="003F7066">
        <w:rPr>
          <w:rFonts w:ascii="Garamond" w:hAnsi="Garamond"/>
          <w:bCs/>
        </w:rPr>
        <w:t xml:space="preserve">reviewer is </w:t>
      </w:r>
      <w:r w:rsidR="001516F4">
        <w:rPr>
          <w:rFonts w:ascii="Garamond" w:hAnsi="Garamond"/>
          <w:bCs/>
        </w:rPr>
        <w:t>contracted</w:t>
      </w:r>
      <w:r w:rsidRPr="002B604B">
        <w:rPr>
          <w:rFonts w:ascii="Garamond" w:hAnsi="Garamond"/>
          <w:bCs/>
        </w:rPr>
        <w:t>. The tentative MTR timeframe is as follows:</w:t>
      </w:r>
      <w:r>
        <w:rPr>
          <w:rFonts w:ascii="Garamond" w:hAnsi="Garamond"/>
          <w:bCs/>
        </w:rPr>
        <w:t xml:space="preserve"> </w:t>
      </w:r>
    </w:p>
    <w:p w14:paraId="3FE99F20" w14:textId="77777777" w:rsidR="00EB5AFA" w:rsidRDefault="00EB5AFA" w:rsidP="00657395">
      <w:pPr>
        <w:spacing w:after="0" w:line="240" w:lineRule="auto"/>
        <w:jc w:val="both"/>
        <w:rPr>
          <w:rFonts w:ascii="Garamond" w:hAnsi="Garamond"/>
          <w:bCs/>
        </w:rPr>
      </w:pPr>
    </w:p>
    <w:tbl>
      <w:tblPr>
        <w:tblStyle w:val="TableGrid"/>
        <w:tblW w:w="0" w:type="auto"/>
        <w:tblLook w:val="04A0" w:firstRow="1" w:lastRow="0" w:firstColumn="1" w:lastColumn="0" w:noHBand="0" w:noVBand="1"/>
      </w:tblPr>
      <w:tblGrid>
        <w:gridCol w:w="2937"/>
        <w:gridCol w:w="6053"/>
      </w:tblGrid>
      <w:tr w:rsidR="00EB5AFA" w:rsidRPr="00216E8A" w14:paraId="0009B65E" w14:textId="77777777" w:rsidTr="009652BD">
        <w:tc>
          <w:tcPr>
            <w:tcW w:w="2937" w:type="dxa"/>
            <w:shd w:val="clear" w:color="auto" w:fill="D9D9D9" w:themeFill="background1" w:themeFillShade="D9"/>
          </w:tcPr>
          <w:p w14:paraId="737526A3" w14:textId="77777777" w:rsidR="00EB5AFA" w:rsidRPr="00216E8A" w:rsidRDefault="00EB5AFA" w:rsidP="009652BD">
            <w:pPr>
              <w:rPr>
                <w:rFonts w:ascii="Times New Roman" w:hAnsi="Times New Roman" w:cs="Times New Roman"/>
                <w:b/>
                <w:bCs/>
              </w:rPr>
            </w:pPr>
            <w:r w:rsidRPr="00216E8A">
              <w:rPr>
                <w:rFonts w:ascii="Times New Roman" w:hAnsi="Times New Roman" w:cs="Times New Roman"/>
                <w:b/>
                <w:bCs/>
              </w:rPr>
              <w:t>TIMEFRAME</w:t>
            </w:r>
          </w:p>
        </w:tc>
        <w:tc>
          <w:tcPr>
            <w:tcW w:w="6053" w:type="dxa"/>
            <w:shd w:val="clear" w:color="auto" w:fill="D9D9D9" w:themeFill="background1" w:themeFillShade="D9"/>
          </w:tcPr>
          <w:p w14:paraId="7058217D" w14:textId="77777777" w:rsidR="00EB5AFA" w:rsidRPr="00216E8A" w:rsidRDefault="00EB5AFA" w:rsidP="009652BD">
            <w:pPr>
              <w:rPr>
                <w:rFonts w:ascii="Times New Roman" w:hAnsi="Times New Roman" w:cs="Times New Roman"/>
                <w:b/>
                <w:bCs/>
              </w:rPr>
            </w:pPr>
            <w:r w:rsidRPr="00216E8A">
              <w:rPr>
                <w:rFonts w:ascii="Times New Roman" w:hAnsi="Times New Roman" w:cs="Times New Roman"/>
                <w:b/>
                <w:bCs/>
              </w:rPr>
              <w:t>ACTIVITY</w:t>
            </w:r>
          </w:p>
        </w:tc>
      </w:tr>
      <w:tr w:rsidR="00EB5AFA" w:rsidRPr="00216E8A" w14:paraId="7F549020" w14:textId="77777777" w:rsidTr="009652BD">
        <w:tc>
          <w:tcPr>
            <w:tcW w:w="2937" w:type="dxa"/>
          </w:tcPr>
          <w:p w14:paraId="0FA5F4AA" w14:textId="5C931088" w:rsidR="00EB5AFA" w:rsidRPr="00677A02" w:rsidRDefault="00EB5AFA" w:rsidP="009652BD">
            <w:pPr>
              <w:rPr>
                <w:rFonts w:ascii="Times New Roman" w:hAnsi="Times New Roman" w:cs="Times New Roman"/>
                <w:bCs/>
                <w:i/>
              </w:rPr>
            </w:pPr>
            <w:r w:rsidRPr="00677A02">
              <w:rPr>
                <w:rFonts w:ascii="Times New Roman" w:hAnsi="Times New Roman" w:cs="Times New Roman"/>
                <w:bCs/>
                <w:i/>
              </w:rPr>
              <w:t xml:space="preserve"> </w:t>
            </w:r>
            <w:r w:rsidR="00384B00" w:rsidRPr="00677A02">
              <w:rPr>
                <w:rFonts w:ascii="Times New Roman" w:hAnsi="Times New Roman" w:cs="Times New Roman"/>
                <w:bCs/>
                <w:i/>
              </w:rPr>
              <w:t>28 February 2018</w:t>
            </w:r>
          </w:p>
        </w:tc>
        <w:tc>
          <w:tcPr>
            <w:tcW w:w="6053" w:type="dxa"/>
          </w:tcPr>
          <w:p w14:paraId="6CA7E04B" w14:textId="77777777" w:rsidR="00EB5AFA" w:rsidRPr="00041B68" w:rsidRDefault="00EB5AFA" w:rsidP="009652BD">
            <w:pPr>
              <w:rPr>
                <w:rFonts w:ascii="Times New Roman" w:hAnsi="Times New Roman" w:cs="Times New Roman"/>
                <w:bCs/>
              </w:rPr>
            </w:pPr>
            <w:r w:rsidRPr="00041B68">
              <w:rPr>
                <w:rFonts w:ascii="Times New Roman" w:hAnsi="Times New Roman" w:cs="Times New Roman"/>
                <w:bCs/>
              </w:rPr>
              <w:t>Application closure</w:t>
            </w:r>
          </w:p>
        </w:tc>
      </w:tr>
      <w:tr w:rsidR="00EB5AFA" w:rsidRPr="00216E8A" w14:paraId="2E608FFC" w14:textId="77777777" w:rsidTr="009652BD">
        <w:tc>
          <w:tcPr>
            <w:tcW w:w="2937" w:type="dxa"/>
          </w:tcPr>
          <w:p w14:paraId="6A2A2591" w14:textId="402AD5E2" w:rsidR="00EB5AFA" w:rsidRPr="00677A02" w:rsidRDefault="00384B00" w:rsidP="009652BD">
            <w:pPr>
              <w:rPr>
                <w:rFonts w:ascii="Times New Roman" w:hAnsi="Times New Roman" w:cs="Times New Roman"/>
                <w:bCs/>
                <w:i/>
              </w:rPr>
            </w:pPr>
            <w:r w:rsidRPr="00677A02">
              <w:rPr>
                <w:rFonts w:ascii="Times New Roman" w:hAnsi="Times New Roman" w:cs="Times New Roman"/>
                <w:bCs/>
                <w:i/>
              </w:rPr>
              <w:t>10</w:t>
            </w:r>
            <w:r w:rsidR="00EB5AFA" w:rsidRPr="00677A02">
              <w:rPr>
                <w:rFonts w:ascii="Times New Roman" w:hAnsi="Times New Roman" w:cs="Times New Roman"/>
                <w:bCs/>
                <w:i/>
              </w:rPr>
              <w:t xml:space="preserve"> days after application closure</w:t>
            </w:r>
          </w:p>
        </w:tc>
        <w:tc>
          <w:tcPr>
            <w:tcW w:w="6053" w:type="dxa"/>
          </w:tcPr>
          <w:p w14:paraId="6DF014F3" w14:textId="77777777" w:rsidR="00EB5AFA" w:rsidRPr="00041B68" w:rsidRDefault="00EB5AFA" w:rsidP="009652BD">
            <w:pPr>
              <w:rPr>
                <w:rFonts w:ascii="Times New Roman" w:hAnsi="Times New Roman" w:cs="Times New Roman"/>
                <w:bCs/>
              </w:rPr>
            </w:pPr>
            <w:r w:rsidRPr="00041B68">
              <w:rPr>
                <w:rFonts w:ascii="Times New Roman" w:hAnsi="Times New Roman" w:cs="Times New Roman"/>
                <w:bCs/>
              </w:rPr>
              <w:t>Select MTR Team</w:t>
            </w:r>
          </w:p>
        </w:tc>
      </w:tr>
      <w:tr w:rsidR="00EB5AFA" w:rsidRPr="00216E8A" w14:paraId="1B6E397B" w14:textId="77777777" w:rsidTr="009652BD">
        <w:tc>
          <w:tcPr>
            <w:tcW w:w="2937" w:type="dxa"/>
          </w:tcPr>
          <w:p w14:paraId="49808AFE" w14:textId="0EBEB5CD" w:rsidR="00EB5AFA" w:rsidRPr="00677A02" w:rsidRDefault="00384B00" w:rsidP="009652BD">
            <w:pPr>
              <w:rPr>
                <w:rFonts w:ascii="Times New Roman" w:hAnsi="Times New Roman" w:cs="Times New Roman"/>
                <w:bCs/>
                <w:i/>
              </w:rPr>
            </w:pPr>
            <w:r w:rsidRPr="00677A02">
              <w:rPr>
                <w:rFonts w:ascii="Times New Roman" w:hAnsi="Times New Roman" w:cs="Times New Roman"/>
                <w:bCs/>
                <w:i/>
              </w:rPr>
              <w:t>21 March</w:t>
            </w:r>
            <w:r w:rsidR="00F741BA" w:rsidRPr="00677A02">
              <w:rPr>
                <w:rFonts w:ascii="Times New Roman" w:hAnsi="Times New Roman" w:cs="Times New Roman"/>
                <w:bCs/>
                <w:i/>
              </w:rPr>
              <w:t xml:space="preserve"> </w:t>
            </w:r>
            <w:r w:rsidR="00EB5AFA" w:rsidRPr="00677A02">
              <w:rPr>
                <w:rFonts w:ascii="Times New Roman" w:hAnsi="Times New Roman" w:cs="Times New Roman"/>
                <w:bCs/>
                <w:i/>
              </w:rPr>
              <w:t>201</w:t>
            </w:r>
            <w:r w:rsidRPr="00677A02">
              <w:rPr>
                <w:rFonts w:ascii="Times New Roman" w:hAnsi="Times New Roman" w:cs="Times New Roman"/>
                <w:bCs/>
                <w:i/>
              </w:rPr>
              <w:t>8</w:t>
            </w:r>
          </w:p>
        </w:tc>
        <w:tc>
          <w:tcPr>
            <w:tcW w:w="6053" w:type="dxa"/>
          </w:tcPr>
          <w:p w14:paraId="636100F2" w14:textId="77777777" w:rsidR="00EB5AFA" w:rsidRPr="00041B68" w:rsidRDefault="00EB5AFA" w:rsidP="009652BD">
            <w:pPr>
              <w:rPr>
                <w:rFonts w:ascii="Times New Roman" w:hAnsi="Times New Roman" w:cs="Times New Roman"/>
                <w:bCs/>
              </w:rPr>
            </w:pPr>
            <w:r w:rsidRPr="00041B68">
              <w:rPr>
                <w:rFonts w:ascii="Times New Roman" w:hAnsi="Times New Roman" w:cs="Times New Roman"/>
                <w:bCs/>
              </w:rPr>
              <w:t>Contract signing</w:t>
            </w:r>
          </w:p>
        </w:tc>
      </w:tr>
      <w:tr w:rsidR="00EB5AFA" w:rsidRPr="00216E8A" w14:paraId="3CF18378" w14:textId="77777777" w:rsidTr="009652BD">
        <w:tc>
          <w:tcPr>
            <w:tcW w:w="2937" w:type="dxa"/>
          </w:tcPr>
          <w:p w14:paraId="6E9FD6EF" w14:textId="20B7F027" w:rsidR="00EB5AFA" w:rsidRPr="00677A02" w:rsidRDefault="00384B00" w:rsidP="009652BD">
            <w:pPr>
              <w:rPr>
                <w:rFonts w:ascii="Times New Roman" w:hAnsi="Times New Roman" w:cs="Times New Roman"/>
                <w:bCs/>
                <w:i/>
              </w:rPr>
            </w:pPr>
            <w:r w:rsidRPr="00677A02">
              <w:rPr>
                <w:rFonts w:ascii="Times New Roman" w:hAnsi="Times New Roman" w:cs="Times New Roman"/>
                <w:bCs/>
                <w:i/>
              </w:rPr>
              <w:t xml:space="preserve">28 March </w:t>
            </w:r>
            <w:r w:rsidR="00EB5AFA" w:rsidRPr="00677A02">
              <w:rPr>
                <w:rFonts w:ascii="Times New Roman" w:hAnsi="Times New Roman" w:cs="Times New Roman"/>
                <w:bCs/>
                <w:i/>
              </w:rPr>
              <w:t>201</w:t>
            </w:r>
            <w:r w:rsidRPr="00677A02">
              <w:rPr>
                <w:rFonts w:ascii="Times New Roman" w:hAnsi="Times New Roman" w:cs="Times New Roman"/>
                <w:bCs/>
                <w:i/>
              </w:rPr>
              <w:t>8</w:t>
            </w:r>
          </w:p>
        </w:tc>
        <w:tc>
          <w:tcPr>
            <w:tcW w:w="6053" w:type="dxa"/>
          </w:tcPr>
          <w:p w14:paraId="050571F5" w14:textId="77777777" w:rsidR="00EB5AFA" w:rsidRPr="00041B68" w:rsidRDefault="00EB5AFA" w:rsidP="009652BD">
            <w:pPr>
              <w:rPr>
                <w:rFonts w:ascii="Times New Roman" w:hAnsi="Times New Roman" w:cs="Times New Roman"/>
                <w:bCs/>
              </w:rPr>
            </w:pPr>
            <w:r w:rsidRPr="00041B68">
              <w:rPr>
                <w:rFonts w:ascii="Times New Roman" w:hAnsi="Times New Roman" w:cs="Times New Roman"/>
                <w:bCs/>
              </w:rPr>
              <w:t>Preparation of the MTR Team (handover of Project Documents)</w:t>
            </w:r>
          </w:p>
        </w:tc>
      </w:tr>
      <w:tr w:rsidR="00EB5AFA" w:rsidRPr="00216E8A" w14:paraId="7A4FC971" w14:textId="77777777" w:rsidTr="009652BD">
        <w:tc>
          <w:tcPr>
            <w:tcW w:w="2937" w:type="dxa"/>
          </w:tcPr>
          <w:p w14:paraId="184D66AB" w14:textId="0797C512" w:rsidR="00EB5AFA" w:rsidRPr="00677A02" w:rsidRDefault="00384B00" w:rsidP="009652BD">
            <w:pPr>
              <w:rPr>
                <w:rFonts w:ascii="Times New Roman" w:hAnsi="Times New Roman" w:cs="Times New Roman"/>
                <w:bCs/>
                <w:i/>
              </w:rPr>
            </w:pPr>
            <w:r w:rsidRPr="00677A02">
              <w:rPr>
                <w:rFonts w:ascii="Times New Roman" w:hAnsi="Times New Roman" w:cs="Times New Roman"/>
                <w:bCs/>
                <w:i/>
              </w:rPr>
              <w:t xml:space="preserve">4 April </w:t>
            </w:r>
            <w:r w:rsidR="00EB5AFA" w:rsidRPr="00677A02">
              <w:rPr>
                <w:rFonts w:ascii="Times New Roman" w:hAnsi="Times New Roman" w:cs="Times New Roman"/>
                <w:bCs/>
                <w:i/>
              </w:rPr>
              <w:t>201</w:t>
            </w:r>
            <w:r w:rsidRPr="00677A02">
              <w:rPr>
                <w:rFonts w:ascii="Times New Roman" w:hAnsi="Times New Roman" w:cs="Times New Roman"/>
                <w:bCs/>
                <w:i/>
              </w:rPr>
              <w:t>8</w:t>
            </w:r>
          </w:p>
        </w:tc>
        <w:tc>
          <w:tcPr>
            <w:tcW w:w="6053" w:type="dxa"/>
          </w:tcPr>
          <w:p w14:paraId="6C6859F4" w14:textId="04187233" w:rsidR="00EB5AFA" w:rsidRPr="00041B68" w:rsidRDefault="00EB5AFA" w:rsidP="009652BD">
            <w:pPr>
              <w:rPr>
                <w:rFonts w:ascii="Times New Roman" w:hAnsi="Times New Roman" w:cs="Times New Roman"/>
                <w:bCs/>
              </w:rPr>
            </w:pPr>
            <w:r w:rsidRPr="00041B68">
              <w:rPr>
                <w:rFonts w:ascii="Times New Roman" w:hAnsi="Times New Roman" w:cs="Times New Roman"/>
                <w:bCs/>
                <w:i/>
              </w:rPr>
              <w:t>Inception Meeting with UNDP</w:t>
            </w:r>
            <w:r w:rsidR="00D15A58" w:rsidRPr="00041B68">
              <w:rPr>
                <w:rFonts w:ascii="Times New Roman" w:hAnsi="Times New Roman" w:cs="Times New Roman"/>
                <w:bCs/>
                <w:i/>
              </w:rPr>
              <w:t xml:space="preserve"> </w:t>
            </w:r>
          </w:p>
        </w:tc>
      </w:tr>
      <w:tr w:rsidR="00EB5AFA" w:rsidRPr="00216E8A" w14:paraId="545D9BD7" w14:textId="77777777" w:rsidTr="009652BD">
        <w:tc>
          <w:tcPr>
            <w:tcW w:w="2937" w:type="dxa"/>
          </w:tcPr>
          <w:p w14:paraId="61EFF227" w14:textId="6288DBE9" w:rsidR="00EB5AFA" w:rsidRPr="00677A02" w:rsidRDefault="00A43F82" w:rsidP="009652BD">
            <w:pPr>
              <w:rPr>
                <w:rFonts w:ascii="Times New Roman" w:hAnsi="Times New Roman" w:cs="Times New Roman"/>
                <w:bCs/>
                <w:i/>
              </w:rPr>
            </w:pPr>
            <w:r>
              <w:rPr>
                <w:rFonts w:ascii="Times New Roman" w:hAnsi="Times New Roman" w:cs="Times New Roman"/>
                <w:bCs/>
                <w:i/>
              </w:rPr>
              <w:t>16 April 2018</w:t>
            </w:r>
          </w:p>
        </w:tc>
        <w:tc>
          <w:tcPr>
            <w:tcW w:w="6053" w:type="dxa"/>
          </w:tcPr>
          <w:p w14:paraId="4D29B6FB" w14:textId="77777777" w:rsidR="00EB5AFA" w:rsidRPr="00041B68" w:rsidRDefault="00EB5AFA" w:rsidP="009652BD">
            <w:pPr>
              <w:rPr>
                <w:rFonts w:ascii="Times New Roman" w:hAnsi="Times New Roman" w:cs="Times New Roman"/>
                <w:bCs/>
              </w:rPr>
            </w:pPr>
            <w:r w:rsidRPr="00041B68">
              <w:rPr>
                <w:rFonts w:ascii="Times New Roman" w:hAnsi="Times New Roman" w:cs="Times New Roman"/>
                <w:bCs/>
              </w:rPr>
              <w:t>Document review and preparing MTR Inception Report</w:t>
            </w:r>
          </w:p>
        </w:tc>
      </w:tr>
      <w:tr w:rsidR="00EB5AFA" w:rsidRPr="00216E8A" w14:paraId="6080572B" w14:textId="77777777" w:rsidTr="009652BD">
        <w:tc>
          <w:tcPr>
            <w:tcW w:w="2937" w:type="dxa"/>
          </w:tcPr>
          <w:p w14:paraId="26306D16" w14:textId="1EB6C2D4" w:rsidR="00EB5AFA" w:rsidRPr="00677A02" w:rsidRDefault="00384B00" w:rsidP="009652BD">
            <w:pPr>
              <w:rPr>
                <w:rFonts w:ascii="Times New Roman" w:hAnsi="Times New Roman" w:cs="Times New Roman"/>
                <w:bCs/>
                <w:i/>
              </w:rPr>
            </w:pPr>
            <w:r w:rsidRPr="00677A02">
              <w:rPr>
                <w:rFonts w:ascii="Times New Roman" w:hAnsi="Times New Roman" w:cs="Times New Roman"/>
                <w:bCs/>
                <w:i/>
              </w:rPr>
              <w:t>18 April 2018</w:t>
            </w:r>
          </w:p>
        </w:tc>
        <w:tc>
          <w:tcPr>
            <w:tcW w:w="6053" w:type="dxa"/>
          </w:tcPr>
          <w:p w14:paraId="2AD5A0A3" w14:textId="77777777" w:rsidR="00EB5AFA" w:rsidRPr="00041B68" w:rsidRDefault="00EB5AFA" w:rsidP="009652BD">
            <w:pPr>
              <w:rPr>
                <w:rFonts w:ascii="Times New Roman" w:hAnsi="Times New Roman" w:cs="Times New Roman"/>
                <w:bCs/>
              </w:rPr>
            </w:pPr>
            <w:r w:rsidRPr="00041B68">
              <w:rPr>
                <w:rFonts w:ascii="Times New Roman" w:hAnsi="Times New Roman" w:cs="Times New Roman"/>
                <w:bCs/>
              </w:rPr>
              <w:t>Submission of Inception Report</w:t>
            </w:r>
          </w:p>
        </w:tc>
      </w:tr>
      <w:tr w:rsidR="00EB5AFA" w:rsidRPr="00216E8A" w14:paraId="6689C3E3" w14:textId="77777777" w:rsidTr="009652BD">
        <w:tc>
          <w:tcPr>
            <w:tcW w:w="2937" w:type="dxa"/>
          </w:tcPr>
          <w:p w14:paraId="369CF12D" w14:textId="34ACC885" w:rsidR="00EB5AFA" w:rsidRPr="00677A02" w:rsidRDefault="00677A02" w:rsidP="009652BD">
            <w:pPr>
              <w:rPr>
                <w:rFonts w:ascii="Times New Roman" w:hAnsi="Times New Roman" w:cs="Times New Roman"/>
                <w:bCs/>
                <w:i/>
              </w:rPr>
            </w:pPr>
            <w:r w:rsidRPr="00677A02">
              <w:rPr>
                <w:rFonts w:ascii="Times New Roman" w:hAnsi="Times New Roman" w:cs="Times New Roman"/>
                <w:bCs/>
                <w:i/>
              </w:rPr>
              <w:t>9</w:t>
            </w:r>
            <w:r w:rsidR="00384B00" w:rsidRPr="00677A02">
              <w:rPr>
                <w:rFonts w:ascii="Times New Roman" w:hAnsi="Times New Roman" w:cs="Times New Roman"/>
                <w:bCs/>
                <w:i/>
              </w:rPr>
              <w:t xml:space="preserve"> May 2018</w:t>
            </w:r>
          </w:p>
        </w:tc>
        <w:tc>
          <w:tcPr>
            <w:tcW w:w="6053" w:type="dxa"/>
          </w:tcPr>
          <w:p w14:paraId="3DDD1C0C" w14:textId="0072ED15" w:rsidR="00EB5AFA" w:rsidRPr="00041B68" w:rsidRDefault="00EB5AFA" w:rsidP="009652BD">
            <w:pPr>
              <w:rPr>
                <w:rFonts w:ascii="Times New Roman" w:hAnsi="Times New Roman" w:cs="Times New Roman"/>
                <w:bCs/>
              </w:rPr>
            </w:pPr>
            <w:r w:rsidRPr="00041B68">
              <w:rPr>
                <w:rFonts w:ascii="Times New Roman" w:hAnsi="Times New Roman" w:cs="Times New Roman"/>
                <w:bCs/>
              </w:rPr>
              <w:t>MTR mission (1</w:t>
            </w:r>
            <w:r w:rsidR="00C17B3B">
              <w:rPr>
                <w:rFonts w:ascii="Times New Roman" w:hAnsi="Times New Roman" w:cs="Times New Roman"/>
                <w:bCs/>
              </w:rPr>
              <w:t>5</w:t>
            </w:r>
            <w:r w:rsidRPr="00041B68">
              <w:rPr>
                <w:rFonts w:ascii="Times New Roman" w:hAnsi="Times New Roman" w:cs="Times New Roman"/>
                <w:bCs/>
              </w:rPr>
              <w:t xml:space="preserve"> days): stakeholder meetings, interviews, field visits</w:t>
            </w:r>
          </w:p>
        </w:tc>
      </w:tr>
      <w:tr w:rsidR="00EB5AFA" w:rsidRPr="00216E8A" w14:paraId="312F57DE" w14:textId="77777777" w:rsidTr="009652BD">
        <w:tc>
          <w:tcPr>
            <w:tcW w:w="2937" w:type="dxa"/>
          </w:tcPr>
          <w:p w14:paraId="4E2CB8E6" w14:textId="664A9D43" w:rsidR="00EB5AFA" w:rsidRPr="00677A02" w:rsidRDefault="00677A02" w:rsidP="009652BD">
            <w:pPr>
              <w:rPr>
                <w:rFonts w:ascii="Times New Roman" w:hAnsi="Times New Roman" w:cs="Times New Roman"/>
                <w:bCs/>
                <w:i/>
              </w:rPr>
            </w:pPr>
            <w:r w:rsidRPr="00677A02">
              <w:rPr>
                <w:rFonts w:ascii="Times New Roman" w:hAnsi="Times New Roman" w:cs="Times New Roman"/>
                <w:bCs/>
                <w:i/>
              </w:rPr>
              <w:t>6 June 2018</w:t>
            </w:r>
          </w:p>
        </w:tc>
        <w:tc>
          <w:tcPr>
            <w:tcW w:w="6053" w:type="dxa"/>
          </w:tcPr>
          <w:p w14:paraId="24BE3CCD" w14:textId="57872CA5" w:rsidR="00EB5AFA" w:rsidRPr="00041B68" w:rsidRDefault="00EB5AFA" w:rsidP="009652BD">
            <w:pPr>
              <w:rPr>
                <w:rFonts w:ascii="Times New Roman" w:hAnsi="Times New Roman" w:cs="Times New Roman"/>
                <w:bCs/>
              </w:rPr>
            </w:pPr>
            <w:r w:rsidRPr="00041B68">
              <w:rPr>
                <w:rFonts w:ascii="Times New Roman" w:hAnsi="Times New Roman" w:cs="Times New Roman"/>
                <w:bCs/>
              </w:rPr>
              <w:t xml:space="preserve">Presentation of initial findings to </w:t>
            </w:r>
            <w:r w:rsidR="002755CE">
              <w:rPr>
                <w:rFonts w:ascii="Times New Roman" w:hAnsi="Times New Roman" w:cs="Times New Roman"/>
                <w:bCs/>
              </w:rPr>
              <w:t>UNDP and VCAP Board</w:t>
            </w:r>
          </w:p>
        </w:tc>
      </w:tr>
      <w:tr w:rsidR="00EB5AFA" w:rsidRPr="00216E8A" w14:paraId="2E15A1BA" w14:textId="77777777" w:rsidTr="009652BD">
        <w:tc>
          <w:tcPr>
            <w:tcW w:w="2937" w:type="dxa"/>
          </w:tcPr>
          <w:p w14:paraId="004ABFDC" w14:textId="72092E5E" w:rsidR="00EB5AFA" w:rsidRPr="00677A02" w:rsidRDefault="00677A02" w:rsidP="009652BD">
            <w:pPr>
              <w:rPr>
                <w:rFonts w:ascii="Times New Roman" w:hAnsi="Times New Roman" w:cs="Times New Roman"/>
                <w:bCs/>
                <w:i/>
              </w:rPr>
            </w:pPr>
            <w:r w:rsidRPr="00677A02">
              <w:rPr>
                <w:rFonts w:ascii="Times New Roman" w:hAnsi="Times New Roman" w:cs="Times New Roman"/>
                <w:bCs/>
                <w:i/>
              </w:rPr>
              <w:t>13 June 2018</w:t>
            </w:r>
          </w:p>
        </w:tc>
        <w:tc>
          <w:tcPr>
            <w:tcW w:w="6053" w:type="dxa"/>
          </w:tcPr>
          <w:p w14:paraId="4EAF1717" w14:textId="77777777" w:rsidR="00EB5AFA" w:rsidRPr="00041B68" w:rsidRDefault="00EB5AFA" w:rsidP="009652BD">
            <w:pPr>
              <w:rPr>
                <w:rFonts w:ascii="Times New Roman" w:hAnsi="Times New Roman" w:cs="Times New Roman"/>
                <w:bCs/>
              </w:rPr>
            </w:pPr>
            <w:r w:rsidRPr="00041B68">
              <w:rPr>
                <w:rFonts w:ascii="Times New Roman" w:hAnsi="Times New Roman" w:cs="Times New Roman"/>
                <w:bCs/>
              </w:rPr>
              <w:t>Submission of Draft MTR Report</w:t>
            </w:r>
          </w:p>
        </w:tc>
      </w:tr>
      <w:tr w:rsidR="00EB5AFA" w:rsidRPr="00216E8A" w14:paraId="117B1BC9" w14:textId="77777777" w:rsidTr="009652BD">
        <w:tc>
          <w:tcPr>
            <w:tcW w:w="2937" w:type="dxa"/>
          </w:tcPr>
          <w:p w14:paraId="0EEA32AB" w14:textId="6A1B2DB4" w:rsidR="00EB5AFA" w:rsidRPr="00677A02" w:rsidRDefault="00677A02" w:rsidP="009652BD">
            <w:pPr>
              <w:rPr>
                <w:rFonts w:ascii="Times New Roman" w:hAnsi="Times New Roman" w:cs="Times New Roman"/>
                <w:bCs/>
                <w:i/>
              </w:rPr>
            </w:pPr>
            <w:r w:rsidRPr="00677A02">
              <w:rPr>
                <w:rFonts w:ascii="Times New Roman" w:hAnsi="Times New Roman" w:cs="Times New Roman"/>
                <w:bCs/>
                <w:i/>
              </w:rPr>
              <w:t>20 June 2018</w:t>
            </w:r>
          </w:p>
        </w:tc>
        <w:tc>
          <w:tcPr>
            <w:tcW w:w="6053" w:type="dxa"/>
          </w:tcPr>
          <w:p w14:paraId="49A67248" w14:textId="033855AF" w:rsidR="00EB5AFA" w:rsidRPr="00041B68" w:rsidRDefault="00EB5AFA" w:rsidP="009652BD">
            <w:pPr>
              <w:rPr>
                <w:rFonts w:ascii="Times New Roman" w:hAnsi="Times New Roman" w:cs="Times New Roman"/>
                <w:bCs/>
              </w:rPr>
            </w:pPr>
            <w:r w:rsidRPr="00041B68">
              <w:rPr>
                <w:rFonts w:ascii="Times New Roman" w:hAnsi="Times New Roman" w:cs="Times New Roman"/>
                <w:bCs/>
              </w:rPr>
              <w:t>Finalization of MTR report</w:t>
            </w:r>
            <w:r w:rsidR="007F60BE" w:rsidRPr="00041B68">
              <w:rPr>
                <w:rStyle w:val="CommentReference"/>
                <w:rFonts w:ascii="Times New Roman" w:hAnsi="Times New Roman" w:cs="Times New Roman"/>
                <w:sz w:val="22"/>
                <w:szCs w:val="22"/>
              </w:rPr>
              <w:t xml:space="preserve"> </w:t>
            </w:r>
            <w:r w:rsidRPr="00041B68">
              <w:rPr>
                <w:rStyle w:val="CommentReference"/>
                <w:rFonts w:ascii="Times New Roman" w:hAnsi="Times New Roman" w:cs="Times New Roman"/>
                <w:sz w:val="22"/>
                <w:szCs w:val="22"/>
              </w:rPr>
              <w:t>i</w:t>
            </w:r>
            <w:r w:rsidRPr="00041B68">
              <w:rPr>
                <w:rFonts w:ascii="Times New Roman" w:hAnsi="Times New Roman" w:cs="Times New Roman"/>
                <w:bCs/>
              </w:rPr>
              <w:t xml:space="preserve">ncorporating audit trail from feedback on </w:t>
            </w:r>
            <w:r w:rsidR="000823DF" w:rsidRPr="00041B68">
              <w:rPr>
                <w:rFonts w:ascii="Times New Roman" w:hAnsi="Times New Roman" w:cs="Times New Roman"/>
                <w:bCs/>
              </w:rPr>
              <w:t>draft report</w:t>
            </w:r>
            <w:r w:rsidR="007F60BE" w:rsidRPr="00041B68">
              <w:rPr>
                <w:rFonts w:ascii="Times New Roman" w:hAnsi="Times New Roman" w:cs="Times New Roman"/>
                <w:bCs/>
              </w:rPr>
              <w:t xml:space="preserve">. </w:t>
            </w:r>
          </w:p>
        </w:tc>
      </w:tr>
      <w:tr w:rsidR="00EB5AFA" w:rsidRPr="00216E8A" w14:paraId="2C8A5EE4" w14:textId="77777777" w:rsidTr="009652BD">
        <w:tc>
          <w:tcPr>
            <w:tcW w:w="2937" w:type="dxa"/>
          </w:tcPr>
          <w:p w14:paraId="3AE5A983" w14:textId="3B65021B" w:rsidR="00EB5AFA" w:rsidRPr="00677A02" w:rsidRDefault="00677A02" w:rsidP="009652BD">
            <w:pPr>
              <w:rPr>
                <w:rFonts w:ascii="Times New Roman" w:hAnsi="Times New Roman" w:cs="Times New Roman"/>
                <w:bCs/>
                <w:i/>
              </w:rPr>
            </w:pPr>
            <w:r w:rsidRPr="00677A02">
              <w:rPr>
                <w:rFonts w:ascii="Times New Roman" w:hAnsi="Times New Roman" w:cs="Times New Roman"/>
                <w:bCs/>
                <w:i/>
              </w:rPr>
              <w:t>27 June 2018</w:t>
            </w:r>
          </w:p>
        </w:tc>
        <w:tc>
          <w:tcPr>
            <w:tcW w:w="6053" w:type="dxa"/>
          </w:tcPr>
          <w:p w14:paraId="17A4E8F9" w14:textId="77777777" w:rsidR="00EB5AFA" w:rsidRPr="00041B68" w:rsidRDefault="00EB5AFA" w:rsidP="009652BD">
            <w:pPr>
              <w:rPr>
                <w:rFonts w:ascii="Times New Roman" w:hAnsi="Times New Roman" w:cs="Times New Roman"/>
                <w:bCs/>
              </w:rPr>
            </w:pPr>
            <w:r w:rsidRPr="00041B68">
              <w:rPr>
                <w:rFonts w:ascii="Times New Roman" w:hAnsi="Times New Roman" w:cs="Times New Roman"/>
                <w:bCs/>
              </w:rPr>
              <w:t xml:space="preserve">Submission of Final MTR Report </w:t>
            </w:r>
          </w:p>
        </w:tc>
      </w:tr>
      <w:tr w:rsidR="00616773" w:rsidRPr="00216E8A" w14:paraId="6E6AD8F4" w14:textId="77777777" w:rsidTr="009652BD">
        <w:tc>
          <w:tcPr>
            <w:tcW w:w="2937" w:type="dxa"/>
          </w:tcPr>
          <w:p w14:paraId="0524054E" w14:textId="1CA568C8" w:rsidR="00616773" w:rsidRPr="00677A02" w:rsidRDefault="00677A02" w:rsidP="009652BD">
            <w:pPr>
              <w:rPr>
                <w:rFonts w:ascii="Times New Roman" w:hAnsi="Times New Roman" w:cs="Times New Roman"/>
                <w:bCs/>
                <w:i/>
              </w:rPr>
            </w:pPr>
            <w:r w:rsidRPr="00677A02">
              <w:rPr>
                <w:rFonts w:ascii="Times New Roman" w:hAnsi="Times New Roman" w:cs="Times New Roman"/>
                <w:bCs/>
                <w:i/>
              </w:rPr>
              <w:t xml:space="preserve">30 June </w:t>
            </w:r>
            <w:r w:rsidR="00616773" w:rsidRPr="00677A02">
              <w:rPr>
                <w:rFonts w:ascii="Times New Roman" w:hAnsi="Times New Roman" w:cs="Times New Roman"/>
                <w:bCs/>
                <w:i/>
              </w:rPr>
              <w:t>201</w:t>
            </w:r>
            <w:r w:rsidRPr="00677A02">
              <w:rPr>
                <w:rFonts w:ascii="Times New Roman" w:hAnsi="Times New Roman" w:cs="Times New Roman"/>
                <w:bCs/>
                <w:i/>
              </w:rPr>
              <w:t>8</w:t>
            </w:r>
          </w:p>
        </w:tc>
        <w:tc>
          <w:tcPr>
            <w:tcW w:w="6053" w:type="dxa"/>
          </w:tcPr>
          <w:p w14:paraId="51EC399B" w14:textId="022D0685" w:rsidR="00616773" w:rsidRPr="00041B68" w:rsidRDefault="00616773" w:rsidP="009652BD">
            <w:pPr>
              <w:rPr>
                <w:rFonts w:ascii="Times New Roman" w:hAnsi="Times New Roman" w:cs="Times New Roman"/>
                <w:bCs/>
              </w:rPr>
            </w:pPr>
            <w:r w:rsidRPr="00041B68">
              <w:rPr>
                <w:rFonts w:ascii="Times New Roman" w:hAnsi="Times New Roman" w:cs="Times New Roman"/>
                <w:bCs/>
              </w:rPr>
              <w:t>End of Contract</w:t>
            </w:r>
          </w:p>
        </w:tc>
      </w:tr>
    </w:tbl>
    <w:p w14:paraId="50B8263F" w14:textId="77777777" w:rsidR="00BF0763" w:rsidRPr="005727C5" w:rsidRDefault="00BF0763" w:rsidP="00BF0763">
      <w:pPr>
        <w:spacing w:after="0" w:line="240" w:lineRule="auto"/>
        <w:rPr>
          <w:rFonts w:ascii="Garamond" w:hAnsi="Garamond"/>
          <w:bCs/>
        </w:rPr>
      </w:pPr>
    </w:p>
    <w:p w14:paraId="21B074F8" w14:textId="77777777" w:rsidR="00BF0763" w:rsidRPr="00735675" w:rsidRDefault="00BF0763" w:rsidP="00BF0763">
      <w:pPr>
        <w:spacing w:after="0" w:line="240" w:lineRule="auto"/>
        <w:rPr>
          <w:rFonts w:ascii="Garamond" w:hAnsi="Garamond"/>
          <w:bCs/>
          <w:sz w:val="14"/>
          <w:szCs w:val="14"/>
          <w:u w:val="single"/>
        </w:rPr>
      </w:pPr>
    </w:p>
    <w:p w14:paraId="7C791972" w14:textId="77777777" w:rsidR="00BF0763" w:rsidRPr="00BE7FD4" w:rsidRDefault="00BF0763" w:rsidP="004A4E9F">
      <w:pPr>
        <w:pStyle w:val="ListParagraph"/>
        <w:numPr>
          <w:ilvl w:val="0"/>
          <w:numId w:val="19"/>
        </w:numPr>
        <w:spacing w:before="0"/>
        <w:rPr>
          <w:rFonts w:ascii="Garamond" w:hAnsi="Garamond"/>
          <w:b/>
          <w:sz w:val="28"/>
          <w:szCs w:val="28"/>
        </w:rPr>
      </w:pPr>
      <w:r w:rsidRPr="00BE7FD4">
        <w:rPr>
          <w:rFonts w:ascii="Garamond" w:hAnsi="Garamond"/>
          <w:b/>
          <w:sz w:val="28"/>
          <w:szCs w:val="28"/>
        </w:rPr>
        <w:t>MIDTERM REVIEW DELIVERABLES</w:t>
      </w:r>
    </w:p>
    <w:p w14:paraId="4CD23315" w14:textId="77777777" w:rsidR="00BF0763" w:rsidRPr="009C2C33"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5"/>
        <w:gridCol w:w="1885"/>
        <w:gridCol w:w="2484"/>
        <w:gridCol w:w="1921"/>
        <w:gridCol w:w="2317"/>
      </w:tblGrid>
      <w:tr w:rsidR="00BF0763" w14:paraId="4F386321" w14:textId="77777777" w:rsidTr="00616773">
        <w:tc>
          <w:tcPr>
            <w:tcW w:w="365" w:type="dxa"/>
            <w:shd w:val="clear" w:color="auto" w:fill="BFBFBF" w:themeFill="background1" w:themeFillShade="BF"/>
          </w:tcPr>
          <w:p w14:paraId="36FE9275" w14:textId="77777777" w:rsidR="00BF0763" w:rsidRPr="00F96345" w:rsidRDefault="00BF0763" w:rsidP="00C25E8B">
            <w:pPr>
              <w:pStyle w:val="ListParagraph"/>
              <w:spacing w:before="0"/>
              <w:ind w:left="0"/>
              <w:jc w:val="left"/>
              <w:rPr>
                <w:rFonts w:ascii="Garamond" w:hAnsi="Garamond"/>
                <w:b/>
                <w:sz w:val="22"/>
                <w:szCs w:val="22"/>
              </w:rPr>
            </w:pPr>
            <w:r>
              <w:rPr>
                <w:rFonts w:ascii="Garamond" w:hAnsi="Garamond"/>
                <w:b/>
                <w:sz w:val="22"/>
                <w:szCs w:val="22"/>
              </w:rPr>
              <w:t>#</w:t>
            </w:r>
          </w:p>
        </w:tc>
        <w:tc>
          <w:tcPr>
            <w:tcW w:w="1885" w:type="dxa"/>
            <w:shd w:val="clear" w:color="auto" w:fill="BFBFBF" w:themeFill="background1" w:themeFillShade="BF"/>
          </w:tcPr>
          <w:p w14:paraId="5F456692" w14:textId="77777777" w:rsidR="00BF0763" w:rsidRPr="00F96345" w:rsidRDefault="00BF0763" w:rsidP="00C25E8B">
            <w:pPr>
              <w:pStyle w:val="ListParagraph"/>
              <w:spacing w:before="0"/>
              <w:ind w:left="0"/>
              <w:jc w:val="left"/>
              <w:rPr>
                <w:rFonts w:ascii="Garamond" w:hAnsi="Garamond"/>
                <w:b/>
                <w:sz w:val="22"/>
                <w:szCs w:val="22"/>
              </w:rPr>
            </w:pPr>
            <w:r w:rsidRPr="00F96345">
              <w:rPr>
                <w:rFonts w:ascii="Garamond" w:hAnsi="Garamond"/>
                <w:b/>
                <w:sz w:val="22"/>
                <w:szCs w:val="22"/>
              </w:rPr>
              <w:t>Deliverable</w:t>
            </w:r>
          </w:p>
        </w:tc>
        <w:tc>
          <w:tcPr>
            <w:tcW w:w="2484" w:type="dxa"/>
            <w:shd w:val="clear" w:color="auto" w:fill="BFBFBF" w:themeFill="background1" w:themeFillShade="BF"/>
          </w:tcPr>
          <w:p w14:paraId="047CE79A" w14:textId="77777777" w:rsidR="00BF0763" w:rsidRPr="00F96345" w:rsidRDefault="00BF0763" w:rsidP="00C25E8B">
            <w:pPr>
              <w:pStyle w:val="ListParagraph"/>
              <w:spacing w:before="0"/>
              <w:ind w:left="0"/>
              <w:jc w:val="left"/>
              <w:rPr>
                <w:rFonts w:ascii="Garamond" w:hAnsi="Garamond"/>
                <w:b/>
                <w:sz w:val="22"/>
                <w:szCs w:val="22"/>
              </w:rPr>
            </w:pPr>
            <w:r w:rsidRPr="00F96345">
              <w:rPr>
                <w:rFonts w:ascii="Garamond" w:hAnsi="Garamond"/>
                <w:b/>
                <w:sz w:val="22"/>
                <w:szCs w:val="22"/>
              </w:rPr>
              <w:t>Description</w:t>
            </w:r>
          </w:p>
        </w:tc>
        <w:tc>
          <w:tcPr>
            <w:tcW w:w="1921" w:type="dxa"/>
            <w:shd w:val="clear" w:color="auto" w:fill="BFBFBF" w:themeFill="background1" w:themeFillShade="BF"/>
          </w:tcPr>
          <w:p w14:paraId="46CDBC63" w14:textId="77777777" w:rsidR="00BF0763" w:rsidRPr="00F96345" w:rsidRDefault="00BF0763" w:rsidP="00C25E8B">
            <w:pPr>
              <w:pStyle w:val="ListParagraph"/>
              <w:spacing w:before="0"/>
              <w:ind w:left="0"/>
              <w:jc w:val="left"/>
              <w:rPr>
                <w:rFonts w:ascii="Garamond" w:hAnsi="Garamond"/>
                <w:b/>
                <w:sz w:val="22"/>
                <w:szCs w:val="22"/>
              </w:rPr>
            </w:pPr>
            <w:r w:rsidRPr="00F96345">
              <w:rPr>
                <w:rFonts w:ascii="Garamond" w:hAnsi="Garamond"/>
                <w:b/>
                <w:sz w:val="22"/>
                <w:szCs w:val="22"/>
              </w:rPr>
              <w:t>Timing</w:t>
            </w:r>
          </w:p>
        </w:tc>
        <w:tc>
          <w:tcPr>
            <w:tcW w:w="2317" w:type="dxa"/>
            <w:shd w:val="clear" w:color="auto" w:fill="BFBFBF" w:themeFill="background1" w:themeFillShade="BF"/>
          </w:tcPr>
          <w:p w14:paraId="5DC0F9B4" w14:textId="77777777" w:rsidR="00BF0763" w:rsidRPr="00F96345" w:rsidRDefault="00BF0763" w:rsidP="00C25E8B">
            <w:pPr>
              <w:pStyle w:val="ListParagraph"/>
              <w:spacing w:before="0"/>
              <w:ind w:left="0"/>
              <w:jc w:val="left"/>
              <w:rPr>
                <w:rFonts w:ascii="Garamond" w:hAnsi="Garamond"/>
                <w:b/>
                <w:sz w:val="22"/>
                <w:szCs w:val="22"/>
              </w:rPr>
            </w:pPr>
            <w:r w:rsidRPr="00F96345">
              <w:rPr>
                <w:rFonts w:ascii="Garamond" w:hAnsi="Garamond"/>
                <w:b/>
                <w:sz w:val="22"/>
                <w:szCs w:val="22"/>
              </w:rPr>
              <w:t>Responsibilities</w:t>
            </w:r>
          </w:p>
        </w:tc>
      </w:tr>
      <w:tr w:rsidR="00616773" w:rsidRPr="00216E8A" w14:paraId="794F0406" w14:textId="77777777" w:rsidTr="00616773">
        <w:tc>
          <w:tcPr>
            <w:tcW w:w="365" w:type="dxa"/>
          </w:tcPr>
          <w:p w14:paraId="324CDF19" w14:textId="77777777" w:rsidR="00616773" w:rsidRPr="00616773" w:rsidRDefault="00616773" w:rsidP="009652BD">
            <w:pPr>
              <w:pStyle w:val="ListParagraph"/>
              <w:spacing w:before="0"/>
              <w:ind w:left="0"/>
              <w:jc w:val="left"/>
              <w:rPr>
                <w:rFonts w:ascii="Garamond" w:hAnsi="Garamond"/>
                <w:b/>
                <w:sz w:val="22"/>
                <w:szCs w:val="22"/>
              </w:rPr>
            </w:pPr>
            <w:r w:rsidRPr="00616773">
              <w:rPr>
                <w:rFonts w:ascii="Garamond" w:hAnsi="Garamond"/>
                <w:b/>
                <w:sz w:val="22"/>
                <w:szCs w:val="22"/>
              </w:rPr>
              <w:t>1</w:t>
            </w:r>
          </w:p>
        </w:tc>
        <w:tc>
          <w:tcPr>
            <w:tcW w:w="1885" w:type="dxa"/>
          </w:tcPr>
          <w:p w14:paraId="4A179866" w14:textId="77777777" w:rsidR="00616773" w:rsidRPr="00616773" w:rsidRDefault="00616773" w:rsidP="009652BD">
            <w:pPr>
              <w:pStyle w:val="ListParagraph"/>
              <w:spacing w:before="0"/>
              <w:ind w:left="0"/>
              <w:jc w:val="left"/>
              <w:rPr>
                <w:rFonts w:ascii="Garamond" w:hAnsi="Garamond"/>
                <w:sz w:val="22"/>
                <w:szCs w:val="22"/>
              </w:rPr>
            </w:pPr>
            <w:r w:rsidRPr="00616773">
              <w:rPr>
                <w:rFonts w:ascii="Garamond" w:hAnsi="Garamond"/>
                <w:b/>
                <w:sz w:val="22"/>
                <w:szCs w:val="22"/>
              </w:rPr>
              <w:t>MTR Inception Report</w:t>
            </w:r>
          </w:p>
        </w:tc>
        <w:tc>
          <w:tcPr>
            <w:tcW w:w="2484" w:type="dxa"/>
          </w:tcPr>
          <w:p w14:paraId="063E647D" w14:textId="77777777" w:rsidR="00616773" w:rsidRPr="00616773" w:rsidRDefault="00616773" w:rsidP="009652BD">
            <w:pPr>
              <w:pStyle w:val="ListParagraph"/>
              <w:spacing w:before="0"/>
              <w:ind w:left="0"/>
              <w:jc w:val="left"/>
              <w:rPr>
                <w:rFonts w:ascii="Garamond" w:hAnsi="Garamond"/>
                <w:sz w:val="22"/>
                <w:szCs w:val="22"/>
              </w:rPr>
            </w:pPr>
            <w:r w:rsidRPr="00616773">
              <w:rPr>
                <w:rFonts w:ascii="Garamond" w:hAnsi="Garamond"/>
                <w:sz w:val="22"/>
                <w:szCs w:val="22"/>
              </w:rPr>
              <w:t>MTR team clarifies objectives and methods of Midterm Review</w:t>
            </w:r>
          </w:p>
        </w:tc>
        <w:tc>
          <w:tcPr>
            <w:tcW w:w="1921" w:type="dxa"/>
          </w:tcPr>
          <w:p w14:paraId="22A1C450" w14:textId="59312C4D" w:rsidR="000823DF" w:rsidRPr="00616773" w:rsidRDefault="00616773" w:rsidP="009652BD">
            <w:pPr>
              <w:pStyle w:val="ListParagraph"/>
              <w:spacing w:before="0"/>
              <w:ind w:left="0"/>
              <w:jc w:val="left"/>
              <w:rPr>
                <w:rFonts w:ascii="Garamond" w:hAnsi="Garamond"/>
                <w:sz w:val="22"/>
                <w:szCs w:val="22"/>
              </w:rPr>
            </w:pPr>
            <w:r w:rsidRPr="00616773">
              <w:rPr>
                <w:rFonts w:ascii="Garamond" w:hAnsi="Garamond"/>
                <w:sz w:val="22"/>
                <w:szCs w:val="22"/>
              </w:rPr>
              <w:t>No later than 2 weeks before the MTR mission</w:t>
            </w:r>
            <w:r w:rsidR="000823DF">
              <w:rPr>
                <w:rFonts w:ascii="Garamond" w:hAnsi="Garamond"/>
                <w:sz w:val="22"/>
                <w:szCs w:val="22"/>
              </w:rPr>
              <w:t xml:space="preserve"> (</w:t>
            </w:r>
            <w:r w:rsidR="00677A02">
              <w:rPr>
                <w:rFonts w:ascii="Garamond" w:hAnsi="Garamond"/>
                <w:sz w:val="22"/>
                <w:szCs w:val="22"/>
              </w:rPr>
              <w:t xml:space="preserve">18 April </w:t>
            </w:r>
            <w:r w:rsidR="002755CE">
              <w:rPr>
                <w:rFonts w:ascii="Garamond" w:hAnsi="Garamond"/>
                <w:sz w:val="22"/>
                <w:szCs w:val="22"/>
              </w:rPr>
              <w:t>201</w:t>
            </w:r>
            <w:r w:rsidR="00677A02">
              <w:rPr>
                <w:rFonts w:ascii="Garamond" w:hAnsi="Garamond"/>
                <w:sz w:val="22"/>
                <w:szCs w:val="22"/>
              </w:rPr>
              <w:t>8</w:t>
            </w:r>
            <w:r w:rsidR="000823DF">
              <w:rPr>
                <w:rFonts w:ascii="Garamond" w:hAnsi="Garamond"/>
                <w:sz w:val="22"/>
                <w:szCs w:val="22"/>
              </w:rPr>
              <w:t>)</w:t>
            </w:r>
          </w:p>
        </w:tc>
        <w:tc>
          <w:tcPr>
            <w:tcW w:w="2317" w:type="dxa"/>
          </w:tcPr>
          <w:p w14:paraId="32F4EDAE" w14:textId="77777777" w:rsidR="00616773" w:rsidRPr="00616773" w:rsidRDefault="00616773" w:rsidP="009652BD">
            <w:pPr>
              <w:pStyle w:val="ListParagraph"/>
              <w:spacing w:before="0"/>
              <w:ind w:left="0"/>
              <w:jc w:val="left"/>
              <w:rPr>
                <w:rFonts w:ascii="Garamond" w:hAnsi="Garamond"/>
                <w:sz w:val="22"/>
                <w:szCs w:val="22"/>
              </w:rPr>
            </w:pPr>
            <w:r w:rsidRPr="00616773">
              <w:rPr>
                <w:rFonts w:ascii="Garamond" w:hAnsi="Garamond"/>
                <w:sz w:val="22"/>
                <w:szCs w:val="22"/>
              </w:rPr>
              <w:t>MTR team submits to the Commissioning Unit and project management</w:t>
            </w:r>
          </w:p>
        </w:tc>
      </w:tr>
      <w:tr w:rsidR="00BF0763" w14:paraId="5DBEF561" w14:textId="77777777" w:rsidTr="00616773">
        <w:tc>
          <w:tcPr>
            <w:tcW w:w="365" w:type="dxa"/>
          </w:tcPr>
          <w:p w14:paraId="0B56AE84" w14:textId="2B9625DE" w:rsidR="00BF0763" w:rsidRPr="00616773" w:rsidRDefault="00616773" w:rsidP="00C25E8B">
            <w:pPr>
              <w:pStyle w:val="ListParagraph"/>
              <w:spacing w:before="0"/>
              <w:ind w:left="0"/>
              <w:jc w:val="left"/>
              <w:rPr>
                <w:rFonts w:ascii="Garamond" w:hAnsi="Garamond"/>
                <w:b/>
                <w:sz w:val="22"/>
                <w:szCs w:val="22"/>
              </w:rPr>
            </w:pPr>
            <w:r>
              <w:rPr>
                <w:rFonts w:ascii="Garamond" w:hAnsi="Garamond"/>
                <w:b/>
                <w:sz w:val="22"/>
                <w:szCs w:val="22"/>
              </w:rPr>
              <w:t>2</w:t>
            </w:r>
          </w:p>
        </w:tc>
        <w:tc>
          <w:tcPr>
            <w:tcW w:w="1885" w:type="dxa"/>
          </w:tcPr>
          <w:p w14:paraId="1771A4D8" w14:textId="77777777" w:rsidR="00BF0763" w:rsidRPr="00616773" w:rsidRDefault="00BF0763" w:rsidP="00C25E8B">
            <w:pPr>
              <w:pStyle w:val="ListParagraph"/>
              <w:spacing w:before="0"/>
              <w:ind w:left="0"/>
              <w:jc w:val="left"/>
              <w:rPr>
                <w:rFonts w:ascii="Garamond" w:hAnsi="Garamond"/>
                <w:sz w:val="22"/>
                <w:szCs w:val="22"/>
              </w:rPr>
            </w:pPr>
            <w:r w:rsidRPr="00616773">
              <w:rPr>
                <w:rFonts w:ascii="Garamond" w:hAnsi="Garamond"/>
                <w:b/>
                <w:sz w:val="22"/>
                <w:szCs w:val="22"/>
              </w:rPr>
              <w:t>Presentation</w:t>
            </w:r>
          </w:p>
        </w:tc>
        <w:tc>
          <w:tcPr>
            <w:tcW w:w="2484" w:type="dxa"/>
          </w:tcPr>
          <w:p w14:paraId="7DCDB05B" w14:textId="77777777" w:rsidR="00BF0763" w:rsidRPr="00616773" w:rsidRDefault="00BF0763" w:rsidP="00C25E8B">
            <w:pPr>
              <w:pStyle w:val="ListParagraph"/>
              <w:spacing w:before="0"/>
              <w:ind w:left="0"/>
              <w:jc w:val="left"/>
              <w:rPr>
                <w:rFonts w:ascii="Garamond" w:hAnsi="Garamond"/>
                <w:sz w:val="22"/>
                <w:szCs w:val="22"/>
              </w:rPr>
            </w:pPr>
            <w:r w:rsidRPr="00616773">
              <w:rPr>
                <w:rFonts w:ascii="Garamond" w:hAnsi="Garamond"/>
                <w:sz w:val="22"/>
                <w:szCs w:val="22"/>
              </w:rPr>
              <w:t>Initial Findings</w:t>
            </w:r>
          </w:p>
        </w:tc>
        <w:tc>
          <w:tcPr>
            <w:tcW w:w="1921" w:type="dxa"/>
          </w:tcPr>
          <w:p w14:paraId="56F3949C" w14:textId="35ABEE9D" w:rsidR="00BF0763" w:rsidRPr="00616773" w:rsidRDefault="00BF0763" w:rsidP="00030143">
            <w:pPr>
              <w:pStyle w:val="ListParagraph"/>
              <w:spacing w:before="0"/>
              <w:ind w:left="0"/>
              <w:jc w:val="left"/>
              <w:rPr>
                <w:rFonts w:ascii="Garamond" w:hAnsi="Garamond"/>
                <w:sz w:val="22"/>
                <w:szCs w:val="22"/>
              </w:rPr>
            </w:pPr>
            <w:r w:rsidRPr="00616773">
              <w:rPr>
                <w:rFonts w:ascii="Garamond" w:hAnsi="Garamond"/>
                <w:sz w:val="22"/>
                <w:szCs w:val="22"/>
              </w:rPr>
              <w:t>End of MTR mission</w:t>
            </w:r>
            <w:r w:rsidR="000823DF">
              <w:rPr>
                <w:rFonts w:ascii="Garamond" w:hAnsi="Garamond"/>
                <w:sz w:val="22"/>
                <w:szCs w:val="22"/>
              </w:rPr>
              <w:t xml:space="preserve"> (</w:t>
            </w:r>
            <w:r w:rsidR="00677A02">
              <w:rPr>
                <w:rFonts w:ascii="Garamond" w:hAnsi="Garamond"/>
                <w:sz w:val="22"/>
                <w:szCs w:val="22"/>
              </w:rPr>
              <w:t xml:space="preserve">6 June </w:t>
            </w:r>
            <w:r w:rsidR="0040347B">
              <w:rPr>
                <w:rFonts w:ascii="Garamond" w:hAnsi="Garamond"/>
                <w:sz w:val="22"/>
                <w:szCs w:val="22"/>
              </w:rPr>
              <w:t>201</w:t>
            </w:r>
            <w:r w:rsidR="00677A02">
              <w:rPr>
                <w:rFonts w:ascii="Garamond" w:hAnsi="Garamond"/>
                <w:sz w:val="22"/>
                <w:szCs w:val="22"/>
              </w:rPr>
              <w:t>8</w:t>
            </w:r>
            <w:r w:rsidR="000823DF">
              <w:rPr>
                <w:rFonts w:ascii="Garamond" w:hAnsi="Garamond"/>
                <w:sz w:val="22"/>
                <w:szCs w:val="22"/>
              </w:rPr>
              <w:t>)</w:t>
            </w:r>
          </w:p>
        </w:tc>
        <w:tc>
          <w:tcPr>
            <w:tcW w:w="2317" w:type="dxa"/>
          </w:tcPr>
          <w:p w14:paraId="599900C2" w14:textId="2CC9F8EA" w:rsidR="00BF0763" w:rsidRPr="00616773" w:rsidRDefault="00BF0763" w:rsidP="00030143">
            <w:pPr>
              <w:pStyle w:val="ListParagraph"/>
              <w:spacing w:before="0"/>
              <w:ind w:left="0"/>
              <w:jc w:val="left"/>
              <w:rPr>
                <w:rFonts w:ascii="Garamond" w:hAnsi="Garamond"/>
                <w:sz w:val="22"/>
                <w:szCs w:val="22"/>
              </w:rPr>
            </w:pPr>
            <w:r w:rsidRPr="00616773">
              <w:rPr>
                <w:rFonts w:ascii="Garamond" w:hAnsi="Garamond"/>
                <w:sz w:val="22"/>
                <w:szCs w:val="22"/>
              </w:rPr>
              <w:t xml:space="preserve">MTR </w:t>
            </w:r>
            <w:r w:rsidR="00030143" w:rsidRPr="00616773">
              <w:rPr>
                <w:rFonts w:ascii="Garamond" w:hAnsi="Garamond"/>
                <w:sz w:val="22"/>
                <w:szCs w:val="22"/>
              </w:rPr>
              <w:t xml:space="preserve">reviewer </w:t>
            </w:r>
            <w:r w:rsidRPr="00616773">
              <w:rPr>
                <w:rFonts w:ascii="Garamond" w:hAnsi="Garamond"/>
                <w:sz w:val="22"/>
                <w:szCs w:val="22"/>
              </w:rPr>
              <w:t>presents to project management and the Commissioning Unit</w:t>
            </w:r>
          </w:p>
        </w:tc>
      </w:tr>
      <w:tr w:rsidR="00BF0763" w14:paraId="30D19B27" w14:textId="77777777" w:rsidTr="00616773">
        <w:tc>
          <w:tcPr>
            <w:tcW w:w="365" w:type="dxa"/>
          </w:tcPr>
          <w:p w14:paraId="01D88174" w14:textId="0DE1365B" w:rsidR="00BF0763" w:rsidRPr="009C2C33" w:rsidRDefault="00616773" w:rsidP="00C25E8B">
            <w:pPr>
              <w:pStyle w:val="ListParagraph"/>
              <w:spacing w:before="0"/>
              <w:ind w:left="0"/>
              <w:jc w:val="left"/>
              <w:rPr>
                <w:rFonts w:ascii="Garamond" w:hAnsi="Garamond"/>
                <w:b/>
                <w:sz w:val="22"/>
                <w:szCs w:val="22"/>
              </w:rPr>
            </w:pPr>
            <w:r>
              <w:rPr>
                <w:rFonts w:ascii="Garamond" w:hAnsi="Garamond"/>
                <w:b/>
                <w:sz w:val="22"/>
                <w:szCs w:val="22"/>
              </w:rPr>
              <w:t>3</w:t>
            </w:r>
          </w:p>
        </w:tc>
        <w:tc>
          <w:tcPr>
            <w:tcW w:w="1885" w:type="dxa"/>
          </w:tcPr>
          <w:p w14:paraId="69EAF23D" w14:textId="77777777" w:rsidR="00BF0763" w:rsidRDefault="00BF0763" w:rsidP="00C25E8B">
            <w:pPr>
              <w:pStyle w:val="ListParagraph"/>
              <w:spacing w:before="0"/>
              <w:ind w:left="0"/>
              <w:jc w:val="left"/>
              <w:rPr>
                <w:rFonts w:ascii="Garamond" w:hAnsi="Garamond"/>
                <w:sz w:val="22"/>
                <w:szCs w:val="22"/>
              </w:rPr>
            </w:pPr>
            <w:r w:rsidRPr="009C2C33">
              <w:rPr>
                <w:rFonts w:ascii="Garamond" w:hAnsi="Garamond"/>
                <w:b/>
                <w:sz w:val="22"/>
                <w:szCs w:val="22"/>
              </w:rPr>
              <w:t>Draft Final Report</w:t>
            </w:r>
          </w:p>
        </w:tc>
        <w:tc>
          <w:tcPr>
            <w:tcW w:w="2484" w:type="dxa"/>
          </w:tcPr>
          <w:p w14:paraId="755C09B7" w14:textId="77777777" w:rsidR="00BF0763" w:rsidRDefault="00BF0763" w:rsidP="00C25E8B">
            <w:pPr>
              <w:pStyle w:val="ListParagraph"/>
              <w:spacing w:before="0"/>
              <w:ind w:left="0"/>
              <w:jc w:val="left"/>
              <w:rPr>
                <w:rFonts w:ascii="Garamond" w:hAnsi="Garamond"/>
                <w:sz w:val="22"/>
                <w:szCs w:val="22"/>
              </w:rPr>
            </w:pPr>
            <w:r w:rsidRPr="00014537">
              <w:rPr>
                <w:rFonts w:ascii="Garamond" w:hAnsi="Garamond"/>
                <w:sz w:val="22"/>
                <w:szCs w:val="22"/>
              </w:rPr>
              <w:t>Full report (</w:t>
            </w:r>
            <w:r>
              <w:rPr>
                <w:rFonts w:ascii="Garamond" w:hAnsi="Garamond"/>
                <w:sz w:val="22"/>
                <w:szCs w:val="22"/>
              </w:rPr>
              <w:t xml:space="preserve">using guidelines on content outlined in </w:t>
            </w:r>
            <w:r w:rsidRPr="00014537">
              <w:rPr>
                <w:rFonts w:ascii="Garamond" w:hAnsi="Garamond"/>
                <w:sz w:val="22"/>
                <w:szCs w:val="22"/>
              </w:rPr>
              <w:t>Annex B) with annexes</w:t>
            </w:r>
          </w:p>
        </w:tc>
        <w:tc>
          <w:tcPr>
            <w:tcW w:w="1921" w:type="dxa"/>
          </w:tcPr>
          <w:p w14:paraId="66EDB67A" w14:textId="75ED8707" w:rsidR="00BF0763" w:rsidRPr="001516F4" w:rsidRDefault="00BF0763" w:rsidP="00030143">
            <w:pPr>
              <w:pStyle w:val="ListParagraph"/>
              <w:spacing w:before="0"/>
              <w:ind w:left="0"/>
              <w:jc w:val="left"/>
              <w:rPr>
                <w:rFonts w:ascii="Garamond" w:hAnsi="Garamond"/>
                <w:sz w:val="22"/>
                <w:szCs w:val="22"/>
              </w:rPr>
            </w:pPr>
            <w:r w:rsidRPr="00B93E73">
              <w:rPr>
                <w:rFonts w:ascii="Garamond" w:hAnsi="Garamond"/>
                <w:sz w:val="22"/>
                <w:szCs w:val="22"/>
              </w:rPr>
              <w:t>Within 3 weeks</w:t>
            </w:r>
            <w:r w:rsidRPr="001516F4">
              <w:rPr>
                <w:rFonts w:ascii="Garamond" w:hAnsi="Garamond"/>
                <w:sz w:val="22"/>
                <w:szCs w:val="22"/>
              </w:rPr>
              <w:t xml:space="preserve"> of the </w:t>
            </w:r>
            <w:r w:rsidRPr="0058372A">
              <w:rPr>
                <w:rFonts w:ascii="Garamond" w:hAnsi="Garamond"/>
                <w:sz w:val="22"/>
                <w:szCs w:val="22"/>
              </w:rPr>
              <w:t>MTR mission</w:t>
            </w:r>
            <w:r w:rsidR="003D2789">
              <w:rPr>
                <w:rFonts w:ascii="Garamond" w:hAnsi="Garamond"/>
                <w:sz w:val="22"/>
                <w:szCs w:val="22"/>
              </w:rPr>
              <w:t xml:space="preserve"> (</w:t>
            </w:r>
            <w:r w:rsidR="00677A02">
              <w:rPr>
                <w:rFonts w:ascii="Garamond" w:hAnsi="Garamond"/>
                <w:sz w:val="22"/>
                <w:szCs w:val="22"/>
              </w:rPr>
              <w:t>13 June 2018</w:t>
            </w:r>
            <w:r w:rsidR="000823DF">
              <w:rPr>
                <w:rFonts w:ascii="Garamond" w:hAnsi="Garamond"/>
                <w:sz w:val="22"/>
                <w:szCs w:val="22"/>
              </w:rPr>
              <w:t>)</w:t>
            </w:r>
          </w:p>
        </w:tc>
        <w:tc>
          <w:tcPr>
            <w:tcW w:w="2317" w:type="dxa"/>
          </w:tcPr>
          <w:p w14:paraId="487E500B" w14:textId="77777777" w:rsidR="00BF0763" w:rsidRDefault="00BF0763" w:rsidP="00C25E8B">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r w:rsidRPr="002D731C">
              <w:rPr>
                <w:rFonts w:ascii="Garamond" w:hAnsi="Garamond"/>
                <w:sz w:val="22"/>
                <w:szCs w:val="22"/>
              </w:rPr>
              <w:t xml:space="preserve">, reviewed by </w:t>
            </w:r>
            <w:r w:rsidRPr="00346C3B">
              <w:rPr>
                <w:rFonts w:ascii="Garamond" w:hAnsi="Garamond"/>
                <w:sz w:val="22"/>
                <w:szCs w:val="22"/>
              </w:rPr>
              <w:t>RTA, Project Coordinating Unit, GEF OFP</w:t>
            </w:r>
          </w:p>
        </w:tc>
      </w:tr>
      <w:tr w:rsidR="00BF0763" w14:paraId="7ED9B55B" w14:textId="77777777" w:rsidTr="00616773">
        <w:tc>
          <w:tcPr>
            <w:tcW w:w="365" w:type="dxa"/>
          </w:tcPr>
          <w:p w14:paraId="7439E2E2" w14:textId="1C57205E" w:rsidR="00BF0763" w:rsidRPr="009C2C33" w:rsidRDefault="00616773" w:rsidP="00C25E8B">
            <w:pPr>
              <w:pStyle w:val="ListParagraph"/>
              <w:spacing w:before="0"/>
              <w:ind w:left="0"/>
              <w:jc w:val="left"/>
              <w:rPr>
                <w:rFonts w:ascii="Garamond" w:hAnsi="Garamond"/>
                <w:b/>
                <w:sz w:val="22"/>
                <w:szCs w:val="22"/>
              </w:rPr>
            </w:pPr>
            <w:r>
              <w:rPr>
                <w:rFonts w:ascii="Garamond" w:hAnsi="Garamond"/>
                <w:b/>
                <w:sz w:val="22"/>
                <w:szCs w:val="22"/>
              </w:rPr>
              <w:t>4</w:t>
            </w:r>
          </w:p>
        </w:tc>
        <w:tc>
          <w:tcPr>
            <w:tcW w:w="1885" w:type="dxa"/>
          </w:tcPr>
          <w:p w14:paraId="6BC1EF63" w14:textId="77777777" w:rsidR="00BF0763" w:rsidRDefault="00BF0763" w:rsidP="00C25E8B">
            <w:pPr>
              <w:pStyle w:val="ListParagraph"/>
              <w:spacing w:before="0"/>
              <w:ind w:left="0"/>
              <w:jc w:val="left"/>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484" w:type="dxa"/>
          </w:tcPr>
          <w:p w14:paraId="0A098967" w14:textId="77777777" w:rsidR="00BF0763" w:rsidRDefault="00BF0763" w:rsidP="00C25E8B">
            <w:pPr>
              <w:pStyle w:val="ListParagraph"/>
              <w:spacing w:before="0"/>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MTR report</w:t>
            </w:r>
          </w:p>
        </w:tc>
        <w:tc>
          <w:tcPr>
            <w:tcW w:w="1921" w:type="dxa"/>
          </w:tcPr>
          <w:p w14:paraId="2AE8DF34" w14:textId="26757462" w:rsidR="00BF0763" w:rsidRPr="001516F4" w:rsidRDefault="00BF0763" w:rsidP="00030143">
            <w:pPr>
              <w:pStyle w:val="ListParagraph"/>
              <w:spacing w:before="0"/>
              <w:ind w:left="0"/>
              <w:jc w:val="left"/>
              <w:rPr>
                <w:rFonts w:ascii="Garamond" w:hAnsi="Garamond"/>
                <w:sz w:val="22"/>
                <w:szCs w:val="22"/>
              </w:rPr>
            </w:pPr>
            <w:r w:rsidRPr="00B93E73">
              <w:rPr>
                <w:rFonts w:ascii="Garamond" w:hAnsi="Garamond"/>
                <w:sz w:val="22"/>
                <w:szCs w:val="22"/>
              </w:rPr>
              <w:t>Within 1 week</w:t>
            </w:r>
            <w:r w:rsidRPr="001516F4">
              <w:rPr>
                <w:rFonts w:ascii="Garamond" w:hAnsi="Garamond"/>
                <w:sz w:val="22"/>
                <w:szCs w:val="22"/>
              </w:rPr>
              <w:t xml:space="preserve"> of receiving UNDP comments on draft</w:t>
            </w:r>
            <w:r w:rsidR="000823DF">
              <w:rPr>
                <w:rFonts w:ascii="Garamond" w:hAnsi="Garamond"/>
                <w:sz w:val="22"/>
                <w:szCs w:val="22"/>
              </w:rPr>
              <w:t xml:space="preserve"> (</w:t>
            </w:r>
            <w:r w:rsidR="00677A02">
              <w:rPr>
                <w:rFonts w:ascii="Garamond" w:hAnsi="Garamond"/>
                <w:sz w:val="22"/>
                <w:szCs w:val="22"/>
              </w:rPr>
              <w:t>27 June 2018</w:t>
            </w:r>
            <w:r w:rsidR="000823DF">
              <w:rPr>
                <w:rFonts w:ascii="Garamond" w:hAnsi="Garamond"/>
                <w:sz w:val="22"/>
                <w:szCs w:val="22"/>
              </w:rPr>
              <w:t>)</w:t>
            </w:r>
          </w:p>
        </w:tc>
        <w:tc>
          <w:tcPr>
            <w:tcW w:w="2317" w:type="dxa"/>
          </w:tcPr>
          <w:p w14:paraId="42C79CDD" w14:textId="77777777" w:rsidR="00BF0763" w:rsidRDefault="00BF0763" w:rsidP="00C25E8B">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p>
        </w:tc>
      </w:tr>
    </w:tbl>
    <w:p w14:paraId="44052CDA" w14:textId="77777777" w:rsidR="00BF0763" w:rsidRPr="00BE7FD4" w:rsidRDefault="00BF0763" w:rsidP="00B93E73">
      <w:pPr>
        <w:pStyle w:val="BodyText3"/>
        <w:numPr>
          <w:ilvl w:val="0"/>
          <w:numId w:val="19"/>
        </w:numPr>
        <w:spacing w:after="0"/>
        <w:rPr>
          <w:rFonts w:ascii="Garamond" w:hAnsi="Garamond"/>
          <w:b/>
          <w:sz w:val="28"/>
          <w:szCs w:val="28"/>
        </w:rPr>
      </w:pPr>
      <w:r w:rsidRPr="00BE7FD4">
        <w:rPr>
          <w:rFonts w:ascii="Garamond" w:hAnsi="Garamond"/>
          <w:b/>
          <w:sz w:val="28"/>
          <w:szCs w:val="28"/>
        </w:rPr>
        <w:t>MTR ARRANGEMENTS</w:t>
      </w:r>
    </w:p>
    <w:p w14:paraId="15967EDE" w14:textId="77777777" w:rsidR="00BF0763" w:rsidRDefault="00BF0763" w:rsidP="00BF0763">
      <w:pPr>
        <w:pStyle w:val="BodyText3"/>
        <w:spacing w:before="0" w:after="0"/>
        <w:rPr>
          <w:rFonts w:ascii="Garamond" w:hAnsi="Garamond"/>
          <w:sz w:val="22"/>
          <w:szCs w:val="22"/>
        </w:rPr>
      </w:pPr>
    </w:p>
    <w:p w14:paraId="498DB728" w14:textId="5C69A2A9" w:rsidR="00BF0763" w:rsidRDefault="00BF0763" w:rsidP="00BF0763">
      <w:pPr>
        <w:pStyle w:val="BodyText3"/>
        <w:shd w:val="clear" w:color="auto" w:fill="FFFFFF" w:themeFill="background1"/>
        <w:spacing w:before="0" w:after="0"/>
        <w:rPr>
          <w:rFonts w:ascii="Garamond" w:hAnsi="Garamond"/>
          <w:i/>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MTR resides with the </w:t>
      </w:r>
      <w:r>
        <w:rPr>
          <w:rFonts w:ascii="Garamond" w:hAnsi="Garamond"/>
          <w:sz w:val="22"/>
          <w:szCs w:val="22"/>
        </w:rPr>
        <w:t>Commissioning U</w:t>
      </w:r>
      <w:r w:rsidRPr="00446278">
        <w:rPr>
          <w:rFonts w:ascii="Garamond" w:hAnsi="Garamond"/>
          <w:sz w:val="22"/>
          <w:szCs w:val="22"/>
        </w:rPr>
        <w:t>nit.</w:t>
      </w:r>
      <w:r>
        <w:rPr>
          <w:rFonts w:ascii="Garamond" w:hAnsi="Garamond"/>
          <w:sz w:val="22"/>
          <w:szCs w:val="22"/>
        </w:rPr>
        <w:t xml:space="preserve"> The Commissioning Unit for this project’s MTR is</w:t>
      </w:r>
      <w:r w:rsidRPr="00446278">
        <w:rPr>
          <w:rFonts w:ascii="Garamond" w:hAnsi="Garamond"/>
          <w:sz w:val="22"/>
          <w:szCs w:val="22"/>
        </w:rPr>
        <w:t xml:space="preserve"> </w:t>
      </w:r>
      <w:r w:rsidR="00CD5829">
        <w:rPr>
          <w:rFonts w:ascii="Garamond" w:hAnsi="Garamond"/>
          <w:sz w:val="22"/>
          <w:szCs w:val="22"/>
        </w:rPr>
        <w:t>UNDP Pacific Office in Fiji</w:t>
      </w:r>
    </w:p>
    <w:p w14:paraId="5CB84F53" w14:textId="77777777" w:rsidR="00BF0763" w:rsidRDefault="00BF0763" w:rsidP="00BF0763">
      <w:pPr>
        <w:pStyle w:val="BodyText3"/>
        <w:spacing w:before="0" w:after="0"/>
        <w:rPr>
          <w:rFonts w:ascii="Garamond" w:hAnsi="Garamond"/>
          <w:sz w:val="22"/>
          <w:szCs w:val="22"/>
        </w:rPr>
      </w:pPr>
    </w:p>
    <w:p w14:paraId="25C7FC2B" w14:textId="13742F8F" w:rsidR="00BF0763" w:rsidRDefault="00BF0763" w:rsidP="00BF0763">
      <w:pPr>
        <w:pStyle w:val="BodyText3"/>
        <w:spacing w:before="0" w:after="0"/>
        <w:rPr>
          <w:rFonts w:ascii="Garamond" w:hAnsi="Garamond"/>
          <w:sz w:val="22"/>
          <w:szCs w:val="22"/>
        </w:rPr>
      </w:pPr>
      <w:r>
        <w:rPr>
          <w:rFonts w:ascii="Garamond" w:hAnsi="Garamond"/>
          <w:sz w:val="22"/>
          <w:szCs w:val="22"/>
        </w:rPr>
        <w:t xml:space="preserve">The commissioning unit </w:t>
      </w:r>
      <w:r w:rsidRPr="002D731C">
        <w:rPr>
          <w:rFonts w:ascii="Garamond" w:hAnsi="Garamond"/>
          <w:sz w:val="22"/>
          <w:szCs w:val="22"/>
        </w:rPr>
        <w:t xml:space="preserve">will contract the consultants and ensure the timely provision of per diems and travel arrangements </w:t>
      </w:r>
      <w:r w:rsidRPr="00616773">
        <w:rPr>
          <w:rFonts w:ascii="Garamond" w:hAnsi="Garamond"/>
          <w:sz w:val="22"/>
          <w:szCs w:val="22"/>
        </w:rPr>
        <w:t xml:space="preserve">within </w:t>
      </w:r>
      <w:r w:rsidR="00C0326C">
        <w:rPr>
          <w:rFonts w:ascii="Garamond" w:hAnsi="Garamond"/>
          <w:sz w:val="22"/>
          <w:szCs w:val="22"/>
        </w:rPr>
        <w:t>Vanuatu</w:t>
      </w:r>
      <w:r w:rsidRPr="002D731C">
        <w:rPr>
          <w:rFonts w:ascii="Garamond" w:hAnsi="Garamond"/>
          <w:sz w:val="22"/>
          <w:szCs w:val="22"/>
        </w:rPr>
        <w:t xml:space="preserve"> for the </w:t>
      </w:r>
      <w:r>
        <w:rPr>
          <w:rFonts w:ascii="Garamond" w:hAnsi="Garamond"/>
          <w:sz w:val="22"/>
          <w:szCs w:val="22"/>
        </w:rPr>
        <w:t xml:space="preserve">MTR </w:t>
      </w:r>
      <w:r w:rsidR="001312A7">
        <w:rPr>
          <w:rFonts w:ascii="Garamond" w:hAnsi="Garamond"/>
          <w:sz w:val="22"/>
          <w:szCs w:val="22"/>
        </w:rPr>
        <w:t>reviewer</w:t>
      </w:r>
      <w:r>
        <w:rPr>
          <w:rFonts w:ascii="Garamond" w:hAnsi="Garamond"/>
          <w:sz w:val="22"/>
          <w:szCs w:val="22"/>
        </w:rPr>
        <w:t>. The Project T</w:t>
      </w:r>
      <w:r w:rsidRPr="002D731C">
        <w:rPr>
          <w:rFonts w:ascii="Garamond" w:hAnsi="Garamond"/>
          <w:sz w:val="22"/>
          <w:szCs w:val="22"/>
        </w:rPr>
        <w:t xml:space="preserve">eam will be responsible for liaising with the </w:t>
      </w:r>
      <w:r>
        <w:rPr>
          <w:rFonts w:ascii="Garamond" w:hAnsi="Garamond"/>
          <w:sz w:val="22"/>
          <w:szCs w:val="22"/>
        </w:rPr>
        <w:t>MTR</w:t>
      </w:r>
      <w:r w:rsidRPr="002D731C">
        <w:rPr>
          <w:rFonts w:ascii="Garamond" w:hAnsi="Garamond"/>
          <w:sz w:val="22"/>
          <w:szCs w:val="22"/>
        </w:rPr>
        <w:t xml:space="preserve"> </w:t>
      </w:r>
      <w:r w:rsidR="001312A7">
        <w:rPr>
          <w:rFonts w:ascii="Garamond" w:hAnsi="Garamond"/>
          <w:sz w:val="22"/>
          <w:szCs w:val="22"/>
        </w:rPr>
        <w:t>reviewer</w:t>
      </w:r>
      <w:r w:rsidRPr="002D731C">
        <w:rPr>
          <w:rFonts w:ascii="Garamond" w:hAnsi="Garamond"/>
          <w:sz w:val="22"/>
          <w:szCs w:val="22"/>
        </w:rPr>
        <w:t xml:space="preserve"> to provide all relevant documents, set up stakeholder interviews, and arrange field visits. </w:t>
      </w:r>
    </w:p>
    <w:p w14:paraId="0421CF5F" w14:textId="77777777" w:rsidR="00BF0763" w:rsidRPr="001042F4" w:rsidRDefault="00BF0763" w:rsidP="00BF0763">
      <w:pPr>
        <w:pStyle w:val="ListParagraph"/>
        <w:spacing w:before="0"/>
        <w:ind w:left="360"/>
        <w:rPr>
          <w:rFonts w:ascii="Garamond" w:hAnsi="Garamond"/>
          <w:bCs/>
          <w:sz w:val="14"/>
          <w:szCs w:val="14"/>
        </w:rPr>
      </w:pPr>
    </w:p>
    <w:p w14:paraId="564B2336" w14:textId="77777777" w:rsidR="00887BF7" w:rsidRPr="00887BF7" w:rsidRDefault="00887BF7" w:rsidP="00887BF7">
      <w:pPr>
        <w:numPr>
          <w:ilvl w:val="0"/>
          <w:numId w:val="19"/>
        </w:numPr>
        <w:spacing w:after="0" w:line="240" w:lineRule="auto"/>
        <w:jc w:val="both"/>
        <w:rPr>
          <w:rFonts w:ascii="Garamond" w:eastAsia="Times New Roman" w:hAnsi="Garamond" w:cs="Times New Roman"/>
          <w:b/>
          <w:bCs/>
        </w:rPr>
      </w:pPr>
      <w:r w:rsidRPr="00887BF7">
        <w:rPr>
          <w:rFonts w:ascii="Garamond" w:eastAsia="Times New Roman" w:hAnsi="Garamond" w:cs="Times New Roman"/>
          <w:b/>
          <w:bCs/>
        </w:rPr>
        <w:t>TEAM COMPOSITION</w:t>
      </w:r>
    </w:p>
    <w:p w14:paraId="6891286C" w14:textId="3769567B" w:rsidR="00887BF7" w:rsidRPr="00887BF7" w:rsidRDefault="00887BF7" w:rsidP="00887BF7">
      <w:pPr>
        <w:spacing w:before="200"/>
        <w:jc w:val="both"/>
        <w:rPr>
          <w:rFonts w:ascii="Garamond" w:eastAsia="Times New Roman" w:hAnsi="Garamond" w:cs="Times New Roman"/>
          <w:lang w:bidi="en-US"/>
        </w:rPr>
      </w:pPr>
      <w:r w:rsidRPr="002F7310">
        <w:rPr>
          <w:rFonts w:ascii="Garamond" w:eastAsia="Times New Roman" w:hAnsi="Garamond" w:cs="Times New Roman"/>
        </w:rPr>
        <w:t xml:space="preserve">The evaluation team will consist of </w:t>
      </w:r>
      <w:r w:rsidR="003B040E" w:rsidRPr="002F7310">
        <w:rPr>
          <w:rFonts w:ascii="Garamond" w:eastAsia="Times New Roman" w:hAnsi="Garamond" w:cs="Times New Roman"/>
        </w:rPr>
        <w:t xml:space="preserve">1 </w:t>
      </w:r>
      <w:r w:rsidR="00A43F82">
        <w:rPr>
          <w:rFonts w:ascii="Garamond" w:eastAsia="Times New Roman" w:hAnsi="Garamond" w:cs="Times New Roman"/>
        </w:rPr>
        <w:t xml:space="preserve">international </w:t>
      </w:r>
      <w:r w:rsidR="003B040E" w:rsidRPr="002F7310">
        <w:rPr>
          <w:rFonts w:ascii="Garamond" w:eastAsia="Times New Roman" w:hAnsi="Garamond" w:cs="Times New Roman"/>
        </w:rPr>
        <w:t>consultant</w:t>
      </w:r>
      <w:r w:rsidRPr="002F7310">
        <w:rPr>
          <w:rFonts w:ascii="Garamond" w:eastAsia="Times New Roman" w:hAnsi="Garamond" w:cs="Times New Roman"/>
        </w:rPr>
        <w:t>.</w:t>
      </w:r>
      <w:r w:rsidRPr="00887BF7">
        <w:rPr>
          <w:rFonts w:ascii="Garamond" w:eastAsia="Times New Roman" w:hAnsi="Garamond" w:cs="Times New Roman"/>
        </w:rPr>
        <w:t xml:space="preserve"> </w:t>
      </w:r>
      <w:r w:rsidR="00593E7A">
        <w:rPr>
          <w:rFonts w:ascii="Garamond" w:eastAsia="Times New Roman" w:hAnsi="Garamond" w:cs="Times New Roman"/>
        </w:rPr>
        <w:t xml:space="preserve">The </w:t>
      </w:r>
      <w:r w:rsidRPr="00887BF7">
        <w:rPr>
          <w:rFonts w:ascii="Garamond" w:eastAsia="Times New Roman" w:hAnsi="Garamond" w:cs="Times New Roman"/>
        </w:rPr>
        <w:t>consultant shall have prior experience in evaluating similar projects. Experience with GEF financed projects is an advantage. The evaluator selected should not have participated in the project preparation and/or implementation and should not have conflict of interest with project related activities.</w:t>
      </w:r>
    </w:p>
    <w:p w14:paraId="0B8AD430" w14:textId="77777777" w:rsidR="00BF0763" w:rsidRDefault="00BF0763" w:rsidP="00BF0763">
      <w:pPr>
        <w:spacing w:after="0" w:line="240" w:lineRule="auto"/>
        <w:jc w:val="both"/>
        <w:rPr>
          <w:rFonts w:ascii="Garamond" w:hAnsi="Garamond"/>
        </w:rPr>
      </w:pPr>
    </w:p>
    <w:p w14:paraId="2BC47D81" w14:textId="19E9DE51" w:rsidR="0011407D" w:rsidRDefault="00BF0763" w:rsidP="00BF0763">
      <w:pPr>
        <w:spacing w:line="240" w:lineRule="auto"/>
        <w:jc w:val="both"/>
        <w:rPr>
          <w:rFonts w:ascii="Garamond" w:hAnsi="Garamond"/>
        </w:rPr>
      </w:pPr>
      <w:r w:rsidRPr="002D731C">
        <w:rPr>
          <w:rFonts w:ascii="Garamond" w:hAnsi="Garamond"/>
        </w:rPr>
        <w:t xml:space="preserve">The </w:t>
      </w:r>
      <w:r w:rsidR="0011407D">
        <w:rPr>
          <w:rFonts w:ascii="Garamond" w:hAnsi="Garamond"/>
        </w:rPr>
        <w:t>required qualifications for the</w:t>
      </w:r>
      <w:r w:rsidRPr="002D731C">
        <w:rPr>
          <w:rFonts w:ascii="Garamond" w:hAnsi="Garamond"/>
        </w:rPr>
        <w:t xml:space="preserve"> consultant </w:t>
      </w:r>
      <w:r w:rsidR="0011407D">
        <w:rPr>
          <w:rFonts w:ascii="Garamond" w:hAnsi="Garamond"/>
        </w:rPr>
        <w:t>include the following</w:t>
      </w:r>
      <w:r w:rsidRPr="002D731C">
        <w:rPr>
          <w:rFonts w:ascii="Garamond" w:hAnsi="Garamond"/>
        </w:rPr>
        <w:t>:</w:t>
      </w:r>
    </w:p>
    <w:p w14:paraId="127BAC0C" w14:textId="04250B96" w:rsidR="0011407D" w:rsidRDefault="0011407D" w:rsidP="00BF0763">
      <w:pPr>
        <w:spacing w:line="240" w:lineRule="auto"/>
        <w:jc w:val="both"/>
        <w:rPr>
          <w:rFonts w:ascii="Garamond" w:hAnsi="Garamond"/>
        </w:rPr>
      </w:pPr>
      <w:r>
        <w:rPr>
          <w:rFonts w:ascii="Garamond" w:hAnsi="Garamond"/>
        </w:rPr>
        <w:t>Education</w:t>
      </w:r>
      <w:r w:rsidR="0040347B">
        <w:rPr>
          <w:rFonts w:ascii="Garamond" w:hAnsi="Garamond"/>
        </w:rPr>
        <w:t xml:space="preserve"> (5%)</w:t>
      </w:r>
      <w:r>
        <w:rPr>
          <w:rFonts w:ascii="Garamond" w:hAnsi="Garamond"/>
        </w:rPr>
        <w:t>:</w:t>
      </w:r>
    </w:p>
    <w:p w14:paraId="3BF68BB1" w14:textId="63E704D4" w:rsidR="0011407D" w:rsidRPr="003B040E" w:rsidRDefault="0011407D" w:rsidP="0011407D">
      <w:pPr>
        <w:pStyle w:val="ListParagraph"/>
        <w:numPr>
          <w:ilvl w:val="0"/>
          <w:numId w:val="11"/>
        </w:numPr>
        <w:spacing w:before="0"/>
        <w:rPr>
          <w:rFonts w:ascii="Garamond" w:hAnsi="Garamond"/>
          <w:sz w:val="22"/>
          <w:szCs w:val="22"/>
        </w:rPr>
      </w:pPr>
      <w:r w:rsidRPr="003B040E">
        <w:rPr>
          <w:rFonts w:ascii="Garamond" w:hAnsi="Garamond"/>
          <w:sz w:val="22"/>
          <w:szCs w:val="22"/>
        </w:rPr>
        <w:t xml:space="preserve">A </w:t>
      </w:r>
      <w:r w:rsidR="003D2789" w:rsidRPr="003B040E">
        <w:rPr>
          <w:rFonts w:ascii="Garamond" w:hAnsi="Garamond"/>
          <w:sz w:val="22"/>
          <w:szCs w:val="22"/>
        </w:rPr>
        <w:t xml:space="preserve">Master’s </w:t>
      </w:r>
      <w:r w:rsidRPr="003B040E">
        <w:rPr>
          <w:rFonts w:ascii="Garamond" w:hAnsi="Garamond"/>
          <w:sz w:val="22"/>
          <w:szCs w:val="22"/>
        </w:rPr>
        <w:t>degree (</w:t>
      </w:r>
      <w:r w:rsidR="003D2789" w:rsidRPr="003B040E">
        <w:rPr>
          <w:rFonts w:ascii="Garamond" w:hAnsi="Garamond"/>
          <w:sz w:val="22"/>
          <w:szCs w:val="22"/>
        </w:rPr>
        <w:t>MA or MSc</w:t>
      </w:r>
      <w:r w:rsidRPr="003B040E">
        <w:rPr>
          <w:rFonts w:ascii="Garamond" w:hAnsi="Garamond"/>
          <w:sz w:val="22"/>
          <w:szCs w:val="22"/>
        </w:rPr>
        <w:t xml:space="preserve">. or higher) in </w:t>
      </w:r>
      <w:r w:rsidR="003D2789" w:rsidRPr="003B040E">
        <w:rPr>
          <w:rFonts w:ascii="Garamond" w:hAnsi="Garamond"/>
          <w:sz w:val="22"/>
          <w:szCs w:val="22"/>
        </w:rPr>
        <w:t xml:space="preserve">natural resource </w:t>
      </w:r>
      <w:r w:rsidR="003B040E" w:rsidRPr="003B040E">
        <w:rPr>
          <w:rFonts w:ascii="Garamond" w:hAnsi="Garamond"/>
          <w:sz w:val="22"/>
          <w:szCs w:val="22"/>
        </w:rPr>
        <w:t xml:space="preserve">management </w:t>
      </w:r>
      <w:r w:rsidR="003D2789" w:rsidRPr="003B040E">
        <w:rPr>
          <w:rFonts w:ascii="Garamond" w:hAnsi="Garamond"/>
          <w:sz w:val="22"/>
          <w:szCs w:val="22"/>
        </w:rPr>
        <w:t xml:space="preserve">or </w:t>
      </w:r>
      <w:r w:rsidR="003B040E" w:rsidRPr="003B040E">
        <w:rPr>
          <w:rFonts w:ascii="Garamond" w:hAnsi="Garamond"/>
          <w:sz w:val="22"/>
          <w:szCs w:val="22"/>
        </w:rPr>
        <w:t>climate change adaptation</w:t>
      </w:r>
      <w:r w:rsidRPr="003B040E">
        <w:rPr>
          <w:rFonts w:ascii="Garamond" w:hAnsi="Garamond"/>
          <w:sz w:val="22"/>
          <w:szCs w:val="22"/>
        </w:rPr>
        <w:t xml:space="preserve"> or other closely related field.</w:t>
      </w:r>
    </w:p>
    <w:p w14:paraId="1B62A154" w14:textId="77777777" w:rsidR="0011407D" w:rsidRDefault="0011407D" w:rsidP="00BF0763">
      <w:pPr>
        <w:spacing w:line="240" w:lineRule="auto"/>
        <w:jc w:val="both"/>
        <w:rPr>
          <w:rFonts w:ascii="Garamond" w:hAnsi="Garamond"/>
        </w:rPr>
      </w:pPr>
      <w:r>
        <w:rPr>
          <w:rFonts w:ascii="Garamond" w:hAnsi="Garamond"/>
        </w:rPr>
        <w:t xml:space="preserve"> </w:t>
      </w:r>
    </w:p>
    <w:p w14:paraId="67FADB59" w14:textId="0E85ED55" w:rsidR="00BF0763" w:rsidRPr="002D731C" w:rsidRDefault="00404E99" w:rsidP="00BF0763">
      <w:pPr>
        <w:spacing w:line="240" w:lineRule="auto"/>
        <w:jc w:val="both"/>
        <w:rPr>
          <w:rFonts w:ascii="Garamond" w:hAnsi="Garamond"/>
        </w:rPr>
      </w:pPr>
      <w:r>
        <w:rPr>
          <w:rFonts w:ascii="Garamond" w:hAnsi="Garamond"/>
        </w:rPr>
        <w:t>Experience (</w:t>
      </w:r>
      <w:r w:rsidR="0040347B">
        <w:rPr>
          <w:rFonts w:ascii="Garamond" w:hAnsi="Garamond"/>
        </w:rPr>
        <w:t>65%)</w:t>
      </w:r>
      <w:r w:rsidR="0011407D">
        <w:rPr>
          <w:rFonts w:ascii="Garamond" w:hAnsi="Garamond"/>
        </w:rPr>
        <w:t xml:space="preserve">: </w:t>
      </w:r>
    </w:p>
    <w:p w14:paraId="1DBDE217" w14:textId="77777777"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Recent experience with result-based management evaluation methodologies;</w:t>
      </w:r>
      <w:r>
        <w:rPr>
          <w:rFonts w:ascii="Garamond" w:hAnsi="Garamond"/>
          <w:sz w:val="22"/>
          <w:szCs w:val="22"/>
        </w:rPr>
        <w:t xml:space="preserve"> </w:t>
      </w:r>
    </w:p>
    <w:p w14:paraId="18975065" w14:textId="77777777"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Experience applying SMART indicators and reconstructing or validating baseline scenarios;</w:t>
      </w:r>
    </w:p>
    <w:p w14:paraId="7FF3E377" w14:textId="607DABCD"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 xml:space="preserve">Competence in </w:t>
      </w:r>
      <w:r>
        <w:rPr>
          <w:rFonts w:ascii="Garamond" w:hAnsi="Garamond"/>
          <w:sz w:val="22"/>
          <w:szCs w:val="22"/>
        </w:rPr>
        <w:t>a</w:t>
      </w:r>
      <w:r w:rsidRPr="002D731C">
        <w:rPr>
          <w:rFonts w:ascii="Garamond" w:hAnsi="Garamond"/>
          <w:sz w:val="22"/>
          <w:szCs w:val="22"/>
        </w:rPr>
        <w:t xml:space="preserve">daptive </w:t>
      </w:r>
      <w:r>
        <w:rPr>
          <w:rFonts w:ascii="Garamond" w:hAnsi="Garamond"/>
          <w:sz w:val="22"/>
          <w:szCs w:val="22"/>
        </w:rPr>
        <w:t>m</w:t>
      </w:r>
      <w:r w:rsidRPr="002D731C">
        <w:rPr>
          <w:rFonts w:ascii="Garamond" w:hAnsi="Garamond"/>
          <w:sz w:val="22"/>
          <w:szCs w:val="22"/>
        </w:rPr>
        <w:t xml:space="preserve">anagement, as applied to </w:t>
      </w:r>
      <w:r w:rsidR="00035FF6">
        <w:rPr>
          <w:rFonts w:ascii="Garamond" w:hAnsi="Garamond"/>
          <w:sz w:val="22"/>
          <w:szCs w:val="22"/>
        </w:rPr>
        <w:t>climate change adaptation projects and ecosystems management</w:t>
      </w:r>
      <w:r w:rsidRPr="002D731C">
        <w:rPr>
          <w:rFonts w:ascii="Garamond" w:hAnsi="Garamond"/>
          <w:sz w:val="22"/>
          <w:szCs w:val="22"/>
        </w:rPr>
        <w:t>;</w:t>
      </w:r>
    </w:p>
    <w:p w14:paraId="4A6A55F3" w14:textId="77777777" w:rsidR="00BF0763" w:rsidRDefault="00BF0763" w:rsidP="004A4E9F">
      <w:pPr>
        <w:numPr>
          <w:ilvl w:val="0"/>
          <w:numId w:val="11"/>
        </w:numPr>
        <w:spacing w:after="0" w:line="240" w:lineRule="auto"/>
        <w:jc w:val="both"/>
        <w:rPr>
          <w:rFonts w:ascii="Garamond" w:hAnsi="Garamond"/>
        </w:rPr>
      </w:pPr>
      <w:r w:rsidRPr="002D731C">
        <w:rPr>
          <w:rFonts w:ascii="Garamond" w:hAnsi="Garamond"/>
        </w:rPr>
        <w:t>Experience working</w:t>
      </w:r>
      <w:r>
        <w:rPr>
          <w:rFonts w:ascii="Garamond" w:hAnsi="Garamond"/>
        </w:rPr>
        <w:t xml:space="preserve"> with the GEF or GEF-evaluations;</w:t>
      </w:r>
    </w:p>
    <w:p w14:paraId="6C701FB8" w14:textId="25B356C4" w:rsidR="00BF0763" w:rsidRPr="00433A4B" w:rsidRDefault="00BF0763" w:rsidP="004A4E9F">
      <w:pPr>
        <w:numPr>
          <w:ilvl w:val="0"/>
          <w:numId w:val="11"/>
        </w:numPr>
        <w:spacing w:after="0" w:line="240" w:lineRule="auto"/>
        <w:jc w:val="both"/>
        <w:rPr>
          <w:rFonts w:ascii="Garamond" w:hAnsi="Garamond"/>
        </w:rPr>
      </w:pPr>
      <w:r w:rsidRPr="002D731C">
        <w:rPr>
          <w:rFonts w:ascii="Garamond" w:hAnsi="Garamond"/>
        </w:rPr>
        <w:t xml:space="preserve">Experience working in </w:t>
      </w:r>
      <w:r w:rsidR="005C420E">
        <w:rPr>
          <w:rFonts w:ascii="Garamond" w:hAnsi="Garamond"/>
        </w:rPr>
        <w:t>Asia and the Pacific</w:t>
      </w:r>
      <w:r w:rsidR="003D2789">
        <w:rPr>
          <w:rFonts w:ascii="Garamond" w:hAnsi="Garamond"/>
        </w:rPr>
        <w:t xml:space="preserve"> and has a good understanding of the fisheries sector in the Pacific</w:t>
      </w:r>
      <w:r w:rsidR="005C420E">
        <w:rPr>
          <w:rFonts w:ascii="Garamond" w:hAnsi="Garamond"/>
        </w:rPr>
        <w:t>;</w:t>
      </w:r>
    </w:p>
    <w:p w14:paraId="247DCAE2" w14:textId="7860A138"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 xml:space="preserve">Work experience in relevant technical areas for at </w:t>
      </w:r>
      <w:r w:rsidRPr="003D2789">
        <w:rPr>
          <w:rFonts w:ascii="Garamond" w:hAnsi="Garamond"/>
          <w:sz w:val="22"/>
          <w:szCs w:val="22"/>
        </w:rPr>
        <w:t xml:space="preserve">least </w:t>
      </w:r>
      <w:r w:rsidR="0011407D" w:rsidRPr="003D2789">
        <w:rPr>
          <w:rFonts w:ascii="Garamond" w:hAnsi="Garamond"/>
          <w:sz w:val="22"/>
          <w:szCs w:val="22"/>
        </w:rPr>
        <w:t xml:space="preserve">7 </w:t>
      </w:r>
      <w:r w:rsidRPr="003D2789">
        <w:rPr>
          <w:rFonts w:ascii="Garamond" w:hAnsi="Garamond"/>
          <w:sz w:val="22"/>
          <w:szCs w:val="22"/>
        </w:rPr>
        <w:t>years;</w:t>
      </w:r>
    </w:p>
    <w:p w14:paraId="08DD0F74" w14:textId="35D488D6" w:rsidR="00BF0763" w:rsidRPr="00FE2302" w:rsidRDefault="00BF0763" w:rsidP="004A4E9F">
      <w:pPr>
        <w:pStyle w:val="ListParagraph"/>
        <w:numPr>
          <w:ilvl w:val="0"/>
          <w:numId w:val="11"/>
        </w:numPr>
        <w:spacing w:before="0"/>
        <w:rPr>
          <w:rFonts w:ascii="Garamond" w:hAnsi="Garamond"/>
          <w:sz w:val="22"/>
          <w:szCs w:val="22"/>
        </w:rPr>
      </w:pPr>
      <w:r w:rsidRPr="00FE2302">
        <w:rPr>
          <w:rFonts w:ascii="Garamond" w:hAnsi="Garamond"/>
          <w:sz w:val="22"/>
          <w:szCs w:val="22"/>
        </w:rPr>
        <w:t xml:space="preserve">Demonstrated understanding of issues related to gender and </w:t>
      </w:r>
      <w:r w:rsidR="00035FF6">
        <w:rPr>
          <w:rFonts w:ascii="Garamond" w:hAnsi="Garamond"/>
          <w:sz w:val="22"/>
          <w:szCs w:val="22"/>
        </w:rPr>
        <w:t>climate change adaptation projects and ecosystems management</w:t>
      </w:r>
      <w:r>
        <w:rPr>
          <w:rFonts w:ascii="Garamond" w:hAnsi="Garamond"/>
          <w:sz w:val="22"/>
          <w:szCs w:val="22"/>
        </w:rPr>
        <w:t>; experience in gender sensitive evaluation and analysis.</w:t>
      </w:r>
    </w:p>
    <w:p w14:paraId="23A69655" w14:textId="77777777"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Excellent communication skills;</w:t>
      </w:r>
    </w:p>
    <w:p w14:paraId="48E1EF67" w14:textId="77777777" w:rsidR="00BF0763" w:rsidRPr="00433A4B"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Demonstrable analytical skills;</w:t>
      </w:r>
    </w:p>
    <w:p w14:paraId="1EAA28EC" w14:textId="77777777"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Project evaluation/review experiences within United Nations sys</w:t>
      </w:r>
      <w:r>
        <w:rPr>
          <w:rFonts w:ascii="Garamond" w:hAnsi="Garamond"/>
          <w:sz w:val="22"/>
          <w:szCs w:val="22"/>
        </w:rPr>
        <w:t>tem will be considered an asset;</w:t>
      </w:r>
    </w:p>
    <w:p w14:paraId="2BFB5E38" w14:textId="61F64DA3" w:rsidR="00BF0763" w:rsidRDefault="00BF0763" w:rsidP="0040347B">
      <w:pPr>
        <w:spacing w:after="0" w:line="240" w:lineRule="auto"/>
        <w:jc w:val="both"/>
        <w:rPr>
          <w:rFonts w:ascii="Garamond" w:hAnsi="Garamond"/>
        </w:rPr>
      </w:pPr>
    </w:p>
    <w:p w14:paraId="7EBAE94E" w14:textId="77777777" w:rsidR="00404E99" w:rsidRDefault="00404E99" w:rsidP="00404E99">
      <w:pPr>
        <w:spacing w:after="0" w:line="240" w:lineRule="auto"/>
        <w:jc w:val="both"/>
        <w:rPr>
          <w:rFonts w:ascii="Garamond" w:hAnsi="Garamond"/>
        </w:rPr>
      </w:pPr>
      <w:r>
        <w:rPr>
          <w:rFonts w:ascii="Garamond" w:hAnsi="Garamond"/>
        </w:rPr>
        <w:t>A 30% rating is given to the financial proposal. Financial proposal must include:</w:t>
      </w:r>
    </w:p>
    <w:p w14:paraId="0C39E8CC" w14:textId="04B3BF34" w:rsidR="00404E99" w:rsidRPr="00404E99" w:rsidRDefault="00404E99" w:rsidP="00404E99">
      <w:pPr>
        <w:numPr>
          <w:ilvl w:val="0"/>
          <w:numId w:val="37"/>
        </w:numPr>
        <w:spacing w:after="0" w:line="240" w:lineRule="auto"/>
        <w:jc w:val="both"/>
        <w:rPr>
          <w:rFonts w:ascii="Garamond" w:hAnsi="Garamond"/>
        </w:rPr>
      </w:pPr>
      <w:r w:rsidRPr="00404E99">
        <w:rPr>
          <w:rFonts w:ascii="Garamond" w:hAnsi="Garamond"/>
        </w:rPr>
        <w:t>Daily Consultancy Fee (No fee range to be stated)</w:t>
      </w:r>
    </w:p>
    <w:p w14:paraId="24A49EBF" w14:textId="7C5FFFFE" w:rsidR="00404E99" w:rsidRPr="00404E99" w:rsidRDefault="00404E99" w:rsidP="00404E99">
      <w:pPr>
        <w:numPr>
          <w:ilvl w:val="0"/>
          <w:numId w:val="37"/>
        </w:numPr>
        <w:spacing w:after="0" w:line="240" w:lineRule="auto"/>
        <w:jc w:val="both"/>
        <w:rPr>
          <w:rFonts w:ascii="Garamond" w:hAnsi="Garamond"/>
        </w:rPr>
      </w:pPr>
      <w:r w:rsidRPr="00404E99">
        <w:rPr>
          <w:rFonts w:ascii="Garamond" w:hAnsi="Garamond"/>
        </w:rPr>
        <w:t xml:space="preserve">Living Expenses while living in duty station for the period of work (only for </w:t>
      </w:r>
      <w:r w:rsidR="003D2789" w:rsidRPr="00404E99">
        <w:rPr>
          <w:rFonts w:ascii="Garamond" w:hAnsi="Garamond"/>
        </w:rPr>
        <w:t>those applicants</w:t>
      </w:r>
      <w:r w:rsidRPr="00404E99">
        <w:rPr>
          <w:rFonts w:ascii="Garamond" w:hAnsi="Garamond"/>
        </w:rPr>
        <w:t xml:space="preserve"> living outside of duty station. Do not state UN DSA rate)</w:t>
      </w:r>
    </w:p>
    <w:p w14:paraId="2A3BE6A9" w14:textId="468B393D" w:rsidR="0040347B" w:rsidRDefault="0040347B" w:rsidP="00404E99">
      <w:pPr>
        <w:spacing w:after="0" w:line="240" w:lineRule="auto"/>
        <w:jc w:val="both"/>
        <w:rPr>
          <w:rFonts w:ascii="Garamond" w:hAnsi="Garamond"/>
        </w:rPr>
      </w:pPr>
    </w:p>
    <w:p w14:paraId="05C5B8B4" w14:textId="77777777" w:rsidR="00404E99" w:rsidRPr="00CD0EFD" w:rsidRDefault="00404E99" w:rsidP="0040347B">
      <w:pPr>
        <w:spacing w:after="0" w:line="240" w:lineRule="auto"/>
        <w:jc w:val="both"/>
        <w:rPr>
          <w:rFonts w:ascii="Garamond" w:hAnsi="Garamond"/>
        </w:rPr>
      </w:pPr>
    </w:p>
    <w:p w14:paraId="655A4B28"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PAYMENT MODALITIES AND SPECIFICATIONS</w:t>
      </w:r>
    </w:p>
    <w:p w14:paraId="54022771"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Cs/>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7785"/>
      </w:tblGrid>
      <w:tr w:rsidR="00887BF7" w:rsidRPr="00887BF7" w14:paraId="11705169" w14:textId="77777777" w:rsidTr="00404E99">
        <w:tc>
          <w:tcPr>
            <w:tcW w:w="1205" w:type="dxa"/>
            <w:shd w:val="clear" w:color="auto" w:fill="7F7F7F"/>
          </w:tcPr>
          <w:p w14:paraId="36B9AFFA" w14:textId="77777777" w:rsidR="00887BF7" w:rsidRPr="00887BF7" w:rsidRDefault="00887BF7" w:rsidP="00887BF7">
            <w:pPr>
              <w:spacing w:after="0"/>
              <w:jc w:val="center"/>
              <w:rPr>
                <w:rFonts w:ascii="Garamond" w:eastAsia="Times New Roman" w:hAnsi="Garamond" w:cs="Times New Roman"/>
                <w:color w:val="FFFFFF"/>
              </w:rPr>
            </w:pPr>
            <w:r w:rsidRPr="00887BF7">
              <w:rPr>
                <w:rFonts w:ascii="Garamond" w:eastAsia="Times New Roman" w:hAnsi="Garamond" w:cs="Times New Roman"/>
                <w:color w:val="FFFFFF"/>
              </w:rPr>
              <w:t>%</w:t>
            </w:r>
          </w:p>
        </w:tc>
        <w:tc>
          <w:tcPr>
            <w:tcW w:w="7785" w:type="dxa"/>
            <w:shd w:val="clear" w:color="auto" w:fill="7F7F7F"/>
          </w:tcPr>
          <w:p w14:paraId="0CA0D74D" w14:textId="77777777" w:rsidR="00887BF7" w:rsidRPr="00887BF7" w:rsidRDefault="00887BF7" w:rsidP="00887BF7">
            <w:pPr>
              <w:spacing w:after="0"/>
              <w:jc w:val="center"/>
              <w:rPr>
                <w:rFonts w:ascii="Garamond" w:eastAsia="Times New Roman" w:hAnsi="Garamond" w:cs="Times New Roman"/>
                <w:color w:val="FFFFFF"/>
              </w:rPr>
            </w:pPr>
            <w:r w:rsidRPr="00887BF7">
              <w:rPr>
                <w:rFonts w:ascii="Garamond" w:eastAsia="Times New Roman" w:hAnsi="Garamond" w:cs="Times New Roman"/>
                <w:color w:val="FFFFFF"/>
              </w:rPr>
              <w:t>Milestone</w:t>
            </w:r>
          </w:p>
        </w:tc>
      </w:tr>
      <w:tr w:rsidR="00887BF7" w:rsidRPr="00887BF7" w14:paraId="49507746" w14:textId="77777777" w:rsidTr="00404E99">
        <w:tc>
          <w:tcPr>
            <w:tcW w:w="1205" w:type="dxa"/>
          </w:tcPr>
          <w:p w14:paraId="59D85C87" w14:textId="022EBB7A" w:rsidR="00887BF7" w:rsidRPr="00887BF7" w:rsidRDefault="00404E99" w:rsidP="00887BF7">
            <w:pPr>
              <w:spacing w:after="0"/>
              <w:jc w:val="center"/>
              <w:rPr>
                <w:rFonts w:ascii="Garamond" w:eastAsia="Times New Roman" w:hAnsi="Garamond" w:cs="Times New Roman"/>
                <w:i/>
              </w:rPr>
            </w:pPr>
            <w:r>
              <w:rPr>
                <w:rFonts w:ascii="Garamond" w:eastAsia="Times New Roman" w:hAnsi="Garamond" w:cs="Times New Roman"/>
                <w:i/>
              </w:rPr>
              <w:t>2</w:t>
            </w:r>
            <w:r w:rsidR="00887BF7">
              <w:rPr>
                <w:rFonts w:ascii="Garamond" w:eastAsia="Times New Roman" w:hAnsi="Garamond" w:cs="Times New Roman"/>
                <w:i/>
              </w:rPr>
              <w:t>0%</w:t>
            </w:r>
          </w:p>
        </w:tc>
        <w:tc>
          <w:tcPr>
            <w:tcW w:w="7785" w:type="dxa"/>
          </w:tcPr>
          <w:p w14:paraId="5C627C89" w14:textId="399DEA6A" w:rsidR="00887BF7" w:rsidRPr="00887BF7" w:rsidRDefault="00887BF7" w:rsidP="00887BF7">
            <w:pPr>
              <w:spacing w:after="0"/>
              <w:rPr>
                <w:rFonts w:ascii="Garamond" w:eastAsia="Times New Roman" w:hAnsi="Garamond" w:cs="Times New Roman"/>
              </w:rPr>
            </w:pPr>
            <w:r>
              <w:rPr>
                <w:rFonts w:ascii="Garamond" w:eastAsia="Times New Roman" w:hAnsi="Garamond" w:cs="Times New Roman"/>
              </w:rPr>
              <w:t>On submission of Inception Report</w:t>
            </w:r>
          </w:p>
        </w:tc>
      </w:tr>
      <w:tr w:rsidR="00887BF7" w:rsidRPr="00887BF7" w14:paraId="0DC98CF6" w14:textId="77777777" w:rsidTr="00404E99">
        <w:tc>
          <w:tcPr>
            <w:tcW w:w="1205" w:type="dxa"/>
          </w:tcPr>
          <w:p w14:paraId="3173B4E6" w14:textId="3BE155A9" w:rsidR="00887BF7" w:rsidRPr="00887BF7" w:rsidRDefault="00887BF7" w:rsidP="00887BF7">
            <w:pPr>
              <w:spacing w:after="0"/>
              <w:jc w:val="center"/>
              <w:rPr>
                <w:rFonts w:ascii="Garamond" w:eastAsia="Times New Roman" w:hAnsi="Garamond" w:cs="Times New Roman"/>
                <w:i/>
              </w:rPr>
            </w:pPr>
            <w:r>
              <w:rPr>
                <w:rFonts w:ascii="Garamond" w:eastAsia="Times New Roman" w:hAnsi="Garamond" w:cs="Times New Roman"/>
                <w:i/>
              </w:rPr>
              <w:t>2</w:t>
            </w:r>
            <w:r w:rsidRPr="00887BF7">
              <w:rPr>
                <w:rFonts w:ascii="Garamond" w:eastAsia="Times New Roman" w:hAnsi="Garamond" w:cs="Times New Roman"/>
                <w:i/>
              </w:rPr>
              <w:t>0%</w:t>
            </w:r>
          </w:p>
        </w:tc>
        <w:tc>
          <w:tcPr>
            <w:tcW w:w="7785" w:type="dxa"/>
          </w:tcPr>
          <w:p w14:paraId="3EEFBA44" w14:textId="5CED70EC" w:rsidR="00887BF7" w:rsidRPr="00887BF7" w:rsidRDefault="00887BF7" w:rsidP="00887BF7">
            <w:pPr>
              <w:spacing w:after="0"/>
              <w:rPr>
                <w:rFonts w:ascii="Garamond" w:eastAsia="Times New Roman" w:hAnsi="Garamond" w:cs="Times New Roman"/>
              </w:rPr>
            </w:pPr>
            <w:r w:rsidRPr="00887BF7">
              <w:rPr>
                <w:rFonts w:ascii="Garamond" w:eastAsia="Times New Roman" w:hAnsi="Garamond" w:cs="Times New Roman"/>
              </w:rPr>
              <w:t>On completion of Mission and presentation of initial findings to stakeholders</w:t>
            </w:r>
          </w:p>
        </w:tc>
      </w:tr>
      <w:tr w:rsidR="00887BF7" w:rsidRPr="00887BF7" w14:paraId="79F9B823" w14:textId="77777777" w:rsidTr="00404E99">
        <w:tc>
          <w:tcPr>
            <w:tcW w:w="1205" w:type="dxa"/>
          </w:tcPr>
          <w:p w14:paraId="08316D12" w14:textId="744BC5DC" w:rsidR="00887BF7" w:rsidRPr="00887BF7" w:rsidRDefault="00887BF7" w:rsidP="00887BF7">
            <w:pPr>
              <w:spacing w:after="0"/>
              <w:jc w:val="center"/>
              <w:rPr>
                <w:rFonts w:ascii="Garamond" w:eastAsia="Times New Roman" w:hAnsi="Garamond" w:cs="Times New Roman"/>
                <w:i/>
              </w:rPr>
            </w:pPr>
            <w:r>
              <w:rPr>
                <w:rFonts w:ascii="Garamond" w:eastAsia="Times New Roman" w:hAnsi="Garamond" w:cs="Times New Roman"/>
                <w:i/>
              </w:rPr>
              <w:t>3</w:t>
            </w:r>
            <w:r w:rsidRPr="00887BF7">
              <w:rPr>
                <w:rFonts w:ascii="Garamond" w:eastAsia="Times New Roman" w:hAnsi="Garamond" w:cs="Times New Roman"/>
                <w:i/>
              </w:rPr>
              <w:t>0%</w:t>
            </w:r>
          </w:p>
        </w:tc>
        <w:tc>
          <w:tcPr>
            <w:tcW w:w="7785" w:type="dxa"/>
          </w:tcPr>
          <w:p w14:paraId="6B320BC0" w14:textId="08F84344" w:rsidR="00887BF7" w:rsidRPr="00887BF7" w:rsidRDefault="00887BF7" w:rsidP="00887BF7">
            <w:pPr>
              <w:spacing w:after="0"/>
              <w:rPr>
                <w:rFonts w:ascii="Garamond" w:eastAsia="Times New Roman" w:hAnsi="Garamond" w:cs="Times New Roman"/>
              </w:rPr>
            </w:pPr>
            <w:r w:rsidRPr="00887BF7">
              <w:rPr>
                <w:rFonts w:ascii="Garamond" w:eastAsia="Times New Roman" w:hAnsi="Garamond" w:cs="Times New Roman"/>
              </w:rPr>
              <w:t xml:space="preserve">On submission and acceptance (by UNDP-CO and UNDP RTA) of the </w:t>
            </w:r>
            <w:r w:rsidR="00494F8B">
              <w:rPr>
                <w:rFonts w:ascii="Garamond" w:eastAsia="Times New Roman" w:hAnsi="Garamond" w:cs="Times New Roman"/>
              </w:rPr>
              <w:t xml:space="preserve">final </w:t>
            </w:r>
            <w:r w:rsidRPr="00887BF7">
              <w:rPr>
                <w:rFonts w:ascii="Garamond" w:eastAsia="Times New Roman" w:hAnsi="Garamond" w:cs="Times New Roman"/>
              </w:rPr>
              <w:t>draft mid-term review report</w:t>
            </w:r>
          </w:p>
        </w:tc>
      </w:tr>
      <w:tr w:rsidR="00887BF7" w:rsidRPr="00887BF7" w14:paraId="6B1201A3" w14:textId="77777777" w:rsidTr="00404E99">
        <w:tc>
          <w:tcPr>
            <w:tcW w:w="1205" w:type="dxa"/>
          </w:tcPr>
          <w:p w14:paraId="7C1A0C6D" w14:textId="1F07C962" w:rsidR="00887BF7" w:rsidRPr="00887BF7" w:rsidRDefault="00887BF7" w:rsidP="00887BF7">
            <w:pPr>
              <w:spacing w:after="0"/>
              <w:jc w:val="center"/>
              <w:rPr>
                <w:rFonts w:ascii="Garamond" w:eastAsia="Times New Roman" w:hAnsi="Garamond" w:cs="Times New Roman"/>
                <w:i/>
              </w:rPr>
            </w:pPr>
            <w:r>
              <w:rPr>
                <w:rFonts w:ascii="Garamond" w:eastAsia="Times New Roman" w:hAnsi="Garamond" w:cs="Times New Roman"/>
                <w:i/>
              </w:rPr>
              <w:t>3</w:t>
            </w:r>
            <w:r w:rsidRPr="00887BF7">
              <w:rPr>
                <w:rFonts w:ascii="Garamond" w:eastAsia="Times New Roman" w:hAnsi="Garamond" w:cs="Times New Roman"/>
                <w:i/>
              </w:rPr>
              <w:t>0%</w:t>
            </w:r>
          </w:p>
        </w:tc>
        <w:tc>
          <w:tcPr>
            <w:tcW w:w="7785" w:type="dxa"/>
          </w:tcPr>
          <w:p w14:paraId="0E5B993A" w14:textId="77777777" w:rsidR="00887BF7" w:rsidRPr="00887BF7" w:rsidRDefault="00887BF7" w:rsidP="00887BF7">
            <w:pPr>
              <w:spacing w:after="0"/>
              <w:rPr>
                <w:rFonts w:ascii="Garamond" w:eastAsia="Times New Roman" w:hAnsi="Garamond" w:cs="Times New Roman"/>
              </w:rPr>
            </w:pPr>
            <w:r w:rsidRPr="00887BF7">
              <w:rPr>
                <w:rFonts w:ascii="Garamond" w:eastAsia="Times New Roman" w:hAnsi="Garamond" w:cs="Times New Roman"/>
              </w:rPr>
              <w:t xml:space="preserve">On submission and acceptance (by UNDP-CO and UNDP RTA) of the final mid-term review report </w:t>
            </w:r>
          </w:p>
        </w:tc>
      </w:tr>
    </w:tbl>
    <w:p w14:paraId="5CF1C8AD" w14:textId="77777777" w:rsidR="00BF0763" w:rsidRDefault="00BF0763" w:rsidP="00BF0763">
      <w:pPr>
        <w:pStyle w:val="p28"/>
        <w:spacing w:line="240" w:lineRule="auto"/>
        <w:ind w:left="360" w:hanging="360"/>
        <w:jc w:val="both"/>
        <w:rPr>
          <w:rFonts w:ascii="Garamond" w:hAnsi="Garamond"/>
          <w:bCs/>
          <w:sz w:val="22"/>
          <w:szCs w:val="22"/>
        </w:rPr>
      </w:pPr>
    </w:p>
    <w:p w14:paraId="6B5BB067"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22"/>
          <w:szCs w:val="22"/>
        </w:rPr>
      </w:pPr>
    </w:p>
    <w:p w14:paraId="378B447F"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APPLICATION PROCESS</w:t>
      </w:r>
      <w:r>
        <w:rPr>
          <w:rStyle w:val="FootnoteReference"/>
          <w:rFonts w:ascii="Garamond" w:eastAsiaTheme="majorEastAsia" w:hAnsi="Garamond"/>
          <w:b/>
          <w:bCs/>
          <w:sz w:val="28"/>
          <w:szCs w:val="28"/>
        </w:rPr>
        <w:footnoteReference w:id="10"/>
      </w:r>
    </w:p>
    <w:p w14:paraId="74CF9752"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14"/>
          <w:szCs w:val="14"/>
        </w:rPr>
      </w:pPr>
    </w:p>
    <w:p w14:paraId="5AED272A"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2D731C">
        <w:rPr>
          <w:rFonts w:ascii="Garamond" w:hAnsi="Garamond"/>
          <w:b/>
          <w:bCs/>
          <w:sz w:val="22"/>
          <w:szCs w:val="22"/>
        </w:rPr>
        <w:t xml:space="preserve">Recommended Presentation of Proposal:  </w:t>
      </w:r>
    </w:p>
    <w:p w14:paraId="57045232" w14:textId="77777777" w:rsidR="00BF0763" w:rsidRPr="0008238E" w:rsidRDefault="00BF0763" w:rsidP="00BF0763">
      <w:pPr>
        <w:pStyle w:val="ListParagraph"/>
        <w:autoSpaceDE w:val="0"/>
        <w:autoSpaceDN w:val="0"/>
        <w:adjustRightInd w:val="0"/>
        <w:spacing w:before="0"/>
        <w:ind w:left="360"/>
        <w:rPr>
          <w:rFonts w:ascii="Garamond" w:hAnsi="Garamond" w:cstheme="minorHAnsi"/>
          <w:sz w:val="22"/>
          <w:szCs w:val="22"/>
        </w:rPr>
      </w:pPr>
    </w:p>
    <w:p w14:paraId="5BD21D22"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9"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11"/>
      </w:r>
      <w:r w:rsidRPr="00F17AE8">
        <w:rPr>
          <w:rFonts w:ascii="Garamond" w:hAnsi="Garamond" w:cstheme="minorHAnsi"/>
          <w:sz w:val="22"/>
          <w:szCs w:val="22"/>
        </w:rPr>
        <w:t xml:space="preserve"> provided by UNDP;</w:t>
      </w:r>
    </w:p>
    <w:p w14:paraId="26B47A71" w14:textId="6B81B0B2" w:rsidR="00BF0763" w:rsidRPr="00F17AE8" w:rsidRDefault="00BF0763" w:rsidP="004A4E9F">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Pr>
          <w:rFonts w:ascii="Garamond" w:hAnsi="Garamond" w:cstheme="minorHAnsi"/>
          <w:b/>
          <w:sz w:val="22"/>
          <w:szCs w:val="22"/>
        </w:rPr>
        <w:t xml:space="preserve">CV </w:t>
      </w:r>
      <w:r w:rsidR="00785AB9">
        <w:rPr>
          <w:rFonts w:ascii="Garamond" w:hAnsi="Garamond" w:cstheme="minorHAnsi"/>
          <w:sz w:val="22"/>
          <w:szCs w:val="22"/>
        </w:rPr>
        <w:t xml:space="preserve">or </w:t>
      </w:r>
      <w:r w:rsidRPr="00B03DD5">
        <w:rPr>
          <w:rFonts w:ascii="Garamond" w:hAnsi="Garamond" w:cstheme="minorHAnsi"/>
          <w:sz w:val="22"/>
          <w:szCs w:val="22"/>
        </w:rPr>
        <w:t>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10" w:tgtFrame="_blank" w:history="1">
        <w:r w:rsidRPr="00F17AE8">
          <w:rPr>
            <w:rStyle w:val="Hyperlink"/>
            <w:rFonts w:ascii="Garamond" w:eastAsiaTheme="minorEastAsia" w:hAnsi="Garamond"/>
            <w:sz w:val="22"/>
            <w:szCs w:val="22"/>
          </w:rPr>
          <w:t>P11 form</w:t>
        </w:r>
      </w:hyperlink>
      <w:r w:rsidRPr="00D9622A">
        <w:rPr>
          <w:rStyle w:val="FootnoteReference"/>
          <w:rFonts w:ascii="Garamond" w:eastAsiaTheme="majorEastAsia" w:hAnsi="Garamond"/>
          <w:sz w:val="22"/>
          <w:szCs w:val="22"/>
        </w:rPr>
        <w:footnoteReference w:id="12"/>
      </w:r>
      <w:r w:rsidRPr="00D9622A">
        <w:rPr>
          <w:rStyle w:val="Hyperlink"/>
          <w:rFonts w:ascii="Garamond" w:eastAsiaTheme="minorEastAsia" w:hAnsi="Garamond"/>
          <w:color w:val="auto"/>
          <w:sz w:val="22"/>
          <w:szCs w:val="22"/>
          <w:u w:val="none"/>
        </w:rPr>
        <w:t>);</w:t>
      </w:r>
    </w:p>
    <w:p w14:paraId="74CA19C3"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approach and complete the assignment; </w:t>
      </w:r>
      <w:r w:rsidRPr="00F17AE8">
        <w:rPr>
          <w:rFonts w:ascii="Garamond" w:hAnsi="Garamond"/>
          <w:sz w:val="22"/>
          <w:szCs w:val="22"/>
        </w:rPr>
        <w:t>(max 1 page)</w:t>
      </w:r>
    </w:p>
    <w:p w14:paraId="084B5072" w14:textId="289595F5" w:rsidR="00BF0763"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s flight ticket, per diem, etc)</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hyperlink r:id="rId11" w:history="1">
        <w:r w:rsidRPr="006A767F">
          <w:rPr>
            <w:rStyle w:val="Hyperlink"/>
            <w:rFonts w:ascii="Garamond" w:hAnsi="Garamond" w:cstheme="minorHAnsi"/>
            <w:sz w:val="22"/>
            <w:szCs w:val="22"/>
          </w:rPr>
          <w:t>Letter of Confirmation of Interest template</w:t>
        </w:r>
      </w:hyperlink>
      <w:r w:rsidRPr="00F17AE8">
        <w:rPr>
          <w:rFonts w:ascii="Garamond" w:hAnsi="Garamond" w:cstheme="minorHAnsi"/>
          <w:sz w:val="22"/>
          <w:szCs w:val="22"/>
        </w:rPr>
        <w:t xml:space="preserv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4C59C99B" w14:textId="77777777" w:rsidR="00BF0763" w:rsidRPr="00F17AE8" w:rsidRDefault="00BF0763" w:rsidP="00BF0763">
      <w:pPr>
        <w:pStyle w:val="ListParagraph"/>
        <w:autoSpaceDE w:val="0"/>
        <w:autoSpaceDN w:val="0"/>
        <w:adjustRightInd w:val="0"/>
        <w:spacing w:before="0"/>
        <w:ind w:left="360"/>
        <w:rPr>
          <w:rStyle w:val="atendertext1"/>
          <w:rFonts w:ascii="Garamond" w:hAnsi="Garamond" w:cstheme="minorHAnsi"/>
          <w:sz w:val="22"/>
          <w:szCs w:val="22"/>
        </w:rPr>
      </w:pPr>
    </w:p>
    <w:p w14:paraId="037FCA33" w14:textId="02883351" w:rsidR="00BF0763" w:rsidRPr="002D731C" w:rsidRDefault="00887BF7" w:rsidP="00BF0763">
      <w:pPr>
        <w:pStyle w:val="p28"/>
        <w:tabs>
          <w:tab w:val="clear" w:pos="680"/>
          <w:tab w:val="clear" w:pos="1060"/>
        </w:tabs>
        <w:spacing w:line="240" w:lineRule="auto"/>
        <w:ind w:left="0" w:firstLine="0"/>
        <w:jc w:val="both"/>
        <w:rPr>
          <w:rFonts w:ascii="Garamond" w:hAnsi="Garamond"/>
          <w:sz w:val="22"/>
          <w:szCs w:val="22"/>
        </w:rPr>
      </w:pPr>
      <w:r w:rsidRPr="00887BF7">
        <w:rPr>
          <w:rStyle w:val="atendertext1"/>
          <w:rFonts w:ascii="Garamond" w:eastAsiaTheme="majorEastAsia" w:hAnsi="Garamond"/>
          <w:snapToGrid/>
          <w:sz w:val="22"/>
          <w:szCs w:val="22"/>
        </w:rPr>
        <w:t>Applicants are requested to submit an application letter with a technical and financial proposal by</w:t>
      </w:r>
      <w:r w:rsidR="004810EA">
        <w:rPr>
          <w:rStyle w:val="atendertext1"/>
          <w:rFonts w:ascii="Garamond" w:eastAsiaTheme="majorEastAsia" w:hAnsi="Garamond"/>
          <w:snapToGrid/>
          <w:sz w:val="22"/>
          <w:szCs w:val="22"/>
        </w:rPr>
        <w:t xml:space="preserve"> </w:t>
      </w:r>
      <w:r w:rsidR="00494F8B" w:rsidRPr="00494F8B">
        <w:rPr>
          <w:rStyle w:val="atendertext1"/>
          <w:rFonts w:ascii="Garamond" w:eastAsiaTheme="majorEastAsia" w:hAnsi="Garamond"/>
          <w:b/>
          <w:snapToGrid/>
          <w:sz w:val="22"/>
          <w:szCs w:val="22"/>
        </w:rPr>
        <w:t>28</w:t>
      </w:r>
      <w:r w:rsidR="00494F8B" w:rsidRPr="00494F8B">
        <w:rPr>
          <w:rStyle w:val="atendertext1"/>
          <w:rFonts w:ascii="Garamond" w:eastAsiaTheme="majorEastAsia" w:hAnsi="Garamond"/>
          <w:b/>
          <w:snapToGrid/>
          <w:sz w:val="22"/>
          <w:szCs w:val="22"/>
          <w:vertAlign w:val="superscript"/>
        </w:rPr>
        <w:t>th</w:t>
      </w:r>
      <w:r w:rsidR="00494F8B" w:rsidRPr="00494F8B">
        <w:rPr>
          <w:rStyle w:val="atendertext1"/>
          <w:rFonts w:ascii="Garamond" w:eastAsiaTheme="majorEastAsia" w:hAnsi="Garamond"/>
          <w:b/>
          <w:snapToGrid/>
          <w:sz w:val="22"/>
          <w:szCs w:val="22"/>
        </w:rPr>
        <w:t xml:space="preserve"> February 2018</w:t>
      </w:r>
      <w:r w:rsidRPr="00887BF7">
        <w:rPr>
          <w:rStyle w:val="atendertext1"/>
          <w:rFonts w:ascii="Garamond" w:eastAsiaTheme="majorEastAsia" w:hAnsi="Garamond"/>
          <w:snapToGrid/>
          <w:sz w:val="22"/>
          <w:szCs w:val="22"/>
        </w:rPr>
        <w:t>. Qualified women and members of social minorities are encouraged to apply.</w:t>
      </w:r>
    </w:p>
    <w:p w14:paraId="4556D77D" w14:textId="77777777" w:rsidR="00887BF7" w:rsidRDefault="00887BF7" w:rsidP="00BF0763">
      <w:pPr>
        <w:pStyle w:val="p28"/>
        <w:spacing w:line="240" w:lineRule="auto"/>
        <w:ind w:left="0" w:firstLine="0"/>
        <w:jc w:val="both"/>
        <w:rPr>
          <w:rFonts w:ascii="Garamond" w:hAnsi="Garamond"/>
          <w:b/>
          <w:bCs/>
          <w:sz w:val="22"/>
          <w:szCs w:val="22"/>
        </w:rPr>
      </w:pPr>
    </w:p>
    <w:p w14:paraId="587CAEB0" w14:textId="39C49362" w:rsidR="00BF0763" w:rsidRDefault="00BF0763" w:rsidP="00BF0763">
      <w:pPr>
        <w:pStyle w:val="p28"/>
        <w:spacing w:line="240" w:lineRule="auto"/>
        <w:ind w:left="0" w:firstLine="0"/>
        <w:jc w:val="both"/>
        <w:rPr>
          <w:rFonts w:ascii="Garamond" w:hAnsi="Garamond"/>
          <w:sz w:val="22"/>
          <w:szCs w:val="22"/>
        </w:rPr>
      </w:pPr>
      <w:r w:rsidRPr="002D731C">
        <w:rPr>
          <w:rFonts w:ascii="Garamond" w:hAnsi="Garamond"/>
          <w:b/>
          <w:bCs/>
          <w:sz w:val="22"/>
          <w:szCs w:val="22"/>
        </w:rPr>
        <w:t xml:space="preserve">Criteria for Evaluation of Proposal:  </w:t>
      </w:r>
      <w:r w:rsidRPr="008379DB">
        <w:rPr>
          <w:rFonts w:ascii="Garamond" w:hAnsi="Garamond"/>
          <w:bCs/>
          <w:sz w:val="22"/>
          <w:szCs w:val="22"/>
        </w:rPr>
        <w:t>Only those applications which are responsive and compliant will be</w:t>
      </w:r>
      <w:r>
        <w:rPr>
          <w:rFonts w:ascii="Garamond" w:hAnsi="Garamond"/>
          <w:bCs/>
          <w:sz w:val="22"/>
          <w:szCs w:val="22"/>
        </w:rPr>
        <w:t xml:space="preserve"> </w:t>
      </w:r>
      <w:r w:rsidRPr="008379DB">
        <w:rPr>
          <w:rFonts w:ascii="Garamond" w:hAnsi="Garamond"/>
          <w:bCs/>
          <w:sz w:val="22"/>
          <w:szCs w:val="22"/>
        </w:rPr>
        <w:t>evaluated</w:t>
      </w:r>
      <w:r>
        <w:rPr>
          <w:rFonts w:ascii="Garamond" w:hAnsi="Garamond"/>
          <w:bCs/>
          <w:sz w:val="22"/>
          <w:szCs w:val="22"/>
        </w:rPr>
        <w:t xml:space="preserve">.  </w:t>
      </w:r>
      <w:r w:rsidRPr="008379DB">
        <w:rPr>
          <w:rFonts w:ascii="Garamond" w:hAnsi="Garamond"/>
          <w:bCs/>
          <w:sz w:val="22"/>
          <w:szCs w:val="22"/>
        </w:rPr>
        <w:t xml:space="preserve">Offers will be evaluated according to the Combined Scoring method – where 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will be weighted at 70%</w:t>
      </w:r>
      <w:r w:rsidRPr="008379DB">
        <w:rPr>
          <w:rFonts w:ascii="Garamond" w:hAnsi="Garamond"/>
          <w:b/>
          <w:bCs/>
          <w:sz w:val="22"/>
          <w:szCs w:val="22"/>
        </w:rPr>
        <w:t xml:space="preserve"> </w:t>
      </w:r>
      <w:r>
        <w:rPr>
          <w:rFonts w:ascii="Garamond" w:hAnsi="Garamond"/>
          <w:sz w:val="22"/>
          <w:szCs w:val="22"/>
        </w:rPr>
        <w:t>and t</w:t>
      </w:r>
      <w:r w:rsidRPr="002D731C">
        <w:rPr>
          <w:rFonts w:ascii="Garamond" w:hAnsi="Garamond"/>
          <w:sz w:val="22"/>
          <w:szCs w:val="22"/>
        </w:rPr>
        <w:t>he price proposal will w</w:t>
      </w:r>
      <w:r>
        <w:rPr>
          <w:rFonts w:ascii="Garamond" w:hAnsi="Garamond"/>
          <w:sz w:val="22"/>
          <w:szCs w:val="22"/>
        </w:rPr>
        <w:t>eigh as 30% of the total scoring.  The a</w:t>
      </w:r>
      <w:r w:rsidRPr="008379DB">
        <w:rPr>
          <w:rFonts w:ascii="Garamond" w:hAnsi="Garamond"/>
          <w:sz w:val="22"/>
          <w:szCs w:val="22"/>
        </w:rPr>
        <w:t xml:space="preserve">pplicant receiving the Highest Combined Score </w:t>
      </w:r>
      <w:r>
        <w:rPr>
          <w:rFonts w:ascii="Garamond" w:hAnsi="Garamond"/>
          <w:sz w:val="22"/>
          <w:szCs w:val="22"/>
        </w:rPr>
        <w:t>that has also</w:t>
      </w:r>
      <w:r w:rsidRPr="008379DB">
        <w:rPr>
          <w:rFonts w:ascii="Garamond" w:hAnsi="Garamond"/>
          <w:sz w:val="22"/>
          <w:szCs w:val="22"/>
        </w:rPr>
        <w:t xml:space="preserve"> accepted </w:t>
      </w:r>
      <w:r>
        <w:rPr>
          <w:rFonts w:ascii="Garamond" w:hAnsi="Garamond"/>
          <w:sz w:val="22"/>
          <w:szCs w:val="22"/>
        </w:rPr>
        <w:t xml:space="preserve">UNDP’s General Terms and Conditions will be awarded the contract. </w:t>
      </w:r>
    </w:p>
    <w:p w14:paraId="42467D90" w14:textId="77777777" w:rsidR="00BF0763" w:rsidRDefault="00BF0763" w:rsidP="00BF0763">
      <w:pPr>
        <w:pStyle w:val="p28"/>
        <w:spacing w:line="240" w:lineRule="auto"/>
        <w:ind w:left="0" w:firstLine="0"/>
        <w:jc w:val="both"/>
        <w:rPr>
          <w:rFonts w:ascii="Garamond" w:hAnsi="Garamond"/>
          <w:sz w:val="22"/>
          <w:szCs w:val="22"/>
        </w:rPr>
      </w:pPr>
    </w:p>
    <w:p w14:paraId="0AE2C1B9" w14:textId="77777777" w:rsidR="00194B95" w:rsidRDefault="00194B95" w:rsidP="00BF0763">
      <w:pPr>
        <w:pStyle w:val="p28"/>
        <w:tabs>
          <w:tab w:val="clear" w:pos="680"/>
          <w:tab w:val="clear" w:pos="1060"/>
        </w:tabs>
        <w:spacing w:line="240" w:lineRule="auto"/>
        <w:ind w:left="0" w:firstLine="0"/>
        <w:jc w:val="both"/>
        <w:rPr>
          <w:rFonts w:ascii="Garamond" w:hAnsi="Garamond"/>
          <w:b/>
          <w:color w:val="808080" w:themeColor="background1" w:themeShade="80"/>
        </w:rPr>
        <w:sectPr w:rsidR="00194B95">
          <w:footerReference w:type="even" r:id="rId12"/>
          <w:footerReference w:type="default" r:id="rId13"/>
          <w:pgSz w:w="12240" w:h="15840"/>
          <w:pgMar w:top="1226" w:right="1620" w:bottom="458" w:left="1620" w:header="720" w:footer="720" w:gutter="0"/>
          <w:cols w:space="720" w:equalWidth="0">
            <w:col w:w="9000"/>
          </w:cols>
          <w:noEndnote/>
        </w:sectPr>
      </w:pPr>
    </w:p>
    <w:p w14:paraId="254BDF2C" w14:textId="4B8DDDCB" w:rsidR="00BF0763"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r>
        <w:rPr>
          <w:rFonts w:ascii="Garamond" w:hAnsi="Garamond"/>
          <w:b/>
          <w:color w:val="808080" w:themeColor="background1" w:themeShade="80"/>
        </w:rPr>
        <w:t>ANNEX</w:t>
      </w:r>
      <w:r w:rsidRPr="00B20314">
        <w:rPr>
          <w:rFonts w:ascii="Garamond" w:hAnsi="Garamond"/>
          <w:b/>
          <w:color w:val="808080" w:themeColor="background1" w:themeShade="80"/>
        </w:rPr>
        <w:t xml:space="preserve"> A: List of Documents to be reviewed by the </w:t>
      </w:r>
      <w:r>
        <w:rPr>
          <w:rFonts w:ascii="Garamond" w:hAnsi="Garamond"/>
          <w:b/>
          <w:color w:val="808080" w:themeColor="background1" w:themeShade="80"/>
        </w:rPr>
        <w:t>MTR</w:t>
      </w:r>
      <w:r w:rsidRPr="00B20314">
        <w:rPr>
          <w:rFonts w:ascii="Garamond" w:hAnsi="Garamond"/>
          <w:b/>
          <w:color w:val="808080" w:themeColor="background1" w:themeShade="80"/>
        </w:rPr>
        <w:t xml:space="preserve"> </w:t>
      </w:r>
      <w:r w:rsidR="0011407D">
        <w:rPr>
          <w:rFonts w:ascii="Garamond" w:hAnsi="Garamond"/>
          <w:b/>
          <w:color w:val="808080" w:themeColor="background1" w:themeShade="80"/>
        </w:rPr>
        <w:t>Reviewer</w:t>
      </w:r>
      <w:r w:rsidR="0011407D" w:rsidRPr="00B20314">
        <w:rPr>
          <w:rFonts w:ascii="Garamond" w:hAnsi="Garamond"/>
          <w:b/>
          <w:color w:val="808080" w:themeColor="background1" w:themeShade="80"/>
        </w:rPr>
        <w:t xml:space="preserve"> </w:t>
      </w:r>
    </w:p>
    <w:p w14:paraId="6ABD5700" w14:textId="77777777" w:rsidR="00BF0763" w:rsidRPr="0095094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7CBF87C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PIF</w:t>
      </w:r>
    </w:p>
    <w:p w14:paraId="5AC96D0E"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Initiation Plan</w:t>
      </w:r>
    </w:p>
    <w:p w14:paraId="7C69AB17"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p>
    <w:p w14:paraId="7CD59EF7"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Environmental and Social Screening results</w:t>
      </w:r>
    </w:p>
    <w:p w14:paraId="2A4075A0"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14:paraId="05ED3366" w14:textId="1C8285D2"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All </w:t>
      </w:r>
      <w:r w:rsidR="007A7706">
        <w:rPr>
          <w:rFonts w:ascii="Garamond" w:hAnsi="Garamond"/>
          <w:sz w:val="20"/>
          <w:szCs w:val="20"/>
        </w:rPr>
        <w:t xml:space="preserve">annual </w:t>
      </w:r>
      <w:r w:rsidRPr="00CD7059">
        <w:rPr>
          <w:rFonts w:ascii="Garamond" w:hAnsi="Garamond"/>
          <w:sz w:val="20"/>
          <w:szCs w:val="20"/>
        </w:rPr>
        <w:t>Project Implementation Reports (PIRs)</w:t>
      </w:r>
    </w:p>
    <w:p w14:paraId="77D9935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Quarterly progress reports and work plans of the various implementation task teams</w:t>
      </w:r>
    </w:p>
    <w:p w14:paraId="70F64ECA"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Audit reports</w:t>
      </w:r>
    </w:p>
    <w:p w14:paraId="343981A9" w14:textId="3B995938"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Finalized GEF focal area Tracking Tools </w:t>
      </w:r>
      <w:r>
        <w:rPr>
          <w:rFonts w:ascii="Garamond" w:hAnsi="Garamond"/>
          <w:sz w:val="20"/>
          <w:szCs w:val="20"/>
        </w:rPr>
        <w:t xml:space="preserve">at CEO endorsement and midterm </w:t>
      </w:r>
      <w:r w:rsidRPr="00F6715B">
        <w:rPr>
          <w:rFonts w:ascii="Garamond" w:hAnsi="Garamond"/>
          <w:sz w:val="20"/>
          <w:szCs w:val="20"/>
        </w:rPr>
        <w:t>(</w:t>
      </w:r>
      <w:r w:rsidR="00F6715B" w:rsidRPr="00A43F82">
        <w:rPr>
          <w:rFonts w:ascii="Garamond" w:hAnsi="Garamond"/>
          <w:sz w:val="20"/>
          <w:szCs w:val="20"/>
        </w:rPr>
        <w:t>CC Adaptation Tracking Tool</w:t>
      </w:r>
      <w:r w:rsidR="00F6715B">
        <w:rPr>
          <w:rFonts w:ascii="Garamond" w:hAnsi="Garamond"/>
          <w:i/>
          <w:sz w:val="20"/>
          <w:szCs w:val="20"/>
        </w:rPr>
        <w:t>)</w:t>
      </w:r>
      <w:r w:rsidRPr="00CD7059">
        <w:rPr>
          <w:rFonts w:ascii="Garamond" w:hAnsi="Garamond"/>
          <w:sz w:val="20"/>
          <w:szCs w:val="20"/>
        </w:rPr>
        <w:t xml:space="preserve"> </w:t>
      </w:r>
    </w:p>
    <w:p w14:paraId="1D3007FD" w14:textId="77777777" w:rsidR="00BF0763" w:rsidRPr="00CD7059" w:rsidRDefault="00BF0763" w:rsidP="004A4E9F">
      <w:pPr>
        <w:numPr>
          <w:ilvl w:val="0"/>
          <w:numId w:val="10"/>
        </w:numPr>
        <w:spacing w:after="0" w:line="240" w:lineRule="auto"/>
        <w:jc w:val="both"/>
        <w:rPr>
          <w:rFonts w:ascii="Garamond" w:hAnsi="Garamond"/>
          <w:sz w:val="20"/>
          <w:szCs w:val="20"/>
        </w:rPr>
      </w:pPr>
      <w:r w:rsidRPr="00CD7059">
        <w:rPr>
          <w:rFonts w:ascii="Garamond" w:hAnsi="Garamond"/>
          <w:sz w:val="20"/>
          <w:szCs w:val="20"/>
        </w:rPr>
        <w:t xml:space="preserve">Oversight mission reports  </w:t>
      </w:r>
    </w:p>
    <w:p w14:paraId="56AF355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monitoring reports prepared by the project</w:t>
      </w:r>
    </w:p>
    <w:p w14:paraId="1A9E7944"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Financial and Administration guidelines used by Project Team</w:t>
      </w:r>
    </w:p>
    <w:p w14:paraId="4C9EE8B0" w14:textId="77777777" w:rsidR="00BF0763" w:rsidRPr="00CD7059" w:rsidRDefault="00BF0763" w:rsidP="00BF0763">
      <w:pPr>
        <w:pStyle w:val="BodyText"/>
        <w:spacing w:before="0" w:after="0"/>
        <w:jc w:val="lowKashida"/>
        <w:rPr>
          <w:rFonts w:ascii="Garamond" w:hAnsi="Garamond"/>
          <w:sz w:val="20"/>
          <w:szCs w:val="20"/>
        </w:rPr>
      </w:pPr>
    </w:p>
    <w:p w14:paraId="0751909E" w14:textId="77777777" w:rsidR="00BF0763" w:rsidRPr="00CD7059" w:rsidRDefault="00BF0763" w:rsidP="00BF0763">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14:paraId="5F25A75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operational guidelines, manuals and systems</w:t>
      </w:r>
    </w:p>
    <w:p w14:paraId="4292437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country/countries programme document(s)</w:t>
      </w:r>
    </w:p>
    <w:p w14:paraId="003344A4" w14:textId="6FE08CCE"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Minutes of the </w:t>
      </w:r>
      <w:r w:rsidR="006C1B54">
        <w:rPr>
          <w:rFonts w:ascii="Garamond" w:hAnsi="Garamond"/>
          <w:sz w:val="20"/>
          <w:szCs w:val="20"/>
        </w:rPr>
        <w:t>Project</w:t>
      </w:r>
      <w:r w:rsidRPr="00CD7059">
        <w:rPr>
          <w:rFonts w:ascii="Garamond" w:hAnsi="Garamond"/>
          <w:sz w:val="20"/>
          <w:szCs w:val="20"/>
        </w:rPr>
        <w:t xml:space="preserve"> Board Meetings and other meetings</w:t>
      </w:r>
      <w:r>
        <w:rPr>
          <w:rFonts w:ascii="Garamond" w:hAnsi="Garamond"/>
          <w:sz w:val="20"/>
          <w:szCs w:val="20"/>
        </w:rPr>
        <w:t xml:space="preserve"> (i.e. </w:t>
      </w:r>
      <w:r w:rsidRPr="00D6050F">
        <w:rPr>
          <w:rFonts w:ascii="Garamond" w:hAnsi="Garamond"/>
          <w:sz w:val="20"/>
          <w:szCs w:val="20"/>
          <w:lang w:val="en-CA"/>
        </w:rPr>
        <w:t xml:space="preserve">Project Appraisal Committee </w:t>
      </w:r>
      <w:r>
        <w:rPr>
          <w:rFonts w:ascii="Garamond" w:hAnsi="Garamond"/>
          <w:sz w:val="20"/>
          <w:szCs w:val="20"/>
        </w:rPr>
        <w:t>meetings)</w:t>
      </w:r>
    </w:p>
    <w:p w14:paraId="49DCE63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site location maps</w:t>
      </w:r>
    </w:p>
    <w:p w14:paraId="3A78FDB6" w14:textId="77777777" w:rsidR="00BF0763" w:rsidRDefault="00BF0763" w:rsidP="00BF0763">
      <w:pPr>
        <w:spacing w:line="240" w:lineRule="auto"/>
        <w:rPr>
          <w:rFonts w:ascii="Garamond" w:hAnsi="Garamond"/>
          <w:b/>
        </w:rPr>
      </w:pPr>
    </w:p>
    <w:p w14:paraId="4EAA11A6" w14:textId="0C2789F9" w:rsidR="00BF0763" w:rsidRPr="00B20314"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Pr>
          <w:rFonts w:ascii="Garamond" w:hAnsi="Garamond"/>
          <w:b/>
          <w:color w:val="808080" w:themeColor="background1" w:themeShade="80"/>
        </w:rPr>
        <w:t>Review</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13"/>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CD7059" w14:paraId="61489C4E" w14:textId="77777777" w:rsidTr="00C25E8B">
        <w:trPr>
          <w:gridAfter w:val="1"/>
          <w:wAfter w:w="612" w:type="dxa"/>
          <w:trHeight w:val="48"/>
        </w:trPr>
        <w:tc>
          <w:tcPr>
            <w:tcW w:w="480" w:type="dxa"/>
          </w:tcPr>
          <w:p w14:paraId="6D73E1AC" w14:textId="77777777" w:rsidR="00BF0763" w:rsidRPr="00CD7059" w:rsidRDefault="00BF0763" w:rsidP="00C25E8B">
            <w:pPr>
              <w:spacing w:line="240" w:lineRule="auto"/>
              <w:rPr>
                <w:rFonts w:ascii="Garamond" w:hAnsi="Garamond"/>
                <w:b/>
                <w:bCs/>
                <w:sz w:val="20"/>
                <w:szCs w:val="20"/>
              </w:rPr>
            </w:pPr>
            <w:r w:rsidRPr="00CD7059">
              <w:rPr>
                <w:rFonts w:ascii="Garamond" w:hAnsi="Garamond"/>
                <w:b/>
                <w:bCs/>
                <w:sz w:val="20"/>
                <w:szCs w:val="20"/>
              </w:rPr>
              <w:t>i.</w:t>
            </w:r>
          </w:p>
        </w:tc>
        <w:tc>
          <w:tcPr>
            <w:tcW w:w="9060" w:type="dxa"/>
            <w:gridSpan w:val="3"/>
          </w:tcPr>
          <w:p w14:paraId="11A5718F" w14:textId="77777777" w:rsidR="00BF0763" w:rsidRPr="00CD7059" w:rsidRDefault="00BF0763" w:rsidP="00C25E8B">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14:paraId="130227FC" w14:textId="63E4C290" w:rsidR="00BF0763" w:rsidRPr="00CD7059" w:rsidRDefault="00BF0763" w:rsidP="00C25E8B">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Title of UNDP supported GEF financed project </w:t>
            </w:r>
          </w:p>
          <w:p w14:paraId="54C4A864" w14:textId="77777777" w:rsidR="00BF0763" w:rsidRPr="00CD7059" w:rsidRDefault="00BF0763" w:rsidP="00C25E8B">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UNDP PIMS# and GEF project ID#  </w:t>
            </w:r>
          </w:p>
          <w:p w14:paraId="177CE6DD" w14:textId="77777777" w:rsidR="00BF0763" w:rsidRPr="00CD7059" w:rsidRDefault="00BF0763" w:rsidP="00C25E8B">
            <w:pPr>
              <w:numPr>
                <w:ilvl w:val="0"/>
                <w:numId w:val="3"/>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14:paraId="2DB15A4B" w14:textId="77777777" w:rsidR="00BF0763" w:rsidRPr="00CD7059" w:rsidRDefault="00BF0763" w:rsidP="00C25E8B">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14:paraId="07E1B6F5" w14:textId="77777777" w:rsidR="00BF0763" w:rsidRPr="00CD7059" w:rsidRDefault="00BF0763" w:rsidP="00C25E8B">
            <w:pPr>
              <w:numPr>
                <w:ilvl w:val="0"/>
                <w:numId w:val="3"/>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14:paraId="793481F5" w14:textId="77777777" w:rsidR="00BF0763" w:rsidRPr="00CD7059" w:rsidRDefault="00BF0763" w:rsidP="00C25E8B">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14:paraId="6E6A939B" w14:textId="5A08F57D" w:rsidR="00BF0763" w:rsidRPr="00CD7059" w:rsidRDefault="00BF0763" w:rsidP="00C25E8B">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sidR="0011407D">
              <w:rPr>
                <w:rFonts w:ascii="Garamond" w:hAnsi="Garamond"/>
                <w:sz w:val="20"/>
                <w:szCs w:val="20"/>
              </w:rPr>
              <w:t>reviewer name</w:t>
            </w:r>
            <w:r w:rsidRPr="00CD7059">
              <w:rPr>
                <w:rFonts w:ascii="Garamond" w:hAnsi="Garamond"/>
                <w:sz w:val="20"/>
                <w:szCs w:val="20"/>
              </w:rPr>
              <w:t xml:space="preserve"> </w:t>
            </w:r>
          </w:p>
          <w:p w14:paraId="09AD880A" w14:textId="77777777" w:rsidR="00BF0763" w:rsidRPr="00CD7059" w:rsidRDefault="00BF0763" w:rsidP="00C25E8B">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BF0763" w:rsidRPr="00CD7059" w14:paraId="529F2664" w14:textId="77777777" w:rsidTr="00C25E8B">
        <w:trPr>
          <w:gridAfter w:val="1"/>
          <w:wAfter w:w="612" w:type="dxa"/>
          <w:trHeight w:val="188"/>
        </w:trPr>
        <w:tc>
          <w:tcPr>
            <w:tcW w:w="480" w:type="dxa"/>
          </w:tcPr>
          <w:p w14:paraId="39A150C6" w14:textId="77777777" w:rsidR="00BF0763" w:rsidRPr="00CD7059" w:rsidRDefault="00BF0763" w:rsidP="00C25E8B">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14:paraId="7CA4A01B" w14:textId="77777777" w:rsidR="00BF0763" w:rsidRPr="00CD7059" w:rsidRDefault="00BF0763" w:rsidP="00C25E8B">
            <w:pPr>
              <w:spacing w:after="0" w:line="240" w:lineRule="auto"/>
              <w:rPr>
                <w:rFonts w:ascii="Garamond" w:hAnsi="Garamond"/>
                <w:sz w:val="20"/>
                <w:szCs w:val="20"/>
              </w:rPr>
            </w:pPr>
            <w:r w:rsidRPr="00CD7059">
              <w:rPr>
                <w:rFonts w:ascii="Garamond" w:hAnsi="Garamond"/>
                <w:sz w:val="20"/>
                <w:szCs w:val="20"/>
              </w:rPr>
              <w:t>Table of Contents</w:t>
            </w:r>
          </w:p>
        </w:tc>
      </w:tr>
      <w:tr w:rsidR="00BF0763" w:rsidRPr="00CD7059" w14:paraId="40C8F074" w14:textId="77777777" w:rsidTr="00C25E8B">
        <w:trPr>
          <w:gridAfter w:val="1"/>
          <w:wAfter w:w="612" w:type="dxa"/>
          <w:trHeight w:val="207"/>
        </w:trPr>
        <w:tc>
          <w:tcPr>
            <w:tcW w:w="480" w:type="dxa"/>
          </w:tcPr>
          <w:p w14:paraId="3E90AA76" w14:textId="77777777" w:rsidR="00BF0763" w:rsidRPr="00CD7059" w:rsidRDefault="00BF0763" w:rsidP="00C25E8B">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14:paraId="4EE84C6E" w14:textId="77777777" w:rsidR="00BF0763" w:rsidRPr="00CD7059" w:rsidRDefault="00BF0763" w:rsidP="00C25E8B">
            <w:pPr>
              <w:spacing w:after="0" w:line="240" w:lineRule="auto"/>
              <w:rPr>
                <w:rFonts w:ascii="Garamond" w:hAnsi="Garamond"/>
                <w:sz w:val="20"/>
                <w:szCs w:val="20"/>
              </w:rPr>
            </w:pPr>
            <w:r w:rsidRPr="00CD7059">
              <w:rPr>
                <w:rFonts w:ascii="Garamond" w:hAnsi="Garamond"/>
                <w:sz w:val="20"/>
                <w:szCs w:val="20"/>
              </w:rPr>
              <w:t>Acronyms and Abbreviations</w:t>
            </w:r>
          </w:p>
        </w:tc>
      </w:tr>
      <w:tr w:rsidR="00BF0763" w:rsidRPr="00CD7059" w14:paraId="77FD7D5E" w14:textId="77777777" w:rsidTr="00C25E8B">
        <w:trPr>
          <w:gridAfter w:val="1"/>
          <w:wAfter w:w="612" w:type="dxa"/>
          <w:trHeight w:val="48"/>
        </w:trPr>
        <w:tc>
          <w:tcPr>
            <w:tcW w:w="480" w:type="dxa"/>
          </w:tcPr>
          <w:p w14:paraId="77BD5978" w14:textId="77777777" w:rsidR="00BF0763" w:rsidRPr="00CD7059" w:rsidRDefault="00BF0763" w:rsidP="00C25E8B">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14:paraId="361E4DCD" w14:textId="77777777" w:rsidR="00BF0763" w:rsidRPr="00CD7059" w:rsidRDefault="00BF0763" w:rsidP="00C25E8B">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14:paraId="439B7907" w14:textId="77777777" w:rsidR="00BF0763" w:rsidRPr="00CD7059" w:rsidRDefault="00BF0763" w:rsidP="00C25E8B">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14:paraId="3E7EED4A" w14:textId="77777777" w:rsidR="00BF0763" w:rsidRPr="00CD7059" w:rsidRDefault="00BF0763" w:rsidP="00C25E8B">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14:paraId="2662115E" w14:textId="77777777" w:rsidR="00BF0763" w:rsidRPr="00CD7059" w:rsidRDefault="00BF0763" w:rsidP="00C25E8B">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14:paraId="1B4102B1" w14:textId="77777777" w:rsidR="00BF0763" w:rsidRPr="00CD7059" w:rsidRDefault="00BF0763" w:rsidP="00C25E8B">
            <w:pPr>
              <w:numPr>
                <w:ilvl w:val="0"/>
                <w:numId w:val="3"/>
              </w:numPr>
              <w:spacing w:after="0" w:line="240" w:lineRule="auto"/>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14:paraId="2810F4FA" w14:textId="77777777" w:rsidR="00BF0763" w:rsidRPr="00CD7059" w:rsidRDefault="00BF0763" w:rsidP="00C25E8B">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14:paraId="2D92E8E6" w14:textId="77777777" w:rsidR="00BF0763" w:rsidRPr="00CD7059" w:rsidRDefault="00BF0763" w:rsidP="00C25E8B">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BF0763" w:rsidRPr="00CD7059" w14:paraId="4D615957" w14:textId="77777777" w:rsidTr="00C25E8B">
        <w:trPr>
          <w:gridAfter w:val="1"/>
          <w:wAfter w:w="612" w:type="dxa"/>
          <w:trHeight w:val="48"/>
        </w:trPr>
        <w:tc>
          <w:tcPr>
            <w:tcW w:w="480" w:type="dxa"/>
          </w:tcPr>
          <w:p w14:paraId="52BF79BB" w14:textId="77777777" w:rsidR="00BF0763" w:rsidRPr="00CD7059" w:rsidRDefault="00BF0763" w:rsidP="00C25E8B">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14:paraId="16ADDB12" w14:textId="77777777" w:rsidR="00BF0763" w:rsidRPr="00CD7059" w:rsidRDefault="00BF0763" w:rsidP="00C25E8B">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14:paraId="26B9F6BD" w14:textId="77777777" w:rsidR="00BF0763" w:rsidRPr="00CD7059" w:rsidRDefault="00BF0763" w:rsidP="00C25E8B">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14:paraId="473B8926" w14:textId="77777777" w:rsidR="00BF0763" w:rsidRPr="00CD7059" w:rsidRDefault="00BF0763" w:rsidP="00C25E8B">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Scope &amp; Methodology: principles of design and execution of the MTR, MTR approach and data collection methods, limitations to the MTR </w:t>
            </w:r>
          </w:p>
          <w:p w14:paraId="52096480" w14:textId="77777777" w:rsidR="00BF0763" w:rsidRPr="00CD7059" w:rsidRDefault="00BF0763" w:rsidP="00C25E8B">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 MTR report</w:t>
            </w:r>
          </w:p>
        </w:tc>
      </w:tr>
      <w:tr w:rsidR="00BF0763" w:rsidRPr="00CD7059" w14:paraId="43212024" w14:textId="77777777" w:rsidTr="006C1B54">
        <w:trPr>
          <w:gridAfter w:val="1"/>
          <w:wAfter w:w="612" w:type="dxa"/>
          <w:trHeight w:val="540"/>
        </w:trPr>
        <w:tc>
          <w:tcPr>
            <w:tcW w:w="480" w:type="dxa"/>
          </w:tcPr>
          <w:p w14:paraId="2AAD4C74" w14:textId="77777777" w:rsidR="00BF0763" w:rsidRPr="00CD7059" w:rsidRDefault="00BF0763" w:rsidP="00C25E8B">
            <w:pPr>
              <w:spacing w:line="240" w:lineRule="auto"/>
              <w:rPr>
                <w:rFonts w:ascii="Garamond" w:hAnsi="Garamond"/>
                <w:b/>
                <w:bCs/>
                <w:sz w:val="20"/>
                <w:szCs w:val="20"/>
              </w:rPr>
            </w:pPr>
            <w:r w:rsidRPr="00CD7059">
              <w:rPr>
                <w:rFonts w:ascii="Garamond" w:hAnsi="Garamond"/>
                <w:b/>
                <w:bCs/>
                <w:sz w:val="20"/>
                <w:szCs w:val="20"/>
              </w:rPr>
              <w:t>3.</w:t>
            </w:r>
          </w:p>
        </w:tc>
        <w:tc>
          <w:tcPr>
            <w:tcW w:w="9060" w:type="dxa"/>
            <w:gridSpan w:val="3"/>
          </w:tcPr>
          <w:p w14:paraId="555ABC8E" w14:textId="77777777" w:rsidR="00BF0763" w:rsidRPr="00CD7059" w:rsidRDefault="00BF0763" w:rsidP="00C25E8B">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14:paraId="15007931"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14:paraId="4E360BF7"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Problems that the project sought to address: threats and barriers targeted</w:t>
            </w:r>
          </w:p>
          <w:p w14:paraId="0A75E14B"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14:paraId="6750B690"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14:paraId="1E78949F"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14:paraId="12EA573B" w14:textId="63E979B6"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r w:rsidR="0058372A">
              <w:rPr>
                <w:rFonts w:ascii="Garamond" w:hAnsi="Garamond"/>
                <w:sz w:val="20"/>
                <w:szCs w:val="20"/>
              </w:rPr>
              <w:t xml:space="preserve"> with their roles</w:t>
            </w:r>
          </w:p>
        </w:tc>
      </w:tr>
      <w:tr w:rsidR="00BF0763" w:rsidRPr="00CD7059" w14:paraId="3887E18A" w14:textId="77777777" w:rsidTr="00C25E8B">
        <w:trPr>
          <w:gridAfter w:val="1"/>
          <w:wAfter w:w="612" w:type="dxa"/>
          <w:trHeight w:val="180"/>
        </w:trPr>
        <w:tc>
          <w:tcPr>
            <w:tcW w:w="480" w:type="dxa"/>
          </w:tcPr>
          <w:p w14:paraId="68DAD746" w14:textId="77777777" w:rsidR="00BF0763" w:rsidRPr="00CD7059" w:rsidRDefault="00BF0763" w:rsidP="00C25E8B">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14:paraId="2E817C3C" w14:textId="77777777" w:rsidR="00BF0763" w:rsidRPr="00CD7059" w:rsidRDefault="00BF0763" w:rsidP="00C25E8B">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14:paraId="3EE5B2C9" w14:textId="77777777" w:rsidTr="00C25E8B">
        <w:trPr>
          <w:gridBefore w:val="2"/>
          <w:wBefore w:w="612" w:type="dxa"/>
          <w:trHeight w:val="819"/>
        </w:trPr>
        <w:tc>
          <w:tcPr>
            <w:tcW w:w="480" w:type="dxa"/>
          </w:tcPr>
          <w:p w14:paraId="4FE43982" w14:textId="77777777" w:rsidR="00BF0763" w:rsidRPr="00CD7059" w:rsidRDefault="00BF0763" w:rsidP="00C25E8B">
            <w:pPr>
              <w:spacing w:after="0" w:line="240" w:lineRule="auto"/>
              <w:rPr>
                <w:rFonts w:ascii="Garamond" w:hAnsi="Garamond"/>
                <w:b/>
                <w:bCs/>
                <w:sz w:val="20"/>
                <w:szCs w:val="20"/>
              </w:rPr>
            </w:pPr>
            <w:r w:rsidRPr="00CD7059">
              <w:rPr>
                <w:rFonts w:ascii="Garamond" w:hAnsi="Garamond"/>
                <w:b/>
                <w:bCs/>
                <w:sz w:val="20"/>
                <w:szCs w:val="20"/>
              </w:rPr>
              <w:t>4.1</w:t>
            </w:r>
          </w:p>
          <w:p w14:paraId="017F09EB" w14:textId="77777777" w:rsidR="00BF0763" w:rsidRPr="00CD7059" w:rsidRDefault="00BF0763" w:rsidP="00C25E8B">
            <w:pPr>
              <w:spacing w:after="0" w:line="240" w:lineRule="auto"/>
              <w:rPr>
                <w:rFonts w:ascii="Garamond" w:hAnsi="Garamond"/>
                <w:b/>
                <w:bCs/>
                <w:sz w:val="20"/>
                <w:szCs w:val="20"/>
              </w:rPr>
            </w:pPr>
          </w:p>
          <w:p w14:paraId="01AC401C" w14:textId="77777777" w:rsidR="00BF0763" w:rsidRPr="00CD7059" w:rsidRDefault="00BF0763" w:rsidP="00C25E8B">
            <w:pPr>
              <w:spacing w:after="0" w:line="240" w:lineRule="auto"/>
              <w:rPr>
                <w:rFonts w:ascii="Garamond" w:hAnsi="Garamond"/>
                <w:b/>
                <w:bCs/>
                <w:sz w:val="20"/>
                <w:szCs w:val="20"/>
              </w:rPr>
            </w:pPr>
          </w:p>
        </w:tc>
        <w:tc>
          <w:tcPr>
            <w:tcW w:w="9060" w:type="dxa"/>
            <w:gridSpan w:val="2"/>
          </w:tcPr>
          <w:p w14:paraId="48242D71" w14:textId="77777777" w:rsidR="00BF0763" w:rsidRPr="00CD7059" w:rsidRDefault="00BF0763" w:rsidP="00C25E8B">
            <w:pPr>
              <w:spacing w:after="0" w:line="240" w:lineRule="auto"/>
              <w:rPr>
                <w:rFonts w:ascii="Garamond" w:hAnsi="Garamond"/>
                <w:sz w:val="20"/>
                <w:szCs w:val="20"/>
              </w:rPr>
            </w:pPr>
            <w:r w:rsidRPr="00CD7059">
              <w:rPr>
                <w:rFonts w:ascii="Garamond" w:hAnsi="Garamond"/>
                <w:sz w:val="20"/>
                <w:szCs w:val="20"/>
              </w:rPr>
              <w:t>Project Strategy</w:t>
            </w:r>
          </w:p>
          <w:p w14:paraId="2EF02107"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14:paraId="4D2FD405"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Results Framework/Logframe</w:t>
            </w:r>
          </w:p>
        </w:tc>
      </w:tr>
      <w:tr w:rsidR="00BF0763" w:rsidRPr="00CD7059" w14:paraId="488BFD27" w14:textId="77777777" w:rsidTr="00C25E8B">
        <w:trPr>
          <w:gridBefore w:val="2"/>
          <w:wBefore w:w="612" w:type="dxa"/>
          <w:trHeight w:val="381"/>
        </w:trPr>
        <w:tc>
          <w:tcPr>
            <w:tcW w:w="480" w:type="dxa"/>
          </w:tcPr>
          <w:p w14:paraId="0D08A33D" w14:textId="77777777" w:rsidR="00BF0763" w:rsidRPr="00CD7059" w:rsidRDefault="00BF0763" w:rsidP="00C25E8B">
            <w:pPr>
              <w:spacing w:after="0" w:line="240" w:lineRule="auto"/>
              <w:rPr>
                <w:rFonts w:ascii="Garamond" w:hAnsi="Garamond"/>
                <w:b/>
                <w:bCs/>
                <w:sz w:val="20"/>
                <w:szCs w:val="20"/>
              </w:rPr>
            </w:pPr>
            <w:r w:rsidRPr="00CD7059">
              <w:rPr>
                <w:rFonts w:ascii="Garamond" w:hAnsi="Garamond"/>
                <w:b/>
                <w:bCs/>
                <w:sz w:val="20"/>
                <w:szCs w:val="20"/>
              </w:rPr>
              <w:t>4.2</w:t>
            </w:r>
          </w:p>
        </w:tc>
        <w:tc>
          <w:tcPr>
            <w:tcW w:w="9060" w:type="dxa"/>
            <w:gridSpan w:val="2"/>
          </w:tcPr>
          <w:p w14:paraId="1F6B02F3" w14:textId="77777777" w:rsidR="00BF0763" w:rsidRPr="00CD7059" w:rsidRDefault="00BF0763" w:rsidP="00C25E8B">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14:paraId="675CE90F" w14:textId="77777777" w:rsidR="00BF0763" w:rsidRPr="00CD7059" w:rsidRDefault="00BF0763" w:rsidP="004A4E9F">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14:paraId="7265DAE8" w14:textId="77777777" w:rsidR="00BF0763" w:rsidRPr="00CD7059" w:rsidRDefault="00BF0763" w:rsidP="004A4E9F">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BF0763" w:rsidRPr="00CD7059" w14:paraId="1E15A9A7" w14:textId="77777777" w:rsidTr="00C25E8B">
        <w:trPr>
          <w:gridBefore w:val="2"/>
          <w:wBefore w:w="612" w:type="dxa"/>
          <w:trHeight w:val="48"/>
        </w:trPr>
        <w:tc>
          <w:tcPr>
            <w:tcW w:w="480" w:type="dxa"/>
          </w:tcPr>
          <w:p w14:paraId="3D7B9936" w14:textId="77777777" w:rsidR="00BF0763" w:rsidRPr="00CD7059" w:rsidRDefault="00BF0763" w:rsidP="00C25E8B">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14:paraId="49B17081" w14:textId="77777777" w:rsidR="00BF0763" w:rsidRPr="00CD7059" w:rsidRDefault="00BF0763" w:rsidP="00C25E8B">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14:paraId="3735CE12"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14:paraId="262F4DC6"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14:paraId="7FC77879"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14:paraId="2265A81B"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14:paraId="30EEC7E3" w14:textId="77777777" w:rsidR="00BF0763" w:rsidRDefault="00BF0763" w:rsidP="004A4E9F">
            <w:pPr>
              <w:pStyle w:val="ListParagraph"/>
              <w:numPr>
                <w:ilvl w:val="0"/>
                <w:numId w:val="14"/>
              </w:numPr>
              <w:spacing w:before="0"/>
              <w:rPr>
                <w:rFonts w:ascii="Garamond" w:hAnsi="Garamond"/>
                <w:sz w:val="20"/>
                <w:szCs w:val="20"/>
              </w:rPr>
            </w:pPr>
            <w:r>
              <w:rPr>
                <w:rFonts w:ascii="Garamond" w:hAnsi="Garamond"/>
                <w:sz w:val="20"/>
                <w:szCs w:val="20"/>
              </w:rPr>
              <w:t>Stakeholder engagement</w:t>
            </w:r>
          </w:p>
          <w:p w14:paraId="53770C28"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14:paraId="191A3951"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p>
        </w:tc>
      </w:tr>
      <w:tr w:rsidR="00BF0763" w:rsidRPr="00CD7059" w14:paraId="55229320" w14:textId="77777777" w:rsidTr="00C25E8B">
        <w:trPr>
          <w:gridBefore w:val="2"/>
          <w:wBefore w:w="612" w:type="dxa"/>
          <w:trHeight w:val="342"/>
        </w:trPr>
        <w:tc>
          <w:tcPr>
            <w:tcW w:w="480" w:type="dxa"/>
          </w:tcPr>
          <w:p w14:paraId="401A1B3F" w14:textId="77777777" w:rsidR="00BF0763" w:rsidRPr="00CD7059" w:rsidRDefault="00BF0763" w:rsidP="00C25E8B">
            <w:pPr>
              <w:spacing w:after="0" w:line="240" w:lineRule="auto"/>
              <w:rPr>
                <w:rFonts w:ascii="Garamond" w:hAnsi="Garamond"/>
                <w:b/>
                <w:bCs/>
                <w:sz w:val="20"/>
                <w:szCs w:val="20"/>
              </w:rPr>
            </w:pPr>
            <w:r w:rsidRPr="00CD7059">
              <w:rPr>
                <w:rFonts w:ascii="Garamond" w:hAnsi="Garamond"/>
                <w:b/>
                <w:bCs/>
                <w:sz w:val="20"/>
                <w:szCs w:val="20"/>
              </w:rPr>
              <w:t>4.4</w:t>
            </w:r>
          </w:p>
        </w:tc>
        <w:tc>
          <w:tcPr>
            <w:tcW w:w="9060" w:type="dxa"/>
            <w:gridSpan w:val="2"/>
          </w:tcPr>
          <w:p w14:paraId="449426D7" w14:textId="77777777" w:rsidR="00BF0763" w:rsidRPr="00CD7059" w:rsidRDefault="00BF0763" w:rsidP="00C25E8B">
            <w:pPr>
              <w:spacing w:after="0" w:line="240" w:lineRule="auto"/>
              <w:rPr>
                <w:rFonts w:ascii="Garamond" w:hAnsi="Garamond"/>
                <w:sz w:val="20"/>
                <w:szCs w:val="20"/>
              </w:rPr>
            </w:pPr>
            <w:r w:rsidRPr="00CD7059">
              <w:rPr>
                <w:rFonts w:ascii="Garamond" w:hAnsi="Garamond"/>
                <w:sz w:val="20"/>
                <w:szCs w:val="20"/>
              </w:rPr>
              <w:t>Sustainability</w:t>
            </w:r>
          </w:p>
          <w:p w14:paraId="02A2CF9D"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14:paraId="3B0374C8"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14:paraId="0EA3DFB9"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14:paraId="3FCA7620"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BF0763" w:rsidRPr="00CD7059" w14:paraId="16F13F4E" w14:textId="77777777" w:rsidTr="00C25E8B">
        <w:trPr>
          <w:gridAfter w:val="1"/>
          <w:wAfter w:w="612" w:type="dxa"/>
          <w:trHeight w:val="287"/>
        </w:trPr>
        <w:tc>
          <w:tcPr>
            <w:tcW w:w="480" w:type="dxa"/>
          </w:tcPr>
          <w:p w14:paraId="2A7302E0" w14:textId="77777777" w:rsidR="00BF0763" w:rsidRPr="00CD7059" w:rsidRDefault="00BF0763" w:rsidP="00C25E8B">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14:paraId="19421375" w14:textId="77777777" w:rsidR="00BF0763" w:rsidRPr="00CD7059" w:rsidRDefault="00BF0763" w:rsidP="00C25E8B">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14:paraId="2B28D5EE" w14:textId="77777777" w:rsidTr="00C25E8B">
        <w:trPr>
          <w:gridAfter w:val="1"/>
          <w:wAfter w:w="612" w:type="dxa"/>
          <w:trHeight w:val="287"/>
        </w:trPr>
        <w:tc>
          <w:tcPr>
            <w:tcW w:w="480" w:type="dxa"/>
            <w:vMerge w:val="restart"/>
          </w:tcPr>
          <w:p w14:paraId="401657F8" w14:textId="77777777" w:rsidR="00BF0763" w:rsidRPr="00CD7059" w:rsidRDefault="00BF0763" w:rsidP="00C25E8B">
            <w:pPr>
              <w:spacing w:after="0" w:line="240" w:lineRule="auto"/>
              <w:rPr>
                <w:rFonts w:ascii="Garamond" w:hAnsi="Garamond"/>
                <w:b/>
                <w:bCs/>
                <w:sz w:val="20"/>
                <w:szCs w:val="20"/>
              </w:rPr>
            </w:pPr>
          </w:p>
        </w:tc>
        <w:tc>
          <w:tcPr>
            <w:tcW w:w="612" w:type="dxa"/>
            <w:gridSpan w:val="2"/>
          </w:tcPr>
          <w:p w14:paraId="3439AD9F" w14:textId="77777777" w:rsidR="00BF0763" w:rsidRPr="00CD7059" w:rsidRDefault="00BF0763" w:rsidP="00C25E8B">
            <w:pPr>
              <w:spacing w:after="0" w:line="240" w:lineRule="auto"/>
              <w:rPr>
                <w:rFonts w:ascii="Garamond" w:hAnsi="Garamond"/>
                <w:b/>
                <w:sz w:val="20"/>
                <w:szCs w:val="20"/>
              </w:rPr>
            </w:pPr>
            <w:r w:rsidRPr="00CD7059">
              <w:rPr>
                <w:rFonts w:ascii="Garamond" w:hAnsi="Garamond"/>
                <w:b/>
                <w:sz w:val="20"/>
                <w:szCs w:val="20"/>
              </w:rPr>
              <w:t xml:space="preserve">  5.1  </w:t>
            </w:r>
          </w:p>
          <w:p w14:paraId="23C66F26" w14:textId="77777777" w:rsidR="00BF0763" w:rsidRPr="00CD7059" w:rsidRDefault="00BF0763" w:rsidP="00C25E8B">
            <w:pPr>
              <w:spacing w:after="0" w:line="240" w:lineRule="auto"/>
              <w:rPr>
                <w:rFonts w:ascii="Garamond" w:hAnsi="Garamond"/>
                <w:b/>
                <w:sz w:val="20"/>
                <w:szCs w:val="20"/>
              </w:rPr>
            </w:pPr>
            <w:r w:rsidRPr="00CD7059">
              <w:rPr>
                <w:rFonts w:ascii="Garamond" w:hAnsi="Garamond"/>
                <w:sz w:val="20"/>
                <w:szCs w:val="20"/>
              </w:rPr>
              <w:t xml:space="preserve">  </w:t>
            </w:r>
          </w:p>
          <w:p w14:paraId="0EA2DC19" w14:textId="77777777" w:rsidR="00BF0763" w:rsidRPr="00CD7059" w:rsidRDefault="00BF0763" w:rsidP="00C25E8B">
            <w:pPr>
              <w:spacing w:after="0" w:line="240" w:lineRule="auto"/>
              <w:ind w:left="720"/>
              <w:rPr>
                <w:rFonts w:ascii="Garamond" w:hAnsi="Garamond"/>
                <w:b/>
                <w:sz w:val="20"/>
                <w:szCs w:val="20"/>
              </w:rPr>
            </w:pPr>
          </w:p>
        </w:tc>
        <w:tc>
          <w:tcPr>
            <w:tcW w:w="8448" w:type="dxa"/>
          </w:tcPr>
          <w:p w14:paraId="18E27603" w14:textId="77777777" w:rsidR="00BF0763" w:rsidRPr="00CD7059" w:rsidRDefault="00BF0763" w:rsidP="00C25E8B">
            <w:pPr>
              <w:spacing w:after="0" w:line="240" w:lineRule="auto"/>
              <w:rPr>
                <w:rFonts w:ascii="Garamond" w:hAnsi="Garamond"/>
                <w:sz w:val="20"/>
                <w:szCs w:val="20"/>
              </w:rPr>
            </w:pPr>
            <w:r w:rsidRPr="00CD7059">
              <w:rPr>
                <w:rFonts w:ascii="Garamond" w:hAnsi="Garamond"/>
                <w:sz w:val="20"/>
                <w:szCs w:val="20"/>
              </w:rPr>
              <w:t xml:space="preserve">Conclusions </w:t>
            </w:r>
          </w:p>
          <w:p w14:paraId="42D61D24" w14:textId="77777777" w:rsidR="00BF0763" w:rsidRPr="00CD7059" w:rsidRDefault="00BF0763" w:rsidP="00C25E8B">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CD7059" w14:paraId="66ED694D" w14:textId="77777777" w:rsidTr="00C25E8B">
        <w:trPr>
          <w:gridAfter w:val="1"/>
          <w:wAfter w:w="612" w:type="dxa"/>
          <w:trHeight w:val="665"/>
        </w:trPr>
        <w:tc>
          <w:tcPr>
            <w:tcW w:w="480" w:type="dxa"/>
            <w:vMerge/>
          </w:tcPr>
          <w:p w14:paraId="58A3DBDC" w14:textId="77777777" w:rsidR="00BF0763" w:rsidRPr="00CD7059" w:rsidRDefault="00BF0763" w:rsidP="00C25E8B">
            <w:pPr>
              <w:spacing w:line="240" w:lineRule="auto"/>
              <w:rPr>
                <w:rFonts w:ascii="Garamond" w:hAnsi="Garamond"/>
                <w:b/>
                <w:bCs/>
                <w:sz w:val="20"/>
                <w:szCs w:val="20"/>
              </w:rPr>
            </w:pPr>
          </w:p>
        </w:tc>
        <w:tc>
          <w:tcPr>
            <w:tcW w:w="612" w:type="dxa"/>
            <w:gridSpan w:val="2"/>
          </w:tcPr>
          <w:p w14:paraId="21365CF1" w14:textId="77777777" w:rsidR="00BF0763" w:rsidRPr="00CD7059" w:rsidRDefault="00BF0763" w:rsidP="00C25E8B">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14:paraId="3D98511C" w14:textId="77777777" w:rsidR="00BF0763" w:rsidRPr="00CD7059" w:rsidRDefault="00BF0763" w:rsidP="00C25E8B">
            <w:pPr>
              <w:spacing w:after="0" w:line="240" w:lineRule="auto"/>
              <w:rPr>
                <w:rFonts w:ascii="Garamond" w:hAnsi="Garamond"/>
                <w:sz w:val="20"/>
                <w:szCs w:val="20"/>
              </w:rPr>
            </w:pPr>
            <w:r w:rsidRPr="00CD7059">
              <w:rPr>
                <w:rFonts w:ascii="Garamond" w:hAnsi="Garamond"/>
                <w:sz w:val="20"/>
                <w:szCs w:val="20"/>
              </w:rPr>
              <w:t xml:space="preserve">Recommendations </w:t>
            </w:r>
          </w:p>
          <w:p w14:paraId="176C648F"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14:paraId="2AD6143C" w14:textId="77777777" w:rsidR="00BF0763" w:rsidRPr="00A43F82" w:rsidRDefault="00BF0763" w:rsidP="0058372A">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14:paraId="0E7CDB15" w14:textId="02B739C4" w:rsidR="009C520A" w:rsidRPr="0058372A" w:rsidRDefault="009C520A" w:rsidP="009C520A">
            <w:pPr>
              <w:numPr>
                <w:ilvl w:val="0"/>
                <w:numId w:val="18"/>
              </w:numPr>
              <w:spacing w:after="0" w:line="240" w:lineRule="auto"/>
              <w:rPr>
                <w:rFonts w:ascii="Garamond" w:hAnsi="Garamond"/>
                <w:b/>
                <w:sz w:val="20"/>
                <w:szCs w:val="20"/>
              </w:rPr>
            </w:pPr>
            <w:r w:rsidRPr="009C520A">
              <w:rPr>
                <w:rFonts w:ascii="Garamond" w:hAnsi="Garamond"/>
                <w:b/>
                <w:sz w:val="20"/>
                <w:szCs w:val="20"/>
              </w:rPr>
              <w:t>Proposals for future directions underlining main objectives</w:t>
            </w:r>
          </w:p>
        </w:tc>
      </w:tr>
      <w:tr w:rsidR="00BF0763" w:rsidRPr="00CD7059" w14:paraId="5E97E04D" w14:textId="77777777" w:rsidTr="00C25E8B">
        <w:trPr>
          <w:gridAfter w:val="1"/>
          <w:wAfter w:w="612" w:type="dxa"/>
          <w:trHeight w:val="1498"/>
        </w:trPr>
        <w:tc>
          <w:tcPr>
            <w:tcW w:w="480" w:type="dxa"/>
          </w:tcPr>
          <w:p w14:paraId="3CEDA369" w14:textId="77777777" w:rsidR="00BF0763" w:rsidRPr="00CD7059" w:rsidRDefault="00BF0763" w:rsidP="00C25E8B">
            <w:pPr>
              <w:spacing w:line="240" w:lineRule="auto"/>
              <w:rPr>
                <w:rFonts w:ascii="Garamond" w:hAnsi="Garamond"/>
                <w:b/>
                <w:bCs/>
                <w:sz w:val="20"/>
                <w:szCs w:val="20"/>
              </w:rPr>
            </w:pPr>
            <w:r w:rsidRPr="00CD7059">
              <w:rPr>
                <w:rFonts w:ascii="Garamond" w:hAnsi="Garamond"/>
                <w:b/>
                <w:bCs/>
                <w:sz w:val="20"/>
                <w:szCs w:val="20"/>
              </w:rPr>
              <w:t xml:space="preserve">6. </w:t>
            </w:r>
          </w:p>
        </w:tc>
        <w:tc>
          <w:tcPr>
            <w:tcW w:w="9060" w:type="dxa"/>
            <w:gridSpan w:val="3"/>
            <w:shd w:val="clear" w:color="auto" w:fill="auto"/>
          </w:tcPr>
          <w:p w14:paraId="03A2D754" w14:textId="77777777" w:rsidR="00BF0763" w:rsidRPr="00CD7059" w:rsidRDefault="00BF0763" w:rsidP="00C25E8B">
            <w:pPr>
              <w:spacing w:after="0" w:line="240" w:lineRule="auto"/>
              <w:rPr>
                <w:rFonts w:ascii="Garamond" w:hAnsi="Garamond"/>
                <w:sz w:val="20"/>
                <w:szCs w:val="20"/>
              </w:rPr>
            </w:pPr>
            <w:r w:rsidRPr="00CD7059">
              <w:rPr>
                <w:rFonts w:ascii="Garamond" w:hAnsi="Garamond"/>
                <w:sz w:val="20"/>
                <w:szCs w:val="20"/>
              </w:rPr>
              <w:t>Annexes</w:t>
            </w:r>
          </w:p>
          <w:p w14:paraId="192B5F60" w14:textId="13374739" w:rsidR="00BF0763" w:rsidRPr="00CD7059" w:rsidRDefault="00BF0763" w:rsidP="00C25E8B">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MTR </w:t>
            </w:r>
            <w:r w:rsidR="002E351A">
              <w:rPr>
                <w:rFonts w:ascii="Garamond" w:hAnsi="Garamond"/>
                <w:sz w:val="20"/>
                <w:szCs w:val="20"/>
              </w:rPr>
              <w:t>Scope of Work</w:t>
            </w:r>
            <w:r w:rsidR="002E351A" w:rsidRPr="00CD7059">
              <w:rPr>
                <w:rFonts w:ascii="Garamond" w:hAnsi="Garamond"/>
                <w:sz w:val="20"/>
                <w:szCs w:val="20"/>
              </w:rPr>
              <w:t xml:space="preserve"> </w:t>
            </w:r>
            <w:r w:rsidRPr="00CD7059">
              <w:rPr>
                <w:rFonts w:ascii="Garamond" w:hAnsi="Garamond"/>
                <w:sz w:val="20"/>
                <w:szCs w:val="20"/>
              </w:rPr>
              <w:t>(excluding</w:t>
            </w:r>
            <w:r w:rsidR="002E351A">
              <w:rPr>
                <w:rFonts w:ascii="Garamond" w:hAnsi="Garamond"/>
                <w:sz w:val="20"/>
                <w:szCs w:val="20"/>
              </w:rPr>
              <w:t xml:space="preserve"> </w:t>
            </w:r>
            <w:r w:rsidRPr="00CD7059">
              <w:rPr>
                <w:rFonts w:ascii="Garamond" w:hAnsi="Garamond"/>
                <w:sz w:val="20"/>
                <w:szCs w:val="20"/>
              </w:rPr>
              <w:t>annexes)</w:t>
            </w:r>
          </w:p>
          <w:p w14:paraId="2FF69FA5" w14:textId="77777777" w:rsidR="00BF0763" w:rsidRPr="00CD7059" w:rsidRDefault="00BF0763" w:rsidP="00C25E8B">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14:paraId="23575881" w14:textId="77777777" w:rsidR="00BF0763" w:rsidRPr="00CD7059" w:rsidRDefault="00BF0763" w:rsidP="00C25E8B">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14:paraId="68EB255A" w14:textId="77777777" w:rsidR="00BF0763" w:rsidRPr="00CD7059" w:rsidRDefault="00BF0763" w:rsidP="00C25E8B">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14:paraId="2004DB65" w14:textId="77777777" w:rsidR="00BF0763" w:rsidRPr="00CD7059" w:rsidRDefault="00BF0763" w:rsidP="00C25E8B">
            <w:pPr>
              <w:numPr>
                <w:ilvl w:val="0"/>
                <w:numId w:val="3"/>
              </w:numPr>
              <w:spacing w:after="0" w:line="240" w:lineRule="auto"/>
              <w:ind w:left="720"/>
              <w:rPr>
                <w:rFonts w:ascii="Garamond" w:hAnsi="Garamond"/>
                <w:b/>
                <w:sz w:val="20"/>
                <w:szCs w:val="20"/>
              </w:rPr>
            </w:pPr>
            <w:r w:rsidRPr="00CD7059">
              <w:rPr>
                <w:rFonts w:ascii="Garamond" w:hAnsi="Garamond"/>
                <w:sz w:val="20"/>
                <w:szCs w:val="20"/>
              </w:rPr>
              <w:t>MTR mission itinerary</w:t>
            </w:r>
          </w:p>
          <w:p w14:paraId="7561622B" w14:textId="77777777" w:rsidR="00BF0763" w:rsidRPr="00CD7059" w:rsidRDefault="00BF0763" w:rsidP="00C25E8B">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p>
          <w:p w14:paraId="33FFF978" w14:textId="77777777" w:rsidR="00BF0763" w:rsidRPr="00CD7059" w:rsidRDefault="00BF0763" w:rsidP="00C25E8B">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14:paraId="7E122F28" w14:textId="77777777" w:rsidR="00BF0763" w:rsidRPr="00CD7059" w:rsidRDefault="00BF0763" w:rsidP="00C25E8B">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14:paraId="1AA80513" w14:textId="77777777" w:rsidR="00BF0763" w:rsidRPr="00CD7059" w:rsidRDefault="00BF0763" w:rsidP="00C25E8B">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14:paraId="3AD760FA" w14:textId="77777777" w:rsidR="00BF0763" w:rsidRPr="00CD7059" w:rsidRDefault="00BF0763" w:rsidP="00C25E8B">
            <w:pPr>
              <w:numPr>
                <w:ilvl w:val="0"/>
                <w:numId w:val="3"/>
              </w:numPr>
              <w:spacing w:after="0" w:line="240" w:lineRule="auto"/>
              <w:ind w:left="720"/>
              <w:rPr>
                <w:rFonts w:ascii="Garamond" w:hAnsi="Garamond"/>
                <w:b/>
                <w:sz w:val="20"/>
                <w:szCs w:val="20"/>
              </w:rPr>
            </w:pPr>
            <w:r w:rsidRPr="00CD7059">
              <w:rPr>
                <w:rFonts w:ascii="Garamond" w:hAnsi="Garamond"/>
                <w:sz w:val="20"/>
                <w:szCs w:val="20"/>
              </w:rPr>
              <w:t>Signed MTR final report clearance form</w:t>
            </w:r>
          </w:p>
          <w:p w14:paraId="73B01DB3" w14:textId="77777777" w:rsidR="00BF0763" w:rsidRPr="00CD7059" w:rsidRDefault="00BF0763" w:rsidP="00C25E8B">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14:paraId="467055C9" w14:textId="7801FF8B" w:rsidR="00BF0763" w:rsidRPr="00CD7059" w:rsidRDefault="00BF0763" w:rsidP="00035FF6">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Relevant midterm tracking tools </w:t>
            </w:r>
          </w:p>
        </w:tc>
      </w:tr>
    </w:tbl>
    <w:p w14:paraId="0384D37A" w14:textId="77777777" w:rsidR="00BF0763" w:rsidRDefault="00BF0763" w:rsidP="00BF0763">
      <w:pPr>
        <w:spacing w:line="240" w:lineRule="auto"/>
        <w:rPr>
          <w:rFonts w:ascii="Garamond" w:hAnsi="Garamond"/>
          <w:b/>
        </w:rPr>
      </w:pPr>
    </w:p>
    <w:p w14:paraId="2518705B" w14:textId="77777777" w:rsidR="00D539F3" w:rsidRDefault="00D539F3" w:rsidP="00D539F3">
      <w:pPr>
        <w:spacing w:line="240" w:lineRule="auto"/>
        <w:rPr>
          <w:rFonts w:ascii="Garamond" w:hAnsi="Garamond"/>
          <w:b/>
          <w:color w:val="808080" w:themeColor="background1" w:themeShade="80"/>
        </w:rPr>
        <w:sectPr w:rsidR="00D539F3">
          <w:pgSz w:w="12240" w:h="15840"/>
          <w:pgMar w:top="1226" w:right="1620" w:bottom="458" w:left="1620" w:header="720" w:footer="720" w:gutter="0"/>
          <w:cols w:space="720" w:equalWidth="0">
            <w:col w:w="9000"/>
          </w:cols>
          <w:noEndnote/>
        </w:sectPr>
      </w:pPr>
    </w:p>
    <w:p w14:paraId="164A308F" w14:textId="22E953CA" w:rsidR="006D07E2" w:rsidRDefault="00BF0763" w:rsidP="00B93E73">
      <w:pPr>
        <w:spacing w:line="240" w:lineRule="auto"/>
        <w:rPr>
          <w:rFonts w:ascii="Garamond" w:hAnsi="Garamond"/>
        </w:rPr>
      </w:pP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Review Evaluative Matrix Template</w:t>
      </w:r>
    </w:p>
    <w:p w14:paraId="3A0A59A8" w14:textId="7388E74A" w:rsidR="0043506E" w:rsidRPr="0043506E" w:rsidRDefault="0043506E" w:rsidP="0043506E">
      <w:pPr>
        <w:spacing w:after="0" w:line="240" w:lineRule="auto"/>
        <w:rPr>
          <w:rFonts w:ascii="Garamond" w:hAnsi="Garamond"/>
        </w:rPr>
      </w:pPr>
      <w:r w:rsidRPr="0043506E">
        <w:rPr>
          <w:rFonts w:ascii="Garamond" w:hAnsi="Garamond"/>
        </w:rPr>
        <w:t xml:space="preserve">This </w:t>
      </w:r>
      <w:r>
        <w:rPr>
          <w:rFonts w:ascii="Garamond" w:hAnsi="Garamond"/>
        </w:rPr>
        <w:t xml:space="preserve">Midterm Review </w:t>
      </w:r>
      <w:r w:rsidRPr="0043506E">
        <w:rPr>
          <w:rFonts w:ascii="Garamond" w:hAnsi="Garamond"/>
        </w:rPr>
        <w:t>Evaluat</w:t>
      </w:r>
      <w:r>
        <w:rPr>
          <w:rFonts w:ascii="Garamond" w:hAnsi="Garamond"/>
        </w:rPr>
        <w:t>ive</w:t>
      </w:r>
      <w:r w:rsidRPr="0043506E">
        <w:rPr>
          <w:rFonts w:ascii="Garamond" w:hAnsi="Garamond"/>
        </w:rPr>
        <w:t xml:space="preserve"> Matrix must be fully completed/amended by the consultant and included </w:t>
      </w:r>
      <w:r>
        <w:rPr>
          <w:rFonts w:ascii="Garamond" w:hAnsi="Garamond"/>
        </w:rPr>
        <w:t>as an Annex to the MTR</w:t>
      </w:r>
      <w:r w:rsidRPr="0043506E">
        <w:rPr>
          <w:rFonts w:ascii="Garamond" w:hAnsi="Garamond"/>
        </w:rPr>
        <w:t xml:space="preserve"> report.</w:t>
      </w:r>
    </w:p>
    <w:p w14:paraId="384ADA22" w14:textId="77777777" w:rsidR="0043506E" w:rsidRPr="0043506E" w:rsidRDefault="0043506E" w:rsidP="0043506E">
      <w:pPr>
        <w:spacing w:after="0" w:line="240" w:lineRule="auto"/>
      </w:pPr>
    </w:p>
    <w:tbl>
      <w:tblPr>
        <w:tblStyle w:val="TableGrid"/>
        <w:tblW w:w="9198" w:type="dxa"/>
        <w:tblLook w:val="04A0" w:firstRow="1" w:lastRow="0" w:firstColumn="1" w:lastColumn="0" w:noHBand="0" w:noVBand="1"/>
      </w:tblPr>
      <w:tblGrid>
        <w:gridCol w:w="2358"/>
        <w:gridCol w:w="2340"/>
        <w:gridCol w:w="2340"/>
        <w:gridCol w:w="2160"/>
      </w:tblGrid>
      <w:tr w:rsidR="00BF0763" w14:paraId="59E407D7" w14:textId="77777777" w:rsidTr="00C25E8B">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4F4E56" w14:textId="77777777" w:rsidR="00BF0763" w:rsidRDefault="00BF0763" w:rsidP="00C25E8B">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7D090A" w14:textId="77777777" w:rsidR="00BF0763" w:rsidRDefault="00BF0763" w:rsidP="00C25E8B">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D0AFA2" w14:textId="77777777" w:rsidR="00BF0763" w:rsidRDefault="00BF0763" w:rsidP="00C25E8B">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EE9C04" w14:textId="77777777" w:rsidR="00BF0763" w:rsidRDefault="00BF0763" w:rsidP="00C25E8B">
            <w:pPr>
              <w:rPr>
                <w:rFonts w:ascii="Garamond" w:hAnsi="Garamond"/>
                <w:b/>
              </w:rPr>
            </w:pPr>
            <w:r>
              <w:rPr>
                <w:rFonts w:ascii="Garamond" w:hAnsi="Garamond"/>
                <w:b/>
              </w:rPr>
              <w:t>Methodology</w:t>
            </w:r>
          </w:p>
        </w:tc>
      </w:tr>
      <w:tr w:rsidR="00BF0763" w14:paraId="50E905FB" w14:textId="77777777" w:rsidTr="00C25E8B">
        <w:tc>
          <w:tcPr>
            <w:tcW w:w="9198" w:type="dxa"/>
            <w:gridSpan w:val="4"/>
            <w:tcBorders>
              <w:top w:val="single" w:sz="4" w:space="0" w:color="FFFFFF" w:themeColor="background1"/>
            </w:tcBorders>
            <w:shd w:val="clear" w:color="auto" w:fill="D9D9D9" w:themeFill="background1" w:themeFillShade="D9"/>
          </w:tcPr>
          <w:p w14:paraId="1C0D9A66" w14:textId="77777777" w:rsidR="00BF0763" w:rsidRPr="0043766B" w:rsidRDefault="00BF0763" w:rsidP="00C25E8B">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BF0763" w14:paraId="01A476A2" w14:textId="77777777" w:rsidTr="00C25E8B">
        <w:tc>
          <w:tcPr>
            <w:tcW w:w="2358" w:type="dxa"/>
          </w:tcPr>
          <w:p w14:paraId="1697609A" w14:textId="77777777" w:rsidR="00BF0763" w:rsidRPr="00972E4C" w:rsidRDefault="00BF0763" w:rsidP="00C25E8B">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14:paraId="4861B56F" w14:textId="77777777" w:rsidR="00BF0763" w:rsidRPr="00972E4C" w:rsidRDefault="00BF0763" w:rsidP="00C25E8B">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14:paraId="677A33B8" w14:textId="77777777" w:rsidR="00BF0763" w:rsidRPr="00972E4C" w:rsidRDefault="00BF0763" w:rsidP="00C25E8B">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 xml:space="preserve">i.e.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project partners, data collected throughout the MTR mission, etc.)</w:t>
            </w:r>
          </w:p>
        </w:tc>
        <w:tc>
          <w:tcPr>
            <w:tcW w:w="2160" w:type="dxa"/>
          </w:tcPr>
          <w:p w14:paraId="561F1639" w14:textId="77777777" w:rsidR="00BF0763" w:rsidRPr="00972E4C" w:rsidRDefault="00BF0763" w:rsidP="00C25E8B">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i.e.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tc>
      </w:tr>
      <w:tr w:rsidR="00BF0763" w14:paraId="0C5889C3" w14:textId="77777777" w:rsidTr="00C25E8B">
        <w:tc>
          <w:tcPr>
            <w:tcW w:w="2358" w:type="dxa"/>
          </w:tcPr>
          <w:p w14:paraId="1D67C3E0" w14:textId="77777777" w:rsidR="00BF0763" w:rsidRPr="0043766B" w:rsidRDefault="00BF0763" w:rsidP="00C25E8B">
            <w:pPr>
              <w:rPr>
                <w:rFonts w:ascii="Garamond" w:hAnsi="Garamond"/>
                <w:b/>
                <w:sz w:val="20"/>
                <w:szCs w:val="20"/>
              </w:rPr>
            </w:pPr>
          </w:p>
        </w:tc>
        <w:tc>
          <w:tcPr>
            <w:tcW w:w="2340" w:type="dxa"/>
          </w:tcPr>
          <w:p w14:paraId="30D2237F" w14:textId="77777777" w:rsidR="00BF0763" w:rsidRDefault="00BF0763" w:rsidP="00C25E8B">
            <w:pPr>
              <w:rPr>
                <w:rFonts w:ascii="Garamond" w:hAnsi="Garamond"/>
                <w:b/>
              </w:rPr>
            </w:pPr>
          </w:p>
        </w:tc>
        <w:tc>
          <w:tcPr>
            <w:tcW w:w="2340" w:type="dxa"/>
          </w:tcPr>
          <w:p w14:paraId="08A88A2E" w14:textId="77777777" w:rsidR="00BF0763" w:rsidRDefault="00BF0763" w:rsidP="00C25E8B">
            <w:pPr>
              <w:rPr>
                <w:rFonts w:ascii="Garamond" w:hAnsi="Garamond"/>
                <w:b/>
              </w:rPr>
            </w:pPr>
          </w:p>
        </w:tc>
        <w:tc>
          <w:tcPr>
            <w:tcW w:w="2160" w:type="dxa"/>
          </w:tcPr>
          <w:p w14:paraId="44C9CA09" w14:textId="77777777" w:rsidR="00BF0763" w:rsidRDefault="00BF0763" w:rsidP="00C25E8B">
            <w:pPr>
              <w:rPr>
                <w:rFonts w:ascii="Garamond" w:hAnsi="Garamond"/>
                <w:b/>
              </w:rPr>
            </w:pPr>
          </w:p>
        </w:tc>
      </w:tr>
      <w:tr w:rsidR="00BF0763" w14:paraId="72174BA8" w14:textId="77777777" w:rsidTr="00C25E8B">
        <w:tc>
          <w:tcPr>
            <w:tcW w:w="2358" w:type="dxa"/>
          </w:tcPr>
          <w:p w14:paraId="3BA9A866" w14:textId="77777777" w:rsidR="00BF0763" w:rsidRPr="0043766B" w:rsidRDefault="00BF0763" w:rsidP="00C25E8B">
            <w:pPr>
              <w:rPr>
                <w:rFonts w:ascii="Garamond" w:hAnsi="Garamond"/>
                <w:b/>
                <w:sz w:val="20"/>
                <w:szCs w:val="20"/>
              </w:rPr>
            </w:pPr>
          </w:p>
        </w:tc>
        <w:tc>
          <w:tcPr>
            <w:tcW w:w="2340" w:type="dxa"/>
          </w:tcPr>
          <w:p w14:paraId="76AE317C" w14:textId="77777777" w:rsidR="00BF0763" w:rsidRDefault="00BF0763" w:rsidP="00C25E8B">
            <w:pPr>
              <w:rPr>
                <w:rFonts w:ascii="Garamond" w:hAnsi="Garamond"/>
                <w:b/>
              </w:rPr>
            </w:pPr>
          </w:p>
        </w:tc>
        <w:tc>
          <w:tcPr>
            <w:tcW w:w="2340" w:type="dxa"/>
          </w:tcPr>
          <w:p w14:paraId="13AD597C" w14:textId="77777777" w:rsidR="00BF0763" w:rsidRDefault="00BF0763" w:rsidP="00C25E8B">
            <w:pPr>
              <w:rPr>
                <w:rFonts w:ascii="Garamond" w:hAnsi="Garamond"/>
                <w:b/>
              </w:rPr>
            </w:pPr>
          </w:p>
        </w:tc>
        <w:tc>
          <w:tcPr>
            <w:tcW w:w="2160" w:type="dxa"/>
          </w:tcPr>
          <w:p w14:paraId="7C4EB233" w14:textId="77777777" w:rsidR="00BF0763" w:rsidRDefault="00BF0763" w:rsidP="00C25E8B">
            <w:pPr>
              <w:rPr>
                <w:rFonts w:ascii="Garamond" w:hAnsi="Garamond"/>
                <w:b/>
              </w:rPr>
            </w:pPr>
          </w:p>
        </w:tc>
      </w:tr>
      <w:tr w:rsidR="00BF0763" w14:paraId="5A8536FF" w14:textId="77777777" w:rsidTr="00C25E8B">
        <w:tc>
          <w:tcPr>
            <w:tcW w:w="9198" w:type="dxa"/>
            <w:gridSpan w:val="4"/>
            <w:shd w:val="clear" w:color="auto" w:fill="D9D9D9" w:themeFill="background1" w:themeFillShade="D9"/>
          </w:tcPr>
          <w:p w14:paraId="02BE5310" w14:textId="77777777" w:rsidR="00BF0763" w:rsidRDefault="00BF0763" w:rsidP="00C25E8B">
            <w:pPr>
              <w:rPr>
                <w:rFonts w:ascii="Garamond" w:hAnsi="Garamond"/>
                <w:b/>
                <w:sz w:val="20"/>
                <w:szCs w:val="20"/>
              </w:rPr>
            </w:pPr>
            <w:r>
              <w:rPr>
                <w:rFonts w:ascii="Garamond" w:hAnsi="Garamond"/>
                <w:b/>
                <w:sz w:val="20"/>
                <w:szCs w:val="20"/>
              </w:rPr>
              <w:t>Progress Towards Results: T</w:t>
            </w:r>
            <w:r w:rsidRPr="0043766B">
              <w:rPr>
                <w:rFonts w:ascii="Garamond" w:hAnsi="Garamond"/>
                <w:b/>
                <w:sz w:val="20"/>
                <w:szCs w:val="20"/>
              </w:rPr>
              <w:t xml:space="preserve">o what extent have the expected outcomes and objectives of the project been achieved </w:t>
            </w:r>
            <w:r>
              <w:rPr>
                <w:rFonts w:ascii="Garamond" w:hAnsi="Garamond"/>
                <w:b/>
                <w:sz w:val="20"/>
                <w:szCs w:val="20"/>
              </w:rPr>
              <w:t>thus far</w:t>
            </w:r>
            <w:r w:rsidRPr="0043766B">
              <w:rPr>
                <w:rFonts w:ascii="Garamond" w:hAnsi="Garamond"/>
                <w:b/>
                <w:sz w:val="20"/>
                <w:szCs w:val="20"/>
              </w:rPr>
              <w:t>?</w:t>
            </w:r>
          </w:p>
        </w:tc>
      </w:tr>
      <w:tr w:rsidR="00BF0763" w14:paraId="6536975C" w14:textId="77777777" w:rsidTr="00C25E8B">
        <w:tc>
          <w:tcPr>
            <w:tcW w:w="2358" w:type="dxa"/>
          </w:tcPr>
          <w:p w14:paraId="439BB898" w14:textId="77777777" w:rsidR="00BF0763" w:rsidRPr="0043766B" w:rsidRDefault="00BF0763" w:rsidP="00C25E8B">
            <w:pPr>
              <w:rPr>
                <w:rFonts w:ascii="Garamond" w:hAnsi="Garamond"/>
                <w:b/>
                <w:sz w:val="20"/>
                <w:szCs w:val="20"/>
              </w:rPr>
            </w:pPr>
          </w:p>
        </w:tc>
        <w:tc>
          <w:tcPr>
            <w:tcW w:w="2340" w:type="dxa"/>
          </w:tcPr>
          <w:p w14:paraId="48057589" w14:textId="77777777" w:rsidR="00BF0763" w:rsidRDefault="00BF0763" w:rsidP="00C25E8B">
            <w:pPr>
              <w:rPr>
                <w:rFonts w:ascii="Garamond" w:hAnsi="Garamond"/>
                <w:b/>
              </w:rPr>
            </w:pPr>
          </w:p>
        </w:tc>
        <w:tc>
          <w:tcPr>
            <w:tcW w:w="2340" w:type="dxa"/>
          </w:tcPr>
          <w:p w14:paraId="147AEC34" w14:textId="77777777" w:rsidR="00BF0763" w:rsidRDefault="00BF0763" w:rsidP="00C25E8B">
            <w:pPr>
              <w:rPr>
                <w:rFonts w:ascii="Garamond" w:hAnsi="Garamond"/>
                <w:b/>
              </w:rPr>
            </w:pPr>
          </w:p>
        </w:tc>
        <w:tc>
          <w:tcPr>
            <w:tcW w:w="2160" w:type="dxa"/>
          </w:tcPr>
          <w:p w14:paraId="4AC43BCA" w14:textId="77777777" w:rsidR="00BF0763" w:rsidRDefault="00BF0763" w:rsidP="00C25E8B">
            <w:pPr>
              <w:rPr>
                <w:rFonts w:ascii="Garamond" w:hAnsi="Garamond"/>
                <w:b/>
              </w:rPr>
            </w:pPr>
          </w:p>
        </w:tc>
      </w:tr>
      <w:tr w:rsidR="00BF0763" w14:paraId="340FC840" w14:textId="77777777" w:rsidTr="00C25E8B">
        <w:tc>
          <w:tcPr>
            <w:tcW w:w="2358" w:type="dxa"/>
          </w:tcPr>
          <w:p w14:paraId="7A59A299" w14:textId="77777777" w:rsidR="00BF0763" w:rsidRPr="0043766B" w:rsidRDefault="00BF0763" w:rsidP="00C25E8B">
            <w:pPr>
              <w:rPr>
                <w:rFonts w:ascii="Garamond" w:hAnsi="Garamond"/>
                <w:b/>
                <w:sz w:val="20"/>
                <w:szCs w:val="20"/>
              </w:rPr>
            </w:pPr>
          </w:p>
        </w:tc>
        <w:tc>
          <w:tcPr>
            <w:tcW w:w="2340" w:type="dxa"/>
          </w:tcPr>
          <w:p w14:paraId="5BBFC34A" w14:textId="77777777" w:rsidR="00BF0763" w:rsidRDefault="00BF0763" w:rsidP="00C25E8B">
            <w:pPr>
              <w:rPr>
                <w:rFonts w:ascii="Garamond" w:hAnsi="Garamond"/>
                <w:b/>
              </w:rPr>
            </w:pPr>
          </w:p>
        </w:tc>
        <w:tc>
          <w:tcPr>
            <w:tcW w:w="2340" w:type="dxa"/>
          </w:tcPr>
          <w:p w14:paraId="66B3C386" w14:textId="77777777" w:rsidR="00BF0763" w:rsidRDefault="00BF0763" w:rsidP="00C25E8B">
            <w:pPr>
              <w:rPr>
                <w:rFonts w:ascii="Garamond" w:hAnsi="Garamond"/>
                <w:b/>
              </w:rPr>
            </w:pPr>
          </w:p>
        </w:tc>
        <w:tc>
          <w:tcPr>
            <w:tcW w:w="2160" w:type="dxa"/>
          </w:tcPr>
          <w:p w14:paraId="1960DD20" w14:textId="77777777" w:rsidR="00BF0763" w:rsidRDefault="00BF0763" w:rsidP="00C25E8B">
            <w:pPr>
              <w:rPr>
                <w:rFonts w:ascii="Garamond" w:hAnsi="Garamond"/>
                <w:b/>
              </w:rPr>
            </w:pPr>
          </w:p>
        </w:tc>
      </w:tr>
      <w:tr w:rsidR="00BF0763" w14:paraId="5363D2E3" w14:textId="77777777" w:rsidTr="00C25E8B">
        <w:tc>
          <w:tcPr>
            <w:tcW w:w="2358" w:type="dxa"/>
          </w:tcPr>
          <w:p w14:paraId="5C821EDB" w14:textId="77777777" w:rsidR="00BF0763" w:rsidRPr="0043766B" w:rsidRDefault="00BF0763" w:rsidP="00C25E8B">
            <w:pPr>
              <w:rPr>
                <w:rFonts w:ascii="Garamond" w:hAnsi="Garamond"/>
                <w:b/>
                <w:sz w:val="20"/>
                <w:szCs w:val="20"/>
              </w:rPr>
            </w:pPr>
          </w:p>
        </w:tc>
        <w:tc>
          <w:tcPr>
            <w:tcW w:w="2340" w:type="dxa"/>
          </w:tcPr>
          <w:p w14:paraId="06E6AF13" w14:textId="77777777" w:rsidR="00BF0763" w:rsidRDefault="00BF0763" w:rsidP="00C25E8B">
            <w:pPr>
              <w:rPr>
                <w:rFonts w:ascii="Garamond" w:hAnsi="Garamond"/>
                <w:b/>
              </w:rPr>
            </w:pPr>
          </w:p>
        </w:tc>
        <w:tc>
          <w:tcPr>
            <w:tcW w:w="2340" w:type="dxa"/>
          </w:tcPr>
          <w:p w14:paraId="5AD71483" w14:textId="77777777" w:rsidR="00BF0763" w:rsidRDefault="00BF0763" w:rsidP="00C25E8B">
            <w:pPr>
              <w:rPr>
                <w:rFonts w:ascii="Garamond" w:hAnsi="Garamond"/>
                <w:b/>
              </w:rPr>
            </w:pPr>
          </w:p>
        </w:tc>
        <w:tc>
          <w:tcPr>
            <w:tcW w:w="2160" w:type="dxa"/>
          </w:tcPr>
          <w:p w14:paraId="083AD0AB" w14:textId="77777777" w:rsidR="00BF0763" w:rsidRDefault="00BF0763" w:rsidP="00C25E8B">
            <w:pPr>
              <w:rPr>
                <w:rFonts w:ascii="Garamond" w:hAnsi="Garamond"/>
                <w:b/>
              </w:rPr>
            </w:pPr>
          </w:p>
        </w:tc>
      </w:tr>
      <w:tr w:rsidR="00BF0763" w14:paraId="4B1AF762" w14:textId="77777777" w:rsidTr="00C25E8B">
        <w:tc>
          <w:tcPr>
            <w:tcW w:w="9198" w:type="dxa"/>
            <w:gridSpan w:val="4"/>
            <w:shd w:val="clear" w:color="auto" w:fill="D9D9D9" w:themeFill="background1" w:themeFillShade="D9"/>
          </w:tcPr>
          <w:p w14:paraId="379E3318" w14:textId="77777777" w:rsidR="00BF0763" w:rsidRPr="0043766B" w:rsidRDefault="00BF0763" w:rsidP="00C25E8B">
            <w:pPr>
              <w:rPr>
                <w:rFonts w:ascii="Garamond" w:hAnsi="Garamond"/>
                <w:b/>
                <w:sz w:val="20"/>
                <w:szCs w:val="20"/>
              </w:rPr>
            </w:pPr>
            <w:r w:rsidRPr="0043766B">
              <w:rPr>
                <w:rFonts w:ascii="Garamond" w:hAnsi="Garamond"/>
                <w:b/>
                <w:sz w:val="20"/>
                <w:szCs w:val="20"/>
              </w:rPr>
              <w:t xml:space="preserve">Project Implementation </w:t>
            </w:r>
            <w:r w:rsidRPr="0043766B">
              <w:rPr>
                <w:rFonts w:ascii="Garamond" w:hAnsi="Garamond"/>
                <w:b/>
                <w:color w:val="000000"/>
                <w:sz w:val="20"/>
                <w:szCs w:val="20"/>
                <w:lang w:val="en-GB"/>
              </w:rPr>
              <w:t>and Adaptive Management</w:t>
            </w:r>
            <w:r>
              <w:rPr>
                <w:rFonts w:ascii="Garamond" w:hAnsi="Garamond"/>
                <w:b/>
                <w:color w:val="000000"/>
                <w:sz w:val="20"/>
                <w:szCs w:val="20"/>
                <w:lang w:val="en-GB"/>
              </w:rPr>
              <w: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14:paraId="6F366E1A" w14:textId="77777777" w:rsidTr="00C25E8B">
        <w:tc>
          <w:tcPr>
            <w:tcW w:w="2358" w:type="dxa"/>
          </w:tcPr>
          <w:p w14:paraId="6491585F" w14:textId="77777777" w:rsidR="00BF0763" w:rsidRPr="0043766B" w:rsidRDefault="00BF0763" w:rsidP="00C25E8B">
            <w:pPr>
              <w:rPr>
                <w:rFonts w:ascii="Garamond" w:hAnsi="Garamond"/>
                <w:b/>
                <w:sz w:val="20"/>
                <w:szCs w:val="20"/>
              </w:rPr>
            </w:pPr>
          </w:p>
        </w:tc>
        <w:tc>
          <w:tcPr>
            <w:tcW w:w="2340" w:type="dxa"/>
          </w:tcPr>
          <w:p w14:paraId="36F81253" w14:textId="77777777" w:rsidR="00BF0763" w:rsidRDefault="00BF0763" w:rsidP="00C25E8B">
            <w:pPr>
              <w:rPr>
                <w:rFonts w:ascii="Garamond" w:hAnsi="Garamond"/>
                <w:b/>
              </w:rPr>
            </w:pPr>
          </w:p>
        </w:tc>
        <w:tc>
          <w:tcPr>
            <w:tcW w:w="2340" w:type="dxa"/>
          </w:tcPr>
          <w:p w14:paraId="65E3BD83" w14:textId="77777777" w:rsidR="00BF0763" w:rsidRDefault="00BF0763" w:rsidP="00C25E8B">
            <w:pPr>
              <w:rPr>
                <w:rFonts w:ascii="Garamond" w:hAnsi="Garamond"/>
                <w:b/>
              </w:rPr>
            </w:pPr>
          </w:p>
        </w:tc>
        <w:tc>
          <w:tcPr>
            <w:tcW w:w="2160" w:type="dxa"/>
          </w:tcPr>
          <w:p w14:paraId="6CEA2FBE" w14:textId="77777777" w:rsidR="00BF0763" w:rsidRDefault="00BF0763" w:rsidP="00C25E8B">
            <w:pPr>
              <w:rPr>
                <w:rFonts w:ascii="Garamond" w:hAnsi="Garamond"/>
                <w:b/>
              </w:rPr>
            </w:pPr>
          </w:p>
        </w:tc>
      </w:tr>
      <w:tr w:rsidR="00BF0763" w14:paraId="449A75E2" w14:textId="77777777" w:rsidTr="00C25E8B">
        <w:tc>
          <w:tcPr>
            <w:tcW w:w="2358" w:type="dxa"/>
          </w:tcPr>
          <w:p w14:paraId="162AD2CF" w14:textId="77777777" w:rsidR="00BF0763" w:rsidRPr="0043766B" w:rsidRDefault="00BF0763" w:rsidP="00C25E8B">
            <w:pPr>
              <w:rPr>
                <w:rFonts w:ascii="Garamond" w:hAnsi="Garamond"/>
                <w:b/>
                <w:sz w:val="20"/>
                <w:szCs w:val="20"/>
              </w:rPr>
            </w:pPr>
          </w:p>
        </w:tc>
        <w:tc>
          <w:tcPr>
            <w:tcW w:w="2340" w:type="dxa"/>
          </w:tcPr>
          <w:p w14:paraId="03E61051" w14:textId="77777777" w:rsidR="00BF0763" w:rsidRDefault="00BF0763" w:rsidP="00C25E8B">
            <w:pPr>
              <w:rPr>
                <w:rFonts w:ascii="Garamond" w:hAnsi="Garamond"/>
                <w:b/>
              </w:rPr>
            </w:pPr>
          </w:p>
        </w:tc>
        <w:tc>
          <w:tcPr>
            <w:tcW w:w="2340" w:type="dxa"/>
          </w:tcPr>
          <w:p w14:paraId="2C0CA0FC" w14:textId="77777777" w:rsidR="00BF0763" w:rsidRDefault="00BF0763" w:rsidP="00C25E8B">
            <w:pPr>
              <w:rPr>
                <w:rFonts w:ascii="Garamond" w:hAnsi="Garamond"/>
                <w:b/>
              </w:rPr>
            </w:pPr>
          </w:p>
        </w:tc>
        <w:tc>
          <w:tcPr>
            <w:tcW w:w="2160" w:type="dxa"/>
          </w:tcPr>
          <w:p w14:paraId="7B88A7CE" w14:textId="77777777" w:rsidR="00BF0763" w:rsidRDefault="00BF0763" w:rsidP="00C25E8B">
            <w:pPr>
              <w:rPr>
                <w:rFonts w:ascii="Garamond" w:hAnsi="Garamond"/>
                <w:b/>
              </w:rPr>
            </w:pPr>
          </w:p>
        </w:tc>
      </w:tr>
      <w:tr w:rsidR="00BF0763" w14:paraId="10F34CF4" w14:textId="77777777" w:rsidTr="00C25E8B">
        <w:tc>
          <w:tcPr>
            <w:tcW w:w="2358" w:type="dxa"/>
          </w:tcPr>
          <w:p w14:paraId="74A9363E" w14:textId="77777777" w:rsidR="00BF0763" w:rsidRPr="0043766B" w:rsidRDefault="00BF0763" w:rsidP="00C25E8B">
            <w:pPr>
              <w:rPr>
                <w:rFonts w:ascii="Garamond" w:hAnsi="Garamond"/>
                <w:b/>
                <w:sz w:val="20"/>
                <w:szCs w:val="20"/>
              </w:rPr>
            </w:pPr>
          </w:p>
        </w:tc>
        <w:tc>
          <w:tcPr>
            <w:tcW w:w="2340" w:type="dxa"/>
          </w:tcPr>
          <w:p w14:paraId="1A92CBE2" w14:textId="77777777" w:rsidR="00BF0763" w:rsidRDefault="00BF0763" w:rsidP="00C25E8B">
            <w:pPr>
              <w:rPr>
                <w:rFonts w:ascii="Garamond" w:hAnsi="Garamond"/>
                <w:b/>
              </w:rPr>
            </w:pPr>
          </w:p>
        </w:tc>
        <w:tc>
          <w:tcPr>
            <w:tcW w:w="2340" w:type="dxa"/>
          </w:tcPr>
          <w:p w14:paraId="0CA44B30" w14:textId="77777777" w:rsidR="00BF0763" w:rsidRDefault="00BF0763" w:rsidP="00C25E8B">
            <w:pPr>
              <w:rPr>
                <w:rFonts w:ascii="Garamond" w:hAnsi="Garamond"/>
                <w:b/>
              </w:rPr>
            </w:pPr>
          </w:p>
        </w:tc>
        <w:tc>
          <w:tcPr>
            <w:tcW w:w="2160" w:type="dxa"/>
          </w:tcPr>
          <w:p w14:paraId="15E518C0" w14:textId="77777777" w:rsidR="00BF0763" w:rsidRDefault="00BF0763" w:rsidP="00C25E8B">
            <w:pPr>
              <w:rPr>
                <w:rFonts w:ascii="Garamond" w:hAnsi="Garamond"/>
                <w:b/>
              </w:rPr>
            </w:pPr>
          </w:p>
        </w:tc>
      </w:tr>
      <w:tr w:rsidR="00BF0763" w14:paraId="6E2910F5" w14:textId="77777777" w:rsidTr="00C25E8B">
        <w:tc>
          <w:tcPr>
            <w:tcW w:w="9198" w:type="dxa"/>
            <w:gridSpan w:val="4"/>
            <w:shd w:val="clear" w:color="auto" w:fill="D9D9D9" w:themeFill="background1" w:themeFillShade="D9"/>
          </w:tcPr>
          <w:p w14:paraId="60DBDFE4" w14:textId="77777777" w:rsidR="00BF0763" w:rsidRPr="0043766B" w:rsidRDefault="00BF0763" w:rsidP="00C25E8B">
            <w:pPr>
              <w:rPr>
                <w:rFonts w:ascii="Garamond" w:hAnsi="Garamond"/>
                <w:b/>
                <w:sz w:val="20"/>
                <w:szCs w:val="20"/>
              </w:rPr>
            </w:pPr>
            <w:r w:rsidRPr="0043766B">
              <w:rPr>
                <w:rFonts w:ascii="Garamond" w:hAnsi="Garamond"/>
                <w:b/>
                <w:sz w:val="20"/>
                <w:szCs w:val="20"/>
              </w:rPr>
              <w:t>Sustainability</w:t>
            </w:r>
            <w:r>
              <w:rPr>
                <w:rFonts w:ascii="Garamond" w:hAnsi="Garamond"/>
                <w:b/>
                <w:sz w:val="20"/>
                <w:szCs w:val="20"/>
              </w:rPr>
              <w:t>: T</w:t>
            </w:r>
            <w:r w:rsidRPr="0043766B">
              <w:rPr>
                <w:rFonts w:ascii="Garamond" w:hAnsi="Garamond"/>
                <w:b/>
                <w:sz w:val="20"/>
                <w:szCs w:val="20"/>
              </w:rPr>
              <w:t>o what extent are there financial, institutional, socio-economic, and/or environmental risks to sustaining long-term project results?</w:t>
            </w:r>
          </w:p>
        </w:tc>
      </w:tr>
      <w:tr w:rsidR="00BF0763" w14:paraId="3454AB32" w14:textId="77777777" w:rsidTr="00C25E8B">
        <w:tc>
          <w:tcPr>
            <w:tcW w:w="2358" w:type="dxa"/>
          </w:tcPr>
          <w:p w14:paraId="387C6CC2" w14:textId="77777777" w:rsidR="00BF0763" w:rsidRPr="0043766B" w:rsidRDefault="00BF0763" w:rsidP="00C25E8B">
            <w:pPr>
              <w:rPr>
                <w:rFonts w:ascii="Garamond" w:hAnsi="Garamond"/>
                <w:b/>
                <w:sz w:val="20"/>
                <w:szCs w:val="20"/>
              </w:rPr>
            </w:pPr>
          </w:p>
        </w:tc>
        <w:tc>
          <w:tcPr>
            <w:tcW w:w="2340" w:type="dxa"/>
          </w:tcPr>
          <w:p w14:paraId="18651BBB" w14:textId="77777777" w:rsidR="00BF0763" w:rsidRDefault="00BF0763" w:rsidP="00C25E8B">
            <w:pPr>
              <w:rPr>
                <w:rFonts w:ascii="Garamond" w:hAnsi="Garamond"/>
                <w:b/>
              </w:rPr>
            </w:pPr>
          </w:p>
        </w:tc>
        <w:tc>
          <w:tcPr>
            <w:tcW w:w="2340" w:type="dxa"/>
          </w:tcPr>
          <w:p w14:paraId="79E592D2" w14:textId="77777777" w:rsidR="00BF0763" w:rsidRDefault="00BF0763" w:rsidP="00C25E8B">
            <w:pPr>
              <w:rPr>
                <w:rFonts w:ascii="Garamond" w:hAnsi="Garamond"/>
                <w:b/>
              </w:rPr>
            </w:pPr>
          </w:p>
        </w:tc>
        <w:tc>
          <w:tcPr>
            <w:tcW w:w="2160" w:type="dxa"/>
          </w:tcPr>
          <w:p w14:paraId="773E83D6" w14:textId="77777777" w:rsidR="00BF0763" w:rsidRDefault="00BF0763" w:rsidP="00C25E8B">
            <w:pPr>
              <w:rPr>
                <w:rFonts w:ascii="Garamond" w:hAnsi="Garamond"/>
                <w:b/>
              </w:rPr>
            </w:pPr>
          </w:p>
        </w:tc>
      </w:tr>
      <w:tr w:rsidR="00BF0763" w14:paraId="44E6C39B" w14:textId="77777777" w:rsidTr="00C25E8B">
        <w:tc>
          <w:tcPr>
            <w:tcW w:w="2358" w:type="dxa"/>
          </w:tcPr>
          <w:p w14:paraId="2F3859C8" w14:textId="77777777" w:rsidR="00BF0763" w:rsidRPr="0043766B" w:rsidRDefault="00BF0763" w:rsidP="00C25E8B">
            <w:pPr>
              <w:rPr>
                <w:rFonts w:ascii="Garamond" w:hAnsi="Garamond"/>
                <w:b/>
                <w:sz w:val="20"/>
                <w:szCs w:val="20"/>
              </w:rPr>
            </w:pPr>
          </w:p>
        </w:tc>
        <w:tc>
          <w:tcPr>
            <w:tcW w:w="2340" w:type="dxa"/>
          </w:tcPr>
          <w:p w14:paraId="1FD92579" w14:textId="77777777" w:rsidR="00BF0763" w:rsidRDefault="00BF0763" w:rsidP="00C25E8B">
            <w:pPr>
              <w:rPr>
                <w:rFonts w:ascii="Garamond" w:hAnsi="Garamond"/>
                <w:b/>
              </w:rPr>
            </w:pPr>
          </w:p>
        </w:tc>
        <w:tc>
          <w:tcPr>
            <w:tcW w:w="2340" w:type="dxa"/>
          </w:tcPr>
          <w:p w14:paraId="687F684C" w14:textId="77777777" w:rsidR="00BF0763" w:rsidRDefault="00BF0763" w:rsidP="00C25E8B">
            <w:pPr>
              <w:rPr>
                <w:rFonts w:ascii="Garamond" w:hAnsi="Garamond"/>
                <w:b/>
              </w:rPr>
            </w:pPr>
          </w:p>
        </w:tc>
        <w:tc>
          <w:tcPr>
            <w:tcW w:w="2160" w:type="dxa"/>
          </w:tcPr>
          <w:p w14:paraId="7AD1278A" w14:textId="77777777" w:rsidR="00BF0763" w:rsidRDefault="00BF0763" w:rsidP="00C25E8B">
            <w:pPr>
              <w:rPr>
                <w:rFonts w:ascii="Garamond" w:hAnsi="Garamond"/>
                <w:b/>
              </w:rPr>
            </w:pPr>
          </w:p>
        </w:tc>
      </w:tr>
      <w:tr w:rsidR="00BF0763" w14:paraId="3FEB5E20" w14:textId="77777777" w:rsidTr="00C25E8B">
        <w:tc>
          <w:tcPr>
            <w:tcW w:w="2358" w:type="dxa"/>
          </w:tcPr>
          <w:p w14:paraId="63EAEF7E" w14:textId="77777777" w:rsidR="00BF0763" w:rsidRDefault="00BF0763" w:rsidP="00C25E8B">
            <w:pPr>
              <w:rPr>
                <w:rFonts w:ascii="Garamond" w:hAnsi="Garamond"/>
                <w:b/>
              </w:rPr>
            </w:pPr>
          </w:p>
        </w:tc>
        <w:tc>
          <w:tcPr>
            <w:tcW w:w="2340" w:type="dxa"/>
          </w:tcPr>
          <w:p w14:paraId="46F29AFA" w14:textId="77777777" w:rsidR="00BF0763" w:rsidRDefault="00BF0763" w:rsidP="00C25E8B">
            <w:pPr>
              <w:rPr>
                <w:rFonts w:ascii="Garamond" w:hAnsi="Garamond"/>
                <w:b/>
              </w:rPr>
            </w:pPr>
          </w:p>
        </w:tc>
        <w:tc>
          <w:tcPr>
            <w:tcW w:w="2340" w:type="dxa"/>
          </w:tcPr>
          <w:p w14:paraId="6430395E" w14:textId="77777777" w:rsidR="00BF0763" w:rsidRDefault="00BF0763" w:rsidP="00C25E8B">
            <w:pPr>
              <w:rPr>
                <w:rFonts w:ascii="Garamond" w:hAnsi="Garamond"/>
                <w:b/>
              </w:rPr>
            </w:pPr>
          </w:p>
        </w:tc>
        <w:tc>
          <w:tcPr>
            <w:tcW w:w="2160" w:type="dxa"/>
          </w:tcPr>
          <w:p w14:paraId="2915AF1B" w14:textId="77777777" w:rsidR="00BF0763" w:rsidRDefault="00BF0763" w:rsidP="00C25E8B">
            <w:pPr>
              <w:rPr>
                <w:rFonts w:ascii="Garamond" w:hAnsi="Garamond"/>
                <w:b/>
              </w:rPr>
            </w:pPr>
          </w:p>
        </w:tc>
      </w:tr>
    </w:tbl>
    <w:p w14:paraId="4386B7C2" w14:textId="77777777" w:rsidR="00BF0763" w:rsidRDefault="00BF0763" w:rsidP="00BF0763">
      <w:pPr>
        <w:widowControl w:val="0"/>
        <w:autoSpaceDE w:val="0"/>
        <w:autoSpaceDN w:val="0"/>
        <w:adjustRightInd w:val="0"/>
        <w:spacing w:after="0" w:line="240" w:lineRule="auto"/>
        <w:rPr>
          <w:rFonts w:ascii="Arial" w:hAnsi="Arial" w:cs="Arial"/>
          <w:b/>
          <w:bCs/>
          <w:sz w:val="16"/>
          <w:szCs w:val="16"/>
        </w:rPr>
      </w:pPr>
    </w:p>
    <w:p w14:paraId="224467EB" w14:textId="77777777" w:rsidR="00BF0763"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pgSz w:w="12240" w:h="15840"/>
          <w:pgMar w:top="1226" w:right="1620" w:bottom="458" w:left="1620" w:header="720" w:footer="720" w:gutter="0"/>
          <w:cols w:space="720" w:equalWidth="0">
            <w:col w:w="9000"/>
          </w:cols>
          <w:noEndnote/>
        </w:sectPr>
      </w:pPr>
    </w:p>
    <w:p w14:paraId="35535F10" w14:textId="25E17328" w:rsidR="00BF0763" w:rsidRPr="00B20314"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FootnoteReference"/>
          <w:rFonts w:ascii="Garamond" w:hAnsi="Garamond" w:cs="Arial"/>
          <w:b/>
          <w:bCs/>
          <w:color w:val="808080" w:themeColor="background1" w:themeShade="80"/>
          <w:szCs w:val="19"/>
        </w:rPr>
        <w:footnoteReference w:id="14"/>
      </w:r>
    </w:p>
    <w:p w14:paraId="5A72C798" w14:textId="77777777" w:rsidR="00BF0763" w:rsidRDefault="00BF0763" w:rsidP="00BF0763">
      <w:pPr>
        <w:keepNext/>
        <w:keepLines/>
        <w:overflowPunct w:val="0"/>
        <w:autoSpaceDE w:val="0"/>
        <w:autoSpaceDN w:val="0"/>
        <w:adjustRightInd w:val="0"/>
        <w:spacing w:after="0" w:line="259" w:lineRule="auto"/>
        <w:rPr>
          <w:rFonts w:ascii="Garamond" w:hAnsi="Garamond" w:cs="Arial"/>
          <w:b/>
          <w:bCs/>
        </w:rPr>
      </w:pPr>
    </w:p>
    <w:p w14:paraId="006009CF" w14:textId="77777777" w:rsidR="00BF0763" w:rsidRDefault="00BF0763" w:rsidP="00BF0763">
      <w:pPr>
        <w:spacing w:after="0" w:line="240" w:lineRule="auto"/>
        <w:rPr>
          <w:rFonts w:ascii="Garamond" w:hAnsi="Garamond"/>
          <w:b/>
          <w:color w:val="FF0000"/>
        </w:rPr>
      </w:pPr>
      <w:r>
        <w:rPr>
          <w:noProof/>
        </w:rPr>
        <mc:AlternateContent>
          <mc:Choice Requires="wps">
            <w:drawing>
              <wp:anchor distT="0" distB="0" distL="114300" distR="114300" simplePos="0" relativeHeight="251659264"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543B634" w14:textId="77777777" w:rsidR="00C17B3B" w:rsidRPr="0035593A" w:rsidRDefault="00C17B3B"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C17B3B" w:rsidRPr="0035593A" w:rsidRDefault="00C17B3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C17B3B" w:rsidRPr="0035593A" w:rsidRDefault="00C17B3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C17B3B" w:rsidRPr="0035593A" w:rsidRDefault="00C17B3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C17B3B" w:rsidRPr="0035593A" w:rsidRDefault="00C17B3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C17B3B" w:rsidRPr="0035593A" w:rsidRDefault="00C17B3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C17B3B" w:rsidRPr="0035593A" w:rsidRDefault="00C17B3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C17B3B" w:rsidRPr="0035593A" w:rsidRDefault="00C17B3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C17B3B" w:rsidRPr="0035593A" w:rsidRDefault="00C17B3B" w:rsidP="00BF0763">
                            <w:pPr>
                              <w:spacing w:after="0" w:line="240" w:lineRule="auto"/>
                              <w:rPr>
                                <w:rFonts w:ascii="Garamond" w:hAnsi="Garamond"/>
                                <w:b/>
                                <w:color w:val="FF0000"/>
                                <w:sz w:val="20"/>
                                <w:szCs w:val="20"/>
                              </w:rPr>
                            </w:pPr>
                          </w:p>
                          <w:p w14:paraId="1234920A" w14:textId="77777777" w:rsidR="00C17B3B" w:rsidRDefault="00C17B3B"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C17B3B" w:rsidRPr="0035593A" w:rsidRDefault="00C17B3B" w:rsidP="00BF0763">
                            <w:pPr>
                              <w:spacing w:after="0" w:line="240" w:lineRule="auto"/>
                              <w:jc w:val="center"/>
                              <w:rPr>
                                <w:rFonts w:ascii="Garamond" w:hAnsi="Garamond"/>
                                <w:b/>
                                <w:sz w:val="20"/>
                                <w:szCs w:val="20"/>
                              </w:rPr>
                            </w:pPr>
                          </w:p>
                          <w:p w14:paraId="151875A0" w14:textId="77777777" w:rsidR="00C17B3B" w:rsidRPr="0035593A" w:rsidRDefault="00C17B3B"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C17B3B" w:rsidRDefault="00C17B3B" w:rsidP="00BF0763">
                            <w:pPr>
                              <w:spacing w:after="0" w:line="240" w:lineRule="auto"/>
                              <w:rPr>
                                <w:rFonts w:ascii="Garamond" w:hAnsi="Garamond"/>
                                <w:sz w:val="20"/>
                                <w:szCs w:val="20"/>
                              </w:rPr>
                            </w:pPr>
                          </w:p>
                          <w:p w14:paraId="525ABFE2" w14:textId="77777777" w:rsidR="00C17B3B" w:rsidRDefault="00C17B3B"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C17B3B" w:rsidRPr="0035593A" w:rsidRDefault="00C17B3B" w:rsidP="00BF0763">
                            <w:pPr>
                              <w:spacing w:after="0" w:line="240" w:lineRule="auto"/>
                              <w:rPr>
                                <w:rFonts w:ascii="Garamond" w:hAnsi="Garamond"/>
                                <w:sz w:val="20"/>
                                <w:szCs w:val="20"/>
                              </w:rPr>
                            </w:pPr>
                          </w:p>
                          <w:p w14:paraId="16A71DEB" w14:textId="77777777" w:rsidR="00C17B3B" w:rsidRPr="0035593A" w:rsidRDefault="00C17B3B"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C17B3B" w:rsidRPr="0035593A" w:rsidRDefault="00C17B3B" w:rsidP="00BF0763">
                            <w:pPr>
                              <w:spacing w:after="0" w:line="240" w:lineRule="auto"/>
                              <w:rPr>
                                <w:rFonts w:ascii="Garamond" w:hAnsi="Garamond"/>
                                <w:sz w:val="20"/>
                                <w:szCs w:val="20"/>
                              </w:rPr>
                            </w:pPr>
                          </w:p>
                          <w:p w14:paraId="68C17188" w14:textId="77777777" w:rsidR="00C17B3B" w:rsidRDefault="00C17B3B"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C17B3B" w:rsidRPr="0035593A" w:rsidRDefault="00C17B3B" w:rsidP="00BF0763">
                            <w:pPr>
                              <w:spacing w:after="0" w:line="240" w:lineRule="auto"/>
                              <w:rPr>
                                <w:rFonts w:ascii="Garamond" w:hAnsi="Garamond"/>
                                <w:b/>
                                <w:sz w:val="20"/>
                                <w:szCs w:val="20"/>
                              </w:rPr>
                            </w:pPr>
                          </w:p>
                          <w:p w14:paraId="46E58BC7" w14:textId="77777777" w:rsidR="00C17B3B" w:rsidRDefault="00C17B3B"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C17B3B" w:rsidRPr="0035593A" w:rsidRDefault="00C17B3B" w:rsidP="00BF0763">
                            <w:pPr>
                              <w:spacing w:after="0" w:line="240" w:lineRule="auto"/>
                              <w:rPr>
                                <w:rFonts w:ascii="Garamond" w:hAnsi="Garamond"/>
                                <w:sz w:val="20"/>
                                <w:szCs w:val="20"/>
                              </w:rPr>
                            </w:pPr>
                          </w:p>
                          <w:p w14:paraId="28606D17" w14:textId="77777777" w:rsidR="00C17B3B" w:rsidRPr="0035593A" w:rsidRDefault="00C17B3B"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56DA62"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5543B634" w14:textId="77777777" w:rsidR="00C17B3B" w:rsidRPr="0035593A" w:rsidRDefault="00C17B3B"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C17B3B" w:rsidRPr="0035593A" w:rsidRDefault="00C17B3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C17B3B" w:rsidRPr="0035593A" w:rsidRDefault="00C17B3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C17B3B" w:rsidRPr="0035593A" w:rsidRDefault="00C17B3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C17B3B" w:rsidRPr="0035593A" w:rsidRDefault="00C17B3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C17B3B" w:rsidRPr="0035593A" w:rsidRDefault="00C17B3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C17B3B" w:rsidRPr="0035593A" w:rsidRDefault="00C17B3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C17B3B" w:rsidRPr="0035593A" w:rsidRDefault="00C17B3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C17B3B" w:rsidRPr="0035593A" w:rsidRDefault="00C17B3B" w:rsidP="00BF0763">
                      <w:pPr>
                        <w:spacing w:after="0" w:line="240" w:lineRule="auto"/>
                        <w:rPr>
                          <w:rFonts w:ascii="Garamond" w:hAnsi="Garamond"/>
                          <w:b/>
                          <w:color w:val="FF0000"/>
                          <w:sz w:val="20"/>
                          <w:szCs w:val="20"/>
                        </w:rPr>
                      </w:pPr>
                    </w:p>
                    <w:p w14:paraId="1234920A" w14:textId="77777777" w:rsidR="00C17B3B" w:rsidRDefault="00C17B3B"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C17B3B" w:rsidRPr="0035593A" w:rsidRDefault="00C17B3B" w:rsidP="00BF0763">
                      <w:pPr>
                        <w:spacing w:after="0" w:line="240" w:lineRule="auto"/>
                        <w:jc w:val="center"/>
                        <w:rPr>
                          <w:rFonts w:ascii="Garamond" w:hAnsi="Garamond"/>
                          <w:b/>
                          <w:sz w:val="20"/>
                          <w:szCs w:val="20"/>
                        </w:rPr>
                      </w:pPr>
                    </w:p>
                    <w:p w14:paraId="151875A0" w14:textId="77777777" w:rsidR="00C17B3B" w:rsidRPr="0035593A" w:rsidRDefault="00C17B3B"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C17B3B" w:rsidRDefault="00C17B3B" w:rsidP="00BF0763">
                      <w:pPr>
                        <w:spacing w:after="0" w:line="240" w:lineRule="auto"/>
                        <w:rPr>
                          <w:rFonts w:ascii="Garamond" w:hAnsi="Garamond"/>
                          <w:sz w:val="20"/>
                          <w:szCs w:val="20"/>
                        </w:rPr>
                      </w:pPr>
                    </w:p>
                    <w:p w14:paraId="525ABFE2" w14:textId="77777777" w:rsidR="00C17B3B" w:rsidRDefault="00C17B3B"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C17B3B" w:rsidRPr="0035593A" w:rsidRDefault="00C17B3B" w:rsidP="00BF0763">
                      <w:pPr>
                        <w:spacing w:after="0" w:line="240" w:lineRule="auto"/>
                        <w:rPr>
                          <w:rFonts w:ascii="Garamond" w:hAnsi="Garamond"/>
                          <w:sz w:val="20"/>
                          <w:szCs w:val="20"/>
                        </w:rPr>
                      </w:pPr>
                    </w:p>
                    <w:p w14:paraId="16A71DEB" w14:textId="77777777" w:rsidR="00C17B3B" w:rsidRPr="0035593A" w:rsidRDefault="00C17B3B"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C17B3B" w:rsidRPr="0035593A" w:rsidRDefault="00C17B3B" w:rsidP="00BF0763">
                      <w:pPr>
                        <w:spacing w:after="0" w:line="240" w:lineRule="auto"/>
                        <w:rPr>
                          <w:rFonts w:ascii="Garamond" w:hAnsi="Garamond"/>
                          <w:sz w:val="20"/>
                          <w:szCs w:val="20"/>
                        </w:rPr>
                      </w:pPr>
                    </w:p>
                    <w:p w14:paraId="68C17188" w14:textId="77777777" w:rsidR="00C17B3B" w:rsidRDefault="00C17B3B"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C17B3B" w:rsidRPr="0035593A" w:rsidRDefault="00C17B3B" w:rsidP="00BF0763">
                      <w:pPr>
                        <w:spacing w:after="0" w:line="240" w:lineRule="auto"/>
                        <w:rPr>
                          <w:rFonts w:ascii="Garamond" w:hAnsi="Garamond"/>
                          <w:b/>
                          <w:sz w:val="20"/>
                          <w:szCs w:val="20"/>
                        </w:rPr>
                      </w:pPr>
                    </w:p>
                    <w:p w14:paraId="46E58BC7" w14:textId="77777777" w:rsidR="00C17B3B" w:rsidRDefault="00C17B3B"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C17B3B" w:rsidRPr="0035593A" w:rsidRDefault="00C17B3B" w:rsidP="00BF0763">
                      <w:pPr>
                        <w:spacing w:after="0" w:line="240" w:lineRule="auto"/>
                        <w:rPr>
                          <w:rFonts w:ascii="Garamond" w:hAnsi="Garamond"/>
                          <w:sz w:val="20"/>
                          <w:szCs w:val="20"/>
                        </w:rPr>
                      </w:pPr>
                    </w:p>
                    <w:p w14:paraId="28606D17" w14:textId="77777777" w:rsidR="00C17B3B" w:rsidRPr="0035593A" w:rsidRDefault="00C17B3B"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7F64F9C6" w14:textId="77777777" w:rsidR="00BF0763" w:rsidRDefault="00BF0763" w:rsidP="00BF0763">
      <w:pPr>
        <w:spacing w:after="0" w:line="240" w:lineRule="auto"/>
        <w:rPr>
          <w:rFonts w:ascii="Garamond" w:hAnsi="Garamond"/>
          <w:b/>
          <w:color w:val="808080" w:themeColor="background1" w:themeShade="80"/>
        </w:rPr>
      </w:pPr>
    </w:p>
    <w:p w14:paraId="5FCF2E3F" w14:textId="77777777" w:rsidR="00BF0763" w:rsidRDefault="00BF0763" w:rsidP="00BF0763">
      <w:pPr>
        <w:spacing w:after="0" w:line="240" w:lineRule="auto"/>
        <w:rPr>
          <w:rFonts w:ascii="Garamond" w:hAnsi="Garamond"/>
          <w:b/>
          <w:color w:val="808080" w:themeColor="background1" w:themeShade="80"/>
        </w:rPr>
      </w:pPr>
    </w:p>
    <w:p w14:paraId="2A2DFEC7" w14:textId="77777777" w:rsidR="00BF0763" w:rsidRDefault="00BF0763" w:rsidP="00BF0763">
      <w:pPr>
        <w:spacing w:after="0" w:line="240" w:lineRule="auto"/>
        <w:rPr>
          <w:rFonts w:ascii="Garamond" w:hAnsi="Garamond"/>
          <w:b/>
          <w:color w:val="808080" w:themeColor="background1" w:themeShade="80"/>
        </w:rPr>
      </w:pPr>
    </w:p>
    <w:p w14:paraId="4193F49B" w14:textId="77777777" w:rsidR="00BF0763" w:rsidRDefault="00BF0763" w:rsidP="00BF0763">
      <w:pPr>
        <w:spacing w:after="0" w:line="240" w:lineRule="auto"/>
        <w:rPr>
          <w:rFonts w:ascii="Garamond" w:hAnsi="Garamond"/>
          <w:b/>
          <w:color w:val="808080" w:themeColor="background1" w:themeShade="80"/>
        </w:rPr>
      </w:pPr>
    </w:p>
    <w:p w14:paraId="641BAFC1" w14:textId="77777777" w:rsidR="00BF0763" w:rsidRDefault="00BF0763" w:rsidP="00BF0763">
      <w:pPr>
        <w:spacing w:after="0" w:line="240" w:lineRule="auto"/>
        <w:rPr>
          <w:rFonts w:ascii="Garamond" w:hAnsi="Garamond"/>
          <w:b/>
          <w:color w:val="808080" w:themeColor="background1" w:themeShade="80"/>
        </w:rPr>
      </w:pPr>
    </w:p>
    <w:p w14:paraId="153269F7" w14:textId="77777777" w:rsidR="00BF0763" w:rsidRDefault="00BF0763" w:rsidP="00BF0763">
      <w:pPr>
        <w:spacing w:after="0" w:line="240" w:lineRule="auto"/>
        <w:rPr>
          <w:rFonts w:ascii="Garamond" w:hAnsi="Garamond"/>
          <w:b/>
          <w:color w:val="808080" w:themeColor="background1" w:themeShade="80"/>
        </w:rPr>
      </w:pPr>
    </w:p>
    <w:p w14:paraId="4A17DCF5" w14:textId="77777777" w:rsidR="00BF0763" w:rsidRDefault="00BF0763" w:rsidP="00BF0763">
      <w:pPr>
        <w:spacing w:after="0" w:line="240" w:lineRule="auto"/>
        <w:rPr>
          <w:rFonts w:ascii="Garamond" w:hAnsi="Garamond"/>
          <w:b/>
          <w:color w:val="808080" w:themeColor="background1" w:themeShade="80"/>
        </w:rPr>
      </w:pPr>
    </w:p>
    <w:p w14:paraId="10846DA3" w14:textId="77777777" w:rsidR="00BF0763" w:rsidRDefault="00BF0763" w:rsidP="00BF0763">
      <w:pPr>
        <w:spacing w:after="0" w:line="240" w:lineRule="auto"/>
        <w:rPr>
          <w:rFonts w:ascii="Garamond" w:hAnsi="Garamond"/>
          <w:b/>
          <w:color w:val="808080" w:themeColor="background1" w:themeShade="80"/>
        </w:rPr>
      </w:pPr>
    </w:p>
    <w:p w14:paraId="436EB665" w14:textId="25B7C908" w:rsidR="00BF0763" w:rsidRDefault="00BF0763" w:rsidP="00BF0763">
      <w:pPr>
        <w:spacing w:after="0" w:line="240" w:lineRule="auto"/>
        <w:rPr>
          <w:rFonts w:ascii="Garamond" w:hAnsi="Garamond"/>
          <w:b/>
          <w:color w:val="808080" w:themeColor="background1" w:themeShade="80"/>
        </w:rPr>
      </w:pPr>
    </w:p>
    <w:p w14:paraId="16A7FEDE" w14:textId="7523512C" w:rsidR="00F6715B" w:rsidRDefault="00F6715B" w:rsidP="00BF0763">
      <w:pPr>
        <w:spacing w:after="0" w:line="240" w:lineRule="auto"/>
        <w:rPr>
          <w:rFonts w:ascii="Garamond" w:hAnsi="Garamond"/>
          <w:b/>
          <w:color w:val="808080" w:themeColor="background1" w:themeShade="80"/>
        </w:rPr>
      </w:pPr>
    </w:p>
    <w:p w14:paraId="66EDF586" w14:textId="77777777" w:rsidR="00F6715B" w:rsidRDefault="00F6715B" w:rsidP="00BF0763">
      <w:pPr>
        <w:spacing w:after="0" w:line="240" w:lineRule="auto"/>
        <w:rPr>
          <w:rFonts w:ascii="Garamond" w:hAnsi="Garamond"/>
          <w:b/>
          <w:color w:val="808080" w:themeColor="background1" w:themeShade="80"/>
        </w:rPr>
      </w:pPr>
    </w:p>
    <w:p w14:paraId="095812AB" w14:textId="77777777" w:rsidR="00BF0763" w:rsidRDefault="00BF0763" w:rsidP="00BF0763">
      <w:pPr>
        <w:spacing w:after="0" w:line="240" w:lineRule="auto"/>
        <w:rPr>
          <w:rFonts w:ascii="Garamond" w:hAnsi="Garamond"/>
          <w:b/>
          <w:color w:val="808080" w:themeColor="background1" w:themeShade="80"/>
        </w:rPr>
      </w:pPr>
    </w:p>
    <w:p w14:paraId="12D0D2A9" w14:textId="7584D2A2" w:rsidR="00BF0763" w:rsidRPr="00B20314"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MTR</w:t>
      </w:r>
      <w:r w:rsidRPr="00B20314">
        <w:rPr>
          <w:rFonts w:ascii="Garamond" w:hAnsi="Garamond"/>
          <w:b/>
          <w:color w:val="808080" w:themeColor="background1" w:themeShade="80"/>
        </w:rPr>
        <w:t xml:space="preserve"> Ratings</w:t>
      </w:r>
    </w:p>
    <w:p w14:paraId="702E5B22" w14:textId="77777777" w:rsidR="00BF0763" w:rsidRPr="00CD7059"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BF0763" w:rsidRPr="001335BB" w14:paraId="50F65A0F" w14:textId="77777777" w:rsidTr="00C25E8B">
        <w:tc>
          <w:tcPr>
            <w:tcW w:w="9576" w:type="dxa"/>
            <w:gridSpan w:val="3"/>
            <w:shd w:val="clear" w:color="auto" w:fill="D9D9D9" w:themeFill="background1" w:themeFillShade="D9"/>
          </w:tcPr>
          <w:p w14:paraId="3D6B1AF7" w14:textId="77777777" w:rsidR="00BF0763" w:rsidRPr="001335BB" w:rsidRDefault="00BF0763" w:rsidP="00C25E8B">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14:paraId="5EA4CA8D" w14:textId="77777777" w:rsidTr="00C25E8B">
        <w:tc>
          <w:tcPr>
            <w:tcW w:w="310" w:type="dxa"/>
            <w:vAlign w:val="center"/>
          </w:tcPr>
          <w:p w14:paraId="15E9D39C" w14:textId="77777777" w:rsidR="00BF0763" w:rsidRPr="001335BB" w:rsidRDefault="00BF0763" w:rsidP="00C25E8B">
            <w:pPr>
              <w:rPr>
                <w:rFonts w:ascii="Garamond" w:hAnsi="Garamond" w:cs="Arial"/>
                <w:sz w:val="20"/>
                <w:szCs w:val="20"/>
              </w:rPr>
            </w:pPr>
            <w:r>
              <w:rPr>
                <w:rFonts w:ascii="Garamond" w:hAnsi="Garamond" w:cs="Arial"/>
                <w:sz w:val="20"/>
                <w:szCs w:val="20"/>
              </w:rPr>
              <w:t>6</w:t>
            </w:r>
          </w:p>
        </w:tc>
        <w:tc>
          <w:tcPr>
            <w:tcW w:w="1868" w:type="dxa"/>
            <w:vAlign w:val="center"/>
          </w:tcPr>
          <w:p w14:paraId="4667B933" w14:textId="77777777" w:rsidR="00BF0763" w:rsidRPr="001335BB" w:rsidRDefault="00BF0763" w:rsidP="00C25E8B">
            <w:pPr>
              <w:rPr>
                <w:rFonts w:ascii="Garamond" w:hAnsi="Garamond" w:cs="Arial"/>
                <w:sz w:val="20"/>
                <w:szCs w:val="20"/>
              </w:rPr>
            </w:pPr>
            <w:r>
              <w:rPr>
                <w:rFonts w:ascii="Garamond" w:hAnsi="Garamond" w:cs="Arial"/>
                <w:sz w:val="20"/>
                <w:szCs w:val="20"/>
              </w:rPr>
              <w:t>Highly Satisfactory (HS)</w:t>
            </w:r>
          </w:p>
        </w:tc>
        <w:tc>
          <w:tcPr>
            <w:tcW w:w="7398" w:type="dxa"/>
          </w:tcPr>
          <w:p w14:paraId="1438B5D8" w14:textId="77777777" w:rsidR="00BF0763" w:rsidRPr="001335BB" w:rsidRDefault="00BF0763" w:rsidP="00C25E8B">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14:paraId="56A88ACF" w14:textId="77777777" w:rsidTr="00C25E8B">
        <w:tc>
          <w:tcPr>
            <w:tcW w:w="310" w:type="dxa"/>
            <w:vAlign w:val="center"/>
          </w:tcPr>
          <w:p w14:paraId="72FB6E11" w14:textId="77777777" w:rsidR="00BF0763" w:rsidRPr="001335BB" w:rsidRDefault="00BF0763" w:rsidP="00C25E8B">
            <w:pPr>
              <w:rPr>
                <w:rFonts w:ascii="Garamond" w:hAnsi="Garamond" w:cs="Arial"/>
                <w:sz w:val="20"/>
                <w:szCs w:val="20"/>
              </w:rPr>
            </w:pPr>
            <w:r>
              <w:rPr>
                <w:rFonts w:ascii="Garamond" w:hAnsi="Garamond" w:cs="Arial"/>
                <w:sz w:val="20"/>
                <w:szCs w:val="20"/>
              </w:rPr>
              <w:t>5</w:t>
            </w:r>
          </w:p>
        </w:tc>
        <w:tc>
          <w:tcPr>
            <w:tcW w:w="1868" w:type="dxa"/>
            <w:vAlign w:val="center"/>
          </w:tcPr>
          <w:p w14:paraId="32BA8321" w14:textId="77777777" w:rsidR="00BF0763" w:rsidRPr="001335BB" w:rsidRDefault="00BF0763" w:rsidP="00C25E8B">
            <w:pPr>
              <w:rPr>
                <w:rFonts w:ascii="Garamond" w:hAnsi="Garamond" w:cs="Arial"/>
                <w:sz w:val="20"/>
                <w:szCs w:val="20"/>
              </w:rPr>
            </w:pPr>
            <w:r>
              <w:rPr>
                <w:rFonts w:ascii="Garamond" w:hAnsi="Garamond" w:cs="Arial"/>
                <w:sz w:val="20"/>
                <w:szCs w:val="20"/>
              </w:rPr>
              <w:t>Satisfactory (S)</w:t>
            </w:r>
          </w:p>
        </w:tc>
        <w:tc>
          <w:tcPr>
            <w:tcW w:w="7398" w:type="dxa"/>
          </w:tcPr>
          <w:p w14:paraId="384553B1" w14:textId="77777777" w:rsidR="00BF0763" w:rsidRPr="001335BB" w:rsidRDefault="00BF0763" w:rsidP="00C25E8B">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4993583E" w14:textId="77777777" w:rsidTr="00C25E8B">
        <w:tc>
          <w:tcPr>
            <w:tcW w:w="310" w:type="dxa"/>
            <w:vAlign w:val="center"/>
          </w:tcPr>
          <w:p w14:paraId="1AE21B6A" w14:textId="77777777" w:rsidR="00BF0763" w:rsidRPr="001335BB" w:rsidRDefault="00BF0763" w:rsidP="00C25E8B">
            <w:pPr>
              <w:rPr>
                <w:rFonts w:ascii="Garamond" w:hAnsi="Garamond" w:cs="Arial"/>
                <w:sz w:val="20"/>
                <w:szCs w:val="20"/>
              </w:rPr>
            </w:pPr>
            <w:r w:rsidRPr="001335BB">
              <w:rPr>
                <w:rFonts w:ascii="Garamond" w:hAnsi="Garamond" w:cs="Arial"/>
                <w:sz w:val="20"/>
                <w:szCs w:val="20"/>
              </w:rPr>
              <w:t>4</w:t>
            </w:r>
          </w:p>
        </w:tc>
        <w:tc>
          <w:tcPr>
            <w:tcW w:w="1868" w:type="dxa"/>
            <w:vAlign w:val="center"/>
          </w:tcPr>
          <w:p w14:paraId="6F4280C8" w14:textId="77777777" w:rsidR="00BF0763" w:rsidRPr="001335BB" w:rsidRDefault="00BF0763" w:rsidP="00C25E8B">
            <w:pPr>
              <w:rPr>
                <w:rFonts w:ascii="Garamond" w:hAnsi="Garamond" w:cs="Arial"/>
                <w:sz w:val="20"/>
                <w:szCs w:val="20"/>
              </w:rPr>
            </w:pPr>
            <w:r>
              <w:rPr>
                <w:rFonts w:ascii="Garamond" w:hAnsi="Garamond" w:cs="Arial"/>
                <w:sz w:val="20"/>
                <w:szCs w:val="20"/>
              </w:rPr>
              <w:t>Moderately Satisfactory (MS)</w:t>
            </w:r>
          </w:p>
        </w:tc>
        <w:tc>
          <w:tcPr>
            <w:tcW w:w="7398" w:type="dxa"/>
          </w:tcPr>
          <w:p w14:paraId="6553593D" w14:textId="77777777" w:rsidR="00BF0763" w:rsidRPr="001335BB" w:rsidRDefault="00BF0763" w:rsidP="00C25E8B">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14:paraId="27FAF5AE" w14:textId="77777777" w:rsidTr="00C25E8B">
        <w:tc>
          <w:tcPr>
            <w:tcW w:w="310" w:type="dxa"/>
            <w:vAlign w:val="center"/>
          </w:tcPr>
          <w:p w14:paraId="34AD2F9F" w14:textId="77777777" w:rsidR="00BF0763" w:rsidRPr="001335BB" w:rsidRDefault="00BF0763" w:rsidP="00C25E8B">
            <w:pPr>
              <w:rPr>
                <w:rFonts w:ascii="Garamond" w:hAnsi="Garamond" w:cs="Calibri"/>
                <w:sz w:val="20"/>
                <w:szCs w:val="20"/>
                <w:lang w:val="en-GB"/>
              </w:rPr>
            </w:pPr>
            <w:r>
              <w:rPr>
                <w:rFonts w:ascii="Garamond" w:hAnsi="Garamond" w:cs="Arial"/>
                <w:sz w:val="20"/>
                <w:szCs w:val="20"/>
              </w:rPr>
              <w:t>3</w:t>
            </w:r>
          </w:p>
        </w:tc>
        <w:tc>
          <w:tcPr>
            <w:tcW w:w="1868" w:type="dxa"/>
            <w:vAlign w:val="center"/>
          </w:tcPr>
          <w:p w14:paraId="7308AC38" w14:textId="77777777" w:rsidR="00BF0763" w:rsidRPr="001335BB" w:rsidRDefault="00BF0763" w:rsidP="00C25E8B">
            <w:pPr>
              <w:rPr>
                <w:rFonts w:ascii="Garamond" w:hAnsi="Garamond" w:cs="Calibri"/>
                <w:sz w:val="20"/>
                <w:szCs w:val="20"/>
                <w:lang w:val="en-GB"/>
              </w:rPr>
            </w:pPr>
            <w:r>
              <w:rPr>
                <w:rFonts w:ascii="Garamond" w:hAnsi="Garamond" w:cs="Arial"/>
                <w:sz w:val="20"/>
                <w:szCs w:val="20"/>
              </w:rPr>
              <w:t>Moderately Unsatisfactory (HU)</w:t>
            </w:r>
          </w:p>
        </w:tc>
        <w:tc>
          <w:tcPr>
            <w:tcW w:w="7398" w:type="dxa"/>
          </w:tcPr>
          <w:p w14:paraId="2EC3C8CC" w14:textId="77777777" w:rsidR="00BF0763" w:rsidRPr="001335BB" w:rsidRDefault="00BF0763" w:rsidP="00C25E8B">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13627C03" w14:textId="77777777" w:rsidTr="00C25E8B">
        <w:tc>
          <w:tcPr>
            <w:tcW w:w="310" w:type="dxa"/>
            <w:vAlign w:val="center"/>
          </w:tcPr>
          <w:p w14:paraId="61AFD732" w14:textId="77777777" w:rsidR="00BF0763" w:rsidRPr="001335BB" w:rsidRDefault="00BF0763" w:rsidP="00C25E8B">
            <w:pPr>
              <w:rPr>
                <w:rFonts w:ascii="Garamond" w:hAnsi="Garamond" w:cs="Arial"/>
                <w:sz w:val="20"/>
                <w:szCs w:val="20"/>
              </w:rPr>
            </w:pPr>
            <w:r>
              <w:rPr>
                <w:rFonts w:ascii="Garamond" w:hAnsi="Garamond" w:cs="Arial"/>
                <w:sz w:val="20"/>
                <w:szCs w:val="20"/>
              </w:rPr>
              <w:t>2</w:t>
            </w:r>
          </w:p>
        </w:tc>
        <w:tc>
          <w:tcPr>
            <w:tcW w:w="1868" w:type="dxa"/>
            <w:vAlign w:val="center"/>
          </w:tcPr>
          <w:p w14:paraId="31DF81D7" w14:textId="77777777" w:rsidR="00BF0763" w:rsidRPr="001335BB" w:rsidRDefault="00BF0763" w:rsidP="00C25E8B">
            <w:pPr>
              <w:rPr>
                <w:rFonts w:ascii="Garamond" w:hAnsi="Garamond" w:cs="Arial"/>
                <w:sz w:val="20"/>
                <w:szCs w:val="20"/>
              </w:rPr>
            </w:pPr>
            <w:r>
              <w:rPr>
                <w:rFonts w:ascii="Garamond" w:hAnsi="Garamond" w:cs="Arial"/>
                <w:sz w:val="20"/>
                <w:szCs w:val="20"/>
              </w:rPr>
              <w:t>Unsatisfactory (U)</w:t>
            </w:r>
          </w:p>
        </w:tc>
        <w:tc>
          <w:tcPr>
            <w:tcW w:w="7398" w:type="dxa"/>
          </w:tcPr>
          <w:p w14:paraId="6684E56D" w14:textId="77777777" w:rsidR="00BF0763" w:rsidRPr="001335BB" w:rsidRDefault="00BF0763" w:rsidP="00C25E8B">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14:paraId="55A7B1ED" w14:textId="77777777" w:rsidTr="00C25E8B">
        <w:tc>
          <w:tcPr>
            <w:tcW w:w="310" w:type="dxa"/>
            <w:vAlign w:val="center"/>
          </w:tcPr>
          <w:p w14:paraId="443C4AC4" w14:textId="77777777" w:rsidR="00BF0763" w:rsidRPr="001335BB" w:rsidRDefault="00BF0763" w:rsidP="00C25E8B">
            <w:pPr>
              <w:rPr>
                <w:rFonts w:ascii="Garamond" w:hAnsi="Garamond" w:cs="Calibri"/>
                <w:sz w:val="20"/>
                <w:szCs w:val="20"/>
                <w:lang w:val="en-GB"/>
              </w:rPr>
            </w:pPr>
            <w:r>
              <w:rPr>
                <w:rFonts w:ascii="Garamond" w:hAnsi="Garamond" w:cs="Arial"/>
                <w:sz w:val="20"/>
                <w:szCs w:val="20"/>
              </w:rPr>
              <w:t>1</w:t>
            </w:r>
          </w:p>
        </w:tc>
        <w:tc>
          <w:tcPr>
            <w:tcW w:w="1868" w:type="dxa"/>
            <w:vAlign w:val="center"/>
          </w:tcPr>
          <w:p w14:paraId="580D2C93" w14:textId="77777777" w:rsidR="00BF0763" w:rsidRPr="001335BB" w:rsidRDefault="00BF0763" w:rsidP="00C25E8B">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0C73E869" w14:textId="77777777" w:rsidR="00BF0763" w:rsidRPr="001335BB" w:rsidRDefault="00BF0763" w:rsidP="00C25E8B">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14:paraId="1D61AA44" w14:textId="77777777" w:rsidR="00BF0763"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BF0763" w:rsidRPr="001335BB" w14:paraId="5B4D3A4B" w14:textId="77777777" w:rsidTr="00C25E8B">
        <w:tc>
          <w:tcPr>
            <w:tcW w:w="9576" w:type="dxa"/>
            <w:gridSpan w:val="3"/>
            <w:shd w:val="clear" w:color="auto" w:fill="D9D9D9" w:themeFill="background1" w:themeFillShade="D9"/>
          </w:tcPr>
          <w:p w14:paraId="46CDAC06" w14:textId="77777777" w:rsidR="00BF0763" w:rsidRPr="001335BB" w:rsidRDefault="00BF0763" w:rsidP="00C25E8B">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14:paraId="2034F84C" w14:textId="77777777" w:rsidTr="00C25E8B">
        <w:tc>
          <w:tcPr>
            <w:tcW w:w="310" w:type="dxa"/>
            <w:vAlign w:val="center"/>
          </w:tcPr>
          <w:p w14:paraId="3CC24077" w14:textId="77777777" w:rsidR="00BF0763" w:rsidRPr="001335BB" w:rsidRDefault="00BF0763" w:rsidP="00C25E8B">
            <w:pPr>
              <w:rPr>
                <w:rFonts w:ascii="Garamond" w:hAnsi="Garamond" w:cs="Arial"/>
                <w:sz w:val="20"/>
                <w:szCs w:val="20"/>
              </w:rPr>
            </w:pPr>
            <w:r>
              <w:rPr>
                <w:rFonts w:ascii="Garamond" w:hAnsi="Garamond" w:cs="Arial"/>
                <w:sz w:val="20"/>
                <w:szCs w:val="20"/>
              </w:rPr>
              <w:t>6</w:t>
            </w:r>
          </w:p>
        </w:tc>
        <w:tc>
          <w:tcPr>
            <w:tcW w:w="1868" w:type="dxa"/>
            <w:vAlign w:val="center"/>
          </w:tcPr>
          <w:p w14:paraId="032FDA52" w14:textId="77777777" w:rsidR="00BF0763" w:rsidRPr="001335BB" w:rsidRDefault="00BF0763" w:rsidP="00C25E8B">
            <w:pPr>
              <w:rPr>
                <w:rFonts w:ascii="Garamond" w:hAnsi="Garamond" w:cs="Arial"/>
                <w:sz w:val="20"/>
                <w:szCs w:val="20"/>
              </w:rPr>
            </w:pPr>
            <w:r>
              <w:rPr>
                <w:rFonts w:ascii="Garamond" w:hAnsi="Garamond" w:cs="Arial"/>
                <w:sz w:val="20"/>
                <w:szCs w:val="20"/>
              </w:rPr>
              <w:t>Highly Satisfactory (HS)</w:t>
            </w:r>
          </w:p>
        </w:tc>
        <w:tc>
          <w:tcPr>
            <w:tcW w:w="7398" w:type="dxa"/>
          </w:tcPr>
          <w:p w14:paraId="5DD71B08" w14:textId="77777777" w:rsidR="00BF0763" w:rsidRPr="009D4915" w:rsidRDefault="00BF0763" w:rsidP="00C25E8B">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14:paraId="412A4478" w14:textId="77777777" w:rsidTr="00C25E8B">
        <w:tc>
          <w:tcPr>
            <w:tcW w:w="310" w:type="dxa"/>
            <w:vAlign w:val="center"/>
          </w:tcPr>
          <w:p w14:paraId="2B2645CA" w14:textId="77777777" w:rsidR="00BF0763" w:rsidRPr="001335BB" w:rsidRDefault="00BF0763" w:rsidP="00C25E8B">
            <w:pPr>
              <w:rPr>
                <w:rFonts w:ascii="Garamond" w:hAnsi="Garamond" w:cs="Arial"/>
                <w:sz w:val="20"/>
                <w:szCs w:val="20"/>
              </w:rPr>
            </w:pPr>
            <w:r>
              <w:rPr>
                <w:rFonts w:ascii="Garamond" w:hAnsi="Garamond" w:cs="Arial"/>
                <w:sz w:val="20"/>
                <w:szCs w:val="20"/>
              </w:rPr>
              <w:t>5</w:t>
            </w:r>
          </w:p>
        </w:tc>
        <w:tc>
          <w:tcPr>
            <w:tcW w:w="1868" w:type="dxa"/>
            <w:vAlign w:val="center"/>
          </w:tcPr>
          <w:p w14:paraId="7650297A" w14:textId="77777777" w:rsidR="00BF0763" w:rsidRPr="001335BB" w:rsidRDefault="00BF0763" w:rsidP="00C25E8B">
            <w:pPr>
              <w:rPr>
                <w:rFonts w:ascii="Garamond" w:hAnsi="Garamond" w:cs="Arial"/>
                <w:sz w:val="20"/>
                <w:szCs w:val="20"/>
              </w:rPr>
            </w:pPr>
            <w:r>
              <w:rPr>
                <w:rFonts w:ascii="Garamond" w:hAnsi="Garamond" w:cs="Arial"/>
                <w:sz w:val="20"/>
                <w:szCs w:val="20"/>
              </w:rPr>
              <w:t>Satisfactory (S)</w:t>
            </w:r>
          </w:p>
        </w:tc>
        <w:tc>
          <w:tcPr>
            <w:tcW w:w="7398" w:type="dxa"/>
          </w:tcPr>
          <w:p w14:paraId="7C541804" w14:textId="77777777" w:rsidR="00BF0763" w:rsidRPr="009D4915" w:rsidRDefault="00BF0763" w:rsidP="00C25E8B">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14:paraId="1873D01E" w14:textId="77777777" w:rsidTr="00C25E8B">
        <w:tc>
          <w:tcPr>
            <w:tcW w:w="310" w:type="dxa"/>
            <w:vAlign w:val="center"/>
          </w:tcPr>
          <w:p w14:paraId="0D91828B" w14:textId="77777777" w:rsidR="00BF0763" w:rsidRPr="001335BB" w:rsidRDefault="00BF0763" w:rsidP="00C25E8B">
            <w:pPr>
              <w:rPr>
                <w:rFonts w:ascii="Garamond" w:hAnsi="Garamond" w:cs="Arial"/>
                <w:sz w:val="20"/>
                <w:szCs w:val="20"/>
              </w:rPr>
            </w:pPr>
            <w:r w:rsidRPr="001335BB">
              <w:rPr>
                <w:rFonts w:ascii="Garamond" w:hAnsi="Garamond" w:cs="Arial"/>
                <w:sz w:val="20"/>
                <w:szCs w:val="20"/>
              </w:rPr>
              <w:t>4</w:t>
            </w:r>
          </w:p>
        </w:tc>
        <w:tc>
          <w:tcPr>
            <w:tcW w:w="1868" w:type="dxa"/>
            <w:vAlign w:val="center"/>
          </w:tcPr>
          <w:p w14:paraId="2249C4E5" w14:textId="77777777" w:rsidR="00BF0763" w:rsidRPr="001335BB" w:rsidRDefault="00BF0763" w:rsidP="00C25E8B">
            <w:pPr>
              <w:rPr>
                <w:rFonts w:ascii="Garamond" w:hAnsi="Garamond" w:cs="Arial"/>
                <w:sz w:val="20"/>
                <w:szCs w:val="20"/>
              </w:rPr>
            </w:pPr>
            <w:r>
              <w:rPr>
                <w:rFonts w:ascii="Garamond" w:hAnsi="Garamond" w:cs="Arial"/>
                <w:sz w:val="20"/>
                <w:szCs w:val="20"/>
              </w:rPr>
              <w:t>Moderately Satisfactory (MS)</w:t>
            </w:r>
          </w:p>
        </w:tc>
        <w:tc>
          <w:tcPr>
            <w:tcW w:w="7398" w:type="dxa"/>
          </w:tcPr>
          <w:p w14:paraId="03135A17" w14:textId="77777777" w:rsidR="00BF0763" w:rsidRPr="009D4915" w:rsidRDefault="00BF0763" w:rsidP="00C25E8B">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14:paraId="23988C05" w14:textId="77777777" w:rsidTr="00C25E8B">
        <w:tc>
          <w:tcPr>
            <w:tcW w:w="310" w:type="dxa"/>
            <w:vAlign w:val="center"/>
          </w:tcPr>
          <w:p w14:paraId="2E03C560" w14:textId="77777777" w:rsidR="00BF0763" w:rsidRPr="001335BB" w:rsidRDefault="00BF0763" w:rsidP="00C25E8B">
            <w:pPr>
              <w:rPr>
                <w:rFonts w:ascii="Garamond" w:hAnsi="Garamond" w:cs="Calibri"/>
                <w:sz w:val="20"/>
                <w:szCs w:val="20"/>
                <w:lang w:val="en-GB"/>
              </w:rPr>
            </w:pPr>
            <w:r>
              <w:rPr>
                <w:rFonts w:ascii="Garamond" w:hAnsi="Garamond" w:cs="Arial"/>
                <w:sz w:val="20"/>
                <w:szCs w:val="20"/>
              </w:rPr>
              <w:t>3</w:t>
            </w:r>
          </w:p>
        </w:tc>
        <w:tc>
          <w:tcPr>
            <w:tcW w:w="1868" w:type="dxa"/>
            <w:vAlign w:val="center"/>
          </w:tcPr>
          <w:p w14:paraId="61B7C060" w14:textId="77777777" w:rsidR="00BF0763" w:rsidRPr="001335BB" w:rsidRDefault="00BF0763" w:rsidP="00C25E8B">
            <w:pPr>
              <w:rPr>
                <w:rFonts w:ascii="Garamond" w:hAnsi="Garamond" w:cs="Calibri"/>
                <w:sz w:val="20"/>
                <w:szCs w:val="20"/>
                <w:lang w:val="en-GB"/>
              </w:rPr>
            </w:pPr>
            <w:r>
              <w:rPr>
                <w:rFonts w:ascii="Garamond" w:hAnsi="Garamond" w:cs="Arial"/>
                <w:sz w:val="20"/>
                <w:szCs w:val="20"/>
              </w:rPr>
              <w:t>Moderately Unsatisfactory (MU)</w:t>
            </w:r>
          </w:p>
        </w:tc>
        <w:tc>
          <w:tcPr>
            <w:tcW w:w="7398" w:type="dxa"/>
          </w:tcPr>
          <w:p w14:paraId="615C0E2C" w14:textId="77777777" w:rsidR="00BF0763" w:rsidRPr="009D4915" w:rsidRDefault="00BF0763" w:rsidP="00C25E8B">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14:paraId="2D9033A0" w14:textId="77777777" w:rsidTr="00C25E8B">
        <w:tc>
          <w:tcPr>
            <w:tcW w:w="310" w:type="dxa"/>
            <w:vAlign w:val="center"/>
          </w:tcPr>
          <w:p w14:paraId="2E407415" w14:textId="77777777" w:rsidR="00BF0763" w:rsidRPr="001335BB" w:rsidRDefault="00BF0763" w:rsidP="00C25E8B">
            <w:pPr>
              <w:rPr>
                <w:rFonts w:ascii="Garamond" w:hAnsi="Garamond" w:cs="Arial"/>
                <w:sz w:val="20"/>
                <w:szCs w:val="20"/>
              </w:rPr>
            </w:pPr>
            <w:r>
              <w:rPr>
                <w:rFonts w:ascii="Garamond" w:hAnsi="Garamond" w:cs="Arial"/>
                <w:sz w:val="20"/>
                <w:szCs w:val="20"/>
              </w:rPr>
              <w:t>2</w:t>
            </w:r>
          </w:p>
        </w:tc>
        <w:tc>
          <w:tcPr>
            <w:tcW w:w="1868" w:type="dxa"/>
            <w:vAlign w:val="center"/>
          </w:tcPr>
          <w:p w14:paraId="79B2226A" w14:textId="77777777" w:rsidR="00BF0763" w:rsidRPr="001335BB" w:rsidRDefault="00BF0763" w:rsidP="00C25E8B">
            <w:pPr>
              <w:rPr>
                <w:rFonts w:ascii="Garamond" w:hAnsi="Garamond" w:cs="Arial"/>
                <w:sz w:val="20"/>
                <w:szCs w:val="20"/>
              </w:rPr>
            </w:pPr>
            <w:r>
              <w:rPr>
                <w:rFonts w:ascii="Garamond" w:hAnsi="Garamond" w:cs="Arial"/>
                <w:sz w:val="20"/>
                <w:szCs w:val="20"/>
              </w:rPr>
              <w:t>Unsatisfactory (U)</w:t>
            </w:r>
          </w:p>
        </w:tc>
        <w:tc>
          <w:tcPr>
            <w:tcW w:w="7398" w:type="dxa"/>
          </w:tcPr>
          <w:p w14:paraId="41DF4614" w14:textId="77777777" w:rsidR="00BF0763" w:rsidRPr="009D4915" w:rsidRDefault="00BF0763" w:rsidP="00C25E8B">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14:paraId="1D3F7CCE" w14:textId="77777777" w:rsidTr="00C25E8B">
        <w:tc>
          <w:tcPr>
            <w:tcW w:w="310" w:type="dxa"/>
            <w:vAlign w:val="center"/>
          </w:tcPr>
          <w:p w14:paraId="10194A1C" w14:textId="77777777" w:rsidR="00BF0763" w:rsidRPr="001335BB" w:rsidRDefault="00BF0763" w:rsidP="00C25E8B">
            <w:pPr>
              <w:rPr>
                <w:rFonts w:ascii="Garamond" w:hAnsi="Garamond" w:cs="Calibri"/>
                <w:sz w:val="20"/>
                <w:szCs w:val="20"/>
                <w:lang w:val="en-GB"/>
              </w:rPr>
            </w:pPr>
            <w:r>
              <w:rPr>
                <w:rFonts w:ascii="Garamond" w:hAnsi="Garamond" w:cs="Arial"/>
                <w:sz w:val="20"/>
                <w:szCs w:val="20"/>
              </w:rPr>
              <w:t>1</w:t>
            </w:r>
          </w:p>
        </w:tc>
        <w:tc>
          <w:tcPr>
            <w:tcW w:w="1868" w:type="dxa"/>
            <w:vAlign w:val="center"/>
          </w:tcPr>
          <w:p w14:paraId="353CC480" w14:textId="77777777" w:rsidR="00BF0763" w:rsidRPr="001335BB" w:rsidRDefault="00BF0763" w:rsidP="00C25E8B">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774B4268" w14:textId="77777777" w:rsidR="00BF0763" w:rsidRPr="009D4915" w:rsidRDefault="00BF0763" w:rsidP="00C25E8B">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14:paraId="27A3A967" w14:textId="77777777" w:rsidR="00BF0763" w:rsidRDefault="00BF0763" w:rsidP="00BF0763">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BF0763" w:rsidRPr="001335BB" w14:paraId="2F922181" w14:textId="77777777" w:rsidTr="00C25E8B">
        <w:tc>
          <w:tcPr>
            <w:tcW w:w="9576" w:type="dxa"/>
            <w:gridSpan w:val="3"/>
            <w:shd w:val="clear" w:color="auto" w:fill="D9D9D9" w:themeFill="background1" w:themeFillShade="D9"/>
          </w:tcPr>
          <w:p w14:paraId="4CA6A198" w14:textId="77777777" w:rsidR="00BF0763" w:rsidRPr="0056426D" w:rsidRDefault="00BF0763" w:rsidP="00C25E8B">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14:paraId="22FD94EB" w14:textId="77777777" w:rsidTr="00C25E8B">
        <w:tc>
          <w:tcPr>
            <w:tcW w:w="310" w:type="dxa"/>
            <w:vAlign w:val="center"/>
          </w:tcPr>
          <w:p w14:paraId="141C312D" w14:textId="77777777" w:rsidR="00BF0763" w:rsidRPr="001335BB" w:rsidRDefault="00BF0763" w:rsidP="00C25E8B">
            <w:pPr>
              <w:rPr>
                <w:rFonts w:ascii="Garamond" w:hAnsi="Garamond" w:cs="Arial"/>
                <w:sz w:val="20"/>
                <w:szCs w:val="20"/>
              </w:rPr>
            </w:pPr>
            <w:r w:rsidRPr="001335BB">
              <w:rPr>
                <w:rFonts w:ascii="Garamond" w:hAnsi="Garamond" w:cs="Arial"/>
                <w:sz w:val="20"/>
                <w:szCs w:val="20"/>
              </w:rPr>
              <w:t>4</w:t>
            </w:r>
          </w:p>
        </w:tc>
        <w:tc>
          <w:tcPr>
            <w:tcW w:w="1868" w:type="dxa"/>
            <w:vAlign w:val="center"/>
          </w:tcPr>
          <w:p w14:paraId="189740A0" w14:textId="77777777" w:rsidR="00BF0763" w:rsidRPr="001335BB" w:rsidRDefault="00BF0763" w:rsidP="00C25E8B">
            <w:pPr>
              <w:rPr>
                <w:rFonts w:ascii="Garamond" w:hAnsi="Garamond" w:cs="Arial"/>
                <w:sz w:val="20"/>
                <w:szCs w:val="20"/>
              </w:rPr>
            </w:pPr>
            <w:r>
              <w:rPr>
                <w:rFonts w:ascii="Garamond" w:hAnsi="Garamond"/>
                <w:sz w:val="20"/>
                <w:szCs w:val="20"/>
              </w:rPr>
              <w:t>Likely (L)</w:t>
            </w:r>
          </w:p>
        </w:tc>
        <w:tc>
          <w:tcPr>
            <w:tcW w:w="7398" w:type="dxa"/>
          </w:tcPr>
          <w:p w14:paraId="7D96F338" w14:textId="77777777" w:rsidR="00BF0763" w:rsidRPr="00486F2A" w:rsidRDefault="00BF0763" w:rsidP="00C25E8B">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14:paraId="4A80EEC3" w14:textId="77777777" w:rsidTr="00C25E8B">
        <w:tc>
          <w:tcPr>
            <w:tcW w:w="310" w:type="dxa"/>
            <w:vAlign w:val="center"/>
          </w:tcPr>
          <w:p w14:paraId="7546D2A9" w14:textId="77777777" w:rsidR="00BF0763" w:rsidRPr="001335BB" w:rsidRDefault="00BF0763" w:rsidP="00C25E8B">
            <w:pPr>
              <w:rPr>
                <w:rFonts w:ascii="Garamond" w:hAnsi="Garamond" w:cs="Calibri"/>
                <w:sz w:val="20"/>
                <w:szCs w:val="20"/>
                <w:lang w:val="en-GB"/>
              </w:rPr>
            </w:pPr>
            <w:r>
              <w:rPr>
                <w:rFonts w:ascii="Garamond" w:hAnsi="Garamond" w:cs="Arial"/>
                <w:sz w:val="20"/>
                <w:szCs w:val="20"/>
              </w:rPr>
              <w:t>3</w:t>
            </w:r>
          </w:p>
        </w:tc>
        <w:tc>
          <w:tcPr>
            <w:tcW w:w="1868" w:type="dxa"/>
            <w:vAlign w:val="center"/>
          </w:tcPr>
          <w:p w14:paraId="390C8EB0" w14:textId="77777777" w:rsidR="00BF0763" w:rsidRPr="001335BB" w:rsidRDefault="00BF0763" w:rsidP="00C25E8B">
            <w:pPr>
              <w:rPr>
                <w:rFonts w:ascii="Garamond" w:hAnsi="Garamond" w:cs="Calibri"/>
                <w:sz w:val="20"/>
                <w:szCs w:val="20"/>
                <w:lang w:val="en-GB"/>
              </w:rPr>
            </w:pPr>
            <w:r>
              <w:rPr>
                <w:rFonts w:ascii="Garamond" w:hAnsi="Garamond"/>
                <w:sz w:val="20"/>
                <w:szCs w:val="20"/>
              </w:rPr>
              <w:t>Moderately Likely (ML)</w:t>
            </w:r>
          </w:p>
        </w:tc>
        <w:tc>
          <w:tcPr>
            <w:tcW w:w="7398" w:type="dxa"/>
          </w:tcPr>
          <w:p w14:paraId="31CAC1FE" w14:textId="77777777" w:rsidR="00BF0763" w:rsidRPr="00486F2A" w:rsidRDefault="00BF0763" w:rsidP="00C25E8B">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BF0763" w:rsidRPr="001335BB" w14:paraId="1D765D87" w14:textId="77777777" w:rsidTr="00C25E8B">
        <w:tc>
          <w:tcPr>
            <w:tcW w:w="310" w:type="dxa"/>
            <w:vAlign w:val="center"/>
          </w:tcPr>
          <w:p w14:paraId="4F547F3D" w14:textId="77777777" w:rsidR="00BF0763" w:rsidRPr="001335BB" w:rsidRDefault="00BF0763" w:rsidP="00C25E8B">
            <w:pPr>
              <w:rPr>
                <w:rFonts w:ascii="Garamond" w:hAnsi="Garamond" w:cs="Arial"/>
                <w:sz w:val="20"/>
                <w:szCs w:val="20"/>
              </w:rPr>
            </w:pPr>
            <w:r>
              <w:rPr>
                <w:rFonts w:ascii="Garamond" w:hAnsi="Garamond" w:cs="Arial"/>
                <w:sz w:val="20"/>
                <w:szCs w:val="20"/>
              </w:rPr>
              <w:t>2</w:t>
            </w:r>
          </w:p>
        </w:tc>
        <w:tc>
          <w:tcPr>
            <w:tcW w:w="1868" w:type="dxa"/>
            <w:vAlign w:val="center"/>
          </w:tcPr>
          <w:p w14:paraId="77A21D2D" w14:textId="77777777" w:rsidR="00BF0763" w:rsidRPr="001335BB" w:rsidRDefault="00BF0763" w:rsidP="00C25E8B">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14:paraId="21463545" w14:textId="77777777" w:rsidR="00BF0763" w:rsidRPr="00486F2A" w:rsidRDefault="00BF0763" w:rsidP="00C25E8B">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14:paraId="3BF6D0BD" w14:textId="77777777" w:rsidTr="00C25E8B">
        <w:tc>
          <w:tcPr>
            <w:tcW w:w="310" w:type="dxa"/>
            <w:vAlign w:val="center"/>
          </w:tcPr>
          <w:p w14:paraId="60EEC621" w14:textId="77777777" w:rsidR="00BF0763" w:rsidRPr="001335BB" w:rsidRDefault="00BF0763" w:rsidP="00C25E8B">
            <w:pPr>
              <w:rPr>
                <w:rFonts w:ascii="Garamond" w:hAnsi="Garamond" w:cs="Calibri"/>
                <w:sz w:val="20"/>
                <w:szCs w:val="20"/>
                <w:lang w:val="en-GB"/>
              </w:rPr>
            </w:pPr>
            <w:r>
              <w:rPr>
                <w:rFonts w:ascii="Garamond" w:hAnsi="Garamond" w:cs="Arial"/>
                <w:sz w:val="20"/>
                <w:szCs w:val="20"/>
              </w:rPr>
              <w:t>1</w:t>
            </w:r>
          </w:p>
        </w:tc>
        <w:tc>
          <w:tcPr>
            <w:tcW w:w="1868" w:type="dxa"/>
            <w:vAlign w:val="center"/>
          </w:tcPr>
          <w:p w14:paraId="4333C1C5" w14:textId="77777777" w:rsidR="00BF0763" w:rsidRPr="001335BB" w:rsidRDefault="00BF0763" w:rsidP="00C25E8B">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14:paraId="339D7DFB" w14:textId="77777777" w:rsidR="00BF0763" w:rsidRPr="00486F2A" w:rsidRDefault="00BF0763" w:rsidP="00C25E8B">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14:paraId="06B2B23D" w14:textId="77777777" w:rsidR="00BF0763" w:rsidRPr="00CD7059" w:rsidRDefault="00BF0763" w:rsidP="00BF0763">
      <w:pPr>
        <w:spacing w:after="0" w:line="240" w:lineRule="auto"/>
        <w:rPr>
          <w:rFonts w:ascii="Arial" w:hAnsi="Arial" w:cs="Arial"/>
          <w:b/>
          <w:sz w:val="18"/>
          <w:szCs w:val="18"/>
        </w:rPr>
      </w:pPr>
    </w:p>
    <w:p w14:paraId="106C7DE5" w14:textId="03917A94" w:rsidR="00BF0763" w:rsidRPr="001932B0"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t>ANNEX F</w:t>
      </w:r>
      <w:r w:rsidRPr="001932B0">
        <w:rPr>
          <w:rFonts w:ascii="Garamond" w:hAnsi="Garamond"/>
          <w:b/>
          <w:color w:val="808080" w:themeColor="background1" w:themeShade="80"/>
        </w:rPr>
        <w:t>: MTR Report Clearance Form</w:t>
      </w:r>
    </w:p>
    <w:p w14:paraId="33581F21" w14:textId="77777777" w:rsidR="004A3809" w:rsidRDefault="00BF0763" w:rsidP="001E6992">
      <w:pPr>
        <w:spacing w:after="0" w:line="240" w:lineRule="auto"/>
        <w:sectPr w:rsidR="004A3809">
          <w:footerReference w:type="default" r:id="rId14"/>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60288"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1400ECE" w14:textId="77777777" w:rsidR="00C17B3B" w:rsidRDefault="00C17B3B"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C17B3B" w:rsidRPr="0041686D" w:rsidRDefault="00C17B3B" w:rsidP="00BF0763">
                            <w:pPr>
                              <w:spacing w:after="0" w:line="240" w:lineRule="auto"/>
                              <w:rPr>
                                <w:rFonts w:ascii="Garamond" w:hAnsi="Garamond"/>
                                <w:b/>
                                <w:sz w:val="20"/>
                                <w:szCs w:val="20"/>
                              </w:rPr>
                            </w:pPr>
                          </w:p>
                          <w:p w14:paraId="3C9DEFAE" w14:textId="77777777" w:rsidR="00C17B3B" w:rsidRDefault="00C17B3B"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C17B3B" w:rsidRPr="00D2682B" w:rsidRDefault="00C17B3B" w:rsidP="00BF0763">
                            <w:pPr>
                              <w:spacing w:after="0" w:line="240" w:lineRule="auto"/>
                              <w:rPr>
                                <w:rFonts w:ascii="Garamond" w:hAnsi="Garamond"/>
                                <w:b/>
                                <w:sz w:val="20"/>
                                <w:szCs w:val="20"/>
                              </w:rPr>
                            </w:pPr>
                          </w:p>
                          <w:p w14:paraId="3F39A266" w14:textId="77777777" w:rsidR="00C17B3B" w:rsidRDefault="00C17B3B"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C17B3B" w:rsidRDefault="00C17B3B" w:rsidP="00BF0763">
                            <w:pPr>
                              <w:spacing w:after="0" w:line="240" w:lineRule="auto"/>
                              <w:rPr>
                                <w:rFonts w:ascii="Garamond" w:hAnsi="Garamond"/>
                                <w:sz w:val="20"/>
                                <w:szCs w:val="20"/>
                              </w:rPr>
                            </w:pPr>
                          </w:p>
                          <w:p w14:paraId="2FC974D0" w14:textId="77777777" w:rsidR="00C17B3B" w:rsidRDefault="00C17B3B"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C17B3B" w:rsidRDefault="00C17B3B" w:rsidP="00BF0763">
                            <w:pPr>
                              <w:spacing w:after="0" w:line="240" w:lineRule="auto"/>
                              <w:rPr>
                                <w:rFonts w:ascii="Garamond" w:hAnsi="Garamond"/>
                                <w:sz w:val="20"/>
                                <w:szCs w:val="20"/>
                              </w:rPr>
                            </w:pPr>
                          </w:p>
                          <w:p w14:paraId="4E40AABF" w14:textId="77777777" w:rsidR="00C17B3B" w:rsidRDefault="00C17B3B"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C17B3B" w:rsidRPr="00D2682B" w:rsidRDefault="00C17B3B" w:rsidP="00BF0763">
                            <w:pPr>
                              <w:spacing w:after="0" w:line="240" w:lineRule="auto"/>
                              <w:rPr>
                                <w:rFonts w:ascii="Garamond" w:hAnsi="Garamond"/>
                                <w:b/>
                                <w:sz w:val="20"/>
                                <w:szCs w:val="20"/>
                              </w:rPr>
                            </w:pPr>
                          </w:p>
                          <w:p w14:paraId="248F3B50" w14:textId="77777777" w:rsidR="00C17B3B" w:rsidRDefault="00C17B3B"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C17B3B" w:rsidRDefault="00C17B3B" w:rsidP="00BF0763">
                            <w:pPr>
                              <w:spacing w:after="0" w:line="240" w:lineRule="auto"/>
                              <w:rPr>
                                <w:rFonts w:ascii="Garamond" w:hAnsi="Garamond"/>
                                <w:sz w:val="20"/>
                                <w:szCs w:val="20"/>
                              </w:rPr>
                            </w:pPr>
                          </w:p>
                          <w:p w14:paraId="1AA184BB" w14:textId="77777777" w:rsidR="00C17B3B" w:rsidRPr="00006C92" w:rsidRDefault="00C17B3B"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B18E8E"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11400ECE" w14:textId="77777777" w:rsidR="00C17B3B" w:rsidRDefault="00C17B3B"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C17B3B" w:rsidRPr="0041686D" w:rsidRDefault="00C17B3B" w:rsidP="00BF0763">
                      <w:pPr>
                        <w:spacing w:after="0" w:line="240" w:lineRule="auto"/>
                        <w:rPr>
                          <w:rFonts w:ascii="Garamond" w:hAnsi="Garamond"/>
                          <w:b/>
                          <w:sz w:val="20"/>
                          <w:szCs w:val="20"/>
                        </w:rPr>
                      </w:pPr>
                    </w:p>
                    <w:p w14:paraId="3C9DEFAE" w14:textId="77777777" w:rsidR="00C17B3B" w:rsidRDefault="00C17B3B"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C17B3B" w:rsidRPr="00D2682B" w:rsidRDefault="00C17B3B" w:rsidP="00BF0763">
                      <w:pPr>
                        <w:spacing w:after="0" w:line="240" w:lineRule="auto"/>
                        <w:rPr>
                          <w:rFonts w:ascii="Garamond" w:hAnsi="Garamond"/>
                          <w:b/>
                          <w:sz w:val="20"/>
                          <w:szCs w:val="20"/>
                        </w:rPr>
                      </w:pPr>
                    </w:p>
                    <w:p w14:paraId="3F39A266" w14:textId="77777777" w:rsidR="00C17B3B" w:rsidRDefault="00C17B3B"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C17B3B" w:rsidRDefault="00C17B3B" w:rsidP="00BF0763">
                      <w:pPr>
                        <w:spacing w:after="0" w:line="240" w:lineRule="auto"/>
                        <w:rPr>
                          <w:rFonts w:ascii="Garamond" w:hAnsi="Garamond"/>
                          <w:sz w:val="20"/>
                          <w:szCs w:val="20"/>
                        </w:rPr>
                      </w:pPr>
                    </w:p>
                    <w:p w14:paraId="2FC974D0" w14:textId="77777777" w:rsidR="00C17B3B" w:rsidRDefault="00C17B3B"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C17B3B" w:rsidRDefault="00C17B3B" w:rsidP="00BF0763">
                      <w:pPr>
                        <w:spacing w:after="0" w:line="240" w:lineRule="auto"/>
                        <w:rPr>
                          <w:rFonts w:ascii="Garamond" w:hAnsi="Garamond"/>
                          <w:sz w:val="20"/>
                          <w:szCs w:val="20"/>
                        </w:rPr>
                      </w:pPr>
                    </w:p>
                    <w:p w14:paraId="4E40AABF" w14:textId="77777777" w:rsidR="00C17B3B" w:rsidRDefault="00C17B3B"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C17B3B" w:rsidRPr="00D2682B" w:rsidRDefault="00C17B3B" w:rsidP="00BF0763">
                      <w:pPr>
                        <w:spacing w:after="0" w:line="240" w:lineRule="auto"/>
                        <w:rPr>
                          <w:rFonts w:ascii="Garamond" w:hAnsi="Garamond"/>
                          <w:b/>
                          <w:sz w:val="20"/>
                          <w:szCs w:val="20"/>
                        </w:rPr>
                      </w:pPr>
                    </w:p>
                    <w:p w14:paraId="248F3B50" w14:textId="77777777" w:rsidR="00C17B3B" w:rsidRDefault="00C17B3B"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C17B3B" w:rsidRDefault="00C17B3B" w:rsidP="00BF0763">
                      <w:pPr>
                        <w:spacing w:after="0" w:line="240" w:lineRule="auto"/>
                        <w:rPr>
                          <w:rFonts w:ascii="Garamond" w:hAnsi="Garamond"/>
                          <w:sz w:val="20"/>
                          <w:szCs w:val="20"/>
                        </w:rPr>
                      </w:pPr>
                    </w:p>
                    <w:p w14:paraId="1AA184BB" w14:textId="77777777" w:rsidR="00C17B3B" w:rsidRPr="00006C92" w:rsidRDefault="00C17B3B"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(to be completed by the Commissioning Unit</w:t>
      </w:r>
      <w:r w:rsidRPr="0041686D">
        <w:rPr>
          <w:rFonts w:ascii="Garamond" w:hAnsi="Garamond"/>
          <w:i/>
          <w:sz w:val="20"/>
          <w:szCs w:val="20"/>
          <w:highlight w:val="lightGray"/>
        </w:rPr>
        <w:t xml:space="preserve"> and UNDP-GEF RTA and included in the final document)</w:t>
      </w:r>
      <w:r w:rsidR="001E6992">
        <w:t xml:space="preserve"> </w:t>
      </w:r>
    </w:p>
    <w:p w14:paraId="154AAE38" w14:textId="60278F89" w:rsidR="004A3809" w:rsidRPr="001932B0" w:rsidRDefault="004A3809" w:rsidP="004A3809">
      <w:pPr>
        <w:spacing w:after="0" w:line="240" w:lineRule="auto"/>
        <w:rPr>
          <w:rFonts w:ascii="Garamond" w:hAnsi="Garamond"/>
          <w:b/>
          <w:color w:val="808080" w:themeColor="background1" w:themeShade="80"/>
        </w:rPr>
      </w:pPr>
      <w:r>
        <w:rPr>
          <w:rFonts w:ascii="Garamond" w:hAnsi="Garamond"/>
          <w:b/>
          <w:color w:val="808080" w:themeColor="background1" w:themeShade="80"/>
        </w:rPr>
        <w:t>ANNEX G</w:t>
      </w:r>
      <w:r w:rsidRPr="001932B0">
        <w:rPr>
          <w:rFonts w:ascii="Garamond" w:hAnsi="Garamond"/>
          <w:b/>
          <w:color w:val="808080" w:themeColor="background1" w:themeShade="80"/>
        </w:rPr>
        <w:t xml:space="preserve">: </w:t>
      </w:r>
      <w:r>
        <w:rPr>
          <w:rFonts w:ascii="Garamond" w:hAnsi="Garamond"/>
          <w:b/>
          <w:color w:val="808080" w:themeColor="background1" w:themeShade="80"/>
        </w:rPr>
        <w:t>Audit Trail Template</w:t>
      </w:r>
    </w:p>
    <w:p w14:paraId="14996F89" w14:textId="77777777" w:rsidR="004A3809" w:rsidRDefault="004A3809" w:rsidP="004A3809">
      <w:pPr>
        <w:autoSpaceDE w:val="0"/>
        <w:autoSpaceDN w:val="0"/>
        <w:adjustRightInd w:val="0"/>
        <w:spacing w:after="0" w:line="240" w:lineRule="auto"/>
        <w:rPr>
          <w:rFonts w:ascii="Garamond" w:hAnsi="Garamond" w:cs="Calibri"/>
          <w:i/>
        </w:rPr>
      </w:pPr>
    </w:p>
    <w:p w14:paraId="5D589BBB" w14:textId="68BA6E15" w:rsidR="004A3809" w:rsidRDefault="004A3809" w:rsidP="004A3809">
      <w:pPr>
        <w:autoSpaceDE w:val="0"/>
        <w:autoSpaceDN w:val="0"/>
        <w:adjustRightInd w:val="0"/>
        <w:spacing w:after="0" w:line="240" w:lineRule="auto"/>
        <w:jc w:val="both"/>
        <w:rPr>
          <w:rFonts w:ascii="Garamond" w:hAnsi="Garamond"/>
        </w:rPr>
      </w:pPr>
      <w:r w:rsidRPr="00226E72">
        <w:rPr>
          <w:rFonts w:ascii="Garamond" w:hAnsi="Garamond" w:cs="Calibri"/>
          <w:i/>
        </w:rPr>
        <w:t>Note:</w:t>
      </w:r>
      <w:r>
        <w:rPr>
          <w:rFonts w:ascii="Garamond" w:hAnsi="Garamond" w:cs="Calibri"/>
        </w:rPr>
        <w:t xml:space="preserve">  </w:t>
      </w:r>
      <w:r>
        <w:rPr>
          <w:rFonts w:ascii="Garamond" w:hAnsi="Garamond"/>
        </w:rPr>
        <w:t xml:space="preserve">The following is a template for the MTR </w:t>
      </w:r>
      <w:r w:rsidR="0011407D">
        <w:rPr>
          <w:rFonts w:ascii="Garamond" w:hAnsi="Garamond"/>
        </w:rPr>
        <w:t xml:space="preserve">reviewer </w:t>
      </w:r>
      <w:r>
        <w:rPr>
          <w:rFonts w:ascii="Garamond" w:hAnsi="Garamond"/>
        </w:rPr>
        <w:t xml:space="preserve">to show how the received comments on the draft MTR report have (or have not) been incorporated into the final MTR report. This audit trail should be included as an annex in the final MTR report. </w:t>
      </w:r>
    </w:p>
    <w:p w14:paraId="2B5B4148" w14:textId="77777777" w:rsidR="004A3809" w:rsidRDefault="004A3809" w:rsidP="004A3809">
      <w:pPr>
        <w:autoSpaceDE w:val="0"/>
        <w:autoSpaceDN w:val="0"/>
        <w:adjustRightInd w:val="0"/>
        <w:spacing w:after="0" w:line="240" w:lineRule="auto"/>
        <w:jc w:val="both"/>
        <w:rPr>
          <w:rFonts w:ascii="Garamond" w:hAnsi="Garamond"/>
        </w:rPr>
      </w:pPr>
    </w:p>
    <w:p w14:paraId="66E433A8" w14:textId="77777777" w:rsidR="004A3809" w:rsidRDefault="004A3809" w:rsidP="004A3809">
      <w:pPr>
        <w:autoSpaceDE w:val="0"/>
        <w:autoSpaceDN w:val="0"/>
        <w:adjustRightInd w:val="0"/>
        <w:spacing w:after="0" w:line="240" w:lineRule="auto"/>
        <w:jc w:val="both"/>
        <w:rPr>
          <w:rFonts w:ascii="Garamond" w:hAnsi="Garamond"/>
        </w:rPr>
      </w:pPr>
    </w:p>
    <w:p w14:paraId="5B9E9F54" w14:textId="44CCFBB3" w:rsidR="004A3809" w:rsidRPr="003B280A" w:rsidRDefault="004A3809" w:rsidP="004810EA">
      <w:pPr>
        <w:spacing w:after="0" w:line="240" w:lineRule="auto"/>
        <w:rPr>
          <w:rFonts w:ascii="Garamond" w:hAnsi="Garamond"/>
          <w:b/>
        </w:rPr>
      </w:pPr>
      <w:r w:rsidRPr="003B280A">
        <w:rPr>
          <w:rFonts w:ascii="Garamond" w:hAnsi="Garamond"/>
          <w:b/>
        </w:rPr>
        <w:t>To the comments received on (</w:t>
      </w:r>
      <w:r w:rsidRPr="00575B44">
        <w:rPr>
          <w:rFonts w:ascii="Garamond" w:hAnsi="Garamond"/>
          <w:b/>
          <w:i/>
          <w:highlight w:val="lightGray"/>
        </w:rPr>
        <w:t>date</w:t>
      </w:r>
      <w:r w:rsidR="004810EA">
        <w:rPr>
          <w:rFonts w:ascii="Garamond" w:hAnsi="Garamond"/>
          <w:b/>
        </w:rPr>
        <w:t xml:space="preserve">) from the Midterm Review of </w:t>
      </w:r>
      <w:r w:rsidR="003B040E" w:rsidRPr="003B040E">
        <w:rPr>
          <w:rFonts w:ascii="Garamond" w:hAnsi="Garamond"/>
        </w:rPr>
        <w:t>Adaptation to Climate Change in the Coastal Zone in Vanuatu</w:t>
      </w:r>
      <w:r>
        <w:rPr>
          <w:rFonts w:ascii="Garamond" w:hAnsi="Garamond"/>
          <w:b/>
        </w:rPr>
        <w:t xml:space="preserve"> (</w:t>
      </w:r>
      <w:r w:rsidR="00F6715B" w:rsidRPr="00170105">
        <w:rPr>
          <w:rFonts w:ascii="Garamond" w:hAnsi="Garamond"/>
          <w:b/>
          <w:i/>
          <w:highlight w:val="lightGray"/>
        </w:rPr>
        <w:t>PIMS #</w:t>
      </w:r>
      <w:r w:rsidR="00F6715B">
        <w:rPr>
          <w:rFonts w:ascii="Garamond" w:hAnsi="Garamond"/>
          <w:b/>
          <w:i/>
          <w:highlight w:val="lightGray"/>
        </w:rPr>
        <w:t xml:space="preserve"> </w:t>
      </w:r>
      <w:r w:rsidR="003B040E">
        <w:rPr>
          <w:rFonts w:ascii="Garamond" w:hAnsi="Garamond"/>
          <w:b/>
        </w:rPr>
        <w:t>4866</w:t>
      </w:r>
      <w:r w:rsidR="00F6715B">
        <w:rPr>
          <w:rFonts w:ascii="Garamond" w:hAnsi="Garamond"/>
          <w:b/>
        </w:rPr>
        <w:t>)</w:t>
      </w:r>
    </w:p>
    <w:p w14:paraId="6F53378C" w14:textId="77777777" w:rsidR="004A3809" w:rsidRPr="003B280A" w:rsidRDefault="004A3809" w:rsidP="004A3809">
      <w:pPr>
        <w:spacing w:after="0" w:line="240" w:lineRule="auto"/>
        <w:jc w:val="both"/>
        <w:rPr>
          <w:rFonts w:ascii="Garamond" w:hAnsi="Garamond"/>
          <w:b/>
        </w:rPr>
      </w:pPr>
    </w:p>
    <w:p w14:paraId="6686F47C" w14:textId="4280CA2F" w:rsidR="004A3809" w:rsidRPr="003B280A" w:rsidRDefault="004A3809" w:rsidP="004A3809">
      <w:pPr>
        <w:spacing w:after="0" w:line="240" w:lineRule="auto"/>
        <w:jc w:val="both"/>
        <w:rPr>
          <w:rFonts w:ascii="Garamond" w:hAnsi="Garamond"/>
          <w:i/>
        </w:rPr>
      </w:pPr>
      <w:r w:rsidRPr="003B280A">
        <w:rPr>
          <w:rFonts w:ascii="Garamond" w:hAnsi="Garamond"/>
          <w:i/>
        </w:rPr>
        <w:t>The following comments were pr</w:t>
      </w:r>
      <w:r>
        <w:rPr>
          <w:rFonts w:ascii="Garamond" w:hAnsi="Garamond"/>
          <w:i/>
        </w:rPr>
        <w:t>ovided to the d</w:t>
      </w:r>
      <w:r w:rsidRPr="003B280A">
        <w:rPr>
          <w:rFonts w:ascii="Garamond" w:hAnsi="Garamond"/>
          <w:i/>
        </w:rPr>
        <w:t>raft Midterm Review report; they are referenced by institution (</w:t>
      </w:r>
      <w:r>
        <w:rPr>
          <w:rFonts w:ascii="Garamond" w:hAnsi="Garamond"/>
          <w:i/>
        </w:rPr>
        <w:t>“A</w:t>
      </w:r>
      <w:r w:rsidRPr="003B280A">
        <w:rPr>
          <w:rFonts w:ascii="Garamond" w:hAnsi="Garamond"/>
          <w:i/>
        </w:rPr>
        <w:t>uthor</w:t>
      </w:r>
      <w:r>
        <w:rPr>
          <w:rFonts w:ascii="Garamond" w:hAnsi="Garamond"/>
          <w:i/>
        </w:rPr>
        <w:t>” column</w:t>
      </w:r>
      <w:r w:rsidRPr="003B280A">
        <w:rPr>
          <w:rFonts w:ascii="Garamond" w:hAnsi="Garamond"/>
          <w:i/>
        </w:rPr>
        <w:t>) and comment number (</w:t>
      </w:r>
      <w:r>
        <w:rPr>
          <w:rFonts w:ascii="Garamond" w:hAnsi="Garamond"/>
          <w:i/>
        </w:rPr>
        <w:t>“</w:t>
      </w:r>
      <w:r w:rsidRPr="003B280A">
        <w:rPr>
          <w:rFonts w:ascii="Garamond" w:hAnsi="Garamond"/>
          <w:i/>
        </w:rPr>
        <w:t>#</w:t>
      </w:r>
      <w:r>
        <w:rPr>
          <w:rFonts w:ascii="Garamond" w:hAnsi="Garamond"/>
          <w:i/>
        </w:rPr>
        <w:t>” column</w:t>
      </w:r>
      <w:r w:rsidRPr="003B280A">
        <w:rPr>
          <w:rFonts w:ascii="Garamond" w:hAnsi="Garamond"/>
          <w:i/>
        </w:rPr>
        <w:t>):</w:t>
      </w:r>
    </w:p>
    <w:p w14:paraId="625E3859" w14:textId="77777777" w:rsidR="004A3809" w:rsidRPr="003B280A" w:rsidRDefault="004A3809" w:rsidP="004A3809">
      <w:pPr>
        <w:spacing w:after="0" w:line="240" w:lineRule="auto"/>
        <w:jc w:val="center"/>
        <w:rPr>
          <w:rFonts w:ascii="Garamond" w:hAnsi="Garamond"/>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4A3809" w:rsidRPr="003B280A" w14:paraId="5A998494" w14:textId="77777777" w:rsidTr="00C25E8B">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3A49F79" w14:textId="77777777" w:rsidR="004A3809" w:rsidRPr="003B280A" w:rsidRDefault="004A3809" w:rsidP="00C25E8B">
            <w:pPr>
              <w:jc w:val="center"/>
              <w:rPr>
                <w:rFonts w:ascii="Garamond" w:hAnsi="Garamond"/>
                <w:b/>
              </w:rPr>
            </w:pPr>
            <w:r w:rsidRPr="003B280A">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D86C96F" w14:textId="77777777" w:rsidR="004A3809" w:rsidRPr="003B280A" w:rsidRDefault="004A3809" w:rsidP="00C25E8B">
            <w:pPr>
              <w:jc w:val="center"/>
              <w:rPr>
                <w:rFonts w:ascii="Garamond" w:hAnsi="Garamond"/>
                <w:b/>
              </w:rPr>
            </w:pPr>
            <w:r w:rsidRPr="003B280A">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6EA976A" w14:textId="77777777" w:rsidR="004A3809" w:rsidRPr="003B280A" w:rsidRDefault="004A3809" w:rsidP="00C25E8B">
            <w:pPr>
              <w:jc w:val="center"/>
              <w:rPr>
                <w:rFonts w:ascii="Garamond" w:hAnsi="Garamond"/>
                <w:b/>
              </w:rPr>
            </w:pPr>
            <w:r w:rsidRPr="003B280A">
              <w:rPr>
                <w:rFonts w:ascii="Garamond" w:hAnsi="Garamond"/>
                <w:b/>
              </w:rPr>
              <w:t>Para No.</w:t>
            </w:r>
            <w:r>
              <w:rPr>
                <w:rFonts w:ascii="Garamond" w:hAnsi="Garamond"/>
                <w:b/>
              </w:rPr>
              <w:t xml:space="preserve">/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BFB385" w14:textId="77777777" w:rsidR="004A3809" w:rsidRPr="003B280A" w:rsidRDefault="004A3809" w:rsidP="00C25E8B">
            <w:pPr>
              <w:jc w:val="center"/>
              <w:rPr>
                <w:rFonts w:ascii="Garamond" w:hAnsi="Garamond"/>
                <w:b/>
              </w:rPr>
            </w:pPr>
            <w:r w:rsidRPr="003B280A">
              <w:rPr>
                <w:rFonts w:ascii="Garamond" w:hAnsi="Garamond"/>
                <w:b/>
              </w:rPr>
              <w:t>Comment</w:t>
            </w:r>
            <w:r>
              <w:rPr>
                <w:rFonts w:ascii="Garamond" w:hAnsi="Garamond"/>
                <w:b/>
              </w:rPr>
              <w: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556D260" w14:textId="61D94796" w:rsidR="004A3809" w:rsidRDefault="004A3809" w:rsidP="00C25E8B">
            <w:pPr>
              <w:jc w:val="center"/>
              <w:rPr>
                <w:rFonts w:ascii="Garamond" w:hAnsi="Garamond"/>
                <w:b/>
              </w:rPr>
            </w:pPr>
            <w:r>
              <w:rPr>
                <w:rFonts w:ascii="Garamond" w:hAnsi="Garamond"/>
                <w:b/>
              </w:rPr>
              <w:t xml:space="preserve">MTR </w:t>
            </w:r>
            <w:r w:rsidR="0011407D">
              <w:rPr>
                <w:rFonts w:ascii="Garamond" w:hAnsi="Garamond"/>
                <w:b/>
              </w:rPr>
              <w:t>reviewer’s</w:t>
            </w:r>
          </w:p>
          <w:p w14:paraId="4ED19DA4" w14:textId="77777777" w:rsidR="004A3809" w:rsidRPr="003B280A" w:rsidRDefault="004A3809" w:rsidP="00C25E8B">
            <w:pPr>
              <w:jc w:val="center"/>
              <w:rPr>
                <w:rFonts w:ascii="Garamond" w:hAnsi="Garamond"/>
                <w:b/>
              </w:rPr>
            </w:pPr>
            <w:r>
              <w:rPr>
                <w:rFonts w:ascii="Garamond" w:hAnsi="Garamond"/>
                <w:b/>
              </w:rPr>
              <w:t>r</w:t>
            </w:r>
            <w:r w:rsidRPr="003B280A">
              <w:rPr>
                <w:rFonts w:ascii="Garamond" w:hAnsi="Garamond"/>
                <w:b/>
              </w:rPr>
              <w:t>e</w:t>
            </w:r>
            <w:r>
              <w:rPr>
                <w:rFonts w:ascii="Garamond" w:hAnsi="Garamond"/>
                <w:b/>
              </w:rPr>
              <w:t>sponse</w:t>
            </w:r>
            <w:r w:rsidRPr="003B280A">
              <w:rPr>
                <w:rFonts w:ascii="Garamond" w:hAnsi="Garamond"/>
                <w:b/>
              </w:rPr>
              <w:t xml:space="preserve"> and actions taken</w:t>
            </w:r>
          </w:p>
        </w:tc>
      </w:tr>
      <w:tr w:rsidR="004A3809" w:rsidRPr="003B280A" w14:paraId="5CEF65E3" w14:textId="77777777" w:rsidTr="00C25E8B">
        <w:trPr>
          <w:trHeight w:val="261"/>
        </w:trPr>
        <w:tc>
          <w:tcPr>
            <w:tcW w:w="901" w:type="dxa"/>
            <w:tcBorders>
              <w:top w:val="single" w:sz="4" w:space="0" w:color="FFFFFF" w:themeColor="background1"/>
            </w:tcBorders>
          </w:tcPr>
          <w:p w14:paraId="4E80001A" w14:textId="77777777" w:rsidR="004A3809" w:rsidRPr="003B280A" w:rsidRDefault="004A3809" w:rsidP="00C25E8B">
            <w:pPr>
              <w:jc w:val="center"/>
              <w:rPr>
                <w:rFonts w:ascii="Garamond" w:hAnsi="Garamond"/>
              </w:rPr>
            </w:pPr>
          </w:p>
        </w:tc>
        <w:tc>
          <w:tcPr>
            <w:tcW w:w="644" w:type="dxa"/>
            <w:tcBorders>
              <w:top w:val="single" w:sz="4" w:space="0" w:color="FFFFFF" w:themeColor="background1"/>
            </w:tcBorders>
          </w:tcPr>
          <w:p w14:paraId="1F90B339" w14:textId="77777777" w:rsidR="004A3809" w:rsidRPr="003B280A" w:rsidRDefault="004A3809" w:rsidP="00C25E8B">
            <w:pPr>
              <w:jc w:val="center"/>
              <w:rPr>
                <w:rFonts w:ascii="Garamond" w:hAnsi="Garamond"/>
              </w:rPr>
            </w:pPr>
          </w:p>
        </w:tc>
        <w:tc>
          <w:tcPr>
            <w:tcW w:w="1605" w:type="dxa"/>
            <w:tcBorders>
              <w:top w:val="single" w:sz="4" w:space="0" w:color="FFFFFF" w:themeColor="background1"/>
            </w:tcBorders>
          </w:tcPr>
          <w:p w14:paraId="0D385A04" w14:textId="77777777" w:rsidR="004A3809" w:rsidRPr="003B280A" w:rsidRDefault="004A3809" w:rsidP="00C25E8B">
            <w:pPr>
              <w:jc w:val="center"/>
              <w:rPr>
                <w:rFonts w:ascii="Garamond" w:hAnsi="Garamond"/>
              </w:rPr>
            </w:pPr>
          </w:p>
        </w:tc>
        <w:tc>
          <w:tcPr>
            <w:tcW w:w="3780" w:type="dxa"/>
            <w:tcBorders>
              <w:top w:val="single" w:sz="4" w:space="0" w:color="FFFFFF" w:themeColor="background1"/>
            </w:tcBorders>
          </w:tcPr>
          <w:p w14:paraId="45E209CB" w14:textId="77777777" w:rsidR="004A3809" w:rsidRPr="003B280A" w:rsidRDefault="004A3809" w:rsidP="00C25E8B">
            <w:pPr>
              <w:pStyle w:val="CommentText"/>
              <w:rPr>
                <w:rFonts w:ascii="Garamond" w:hAnsi="Garamond"/>
                <w:sz w:val="22"/>
                <w:szCs w:val="22"/>
              </w:rPr>
            </w:pPr>
          </w:p>
        </w:tc>
        <w:tc>
          <w:tcPr>
            <w:tcW w:w="2610" w:type="dxa"/>
            <w:tcBorders>
              <w:top w:val="single" w:sz="4" w:space="0" w:color="FFFFFF" w:themeColor="background1"/>
            </w:tcBorders>
          </w:tcPr>
          <w:p w14:paraId="0B9E8F62" w14:textId="77777777" w:rsidR="004A3809" w:rsidRPr="003B280A" w:rsidRDefault="004A3809" w:rsidP="00C25E8B">
            <w:pPr>
              <w:rPr>
                <w:rFonts w:ascii="Garamond" w:hAnsi="Garamond"/>
              </w:rPr>
            </w:pPr>
          </w:p>
        </w:tc>
      </w:tr>
      <w:tr w:rsidR="004A3809" w:rsidRPr="003B280A" w14:paraId="5158DD27" w14:textId="77777777" w:rsidTr="00C25E8B">
        <w:trPr>
          <w:trHeight w:val="261"/>
        </w:trPr>
        <w:tc>
          <w:tcPr>
            <w:tcW w:w="901" w:type="dxa"/>
          </w:tcPr>
          <w:p w14:paraId="672493A6" w14:textId="77777777" w:rsidR="004A3809" w:rsidRPr="003B280A" w:rsidRDefault="004A3809" w:rsidP="00C25E8B">
            <w:pPr>
              <w:jc w:val="center"/>
              <w:rPr>
                <w:rFonts w:ascii="Garamond" w:hAnsi="Garamond"/>
              </w:rPr>
            </w:pPr>
          </w:p>
        </w:tc>
        <w:tc>
          <w:tcPr>
            <w:tcW w:w="644" w:type="dxa"/>
          </w:tcPr>
          <w:p w14:paraId="01412D83" w14:textId="77777777" w:rsidR="004A3809" w:rsidRPr="003B280A" w:rsidRDefault="004A3809" w:rsidP="00C25E8B">
            <w:pPr>
              <w:jc w:val="center"/>
              <w:rPr>
                <w:rFonts w:ascii="Garamond" w:hAnsi="Garamond"/>
              </w:rPr>
            </w:pPr>
          </w:p>
        </w:tc>
        <w:tc>
          <w:tcPr>
            <w:tcW w:w="1605" w:type="dxa"/>
          </w:tcPr>
          <w:p w14:paraId="3C7BA4C6" w14:textId="77777777" w:rsidR="004A3809" w:rsidRPr="003B280A" w:rsidRDefault="004A3809" w:rsidP="00C25E8B">
            <w:pPr>
              <w:jc w:val="center"/>
              <w:rPr>
                <w:rFonts w:ascii="Garamond" w:hAnsi="Garamond"/>
              </w:rPr>
            </w:pPr>
          </w:p>
        </w:tc>
        <w:tc>
          <w:tcPr>
            <w:tcW w:w="3780" w:type="dxa"/>
          </w:tcPr>
          <w:p w14:paraId="6E6D23E2" w14:textId="77777777" w:rsidR="004A3809" w:rsidRPr="003B280A" w:rsidRDefault="004A3809" w:rsidP="00C25E8B">
            <w:pPr>
              <w:pStyle w:val="CommentText"/>
              <w:rPr>
                <w:rFonts w:ascii="Garamond" w:hAnsi="Garamond"/>
                <w:sz w:val="22"/>
                <w:szCs w:val="22"/>
              </w:rPr>
            </w:pPr>
          </w:p>
        </w:tc>
        <w:tc>
          <w:tcPr>
            <w:tcW w:w="2610" w:type="dxa"/>
          </w:tcPr>
          <w:p w14:paraId="6C06863E" w14:textId="77777777" w:rsidR="004A3809" w:rsidRPr="003B280A" w:rsidRDefault="004A3809" w:rsidP="00C25E8B">
            <w:pPr>
              <w:rPr>
                <w:rFonts w:ascii="Garamond" w:hAnsi="Garamond"/>
              </w:rPr>
            </w:pPr>
          </w:p>
        </w:tc>
      </w:tr>
      <w:tr w:rsidR="004A3809" w:rsidRPr="003B280A" w14:paraId="32CE7C7A" w14:textId="77777777" w:rsidTr="00C25E8B">
        <w:trPr>
          <w:trHeight w:val="248"/>
        </w:trPr>
        <w:tc>
          <w:tcPr>
            <w:tcW w:w="901" w:type="dxa"/>
          </w:tcPr>
          <w:p w14:paraId="5928F8E8" w14:textId="77777777" w:rsidR="004A3809" w:rsidRPr="003B280A" w:rsidRDefault="004A3809" w:rsidP="00C25E8B">
            <w:pPr>
              <w:jc w:val="center"/>
              <w:rPr>
                <w:rFonts w:ascii="Garamond" w:hAnsi="Garamond"/>
              </w:rPr>
            </w:pPr>
          </w:p>
        </w:tc>
        <w:tc>
          <w:tcPr>
            <w:tcW w:w="644" w:type="dxa"/>
          </w:tcPr>
          <w:p w14:paraId="13E1D106" w14:textId="77777777" w:rsidR="004A3809" w:rsidRPr="003B280A" w:rsidRDefault="004A3809" w:rsidP="00C25E8B">
            <w:pPr>
              <w:jc w:val="center"/>
              <w:rPr>
                <w:rFonts w:ascii="Garamond" w:hAnsi="Garamond"/>
              </w:rPr>
            </w:pPr>
          </w:p>
        </w:tc>
        <w:tc>
          <w:tcPr>
            <w:tcW w:w="1605" w:type="dxa"/>
          </w:tcPr>
          <w:p w14:paraId="591C8681" w14:textId="77777777" w:rsidR="004A3809" w:rsidRPr="003B280A" w:rsidRDefault="004A3809" w:rsidP="00C25E8B">
            <w:pPr>
              <w:jc w:val="center"/>
              <w:rPr>
                <w:rFonts w:ascii="Garamond" w:hAnsi="Garamond"/>
              </w:rPr>
            </w:pPr>
          </w:p>
        </w:tc>
        <w:tc>
          <w:tcPr>
            <w:tcW w:w="3780" w:type="dxa"/>
          </w:tcPr>
          <w:p w14:paraId="3660ECF6" w14:textId="77777777" w:rsidR="004A3809" w:rsidRPr="003B280A" w:rsidRDefault="004A3809" w:rsidP="00C25E8B">
            <w:pPr>
              <w:rPr>
                <w:rFonts w:ascii="Garamond" w:hAnsi="Garamond"/>
              </w:rPr>
            </w:pPr>
          </w:p>
        </w:tc>
        <w:tc>
          <w:tcPr>
            <w:tcW w:w="2610" w:type="dxa"/>
          </w:tcPr>
          <w:p w14:paraId="3F6F7B00" w14:textId="77777777" w:rsidR="004A3809" w:rsidRPr="003B280A" w:rsidRDefault="004A3809" w:rsidP="00C25E8B">
            <w:pPr>
              <w:rPr>
                <w:rFonts w:ascii="Garamond" w:hAnsi="Garamond"/>
              </w:rPr>
            </w:pPr>
          </w:p>
        </w:tc>
      </w:tr>
      <w:tr w:rsidR="004A3809" w:rsidRPr="003B280A" w14:paraId="76C98584" w14:textId="77777777" w:rsidTr="00C25E8B">
        <w:trPr>
          <w:trHeight w:val="248"/>
        </w:trPr>
        <w:tc>
          <w:tcPr>
            <w:tcW w:w="901" w:type="dxa"/>
          </w:tcPr>
          <w:p w14:paraId="368A271E" w14:textId="77777777" w:rsidR="004A3809" w:rsidRPr="003B280A" w:rsidRDefault="004A3809" w:rsidP="00C25E8B">
            <w:pPr>
              <w:jc w:val="center"/>
              <w:rPr>
                <w:rFonts w:ascii="Garamond" w:hAnsi="Garamond"/>
              </w:rPr>
            </w:pPr>
          </w:p>
        </w:tc>
        <w:tc>
          <w:tcPr>
            <w:tcW w:w="644" w:type="dxa"/>
          </w:tcPr>
          <w:p w14:paraId="6D0B78B8" w14:textId="77777777" w:rsidR="004A3809" w:rsidRPr="003B280A" w:rsidRDefault="004A3809" w:rsidP="00C25E8B">
            <w:pPr>
              <w:jc w:val="center"/>
              <w:rPr>
                <w:rFonts w:ascii="Garamond" w:hAnsi="Garamond"/>
              </w:rPr>
            </w:pPr>
          </w:p>
        </w:tc>
        <w:tc>
          <w:tcPr>
            <w:tcW w:w="1605" w:type="dxa"/>
          </w:tcPr>
          <w:p w14:paraId="6C232E57" w14:textId="77777777" w:rsidR="004A3809" w:rsidRPr="003B280A" w:rsidRDefault="004A3809" w:rsidP="00C25E8B">
            <w:pPr>
              <w:jc w:val="center"/>
              <w:rPr>
                <w:rFonts w:ascii="Garamond" w:hAnsi="Garamond"/>
              </w:rPr>
            </w:pPr>
          </w:p>
        </w:tc>
        <w:tc>
          <w:tcPr>
            <w:tcW w:w="3780" w:type="dxa"/>
          </w:tcPr>
          <w:p w14:paraId="1CB5B76B" w14:textId="77777777" w:rsidR="004A3809" w:rsidRPr="003B280A" w:rsidRDefault="004A3809" w:rsidP="00C25E8B">
            <w:pPr>
              <w:rPr>
                <w:rFonts w:ascii="Garamond" w:hAnsi="Garamond"/>
              </w:rPr>
            </w:pPr>
          </w:p>
        </w:tc>
        <w:tc>
          <w:tcPr>
            <w:tcW w:w="2610" w:type="dxa"/>
          </w:tcPr>
          <w:p w14:paraId="024A486F" w14:textId="77777777" w:rsidR="004A3809" w:rsidRPr="003B280A" w:rsidRDefault="004A3809" w:rsidP="00C25E8B">
            <w:pPr>
              <w:rPr>
                <w:rFonts w:ascii="Garamond" w:hAnsi="Garamond"/>
              </w:rPr>
            </w:pPr>
          </w:p>
        </w:tc>
      </w:tr>
      <w:tr w:rsidR="004A3809" w:rsidRPr="003B280A" w14:paraId="2B737775" w14:textId="77777777" w:rsidTr="00C25E8B">
        <w:trPr>
          <w:trHeight w:val="261"/>
        </w:trPr>
        <w:tc>
          <w:tcPr>
            <w:tcW w:w="901" w:type="dxa"/>
          </w:tcPr>
          <w:p w14:paraId="2C1405D4" w14:textId="77777777" w:rsidR="004A3809" w:rsidRPr="003B280A" w:rsidRDefault="004A3809" w:rsidP="00C25E8B">
            <w:pPr>
              <w:jc w:val="center"/>
              <w:rPr>
                <w:rFonts w:ascii="Garamond" w:hAnsi="Garamond"/>
              </w:rPr>
            </w:pPr>
          </w:p>
        </w:tc>
        <w:tc>
          <w:tcPr>
            <w:tcW w:w="644" w:type="dxa"/>
          </w:tcPr>
          <w:p w14:paraId="17305D93" w14:textId="77777777" w:rsidR="004A3809" w:rsidRPr="003B280A" w:rsidRDefault="004A3809" w:rsidP="00C25E8B">
            <w:pPr>
              <w:jc w:val="center"/>
              <w:rPr>
                <w:rFonts w:ascii="Garamond" w:hAnsi="Garamond"/>
              </w:rPr>
            </w:pPr>
          </w:p>
        </w:tc>
        <w:tc>
          <w:tcPr>
            <w:tcW w:w="1605" w:type="dxa"/>
          </w:tcPr>
          <w:p w14:paraId="358295C9" w14:textId="77777777" w:rsidR="004A3809" w:rsidRPr="003B280A" w:rsidRDefault="004A3809" w:rsidP="00C25E8B">
            <w:pPr>
              <w:jc w:val="center"/>
              <w:rPr>
                <w:rFonts w:ascii="Garamond" w:hAnsi="Garamond"/>
              </w:rPr>
            </w:pPr>
          </w:p>
        </w:tc>
        <w:tc>
          <w:tcPr>
            <w:tcW w:w="3780" w:type="dxa"/>
          </w:tcPr>
          <w:p w14:paraId="6DB92180" w14:textId="77777777" w:rsidR="004A3809" w:rsidRPr="003B280A" w:rsidRDefault="004A3809" w:rsidP="00C25E8B">
            <w:pPr>
              <w:rPr>
                <w:rFonts w:ascii="Garamond" w:hAnsi="Garamond"/>
              </w:rPr>
            </w:pPr>
          </w:p>
        </w:tc>
        <w:tc>
          <w:tcPr>
            <w:tcW w:w="2610" w:type="dxa"/>
          </w:tcPr>
          <w:p w14:paraId="72471166" w14:textId="77777777" w:rsidR="004A3809" w:rsidRPr="003B280A" w:rsidRDefault="004A3809" w:rsidP="00C25E8B">
            <w:pPr>
              <w:rPr>
                <w:rFonts w:ascii="Garamond" w:hAnsi="Garamond"/>
              </w:rPr>
            </w:pPr>
          </w:p>
        </w:tc>
      </w:tr>
      <w:tr w:rsidR="004A3809" w:rsidRPr="003B280A" w14:paraId="3C2B7A12" w14:textId="77777777" w:rsidTr="00C25E8B">
        <w:trPr>
          <w:trHeight w:val="261"/>
        </w:trPr>
        <w:tc>
          <w:tcPr>
            <w:tcW w:w="901" w:type="dxa"/>
          </w:tcPr>
          <w:p w14:paraId="07BA91A8" w14:textId="77777777" w:rsidR="004A3809" w:rsidRPr="003B280A" w:rsidRDefault="004A3809" w:rsidP="00C25E8B">
            <w:pPr>
              <w:jc w:val="center"/>
              <w:rPr>
                <w:rFonts w:ascii="Garamond" w:hAnsi="Garamond"/>
              </w:rPr>
            </w:pPr>
          </w:p>
        </w:tc>
        <w:tc>
          <w:tcPr>
            <w:tcW w:w="644" w:type="dxa"/>
          </w:tcPr>
          <w:p w14:paraId="1B729ED1" w14:textId="77777777" w:rsidR="004A3809" w:rsidRPr="003B280A" w:rsidRDefault="004A3809" w:rsidP="00C25E8B">
            <w:pPr>
              <w:jc w:val="center"/>
              <w:rPr>
                <w:rFonts w:ascii="Garamond" w:hAnsi="Garamond"/>
              </w:rPr>
            </w:pPr>
          </w:p>
        </w:tc>
        <w:tc>
          <w:tcPr>
            <w:tcW w:w="1605" w:type="dxa"/>
          </w:tcPr>
          <w:p w14:paraId="17438807" w14:textId="77777777" w:rsidR="004A3809" w:rsidRPr="003B280A" w:rsidRDefault="004A3809" w:rsidP="00C25E8B">
            <w:pPr>
              <w:jc w:val="center"/>
              <w:rPr>
                <w:rFonts w:ascii="Garamond" w:hAnsi="Garamond"/>
              </w:rPr>
            </w:pPr>
          </w:p>
        </w:tc>
        <w:tc>
          <w:tcPr>
            <w:tcW w:w="3780" w:type="dxa"/>
          </w:tcPr>
          <w:p w14:paraId="14C62EB1" w14:textId="77777777" w:rsidR="004A3809" w:rsidRPr="003B280A" w:rsidRDefault="004A3809" w:rsidP="00C25E8B">
            <w:pPr>
              <w:pStyle w:val="CommentText"/>
              <w:rPr>
                <w:rFonts w:ascii="Garamond" w:hAnsi="Garamond"/>
                <w:sz w:val="22"/>
                <w:szCs w:val="22"/>
              </w:rPr>
            </w:pPr>
          </w:p>
        </w:tc>
        <w:tc>
          <w:tcPr>
            <w:tcW w:w="2610" w:type="dxa"/>
          </w:tcPr>
          <w:p w14:paraId="11F9EDFB" w14:textId="77777777" w:rsidR="004A3809" w:rsidRPr="003B280A" w:rsidRDefault="004A3809" w:rsidP="00C25E8B">
            <w:pPr>
              <w:rPr>
                <w:rFonts w:ascii="Garamond" w:hAnsi="Garamond"/>
              </w:rPr>
            </w:pPr>
          </w:p>
        </w:tc>
      </w:tr>
      <w:tr w:rsidR="004A3809" w:rsidRPr="003B280A" w14:paraId="2D770B94" w14:textId="77777777" w:rsidTr="00C25E8B">
        <w:trPr>
          <w:trHeight w:val="261"/>
        </w:trPr>
        <w:tc>
          <w:tcPr>
            <w:tcW w:w="901" w:type="dxa"/>
          </w:tcPr>
          <w:p w14:paraId="6AF6CDBE" w14:textId="77777777" w:rsidR="004A3809" w:rsidRPr="003B280A" w:rsidRDefault="004A3809" w:rsidP="00C25E8B">
            <w:pPr>
              <w:jc w:val="center"/>
              <w:rPr>
                <w:rFonts w:ascii="Garamond" w:hAnsi="Garamond"/>
              </w:rPr>
            </w:pPr>
          </w:p>
        </w:tc>
        <w:tc>
          <w:tcPr>
            <w:tcW w:w="644" w:type="dxa"/>
          </w:tcPr>
          <w:p w14:paraId="193FDDA0" w14:textId="77777777" w:rsidR="004A3809" w:rsidRPr="003B280A" w:rsidRDefault="004A3809" w:rsidP="00C25E8B">
            <w:pPr>
              <w:jc w:val="center"/>
              <w:rPr>
                <w:rFonts w:ascii="Garamond" w:hAnsi="Garamond"/>
              </w:rPr>
            </w:pPr>
          </w:p>
        </w:tc>
        <w:tc>
          <w:tcPr>
            <w:tcW w:w="1605" w:type="dxa"/>
          </w:tcPr>
          <w:p w14:paraId="4225F04F" w14:textId="77777777" w:rsidR="004A3809" w:rsidRPr="003B280A" w:rsidRDefault="004A3809" w:rsidP="00C25E8B">
            <w:pPr>
              <w:jc w:val="center"/>
              <w:rPr>
                <w:rFonts w:ascii="Garamond" w:hAnsi="Garamond"/>
              </w:rPr>
            </w:pPr>
          </w:p>
        </w:tc>
        <w:tc>
          <w:tcPr>
            <w:tcW w:w="3780" w:type="dxa"/>
          </w:tcPr>
          <w:p w14:paraId="4480CE7B" w14:textId="77777777" w:rsidR="004A3809" w:rsidRPr="003B280A" w:rsidRDefault="004A3809" w:rsidP="00C25E8B">
            <w:pPr>
              <w:pStyle w:val="CommentText"/>
              <w:rPr>
                <w:rFonts w:ascii="Garamond" w:hAnsi="Garamond"/>
                <w:sz w:val="22"/>
                <w:szCs w:val="22"/>
              </w:rPr>
            </w:pPr>
          </w:p>
        </w:tc>
        <w:tc>
          <w:tcPr>
            <w:tcW w:w="2610" w:type="dxa"/>
          </w:tcPr>
          <w:p w14:paraId="1C7E1EFA" w14:textId="77777777" w:rsidR="004A3809" w:rsidRPr="003B280A" w:rsidRDefault="004A3809" w:rsidP="00C25E8B">
            <w:pPr>
              <w:rPr>
                <w:rFonts w:ascii="Garamond" w:hAnsi="Garamond"/>
              </w:rPr>
            </w:pPr>
          </w:p>
        </w:tc>
      </w:tr>
      <w:tr w:rsidR="004A3809" w:rsidRPr="003B280A" w14:paraId="055B5FB4" w14:textId="77777777" w:rsidTr="00C25E8B">
        <w:trPr>
          <w:trHeight w:val="248"/>
        </w:trPr>
        <w:tc>
          <w:tcPr>
            <w:tcW w:w="901" w:type="dxa"/>
          </w:tcPr>
          <w:p w14:paraId="4B03ED6E" w14:textId="77777777" w:rsidR="004A3809" w:rsidRPr="003B280A" w:rsidRDefault="004A3809" w:rsidP="00C25E8B">
            <w:pPr>
              <w:jc w:val="center"/>
              <w:rPr>
                <w:rFonts w:ascii="Garamond" w:hAnsi="Garamond"/>
              </w:rPr>
            </w:pPr>
          </w:p>
        </w:tc>
        <w:tc>
          <w:tcPr>
            <w:tcW w:w="644" w:type="dxa"/>
          </w:tcPr>
          <w:p w14:paraId="70B8656E" w14:textId="77777777" w:rsidR="004A3809" w:rsidRPr="003B280A" w:rsidRDefault="004A3809" w:rsidP="00C25E8B">
            <w:pPr>
              <w:jc w:val="center"/>
              <w:rPr>
                <w:rFonts w:ascii="Garamond" w:hAnsi="Garamond"/>
              </w:rPr>
            </w:pPr>
          </w:p>
        </w:tc>
        <w:tc>
          <w:tcPr>
            <w:tcW w:w="1605" w:type="dxa"/>
          </w:tcPr>
          <w:p w14:paraId="6D18304F" w14:textId="77777777" w:rsidR="004A3809" w:rsidRPr="003B280A" w:rsidRDefault="004A3809" w:rsidP="00C25E8B">
            <w:pPr>
              <w:jc w:val="center"/>
              <w:rPr>
                <w:rFonts w:ascii="Garamond" w:hAnsi="Garamond"/>
              </w:rPr>
            </w:pPr>
          </w:p>
        </w:tc>
        <w:tc>
          <w:tcPr>
            <w:tcW w:w="3780" w:type="dxa"/>
          </w:tcPr>
          <w:p w14:paraId="54023092" w14:textId="77777777" w:rsidR="004A3809" w:rsidRPr="003B280A" w:rsidRDefault="004A3809" w:rsidP="00C25E8B">
            <w:pPr>
              <w:rPr>
                <w:rFonts w:ascii="Garamond" w:hAnsi="Garamond"/>
              </w:rPr>
            </w:pPr>
          </w:p>
        </w:tc>
        <w:tc>
          <w:tcPr>
            <w:tcW w:w="2610" w:type="dxa"/>
          </w:tcPr>
          <w:p w14:paraId="730E4433" w14:textId="77777777" w:rsidR="004A3809" w:rsidRPr="003B280A" w:rsidRDefault="004A3809" w:rsidP="00C25E8B">
            <w:pPr>
              <w:rPr>
                <w:rFonts w:ascii="Garamond" w:hAnsi="Garamond"/>
              </w:rPr>
            </w:pPr>
          </w:p>
        </w:tc>
      </w:tr>
      <w:tr w:rsidR="004A3809" w:rsidRPr="003B280A" w14:paraId="3D8770DF" w14:textId="77777777" w:rsidTr="00C25E8B">
        <w:trPr>
          <w:trHeight w:val="248"/>
        </w:trPr>
        <w:tc>
          <w:tcPr>
            <w:tcW w:w="901" w:type="dxa"/>
          </w:tcPr>
          <w:p w14:paraId="1D732395" w14:textId="77777777" w:rsidR="004A3809" w:rsidRPr="003B280A" w:rsidRDefault="004A3809" w:rsidP="00C25E8B">
            <w:pPr>
              <w:jc w:val="center"/>
              <w:rPr>
                <w:rFonts w:ascii="Garamond" w:hAnsi="Garamond"/>
              </w:rPr>
            </w:pPr>
          </w:p>
        </w:tc>
        <w:tc>
          <w:tcPr>
            <w:tcW w:w="644" w:type="dxa"/>
          </w:tcPr>
          <w:p w14:paraId="6528BE87" w14:textId="77777777" w:rsidR="004A3809" w:rsidRPr="003B280A" w:rsidRDefault="004A3809" w:rsidP="00C25E8B">
            <w:pPr>
              <w:jc w:val="center"/>
              <w:rPr>
                <w:rFonts w:ascii="Garamond" w:hAnsi="Garamond"/>
              </w:rPr>
            </w:pPr>
          </w:p>
        </w:tc>
        <w:tc>
          <w:tcPr>
            <w:tcW w:w="1605" w:type="dxa"/>
          </w:tcPr>
          <w:p w14:paraId="6722321C" w14:textId="77777777" w:rsidR="004A3809" w:rsidRPr="003B280A" w:rsidRDefault="004A3809" w:rsidP="00C25E8B">
            <w:pPr>
              <w:jc w:val="center"/>
              <w:rPr>
                <w:rFonts w:ascii="Garamond" w:hAnsi="Garamond"/>
              </w:rPr>
            </w:pPr>
          </w:p>
        </w:tc>
        <w:tc>
          <w:tcPr>
            <w:tcW w:w="3780" w:type="dxa"/>
          </w:tcPr>
          <w:p w14:paraId="25E939AF" w14:textId="77777777" w:rsidR="004A3809" w:rsidRPr="003B280A" w:rsidRDefault="004A3809" w:rsidP="00C25E8B">
            <w:pPr>
              <w:rPr>
                <w:rFonts w:ascii="Garamond" w:hAnsi="Garamond"/>
              </w:rPr>
            </w:pPr>
          </w:p>
        </w:tc>
        <w:tc>
          <w:tcPr>
            <w:tcW w:w="2610" w:type="dxa"/>
          </w:tcPr>
          <w:p w14:paraId="7F56BC6C" w14:textId="77777777" w:rsidR="004A3809" w:rsidRPr="003B280A" w:rsidRDefault="004A3809" w:rsidP="00C25E8B">
            <w:pPr>
              <w:rPr>
                <w:rFonts w:ascii="Garamond" w:hAnsi="Garamond"/>
              </w:rPr>
            </w:pPr>
          </w:p>
        </w:tc>
      </w:tr>
      <w:tr w:rsidR="004A3809" w:rsidRPr="003B280A" w14:paraId="69E7C637" w14:textId="77777777" w:rsidTr="00C25E8B">
        <w:trPr>
          <w:trHeight w:val="261"/>
        </w:trPr>
        <w:tc>
          <w:tcPr>
            <w:tcW w:w="901" w:type="dxa"/>
          </w:tcPr>
          <w:p w14:paraId="1001FBBF" w14:textId="77777777" w:rsidR="004A3809" w:rsidRPr="003B280A" w:rsidRDefault="004A3809" w:rsidP="00C25E8B">
            <w:pPr>
              <w:jc w:val="center"/>
              <w:rPr>
                <w:rFonts w:ascii="Garamond" w:hAnsi="Garamond"/>
              </w:rPr>
            </w:pPr>
          </w:p>
        </w:tc>
        <w:tc>
          <w:tcPr>
            <w:tcW w:w="644" w:type="dxa"/>
          </w:tcPr>
          <w:p w14:paraId="372394F8" w14:textId="77777777" w:rsidR="004A3809" w:rsidRPr="003B280A" w:rsidRDefault="004A3809" w:rsidP="00C25E8B">
            <w:pPr>
              <w:jc w:val="center"/>
              <w:rPr>
                <w:rFonts w:ascii="Garamond" w:hAnsi="Garamond"/>
              </w:rPr>
            </w:pPr>
          </w:p>
        </w:tc>
        <w:tc>
          <w:tcPr>
            <w:tcW w:w="1605" w:type="dxa"/>
          </w:tcPr>
          <w:p w14:paraId="6B16CBFA" w14:textId="77777777" w:rsidR="004A3809" w:rsidRPr="003B280A" w:rsidRDefault="004A3809" w:rsidP="00C25E8B">
            <w:pPr>
              <w:jc w:val="center"/>
              <w:rPr>
                <w:rFonts w:ascii="Garamond" w:hAnsi="Garamond"/>
              </w:rPr>
            </w:pPr>
          </w:p>
        </w:tc>
        <w:tc>
          <w:tcPr>
            <w:tcW w:w="3780" w:type="dxa"/>
          </w:tcPr>
          <w:p w14:paraId="649C2683" w14:textId="77777777" w:rsidR="004A3809" w:rsidRPr="003B280A" w:rsidRDefault="004A3809" w:rsidP="00C25E8B">
            <w:pPr>
              <w:rPr>
                <w:rFonts w:ascii="Garamond" w:hAnsi="Garamond"/>
              </w:rPr>
            </w:pPr>
          </w:p>
        </w:tc>
        <w:tc>
          <w:tcPr>
            <w:tcW w:w="2610" w:type="dxa"/>
          </w:tcPr>
          <w:p w14:paraId="557E509F" w14:textId="77777777" w:rsidR="004A3809" w:rsidRPr="003B280A" w:rsidRDefault="004A3809" w:rsidP="00C25E8B">
            <w:pPr>
              <w:rPr>
                <w:rFonts w:ascii="Garamond" w:hAnsi="Garamond"/>
              </w:rPr>
            </w:pPr>
          </w:p>
        </w:tc>
      </w:tr>
    </w:tbl>
    <w:p w14:paraId="26CA922F" w14:textId="57FDF58C" w:rsidR="00C25E8B" w:rsidRDefault="00C25E8B" w:rsidP="001E6992">
      <w:pPr>
        <w:spacing w:after="0" w:line="240" w:lineRule="auto"/>
      </w:pPr>
    </w:p>
    <w:p w14:paraId="44C1E6C8" w14:textId="0B7BD664" w:rsidR="00F84B62" w:rsidRDefault="00F84B62" w:rsidP="001E6992">
      <w:pPr>
        <w:spacing w:after="0" w:line="240" w:lineRule="auto"/>
      </w:pPr>
    </w:p>
    <w:p w14:paraId="28DC7A18" w14:textId="6397C15F" w:rsidR="00F84B62" w:rsidRDefault="00F84B62" w:rsidP="001E6992">
      <w:pPr>
        <w:spacing w:after="0" w:line="240" w:lineRule="auto"/>
      </w:pPr>
    </w:p>
    <w:p w14:paraId="4FE23AB1" w14:textId="67CD343B" w:rsidR="00F84B62" w:rsidRDefault="00F84B62" w:rsidP="001E6992">
      <w:pPr>
        <w:spacing w:after="0" w:line="240" w:lineRule="auto"/>
      </w:pPr>
    </w:p>
    <w:p w14:paraId="46599B1E" w14:textId="00ED5B68" w:rsidR="00F84B62" w:rsidRDefault="00F84B62" w:rsidP="001E6992">
      <w:pPr>
        <w:spacing w:after="0" w:line="240" w:lineRule="auto"/>
      </w:pPr>
    </w:p>
    <w:p w14:paraId="2CD85869" w14:textId="4FD1C768" w:rsidR="00F84B62" w:rsidRDefault="00F84B62" w:rsidP="001E6992">
      <w:pPr>
        <w:spacing w:after="0" w:line="240" w:lineRule="auto"/>
      </w:pPr>
    </w:p>
    <w:p w14:paraId="3DDBB1A1" w14:textId="45F72182" w:rsidR="00F84B62" w:rsidRDefault="00F84B62" w:rsidP="001E6992">
      <w:pPr>
        <w:spacing w:after="0" w:line="240" w:lineRule="auto"/>
      </w:pPr>
    </w:p>
    <w:p w14:paraId="34CD3F2F" w14:textId="5B998E65" w:rsidR="00F84B62" w:rsidRDefault="00F84B62" w:rsidP="001E6992">
      <w:pPr>
        <w:spacing w:after="0" w:line="240" w:lineRule="auto"/>
      </w:pPr>
    </w:p>
    <w:p w14:paraId="2CF894DB" w14:textId="6FEC76F4" w:rsidR="00F84B62" w:rsidRDefault="00F84B62" w:rsidP="001E6992">
      <w:pPr>
        <w:spacing w:after="0" w:line="240" w:lineRule="auto"/>
      </w:pPr>
    </w:p>
    <w:p w14:paraId="5D9C6626" w14:textId="4FAFB932" w:rsidR="00F84B62" w:rsidRDefault="00F84B62" w:rsidP="001E6992">
      <w:pPr>
        <w:spacing w:after="0" w:line="240" w:lineRule="auto"/>
      </w:pPr>
    </w:p>
    <w:p w14:paraId="23608C55" w14:textId="1160E0C7" w:rsidR="00F84B62" w:rsidRDefault="00F84B62" w:rsidP="001E6992">
      <w:pPr>
        <w:spacing w:after="0" w:line="240" w:lineRule="auto"/>
      </w:pPr>
    </w:p>
    <w:p w14:paraId="4C9BDBF4" w14:textId="6B00FB82" w:rsidR="00F84B62" w:rsidRDefault="00F84B62" w:rsidP="001E6992">
      <w:pPr>
        <w:spacing w:after="0" w:line="240" w:lineRule="auto"/>
      </w:pPr>
    </w:p>
    <w:p w14:paraId="536B4627" w14:textId="31416B9C" w:rsidR="00F84B62" w:rsidRDefault="00F84B62" w:rsidP="001E6992">
      <w:pPr>
        <w:spacing w:after="0" w:line="240" w:lineRule="auto"/>
        <w:sectPr w:rsidR="00F84B62">
          <w:pgSz w:w="12240" w:h="15840"/>
          <w:pgMar w:top="1440" w:right="1440" w:bottom="1440" w:left="1440" w:header="720" w:footer="720" w:gutter="0"/>
          <w:cols w:space="720"/>
          <w:docGrid w:linePitch="360"/>
        </w:sectPr>
      </w:pPr>
    </w:p>
    <w:p w14:paraId="7BED4E5A" w14:textId="5848DEF0" w:rsidR="008C10E0" w:rsidRPr="00F6715B" w:rsidRDefault="008C10E0" w:rsidP="002F7310">
      <w:pPr>
        <w:tabs>
          <w:tab w:val="left" w:pos="3282"/>
        </w:tabs>
      </w:pPr>
    </w:p>
    <w:sectPr w:rsidR="008C10E0" w:rsidRPr="00F6715B" w:rsidSect="004810E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E719E" w14:textId="77777777" w:rsidR="00202BAD" w:rsidRDefault="00202BAD" w:rsidP="00BF0763">
      <w:pPr>
        <w:spacing w:after="0" w:line="240" w:lineRule="auto"/>
      </w:pPr>
      <w:r>
        <w:separator/>
      </w:r>
    </w:p>
  </w:endnote>
  <w:endnote w:type="continuationSeparator" w:id="0">
    <w:p w14:paraId="71846F39" w14:textId="77777777" w:rsidR="00202BAD" w:rsidRDefault="00202BAD"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15063"/>
      <w:docPartObj>
        <w:docPartGallery w:val="Page Numbers (Bottom of Page)"/>
        <w:docPartUnique/>
      </w:docPartObj>
    </w:sdtPr>
    <w:sdtEndPr>
      <w:rPr>
        <w:noProof/>
      </w:rPr>
    </w:sdtEndPr>
    <w:sdtContent>
      <w:p w14:paraId="278791CD" w14:textId="77777777" w:rsidR="00C17B3B" w:rsidRDefault="00C17B3B">
        <w:pPr>
          <w:pStyle w:val="Footer"/>
        </w:pPr>
      </w:p>
      <w:p w14:paraId="16F12670" w14:textId="77777777" w:rsidR="00C17B3B" w:rsidRDefault="00C17B3B">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14:paraId="3C5C5CAC" w14:textId="77777777" w:rsidR="00C17B3B" w:rsidRDefault="00C17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54332"/>
      <w:docPartObj>
        <w:docPartGallery w:val="Page Numbers (Bottom of Page)"/>
        <w:docPartUnique/>
      </w:docPartObj>
    </w:sdtPr>
    <w:sdtEndPr>
      <w:rPr>
        <w:rFonts w:ascii="Garamond" w:hAnsi="Garamond"/>
        <w:noProof/>
      </w:rPr>
    </w:sdtEndPr>
    <w:sdtContent>
      <w:p w14:paraId="6A51F4D8" w14:textId="77777777" w:rsidR="00C17B3B" w:rsidRDefault="00C17B3B" w:rsidP="00C25E8B">
        <w:pPr>
          <w:pStyle w:val="Footer"/>
        </w:pPr>
      </w:p>
      <w:p w14:paraId="652AE080" w14:textId="77777777" w:rsidR="00C17B3B" w:rsidRDefault="00C17B3B" w:rsidP="00C25E8B">
        <w:pPr>
          <w:pStyle w:val="Footer"/>
        </w:pPr>
      </w:p>
      <w:p w14:paraId="38F38D21" w14:textId="1A78D781" w:rsidR="00C17B3B" w:rsidRPr="001F635D" w:rsidRDefault="00C17B3B" w:rsidP="00C25E8B">
        <w:pPr>
          <w:pStyle w:val="Footer"/>
        </w:pPr>
        <w:r>
          <w:rPr>
            <w:rFonts w:ascii="Garamond" w:hAnsi="Garamond"/>
          </w:rPr>
          <w:t>UNDP-GEF Modified MTR Scope of Work</w:t>
        </w:r>
        <w:r>
          <w:rPr>
            <w:rFonts w:ascii="Garamond" w:hAnsi="Garamond"/>
          </w:rPr>
          <w:tab/>
          <w:t xml:space="preserve">   </w:t>
        </w:r>
        <w:r>
          <w:rPr>
            <w:rFonts w:ascii="Garamond" w:hAnsi="Garamond"/>
          </w:rPr>
          <w:tab/>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1171F9">
          <w:rPr>
            <w:rFonts w:ascii="Garamond" w:hAnsi="Garamond"/>
            <w:noProof/>
          </w:rPr>
          <w:t>16</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478759"/>
      <w:docPartObj>
        <w:docPartGallery w:val="Page Numbers (Bottom of Page)"/>
        <w:docPartUnique/>
      </w:docPartObj>
    </w:sdtPr>
    <w:sdtEndPr>
      <w:rPr>
        <w:rFonts w:ascii="Garamond" w:hAnsi="Garamond"/>
        <w:noProof/>
      </w:rPr>
    </w:sdtEndPr>
    <w:sdtContent>
      <w:p w14:paraId="1A5E7495" w14:textId="77777777" w:rsidR="00C17B3B" w:rsidRDefault="00C17B3B" w:rsidP="00C25E8B">
        <w:pPr>
          <w:pStyle w:val="Footer"/>
        </w:pPr>
      </w:p>
      <w:p w14:paraId="34AB3ECA" w14:textId="77777777" w:rsidR="00C17B3B" w:rsidRDefault="00C17B3B" w:rsidP="00C25E8B">
        <w:pPr>
          <w:pStyle w:val="Footer"/>
        </w:pPr>
      </w:p>
      <w:p w14:paraId="289489E0" w14:textId="7B930215" w:rsidR="00C17B3B" w:rsidRPr="001F635D" w:rsidRDefault="00C17B3B" w:rsidP="00C25E8B">
        <w:pPr>
          <w:pStyle w:val="Footer"/>
        </w:pPr>
        <w:r>
          <w:rPr>
            <w:rFonts w:ascii="Garamond" w:hAnsi="Garamond"/>
          </w:rPr>
          <w:t xml:space="preserve">UNDP-GEF Modified MTR Scope of Work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1171F9">
          <w:rPr>
            <w:rFonts w:ascii="Garamond" w:hAnsi="Garamond"/>
            <w:noProof/>
          </w:rPr>
          <w:t>20</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C4C3D" w14:textId="77777777" w:rsidR="00202BAD" w:rsidRDefault="00202BAD" w:rsidP="00BF0763">
      <w:pPr>
        <w:spacing w:after="0" w:line="240" w:lineRule="auto"/>
      </w:pPr>
      <w:r>
        <w:separator/>
      </w:r>
    </w:p>
  </w:footnote>
  <w:footnote w:type="continuationSeparator" w:id="0">
    <w:p w14:paraId="324A7E3E" w14:textId="77777777" w:rsidR="00202BAD" w:rsidRDefault="00202BAD" w:rsidP="00BF0763">
      <w:pPr>
        <w:spacing w:after="0" w:line="240" w:lineRule="auto"/>
      </w:pPr>
      <w:r>
        <w:continuationSeparator/>
      </w:r>
    </w:p>
  </w:footnote>
  <w:footnote w:id="1">
    <w:p w14:paraId="658A3EA8" w14:textId="5EDD7313" w:rsidR="00C17B3B" w:rsidRDefault="00C17B3B">
      <w:pPr>
        <w:pStyle w:val="FootnoteText"/>
      </w:pPr>
      <w:r>
        <w:rPr>
          <w:rStyle w:val="FootnoteReference"/>
        </w:rPr>
        <w:footnoteRef/>
      </w:r>
      <w:r>
        <w:t xml:space="preserve"> The Project Board may have approved minor changes in the project document. Such changes are reflected in Board minutes and in the PIRs.</w:t>
      </w:r>
    </w:p>
  </w:footnote>
  <w:footnote w:id="2">
    <w:p w14:paraId="6855A3B4" w14:textId="77777777" w:rsidR="00C17B3B" w:rsidRPr="00AA1246" w:rsidRDefault="00C17B3B"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3">
    <w:p w14:paraId="38760F8D" w14:textId="77777777" w:rsidR="00C17B3B" w:rsidRPr="00CE0D94" w:rsidRDefault="00C17B3B"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4">
    <w:p w14:paraId="243F61ED" w14:textId="77777777" w:rsidR="00C17B3B" w:rsidRPr="00073B20" w:rsidRDefault="00C17B3B"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5">
    <w:p w14:paraId="2E9C8270" w14:textId="77777777" w:rsidR="00C17B3B" w:rsidRPr="00073B20" w:rsidRDefault="00C17B3B"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6">
    <w:p w14:paraId="4544C526" w14:textId="77777777" w:rsidR="00C17B3B" w:rsidRDefault="00C17B3B"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7">
    <w:p w14:paraId="7A4C2110" w14:textId="77777777" w:rsidR="00C17B3B" w:rsidRPr="00EB5784" w:rsidRDefault="00C17B3B"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8">
    <w:p w14:paraId="559D4FFB" w14:textId="77777777" w:rsidR="00C17B3B" w:rsidRDefault="00C17B3B"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9">
    <w:p w14:paraId="0F12430D" w14:textId="77777777" w:rsidR="00C17B3B" w:rsidRPr="006534C7" w:rsidRDefault="00C17B3B"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10">
    <w:p w14:paraId="4AA30EA8" w14:textId="77777777" w:rsidR="00C17B3B" w:rsidRPr="00DA4CDF" w:rsidRDefault="00C17B3B"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1">
    <w:p w14:paraId="6C762110" w14:textId="77777777" w:rsidR="00C17B3B" w:rsidRPr="00F17AE8" w:rsidRDefault="00C17B3B"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2">
    <w:p w14:paraId="0ADF6172" w14:textId="77777777" w:rsidR="00C17B3B" w:rsidRPr="00CC5905" w:rsidRDefault="00C17B3B"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3">
    <w:p w14:paraId="36AA04FE" w14:textId="77777777" w:rsidR="00C17B3B" w:rsidRPr="001B28C5" w:rsidRDefault="00C17B3B"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4">
    <w:p w14:paraId="338E4F0E" w14:textId="3052CA4D" w:rsidR="00C17B3B" w:rsidRDefault="00C17B3B" w:rsidP="00BF0763">
      <w:pPr>
        <w:pStyle w:val="FootnoteText"/>
      </w:pPr>
      <w:r>
        <w:rPr>
          <w:rStyle w:val="FootnoteReference"/>
          <w:rFonts w:eastAsiaTheme="majorEastAsia"/>
        </w:rPr>
        <w:footnoteRef/>
      </w:r>
      <w:r>
        <w:t xml:space="preserve"> </w:t>
      </w:r>
      <w:hyperlink r:id="rId6" w:history="1">
        <w:r w:rsidRPr="0081326C">
          <w:rPr>
            <w:rStyle w:val="Hyperlink"/>
            <w:rFonts w:ascii="Garamond" w:hAnsi="Garamond"/>
            <w:sz w:val="18"/>
            <w:szCs w:val="18"/>
          </w:rPr>
          <w:t>http://www.unevaluation.org/document/detail/100</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05464"/>
    <w:multiLevelType w:val="hybridMultilevel"/>
    <w:tmpl w:val="70E6C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F09D9"/>
    <w:multiLevelType w:val="hybridMultilevel"/>
    <w:tmpl w:val="DCDEE70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9"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5"/>
  </w:num>
  <w:num w:numId="2">
    <w:abstractNumId w:val="22"/>
  </w:num>
  <w:num w:numId="3">
    <w:abstractNumId w:val="5"/>
  </w:num>
  <w:num w:numId="4">
    <w:abstractNumId w:val="2"/>
  </w:num>
  <w:num w:numId="5">
    <w:abstractNumId w:val="7"/>
  </w:num>
  <w:num w:numId="6">
    <w:abstractNumId w:val="8"/>
  </w:num>
  <w:num w:numId="7">
    <w:abstractNumId w:val="16"/>
  </w:num>
  <w:num w:numId="8">
    <w:abstractNumId w:val="19"/>
  </w:num>
  <w:num w:numId="9">
    <w:abstractNumId w:val="0"/>
  </w:num>
  <w:num w:numId="10">
    <w:abstractNumId w:val="17"/>
  </w:num>
  <w:num w:numId="11">
    <w:abstractNumId w:val="23"/>
  </w:num>
  <w:num w:numId="12">
    <w:abstractNumId w:val="30"/>
  </w:num>
  <w:num w:numId="13">
    <w:abstractNumId w:val="20"/>
  </w:num>
  <w:num w:numId="14">
    <w:abstractNumId w:val="21"/>
  </w:num>
  <w:num w:numId="15">
    <w:abstractNumId w:val="26"/>
  </w:num>
  <w:num w:numId="16">
    <w:abstractNumId w:val="14"/>
  </w:num>
  <w:num w:numId="17">
    <w:abstractNumId w:val="28"/>
  </w:num>
  <w:num w:numId="18">
    <w:abstractNumId w:val="3"/>
  </w:num>
  <w:num w:numId="19">
    <w:abstractNumId w:val="35"/>
  </w:num>
  <w:num w:numId="20">
    <w:abstractNumId w:val="36"/>
  </w:num>
  <w:num w:numId="21">
    <w:abstractNumId w:val="31"/>
  </w:num>
  <w:num w:numId="22">
    <w:abstractNumId w:val="27"/>
  </w:num>
  <w:num w:numId="23">
    <w:abstractNumId w:val="12"/>
  </w:num>
  <w:num w:numId="24">
    <w:abstractNumId w:val="10"/>
  </w:num>
  <w:num w:numId="25">
    <w:abstractNumId w:val="9"/>
  </w:num>
  <w:num w:numId="26">
    <w:abstractNumId w:val="24"/>
  </w:num>
  <w:num w:numId="27">
    <w:abstractNumId w:val="13"/>
  </w:num>
  <w:num w:numId="28">
    <w:abstractNumId w:val="11"/>
  </w:num>
  <w:num w:numId="29">
    <w:abstractNumId w:val="32"/>
  </w:num>
  <w:num w:numId="30">
    <w:abstractNumId w:val="33"/>
  </w:num>
  <w:num w:numId="31">
    <w:abstractNumId w:val="34"/>
  </w:num>
  <w:num w:numId="32">
    <w:abstractNumId w:val="18"/>
  </w:num>
  <w:num w:numId="33">
    <w:abstractNumId w:val="25"/>
  </w:num>
  <w:num w:numId="34">
    <w:abstractNumId w:val="6"/>
  </w:num>
  <w:num w:numId="35">
    <w:abstractNumId w:val="29"/>
  </w:num>
  <w:num w:numId="36">
    <w:abstractNumId w:val="4"/>
  </w:num>
  <w:num w:numId="37">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763"/>
    <w:rsid w:val="0000089F"/>
    <w:rsid w:val="000076D5"/>
    <w:rsid w:val="00017CAC"/>
    <w:rsid w:val="0002614B"/>
    <w:rsid w:val="00030143"/>
    <w:rsid w:val="00035FF6"/>
    <w:rsid w:val="00041141"/>
    <w:rsid w:val="00041B68"/>
    <w:rsid w:val="0004553B"/>
    <w:rsid w:val="00053437"/>
    <w:rsid w:val="00082032"/>
    <w:rsid w:val="000823DF"/>
    <w:rsid w:val="00087022"/>
    <w:rsid w:val="0009068F"/>
    <w:rsid w:val="000A322D"/>
    <w:rsid w:val="000C707F"/>
    <w:rsid w:val="000E1742"/>
    <w:rsid w:val="00103CF1"/>
    <w:rsid w:val="0011407D"/>
    <w:rsid w:val="001171F9"/>
    <w:rsid w:val="00122E74"/>
    <w:rsid w:val="001312A7"/>
    <w:rsid w:val="001516F4"/>
    <w:rsid w:val="00165C36"/>
    <w:rsid w:val="00177FFB"/>
    <w:rsid w:val="00191037"/>
    <w:rsid w:val="00193A74"/>
    <w:rsid w:val="00194B95"/>
    <w:rsid w:val="001D7547"/>
    <w:rsid w:val="001E5C19"/>
    <w:rsid w:val="001E6992"/>
    <w:rsid w:val="00201090"/>
    <w:rsid w:val="00202BAD"/>
    <w:rsid w:val="00204AEE"/>
    <w:rsid w:val="00210F48"/>
    <w:rsid w:val="00233A89"/>
    <w:rsid w:val="002407F3"/>
    <w:rsid w:val="00246220"/>
    <w:rsid w:val="00257984"/>
    <w:rsid w:val="002755CE"/>
    <w:rsid w:val="00277707"/>
    <w:rsid w:val="002834E8"/>
    <w:rsid w:val="002B6F23"/>
    <w:rsid w:val="002C4510"/>
    <w:rsid w:val="002E351A"/>
    <w:rsid w:val="002F7310"/>
    <w:rsid w:val="00330C8A"/>
    <w:rsid w:val="003421D1"/>
    <w:rsid w:val="0036634C"/>
    <w:rsid w:val="00384B00"/>
    <w:rsid w:val="00395191"/>
    <w:rsid w:val="003A0317"/>
    <w:rsid w:val="003B040E"/>
    <w:rsid w:val="003D2789"/>
    <w:rsid w:val="003D46BB"/>
    <w:rsid w:val="003E3DF1"/>
    <w:rsid w:val="003E592C"/>
    <w:rsid w:val="003F3212"/>
    <w:rsid w:val="003F3275"/>
    <w:rsid w:val="003F7066"/>
    <w:rsid w:val="004007A1"/>
    <w:rsid w:val="00400C79"/>
    <w:rsid w:val="0040347B"/>
    <w:rsid w:val="00404E99"/>
    <w:rsid w:val="00410852"/>
    <w:rsid w:val="00421EA8"/>
    <w:rsid w:val="0042762E"/>
    <w:rsid w:val="0043216D"/>
    <w:rsid w:val="0043506E"/>
    <w:rsid w:val="00440E7B"/>
    <w:rsid w:val="00451072"/>
    <w:rsid w:val="00461EAB"/>
    <w:rsid w:val="00467D72"/>
    <w:rsid w:val="004724E1"/>
    <w:rsid w:val="004810EA"/>
    <w:rsid w:val="00494F8B"/>
    <w:rsid w:val="004A3809"/>
    <w:rsid w:val="004A41AA"/>
    <w:rsid w:val="004A4E9F"/>
    <w:rsid w:val="004C7374"/>
    <w:rsid w:val="004E24E3"/>
    <w:rsid w:val="004F73B4"/>
    <w:rsid w:val="005123C2"/>
    <w:rsid w:val="00557272"/>
    <w:rsid w:val="00582E6A"/>
    <w:rsid w:val="0058372A"/>
    <w:rsid w:val="00593E7A"/>
    <w:rsid w:val="0059652B"/>
    <w:rsid w:val="005A0E07"/>
    <w:rsid w:val="005B06A6"/>
    <w:rsid w:val="005B6D18"/>
    <w:rsid w:val="005B77D1"/>
    <w:rsid w:val="005C2228"/>
    <w:rsid w:val="005C420E"/>
    <w:rsid w:val="005C7F55"/>
    <w:rsid w:val="005E755C"/>
    <w:rsid w:val="005F10F4"/>
    <w:rsid w:val="005F1A53"/>
    <w:rsid w:val="006042E5"/>
    <w:rsid w:val="006051B4"/>
    <w:rsid w:val="00616773"/>
    <w:rsid w:val="00652057"/>
    <w:rsid w:val="00657395"/>
    <w:rsid w:val="00674A50"/>
    <w:rsid w:val="00677A02"/>
    <w:rsid w:val="006A767F"/>
    <w:rsid w:val="006C0DCA"/>
    <w:rsid w:val="006C1B54"/>
    <w:rsid w:val="006D07E2"/>
    <w:rsid w:val="006D2883"/>
    <w:rsid w:val="006D33EE"/>
    <w:rsid w:val="006E2BE7"/>
    <w:rsid w:val="006E35DF"/>
    <w:rsid w:val="007023A6"/>
    <w:rsid w:val="00785AB9"/>
    <w:rsid w:val="007964CC"/>
    <w:rsid w:val="007A395B"/>
    <w:rsid w:val="007A7706"/>
    <w:rsid w:val="007C1D01"/>
    <w:rsid w:val="007F60BE"/>
    <w:rsid w:val="0081326C"/>
    <w:rsid w:val="00830ADA"/>
    <w:rsid w:val="0083685E"/>
    <w:rsid w:val="008376CA"/>
    <w:rsid w:val="008400E5"/>
    <w:rsid w:val="00841D39"/>
    <w:rsid w:val="008429E1"/>
    <w:rsid w:val="0086188E"/>
    <w:rsid w:val="00866E0B"/>
    <w:rsid w:val="00887BF7"/>
    <w:rsid w:val="00890B4D"/>
    <w:rsid w:val="0089766C"/>
    <w:rsid w:val="008B1442"/>
    <w:rsid w:val="008B5430"/>
    <w:rsid w:val="008B6A55"/>
    <w:rsid w:val="008C10E0"/>
    <w:rsid w:val="008E59DC"/>
    <w:rsid w:val="008F5832"/>
    <w:rsid w:val="00931F19"/>
    <w:rsid w:val="00943D53"/>
    <w:rsid w:val="009560D0"/>
    <w:rsid w:val="00963B9C"/>
    <w:rsid w:val="0096514B"/>
    <w:rsid w:val="009652BD"/>
    <w:rsid w:val="00976F5F"/>
    <w:rsid w:val="00984ECB"/>
    <w:rsid w:val="0099005E"/>
    <w:rsid w:val="009A016A"/>
    <w:rsid w:val="009A1C92"/>
    <w:rsid w:val="009B6C7C"/>
    <w:rsid w:val="009C4D39"/>
    <w:rsid w:val="009C520A"/>
    <w:rsid w:val="009E1802"/>
    <w:rsid w:val="009F05B8"/>
    <w:rsid w:val="00A05A8D"/>
    <w:rsid w:val="00A43F82"/>
    <w:rsid w:val="00A43F90"/>
    <w:rsid w:val="00A60BC4"/>
    <w:rsid w:val="00A60E67"/>
    <w:rsid w:val="00AA08AF"/>
    <w:rsid w:val="00AA6D35"/>
    <w:rsid w:val="00AB3A32"/>
    <w:rsid w:val="00AC272A"/>
    <w:rsid w:val="00AD7B40"/>
    <w:rsid w:val="00AE271D"/>
    <w:rsid w:val="00B131B9"/>
    <w:rsid w:val="00B2588C"/>
    <w:rsid w:val="00B43BAC"/>
    <w:rsid w:val="00B636DB"/>
    <w:rsid w:val="00B86315"/>
    <w:rsid w:val="00B87945"/>
    <w:rsid w:val="00B93E73"/>
    <w:rsid w:val="00B9440F"/>
    <w:rsid w:val="00BB10DD"/>
    <w:rsid w:val="00BC3F0D"/>
    <w:rsid w:val="00BD18D9"/>
    <w:rsid w:val="00BD5B67"/>
    <w:rsid w:val="00BE4208"/>
    <w:rsid w:val="00BF0763"/>
    <w:rsid w:val="00BF07BB"/>
    <w:rsid w:val="00BF516C"/>
    <w:rsid w:val="00C0326C"/>
    <w:rsid w:val="00C078D2"/>
    <w:rsid w:val="00C121F2"/>
    <w:rsid w:val="00C1297C"/>
    <w:rsid w:val="00C17B3B"/>
    <w:rsid w:val="00C25E8B"/>
    <w:rsid w:val="00C74FED"/>
    <w:rsid w:val="00C77637"/>
    <w:rsid w:val="00C90B5A"/>
    <w:rsid w:val="00C92B37"/>
    <w:rsid w:val="00CA1B7D"/>
    <w:rsid w:val="00CC19E1"/>
    <w:rsid w:val="00CD5829"/>
    <w:rsid w:val="00CF1599"/>
    <w:rsid w:val="00CF2DD0"/>
    <w:rsid w:val="00CF383D"/>
    <w:rsid w:val="00D13462"/>
    <w:rsid w:val="00D15A58"/>
    <w:rsid w:val="00D17255"/>
    <w:rsid w:val="00D539F3"/>
    <w:rsid w:val="00D651B8"/>
    <w:rsid w:val="00D653CA"/>
    <w:rsid w:val="00D77D78"/>
    <w:rsid w:val="00D87B03"/>
    <w:rsid w:val="00D9622A"/>
    <w:rsid w:val="00DA0DB2"/>
    <w:rsid w:val="00DA44C6"/>
    <w:rsid w:val="00DA50EE"/>
    <w:rsid w:val="00DB5220"/>
    <w:rsid w:val="00DB76AE"/>
    <w:rsid w:val="00DC0843"/>
    <w:rsid w:val="00DC132E"/>
    <w:rsid w:val="00DC4579"/>
    <w:rsid w:val="00DD5865"/>
    <w:rsid w:val="00DE142F"/>
    <w:rsid w:val="00E12B68"/>
    <w:rsid w:val="00E30074"/>
    <w:rsid w:val="00E334B0"/>
    <w:rsid w:val="00E5045E"/>
    <w:rsid w:val="00E50C3B"/>
    <w:rsid w:val="00E77A6C"/>
    <w:rsid w:val="00E93056"/>
    <w:rsid w:val="00EA0FEC"/>
    <w:rsid w:val="00EB5AFA"/>
    <w:rsid w:val="00EB7D1E"/>
    <w:rsid w:val="00EF0654"/>
    <w:rsid w:val="00EF5E4D"/>
    <w:rsid w:val="00EF7107"/>
    <w:rsid w:val="00F171FA"/>
    <w:rsid w:val="00F21639"/>
    <w:rsid w:val="00F41DBC"/>
    <w:rsid w:val="00F47195"/>
    <w:rsid w:val="00F50BA4"/>
    <w:rsid w:val="00F5102F"/>
    <w:rsid w:val="00F544D0"/>
    <w:rsid w:val="00F6715B"/>
    <w:rsid w:val="00F741BA"/>
    <w:rsid w:val="00F84B62"/>
    <w:rsid w:val="00FA67C9"/>
    <w:rsid w:val="00FB3208"/>
    <w:rsid w:val="00FC0E30"/>
    <w:rsid w:val="00FC5DD1"/>
    <w:rsid w:val="00FD38F8"/>
    <w:rsid w:val="00FE2D9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ACA9"/>
  <w15:docId w15:val="{99492D62-B21B-4A54-AEAD-15139FC3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table" w:customStyle="1" w:styleId="TableGrid1">
    <w:name w:val="Table Grid1"/>
    <w:basedOn w:val="TableNormal"/>
    <w:next w:val="TableGrid"/>
    <w:uiPriority w:val="59"/>
    <w:rsid w:val="00395191"/>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191"/>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web.undp.org/evaluation/documents/guidance/GEF/mid-term/Guidance_Midterm%2520Review%2520_EN_2014.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curement-notices.undp.org/view_file.cfm?doc_id=299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dp.org/content/dam/undp/library/corporate/Careers/P11_Personal_history_form.doc" TargetMode="External"/><Relationship Id="rId4" Type="http://schemas.openxmlformats.org/officeDocument/2006/relationships/settings" Target="settings.xml"/><Relationship Id="rId9" Type="http://schemas.openxmlformats.org/officeDocument/2006/relationships/hyperlink" Target="https://intranet.undp.org/unit/bom/pso/Support%20documents%20on%20IC%20Guidelines/Template%20for%20Confirmation%20of%20Interest%20and%20Submission%20of%20Financial%20Proposal.docx"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evaluation.org/document/detail/100"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32EF2-498C-431E-8266-5B2EF5C2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6147</Words>
  <Characters>35042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Merewalesi Laveti</cp:lastModifiedBy>
  <cp:revision>2</cp:revision>
  <dcterms:created xsi:type="dcterms:W3CDTF">2019-01-29T02:47:00Z</dcterms:created>
  <dcterms:modified xsi:type="dcterms:W3CDTF">2019-01-29T02:47:00Z</dcterms:modified>
</cp:coreProperties>
</file>