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77777777" w:rsidR="00BF0763" w:rsidRPr="00B007C6" w:rsidRDefault="00BF0763" w:rsidP="00BF0763">
      <w:pPr>
        <w:pStyle w:val="Heading2"/>
        <w:rPr>
          <w:sz w:val="22"/>
          <w:szCs w:val="22"/>
        </w:rPr>
      </w:pPr>
      <w:bookmarkStart w:id="0" w:name="_Toc389221713"/>
      <w:bookmarkStart w:id="1" w:name="_GoBack"/>
      <w:bookmarkEnd w:id="1"/>
      <w:r w:rsidRPr="00B007C6">
        <w:rPr>
          <w:sz w:val="22"/>
          <w:szCs w:val="22"/>
        </w:rPr>
        <w:t xml:space="preserve">UNDP-GEF Midterm Review Terms of Reference </w:t>
      </w:r>
      <w:bookmarkEnd w:id="0"/>
    </w:p>
    <w:p w14:paraId="25C3855F" w14:textId="77777777" w:rsidR="005A0E07" w:rsidRPr="00B007C6" w:rsidRDefault="005A0E07" w:rsidP="005A0E07">
      <w:pPr>
        <w:spacing w:after="0" w:line="240" w:lineRule="auto"/>
        <w:rPr>
          <w:rFonts w:ascii="Garamond" w:hAnsi="Garamond"/>
          <w:b/>
        </w:rPr>
      </w:pPr>
    </w:p>
    <w:p w14:paraId="58E057D7" w14:textId="77777777" w:rsidR="00BF0763" w:rsidRPr="00B007C6" w:rsidRDefault="00BF0763" w:rsidP="00BF0763">
      <w:pPr>
        <w:pStyle w:val="BodyText"/>
        <w:numPr>
          <w:ilvl w:val="0"/>
          <w:numId w:val="1"/>
        </w:numPr>
        <w:ind w:left="360"/>
        <w:rPr>
          <w:rFonts w:ascii="Garamond" w:hAnsi="Garamond"/>
          <w:b/>
          <w:bCs/>
          <w:sz w:val="22"/>
          <w:szCs w:val="22"/>
        </w:rPr>
      </w:pPr>
      <w:r w:rsidRPr="00B007C6">
        <w:rPr>
          <w:rFonts w:ascii="Garamond" w:hAnsi="Garamond"/>
          <w:b/>
          <w:bCs/>
          <w:sz w:val="22"/>
          <w:szCs w:val="22"/>
        </w:rPr>
        <w:t xml:space="preserve">INTRODUCTION </w:t>
      </w:r>
    </w:p>
    <w:p w14:paraId="3196B424" w14:textId="13793E7E" w:rsidR="00BF0763" w:rsidRPr="00B007C6" w:rsidRDefault="00BF0763" w:rsidP="00BF0763">
      <w:pPr>
        <w:spacing w:after="0" w:line="240" w:lineRule="auto"/>
        <w:jc w:val="both"/>
        <w:rPr>
          <w:rFonts w:ascii="Garamond" w:hAnsi="Garamond"/>
        </w:rPr>
      </w:pPr>
      <w:r w:rsidRPr="00B007C6">
        <w:rPr>
          <w:rFonts w:ascii="Garamond" w:hAnsi="Garamond"/>
        </w:rPr>
        <w:t xml:space="preserve">This is the </w:t>
      </w:r>
      <w:r w:rsidRPr="00B007C6">
        <w:rPr>
          <w:rFonts w:ascii="Garamond" w:hAnsi="Garamond"/>
          <w:color w:val="000000"/>
          <w:lang w:val="en-GB"/>
        </w:rPr>
        <w:t xml:space="preserve">Terms of Reference (ToR) </w:t>
      </w:r>
      <w:r w:rsidRPr="00B007C6">
        <w:rPr>
          <w:rFonts w:ascii="Garamond" w:hAnsi="Garamond"/>
        </w:rPr>
        <w:t>for the UNDP-GEF</w:t>
      </w:r>
      <w:r w:rsidRPr="00B007C6">
        <w:rPr>
          <w:rFonts w:ascii="Garamond" w:hAnsi="Garamond" w:cs="Arial"/>
          <w:lang w:eastAsia="ja-JP"/>
        </w:rPr>
        <w:t xml:space="preserve"> Midterm Review (MTR) of the </w:t>
      </w:r>
      <w:r w:rsidRPr="00B007C6">
        <w:rPr>
          <w:rFonts w:ascii="Garamond" w:hAnsi="Garamond" w:cs="Arial"/>
          <w:i/>
          <w:lang w:eastAsia="ja-JP"/>
        </w:rPr>
        <w:t>full or medium</w:t>
      </w:r>
      <w:r w:rsidRPr="00B007C6">
        <w:rPr>
          <w:rFonts w:ascii="Garamond" w:hAnsi="Garamond" w:cs="Arial"/>
          <w:lang w:eastAsia="ja-JP"/>
        </w:rPr>
        <w:t xml:space="preserve">-sized project titled </w:t>
      </w:r>
      <w:r w:rsidR="00BF2088" w:rsidRPr="00B007C6">
        <w:rPr>
          <w:rFonts w:ascii="Garamond" w:hAnsi="Garamond" w:cs="Arial"/>
          <w:i/>
          <w:lang w:eastAsia="ja-JP"/>
        </w:rPr>
        <w:t>Technology Transfer for Climate Resilient Flood M</w:t>
      </w:r>
      <w:r w:rsidR="00BF2088" w:rsidRPr="00B007C6">
        <w:rPr>
          <w:rFonts w:ascii="Garamond" w:hAnsi="Garamond" w:cs="Arial"/>
          <w:lang w:eastAsia="ja-JP"/>
        </w:rPr>
        <w:t>anagement in Vrbas River Basin</w:t>
      </w:r>
      <w:r w:rsidRPr="00B007C6">
        <w:rPr>
          <w:rFonts w:ascii="Garamond" w:hAnsi="Garamond" w:cs="Arial"/>
          <w:lang w:eastAsia="ja-JP"/>
        </w:rPr>
        <w:t xml:space="preserve"> (PIMS#</w:t>
      </w:r>
      <w:r w:rsidR="00BF2088" w:rsidRPr="00B007C6">
        <w:rPr>
          <w:rFonts w:ascii="Garamond" w:hAnsi="Garamond" w:cs="Arial"/>
          <w:lang w:eastAsia="ja-JP"/>
        </w:rPr>
        <w:t>5241</w:t>
      </w:r>
      <w:r w:rsidRPr="00B007C6">
        <w:rPr>
          <w:rFonts w:ascii="Garamond" w:hAnsi="Garamond" w:cs="Arial"/>
          <w:lang w:eastAsia="ja-JP"/>
        </w:rPr>
        <w:t xml:space="preserve">) implemented through the </w:t>
      </w:r>
      <w:r w:rsidR="00BF2088" w:rsidRPr="00B007C6">
        <w:rPr>
          <w:rFonts w:ascii="Garamond" w:hAnsi="Garamond" w:cs="Arial"/>
          <w:i/>
          <w:lang w:eastAsia="ja-JP"/>
        </w:rPr>
        <w:t>United Nations Development Programme</w:t>
      </w:r>
      <w:r w:rsidRPr="00B007C6">
        <w:rPr>
          <w:rFonts w:ascii="Garamond" w:hAnsi="Garamond" w:cs="Arial"/>
          <w:lang w:eastAsia="ja-JP"/>
        </w:rPr>
        <w:t xml:space="preserve">, which is to be undertaken in </w:t>
      </w:r>
      <w:r w:rsidR="00BF2088" w:rsidRPr="00B007C6">
        <w:rPr>
          <w:rFonts w:ascii="Garamond" w:hAnsi="Garamond" w:cs="Arial"/>
          <w:i/>
          <w:lang w:eastAsia="ja-JP"/>
        </w:rPr>
        <w:t>2017</w:t>
      </w:r>
      <w:r w:rsidRPr="00B007C6">
        <w:rPr>
          <w:rFonts w:ascii="Garamond" w:hAnsi="Garamond" w:cs="Arial"/>
          <w:lang w:eastAsia="ja-JP"/>
        </w:rPr>
        <w:t xml:space="preserve">. </w:t>
      </w:r>
      <w:r w:rsidRPr="00B007C6">
        <w:rPr>
          <w:rFonts w:ascii="Garamond" w:hAnsi="Garamond"/>
        </w:rPr>
        <w:t xml:space="preserve">The project started on the </w:t>
      </w:r>
      <w:r w:rsidR="00736801" w:rsidRPr="00B007C6">
        <w:rPr>
          <w:rFonts w:ascii="Garamond" w:hAnsi="Garamond"/>
          <w:i/>
        </w:rPr>
        <w:t>23</w:t>
      </w:r>
      <w:r w:rsidR="00BF2088" w:rsidRPr="00B007C6">
        <w:rPr>
          <w:rFonts w:ascii="Garamond" w:hAnsi="Garamond"/>
          <w:i/>
        </w:rPr>
        <w:t>April, 2015</w:t>
      </w:r>
      <w:r w:rsidRPr="00B007C6">
        <w:rPr>
          <w:rFonts w:ascii="Garamond" w:hAnsi="Garamond"/>
        </w:rPr>
        <w:t xml:space="preserve"> and is in its </w:t>
      </w:r>
      <w:r w:rsidRPr="00B007C6">
        <w:rPr>
          <w:rFonts w:ascii="Garamond" w:hAnsi="Garamond"/>
          <w:i/>
        </w:rPr>
        <w:t>third</w:t>
      </w:r>
      <w:r w:rsidRPr="00B007C6">
        <w:rPr>
          <w:rFonts w:ascii="Garamond" w:hAnsi="Garamond"/>
        </w:rPr>
        <w:t xml:space="preserve"> year of implementation. In line with the UNDP-GEF Guidance on MTRs, this MTR process was initiated before the submission of the second Project Implementation Report (PIR). </w:t>
      </w:r>
      <w:r w:rsidRPr="00B007C6">
        <w:rPr>
          <w:rFonts w:ascii="Garamond" w:hAnsi="Garamond"/>
          <w:color w:val="000000"/>
          <w:lang w:val="en-GB"/>
        </w:rPr>
        <w:t xml:space="preserve">This ToR sets out the expectations for this MTR.  The MTR process must follow the guidance outlined in the document </w:t>
      </w:r>
      <w:r w:rsidRPr="00B007C6">
        <w:rPr>
          <w:rFonts w:ascii="Garamond" w:hAnsi="Garamond"/>
          <w:i/>
          <w:lang w:val="en-GB"/>
        </w:rPr>
        <w:t>Guidance For Conducting Midterm Reviews of UNDP-Supported, GEF-Financed Projects</w:t>
      </w:r>
      <w:r w:rsidR="00F02721" w:rsidRPr="00B007C6">
        <w:rPr>
          <w:rFonts w:ascii="Garamond" w:hAnsi="Garamond"/>
          <w:lang w:val="en-GB"/>
        </w:rPr>
        <w:t xml:space="preserve"> </w:t>
      </w:r>
      <w:r w:rsidRPr="00B007C6">
        <w:rPr>
          <w:rFonts w:ascii="Garamond" w:hAnsi="Garamond"/>
        </w:rPr>
        <w:t>(</w:t>
      </w:r>
      <w:hyperlink r:id="rId8" w:history="1">
        <w:r w:rsidR="00F02721" w:rsidRPr="00B007C6">
          <w:rPr>
            <w:rStyle w:val="Hyperlink"/>
            <w:rFonts w:ascii="Garamond" w:hAnsi="Garamond"/>
          </w:rPr>
          <w:t>http://web.undp.org/evaluation/documents/guidance/GEF/mid-term/Guidance_Midterm%20Review%20_EN_2014.pdf</w:t>
        </w:r>
      </w:hyperlink>
      <w:r w:rsidRPr="00B007C6">
        <w:rPr>
          <w:rFonts w:ascii="Garamond" w:hAnsi="Garamond"/>
        </w:rPr>
        <w:t>).</w:t>
      </w:r>
    </w:p>
    <w:p w14:paraId="7D89852B" w14:textId="77777777" w:rsidR="00BF0763" w:rsidRPr="00B007C6" w:rsidRDefault="00BF0763" w:rsidP="00BF0763">
      <w:pPr>
        <w:spacing w:after="0" w:line="240" w:lineRule="auto"/>
        <w:jc w:val="both"/>
        <w:rPr>
          <w:rFonts w:ascii="Garamond" w:hAnsi="Garamond"/>
        </w:rPr>
      </w:pPr>
    </w:p>
    <w:p w14:paraId="1FC6B663" w14:textId="77777777" w:rsidR="00BF0763" w:rsidRPr="00B007C6" w:rsidRDefault="00BF0763" w:rsidP="00BF0763">
      <w:pPr>
        <w:jc w:val="both"/>
        <w:rPr>
          <w:rFonts w:ascii="Garamond" w:hAnsi="Garamond"/>
          <w:b/>
        </w:rPr>
      </w:pPr>
      <w:r w:rsidRPr="00B007C6">
        <w:rPr>
          <w:rFonts w:ascii="Garamond" w:hAnsi="Garamond"/>
          <w:b/>
        </w:rPr>
        <w:t xml:space="preserve">2.  PROJECT BACKGROUND INFORMATION </w:t>
      </w:r>
    </w:p>
    <w:p w14:paraId="78CF7C21" w14:textId="2D38BB6F" w:rsidR="006B16D5" w:rsidRPr="00B007C6" w:rsidRDefault="009B4877" w:rsidP="006B16D5">
      <w:pPr>
        <w:rPr>
          <w:rFonts w:ascii="Garamond" w:hAnsi="Garamond"/>
        </w:rPr>
      </w:pPr>
      <w:r w:rsidRPr="00B007C6">
        <w:rPr>
          <w:rFonts w:ascii="Garamond" w:hAnsi="Garamond"/>
        </w:rPr>
        <w:t xml:space="preserve"> </w:t>
      </w:r>
      <w:r w:rsidR="006B16D5" w:rsidRPr="00B007C6">
        <w:rPr>
          <w:rFonts w:ascii="Garamond" w:hAnsi="Garamond"/>
        </w:rPr>
        <w:t>“Technology transfer for climate resilient flood management in Vrbas River Basin” is a 5-year SCCF (Special Climate Change Fund) funded USD 5 mil project, which started in Apr</w:t>
      </w:r>
      <w:r w:rsidR="00F02721" w:rsidRPr="00B007C6">
        <w:rPr>
          <w:rFonts w:ascii="Garamond" w:hAnsi="Garamond"/>
        </w:rPr>
        <w:t>il</w:t>
      </w:r>
      <w:r w:rsidR="006B16D5" w:rsidRPr="00B007C6">
        <w:rPr>
          <w:rFonts w:ascii="Garamond" w:hAnsi="Garamond"/>
        </w:rPr>
        <w:t xml:space="preserve"> 2015. </w:t>
      </w:r>
    </w:p>
    <w:p w14:paraId="4ADA03BC" w14:textId="77777777" w:rsidR="006B16D5" w:rsidRPr="00B007C6" w:rsidRDefault="006B16D5" w:rsidP="006B16D5">
      <w:pPr>
        <w:spacing w:line="240" w:lineRule="auto"/>
        <w:jc w:val="both"/>
        <w:rPr>
          <w:rFonts w:ascii="Garamond" w:hAnsi="Garamond"/>
        </w:rPr>
      </w:pPr>
      <w:r w:rsidRPr="00B007C6">
        <w:rPr>
          <w:rFonts w:ascii="Garamond" w:hAnsi="Garamond"/>
        </w:rPr>
        <w:t>The Project will enable the government of Bosnia and Herzegovina and communities of the Vrbas basin to adapt to flood risk through the transfer of adaptation technologies for climate resilient flood management and embark on climate resilient economic activities.</w:t>
      </w:r>
    </w:p>
    <w:p w14:paraId="28CE25FB" w14:textId="77777777" w:rsidR="006B16D5" w:rsidRPr="00B007C6" w:rsidRDefault="006B16D5" w:rsidP="006B16D5">
      <w:pPr>
        <w:autoSpaceDE w:val="0"/>
        <w:autoSpaceDN w:val="0"/>
        <w:adjustRightInd w:val="0"/>
        <w:spacing w:after="0" w:line="240" w:lineRule="auto"/>
        <w:jc w:val="both"/>
        <w:rPr>
          <w:rFonts w:ascii="Garamond" w:hAnsi="Garamond"/>
        </w:rPr>
      </w:pPr>
      <w:r w:rsidRPr="00B007C6">
        <w:rPr>
          <w:rFonts w:ascii="Garamond" w:hAnsi="Garamond"/>
        </w:rPr>
        <w:t>The project will enable strategic management of flood risk through the legislative and policy framework and appropriate sectoral policies and plans that incorporate climate change considerations. In order to develop institutional and local capacities in Flood Risk Management (FRM) the project aims to:</w:t>
      </w:r>
    </w:p>
    <w:p w14:paraId="0793CA21" w14:textId="77777777" w:rsidR="006B16D5" w:rsidRPr="00B007C6" w:rsidRDefault="006B16D5" w:rsidP="006B16D5">
      <w:pPr>
        <w:autoSpaceDE w:val="0"/>
        <w:autoSpaceDN w:val="0"/>
        <w:adjustRightInd w:val="0"/>
        <w:spacing w:after="0" w:line="240" w:lineRule="auto"/>
        <w:jc w:val="both"/>
        <w:rPr>
          <w:rFonts w:ascii="Garamond" w:hAnsi="Garamond"/>
        </w:rPr>
      </w:pPr>
    </w:p>
    <w:p w14:paraId="4BBE1374"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upgrade and rehabilitate hydrometric monitoring network,</w:t>
      </w:r>
    </w:p>
    <w:p w14:paraId="55FD1D36"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flood risks and flood hazard maps for the Vrbas river basin,</w:t>
      </w:r>
    </w:p>
    <w:p w14:paraId="6A5672D0"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a flood forecasting system and early warning system,</w:t>
      </w:r>
    </w:p>
    <w:p w14:paraId="117F795F"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Flood Risk Management plan for Vrbas river basin,</w:t>
      </w:r>
    </w:p>
    <w:p w14:paraId="625FE2E3"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emergency response plans, and provide trainings in flood-specific civil protection,</w:t>
      </w:r>
    </w:p>
    <w:p w14:paraId="13901335"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 xml:space="preserve">provide targeted training on FRM to practitioners and decisions makers, </w:t>
      </w:r>
    </w:p>
    <w:p w14:paraId="193D8B95"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prepare institutional capacity development plan for the long-term development of capability and capacity in Flood Risk Management,</w:t>
      </w:r>
    </w:p>
    <w:p w14:paraId="692096DD"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implement non-structural interventions in municipalities of the Vrbas river basin,</w:t>
      </w:r>
    </w:p>
    <w:p w14:paraId="22487DEB" w14:textId="77777777" w:rsidR="006B16D5" w:rsidRPr="00B007C6" w:rsidRDefault="006B16D5" w:rsidP="006B16D5">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provide training to local communities in climate resilient FRM, and introduce community-based early warning systems,</w:t>
      </w:r>
    </w:p>
    <w:p w14:paraId="52136DD9" w14:textId="77777777" w:rsidR="006B16D5" w:rsidRPr="00B007C6" w:rsidRDefault="006B16D5" w:rsidP="006B16D5">
      <w:pPr>
        <w:pStyle w:val="ListParagraph"/>
        <w:numPr>
          <w:ilvl w:val="0"/>
          <w:numId w:val="37"/>
        </w:numPr>
        <w:spacing w:before="0" w:after="200" w:line="276" w:lineRule="auto"/>
        <w:contextualSpacing/>
        <w:jc w:val="left"/>
        <w:rPr>
          <w:rFonts w:ascii="Garamond" w:eastAsiaTheme="minorHAnsi" w:hAnsi="Garamond" w:cstheme="minorBidi"/>
          <w:sz w:val="22"/>
          <w:szCs w:val="22"/>
        </w:rPr>
      </w:pPr>
      <w:r w:rsidRPr="00B007C6">
        <w:rPr>
          <w:rFonts w:ascii="Garamond" w:eastAsiaTheme="minorHAnsi" w:hAnsi="Garamond" w:cstheme="minorBidi"/>
          <w:sz w:val="22"/>
          <w:szCs w:val="22"/>
        </w:rPr>
        <w:t>prepare and implement municipal-level flood response and preparedness plans,</w:t>
      </w:r>
    </w:p>
    <w:p w14:paraId="4E69F0A1" w14:textId="77777777" w:rsidR="006B16D5" w:rsidRPr="00B007C6" w:rsidRDefault="006B16D5" w:rsidP="006B16D5">
      <w:pPr>
        <w:pStyle w:val="ListParagraph"/>
        <w:numPr>
          <w:ilvl w:val="0"/>
          <w:numId w:val="37"/>
        </w:numPr>
        <w:spacing w:before="0" w:after="200" w:line="276" w:lineRule="auto"/>
        <w:contextualSpacing/>
        <w:jc w:val="left"/>
        <w:rPr>
          <w:rFonts w:ascii="Garamond" w:eastAsiaTheme="minorHAnsi" w:hAnsi="Garamond" w:cstheme="minorBidi"/>
          <w:sz w:val="22"/>
          <w:szCs w:val="22"/>
        </w:rPr>
      </w:pPr>
      <w:r w:rsidRPr="00B007C6">
        <w:rPr>
          <w:rFonts w:ascii="Garamond" w:eastAsiaTheme="minorHAnsi" w:hAnsi="Garamond" w:cstheme="minorBidi"/>
          <w:sz w:val="22"/>
          <w:szCs w:val="22"/>
        </w:rPr>
        <w:t xml:space="preserve">implement agro-forestation scheme  </w:t>
      </w:r>
    </w:p>
    <w:p w14:paraId="51411F50" w14:textId="77777777" w:rsidR="006B16D5" w:rsidRPr="00B007C6" w:rsidRDefault="006B16D5" w:rsidP="006B16D5">
      <w:pPr>
        <w:pStyle w:val="ListParagraph"/>
        <w:numPr>
          <w:ilvl w:val="0"/>
          <w:numId w:val="37"/>
        </w:numPr>
        <w:spacing w:before="0" w:after="200"/>
        <w:contextualSpacing/>
        <w:rPr>
          <w:rFonts w:ascii="Garamond" w:eastAsiaTheme="minorHAnsi" w:hAnsi="Garamond" w:cstheme="minorBidi"/>
          <w:sz w:val="22"/>
          <w:szCs w:val="22"/>
        </w:rPr>
      </w:pPr>
      <w:r w:rsidRPr="00B007C6">
        <w:rPr>
          <w:rFonts w:ascii="Garamond" w:eastAsiaTheme="minorHAnsi" w:hAnsi="Garamond" w:cstheme="minorBidi"/>
          <w:sz w:val="22"/>
          <w:szCs w:val="22"/>
        </w:rPr>
        <w:t xml:space="preserve">introduce financial instruments such as index-based flood insurance and credit deference schemes as a means of compensating for flood damages for agriculture.  </w:t>
      </w:r>
    </w:p>
    <w:p w14:paraId="169CBF64" w14:textId="77777777" w:rsidR="006B16D5" w:rsidRPr="00B007C6" w:rsidRDefault="006B16D5" w:rsidP="006B16D5">
      <w:pPr>
        <w:rPr>
          <w:rFonts w:ascii="Garamond" w:hAnsi="Garamond"/>
        </w:rPr>
      </w:pPr>
    </w:p>
    <w:p w14:paraId="47A91DB1" w14:textId="77777777" w:rsidR="009B4877" w:rsidRPr="00B007C6" w:rsidRDefault="00BF0763" w:rsidP="009B4877">
      <w:pPr>
        <w:jc w:val="both"/>
        <w:rPr>
          <w:rFonts w:ascii="Garamond" w:hAnsi="Garamond"/>
        </w:rPr>
      </w:pPr>
      <w:r w:rsidRPr="00B007C6">
        <w:rPr>
          <w:rFonts w:ascii="Garamond" w:hAnsi="Garamond"/>
        </w:rPr>
        <w:t xml:space="preserve"> </w:t>
      </w:r>
      <w:r w:rsidR="00F43D2E" w:rsidRPr="00B007C6">
        <w:rPr>
          <w:rFonts w:ascii="Garamond" w:hAnsi="Garamond"/>
        </w:rPr>
        <w:t xml:space="preserve">Bosnia and Herzegovina (BiH) is a middle income country which is still recovering from the 1992-1995 war which had a devastating impact on its human, social and economic resources, leading to enormous challenges of the post-war reconstruction and economic and social recovery. This challenge has been further compounded by the transition towards market economy requiring structural reforms and improved governance. The slow rate of the post-war economic recovery of Bosnia and Herzegovina has been compounded by the negative impacts of climate change on key sectors such as agriculture, energy </w:t>
      </w:r>
      <w:r w:rsidR="00F43D2E" w:rsidRPr="00B007C6">
        <w:rPr>
          <w:rFonts w:ascii="Garamond" w:hAnsi="Garamond"/>
        </w:rPr>
        <w:lastRenderedPageBreak/>
        <w:t>(hydropower), the environment and, in particular, the frequency and magnitude of flood disasters, which have tripled in frequency in the last decade.  In May 2014, Bosnia and Herzegovina experienced its worst flooding in 150 years which resulted in 23 deaths and $2.7 Billion USD worth of damages which is 15% of GDP, and is expected to result in a 1.1 percent contraction in the economy this year, compared to the growth of 2.2 percent that had b</w:t>
      </w:r>
      <w:r w:rsidR="009B4877" w:rsidRPr="00B007C6">
        <w:rPr>
          <w:rFonts w:ascii="Garamond" w:hAnsi="Garamond"/>
        </w:rPr>
        <w:t>een predicted before the flood.</w:t>
      </w:r>
    </w:p>
    <w:p w14:paraId="0D77EE6B" w14:textId="4B424049" w:rsidR="00F43D2E" w:rsidRPr="00B007C6" w:rsidRDefault="00F43D2E" w:rsidP="009B4877">
      <w:pPr>
        <w:jc w:val="both"/>
        <w:rPr>
          <w:rFonts w:ascii="Garamond" w:hAnsi="Garamond"/>
        </w:rPr>
      </w:pPr>
      <w:r w:rsidRPr="00B007C6">
        <w:rPr>
          <w:rFonts w:ascii="Garamond" w:hAnsi="Garamond"/>
        </w:rPr>
        <w:t xml:space="preserve">BiH is significantly exposed to the threats of climate change, but has very limited capacity to address and adapt to its negative impacts, in particular the frequency and magnitude of floods from its major rivers.   The Vrbas River basin is characterized by a large rural population comprised of the poorest and most vulnerable communities in BiH, including war returnees and displaced people, with high exposure to flooding and its devastating impacts.  </w:t>
      </w:r>
    </w:p>
    <w:p w14:paraId="254FBFDF" w14:textId="77777777" w:rsidR="00BF0763" w:rsidRPr="00B007C6" w:rsidRDefault="00BF0763" w:rsidP="00BF0763">
      <w:pPr>
        <w:spacing w:after="0" w:line="240" w:lineRule="auto"/>
        <w:jc w:val="both"/>
        <w:rPr>
          <w:rFonts w:ascii="Garamond" w:hAnsi="Garamond"/>
          <w:i/>
        </w:rPr>
      </w:pPr>
    </w:p>
    <w:p w14:paraId="7F80818F" w14:textId="77777777" w:rsidR="00BF0763" w:rsidRPr="00B007C6" w:rsidRDefault="00BF0763" w:rsidP="00BF0763">
      <w:pPr>
        <w:spacing w:after="0" w:line="240" w:lineRule="auto"/>
        <w:jc w:val="both"/>
        <w:rPr>
          <w:rFonts w:ascii="Garamond" w:hAnsi="Garamond"/>
          <w:i/>
        </w:rPr>
      </w:pPr>
    </w:p>
    <w:p w14:paraId="7FF749F3" w14:textId="77777777" w:rsidR="00BF0763" w:rsidRPr="00B007C6" w:rsidRDefault="00BF0763" w:rsidP="00BF0763">
      <w:pPr>
        <w:spacing w:line="240" w:lineRule="auto"/>
        <w:jc w:val="both"/>
        <w:rPr>
          <w:rFonts w:ascii="Garamond" w:hAnsi="Garamond"/>
          <w:b/>
          <w:bCs/>
        </w:rPr>
      </w:pPr>
      <w:r w:rsidRPr="00B007C6">
        <w:rPr>
          <w:rFonts w:ascii="Garamond" w:hAnsi="Garamond"/>
          <w:b/>
          <w:bCs/>
        </w:rPr>
        <w:t>3.  OBJECTIVES OF THE MTR</w:t>
      </w:r>
    </w:p>
    <w:p w14:paraId="4CDCEAFC" w14:textId="77777777" w:rsidR="00BF0763" w:rsidRPr="00B007C6" w:rsidRDefault="00BF0763" w:rsidP="00BF0763">
      <w:pPr>
        <w:tabs>
          <w:tab w:val="left" w:pos="0"/>
        </w:tabs>
        <w:spacing w:line="240" w:lineRule="auto"/>
        <w:jc w:val="both"/>
        <w:rPr>
          <w:rFonts w:ascii="Garamond" w:hAnsi="Garamond"/>
        </w:rPr>
      </w:pPr>
      <w:r w:rsidRPr="00B007C6">
        <w:rPr>
          <w:rFonts w:ascii="Garamond" w:hAnsi="Garamond"/>
        </w:rPr>
        <w:t xml:space="preserve">The MTR will </w:t>
      </w:r>
      <w:r w:rsidRPr="00B007C6">
        <w:rPr>
          <w:rFonts w:ascii="Garamond" w:hAnsi="Garamond"/>
          <w:lang w:val="en-GB"/>
        </w:rPr>
        <w:t xml:space="preserve">assess progress towards the achievement of the project objectives and outcomes as specified in the Project Document, and </w:t>
      </w:r>
      <w:r w:rsidRPr="00B007C6">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522F9B30" w14:textId="77777777" w:rsidR="00BF0763" w:rsidRPr="00B007C6" w:rsidRDefault="00BF0763" w:rsidP="00BF0763">
      <w:pPr>
        <w:spacing w:line="240" w:lineRule="auto"/>
        <w:jc w:val="both"/>
        <w:rPr>
          <w:rFonts w:ascii="Garamond" w:hAnsi="Garamond"/>
          <w:lang w:val="en-GB"/>
        </w:rPr>
      </w:pPr>
      <w:r w:rsidRPr="00B007C6">
        <w:rPr>
          <w:rFonts w:ascii="Garamond" w:hAnsi="Garamond"/>
          <w:b/>
        </w:rPr>
        <w:t>4. MTR APPROACH &amp; METHODOLOGY</w:t>
      </w:r>
      <w:r w:rsidRPr="00B007C6">
        <w:rPr>
          <w:rFonts w:ascii="Garamond" w:hAnsi="Garamond"/>
          <w:lang w:val="en-GB"/>
        </w:rPr>
        <w:t xml:space="preserve">  </w:t>
      </w:r>
    </w:p>
    <w:p w14:paraId="076171E2" w14:textId="4032E9BF" w:rsidR="00BF0763" w:rsidRPr="00B007C6" w:rsidRDefault="00BF0763" w:rsidP="00BF0763">
      <w:pPr>
        <w:spacing w:line="240" w:lineRule="auto"/>
        <w:jc w:val="both"/>
        <w:rPr>
          <w:rFonts w:ascii="Garamond" w:hAnsi="Garamond"/>
        </w:rPr>
      </w:pPr>
      <w:r w:rsidRPr="00B007C6">
        <w:rPr>
          <w:rFonts w:ascii="Garamond" w:hAnsi="Garamond"/>
          <w:lang w:val="en-GB"/>
        </w:rPr>
        <w:t xml:space="preserve">The MTR must provide evidence based information that is credible, reliable and useful. </w:t>
      </w:r>
      <w:r w:rsidRPr="00B007C6">
        <w:rPr>
          <w:rFonts w:ascii="Garamond" w:hAnsi="Garamond"/>
        </w:rPr>
        <w:t xml:space="preserve">The </w:t>
      </w:r>
      <w:r w:rsidR="009B1670">
        <w:rPr>
          <w:rFonts w:ascii="Garamond" w:hAnsi="Garamond"/>
        </w:rPr>
        <w:t>MTR Consultant</w:t>
      </w:r>
      <w:r w:rsidRPr="00B007C6">
        <w:rPr>
          <w:rFonts w:ascii="Garamond" w:hAnsi="Garamond"/>
        </w:rPr>
        <w:t xml:space="preserve">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w:t>
      </w:r>
      <w:r w:rsidR="009B1670">
        <w:rPr>
          <w:rFonts w:ascii="Garamond" w:hAnsi="Garamond"/>
        </w:rPr>
        <w:t>MTR Consultant</w:t>
      </w:r>
      <w:r w:rsidRPr="00B007C6">
        <w:rPr>
          <w:rFonts w:ascii="Garamond" w:hAnsi="Garamond"/>
        </w:rPr>
        <w:t xml:space="preserve"> will review the baseline GEF focal area Tracking Tool submitted to the GEF at CEO endorsement, and the midterm GEF focal area Tracking Tool that must be completed before the MTR field mission begins. </w:t>
      </w:r>
      <w:r w:rsidRPr="00B007C6">
        <w:rPr>
          <w:rFonts w:ascii="Garamond" w:hAnsi="Garamond"/>
          <w:lang w:val="en-GB"/>
        </w:rPr>
        <w:t xml:space="preserve"> </w:t>
      </w:r>
    </w:p>
    <w:p w14:paraId="405A9EBA" w14:textId="732F0A5D" w:rsidR="00BF0763" w:rsidRPr="00B007C6" w:rsidRDefault="00BF0763" w:rsidP="00BF0763">
      <w:pPr>
        <w:keepLines/>
        <w:widowControl w:val="0"/>
        <w:overflowPunct w:val="0"/>
        <w:autoSpaceDE w:val="0"/>
        <w:autoSpaceDN w:val="0"/>
        <w:adjustRightInd w:val="0"/>
        <w:spacing w:line="240" w:lineRule="auto"/>
        <w:jc w:val="both"/>
        <w:rPr>
          <w:rFonts w:ascii="Garamond" w:hAnsi="Garamond"/>
        </w:rPr>
      </w:pPr>
      <w:r w:rsidRPr="00B007C6">
        <w:rPr>
          <w:rFonts w:ascii="Garamond" w:hAnsi="Garamond"/>
          <w:lang w:val="en-GB"/>
        </w:rPr>
        <w:t xml:space="preserve">The </w:t>
      </w:r>
      <w:r w:rsidR="009B1670">
        <w:rPr>
          <w:rFonts w:ascii="Garamond" w:hAnsi="Garamond"/>
          <w:lang w:val="en-GB"/>
        </w:rPr>
        <w:t>MTR Consultant</w:t>
      </w:r>
      <w:r w:rsidRPr="00B007C6">
        <w:rPr>
          <w:rFonts w:ascii="Garamond" w:hAnsi="Garamond"/>
          <w:lang w:val="en-GB"/>
        </w:rPr>
        <w:t xml:space="preserve"> is expected to follow a collaborative and participatory </w:t>
      </w:r>
      <w:r w:rsidRPr="00B007C6">
        <w:rPr>
          <w:rFonts w:ascii="Garamond" w:hAnsi="Garamond"/>
        </w:rPr>
        <w:t>approach</w:t>
      </w:r>
      <w:r w:rsidRPr="00B007C6">
        <w:rPr>
          <w:rStyle w:val="FootnoteReference"/>
          <w:rFonts w:ascii="Garamond" w:hAnsi="Garamond"/>
        </w:rPr>
        <w:footnoteReference w:id="1"/>
      </w:r>
      <w:r w:rsidRPr="00B007C6">
        <w:rPr>
          <w:rFonts w:ascii="Garamond" w:hAnsi="Garamond"/>
        </w:rPr>
        <w:t xml:space="preserve"> ensuring close engagement with the Project Team, government counterparts (the GEF Operational Focal Point), the UNDP Country Office(s), UNDP-GEF Regional Technical Advisers, and other key stakeholders. </w:t>
      </w:r>
    </w:p>
    <w:p w14:paraId="6F88252D" w14:textId="45449686" w:rsidR="00BF0763" w:rsidRPr="00B007C6" w:rsidRDefault="00BF0763" w:rsidP="00BF0763">
      <w:pPr>
        <w:spacing w:line="240" w:lineRule="auto"/>
        <w:jc w:val="both"/>
        <w:rPr>
          <w:rFonts w:ascii="Garamond" w:hAnsi="Garamond"/>
        </w:rPr>
      </w:pPr>
      <w:r w:rsidRPr="00B007C6">
        <w:rPr>
          <w:rFonts w:ascii="Garamond" w:hAnsi="Garamond"/>
          <w:lang w:val="en-GB"/>
        </w:rPr>
        <w:t>Engagement of stakeholders is vital to a successful MTR.</w:t>
      </w:r>
      <w:r w:rsidRPr="00B007C6">
        <w:rPr>
          <w:rStyle w:val="FootnoteReference"/>
          <w:rFonts w:ascii="Garamond" w:hAnsi="Garamond"/>
          <w:lang w:val="en-GB"/>
        </w:rPr>
        <w:footnoteReference w:id="2"/>
      </w:r>
      <w:r w:rsidRPr="00B007C6">
        <w:rPr>
          <w:rFonts w:ascii="Garamond" w:hAnsi="Garamond"/>
          <w:lang w:val="en-GB"/>
        </w:rPr>
        <w:t xml:space="preserve"> </w:t>
      </w:r>
      <w:r w:rsidRPr="00B007C6">
        <w:rPr>
          <w:rFonts w:ascii="Garamond" w:hAnsi="Garamond"/>
        </w:rPr>
        <w:t xml:space="preserve">Stakeholder involvement should include interviews with stakeholders who have project responsibilities, including but not limited to </w:t>
      </w:r>
      <w:r w:rsidRPr="00B007C6">
        <w:rPr>
          <w:rFonts w:ascii="Garamond" w:hAnsi="Garamond"/>
          <w:i/>
        </w:rPr>
        <w:t>(list</w:t>
      </w:r>
      <w:r w:rsidRPr="00B007C6">
        <w:rPr>
          <w:rFonts w:ascii="Garamond" w:hAnsi="Garamond"/>
        </w:rPr>
        <w:t xml:space="preserve">); executing agencies, senior officials and task team/ component leaders, key experts and consultants in the subject area, Project Board, project stakeholders, academia, local government and CSOs, etc. Additionally, the </w:t>
      </w:r>
      <w:r w:rsidR="009B1670">
        <w:rPr>
          <w:rFonts w:ascii="Garamond" w:hAnsi="Garamond"/>
        </w:rPr>
        <w:t>MTR Consultant</w:t>
      </w:r>
      <w:r w:rsidRPr="00B007C6">
        <w:rPr>
          <w:rFonts w:ascii="Garamond" w:hAnsi="Garamond"/>
        </w:rPr>
        <w:t xml:space="preserve"> is expected to conduct field missions to </w:t>
      </w:r>
      <w:r w:rsidR="00337C95" w:rsidRPr="00B007C6">
        <w:rPr>
          <w:rFonts w:ascii="Garamond" w:hAnsi="Garamond"/>
          <w:shd w:val="clear" w:color="auto" w:fill="DDD9C3"/>
        </w:rPr>
        <w:t>Bosnia and Herzegovina</w:t>
      </w:r>
      <w:r w:rsidRPr="00B007C6">
        <w:rPr>
          <w:rFonts w:ascii="Garamond" w:hAnsi="Garamond"/>
        </w:rPr>
        <w:t xml:space="preserve"> including the following project </w:t>
      </w:r>
      <w:r w:rsidRPr="00B007C6">
        <w:rPr>
          <w:rFonts w:ascii="Garamond" w:hAnsi="Garamond"/>
          <w:shd w:val="clear" w:color="auto" w:fill="FFFFFF"/>
        </w:rPr>
        <w:t xml:space="preserve">sites </w:t>
      </w:r>
      <w:r w:rsidRPr="00B007C6">
        <w:rPr>
          <w:rFonts w:ascii="Garamond" w:hAnsi="Garamond"/>
          <w:i/>
          <w:shd w:val="clear" w:color="auto" w:fill="DDD9C3"/>
        </w:rPr>
        <w:t>(</w:t>
      </w:r>
      <w:r w:rsidR="009B4877" w:rsidRPr="00B007C6">
        <w:rPr>
          <w:rFonts w:ascii="Garamond" w:hAnsi="Garamond"/>
          <w:i/>
          <w:shd w:val="clear" w:color="auto" w:fill="DDD9C3"/>
        </w:rPr>
        <w:t>Banja Luka, Sarajevo, Vrbas river basin municipalities</w:t>
      </w:r>
      <w:r w:rsidRPr="00B007C6">
        <w:rPr>
          <w:rFonts w:ascii="Garamond" w:hAnsi="Garamond"/>
          <w:i/>
          <w:shd w:val="clear" w:color="auto" w:fill="DDD9C3"/>
        </w:rPr>
        <w:t>)</w:t>
      </w:r>
      <w:r w:rsidRPr="00B007C6">
        <w:rPr>
          <w:rFonts w:ascii="Garamond" w:hAnsi="Garamond"/>
        </w:rPr>
        <w:t>.</w:t>
      </w:r>
    </w:p>
    <w:p w14:paraId="550726DB" w14:textId="77777777" w:rsidR="00BF0763" w:rsidRPr="00B007C6" w:rsidRDefault="00BF0763" w:rsidP="00BF0763">
      <w:pPr>
        <w:pStyle w:val="BodyText"/>
        <w:spacing w:before="0" w:after="0"/>
        <w:rPr>
          <w:rFonts w:ascii="Garamond" w:hAnsi="Garamond"/>
          <w:sz w:val="22"/>
          <w:szCs w:val="22"/>
        </w:rPr>
      </w:pPr>
      <w:r w:rsidRPr="00B007C6">
        <w:rPr>
          <w:rFonts w:ascii="Garamond" w:hAnsi="Garamond"/>
          <w:sz w:val="22"/>
          <w:szCs w:val="22"/>
          <w:lang w:val="en-GB"/>
        </w:rPr>
        <w:t>The</w:t>
      </w:r>
      <w:r w:rsidRPr="00B007C6">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B007C6" w:rsidRDefault="00BF0763" w:rsidP="00BF0763">
      <w:pPr>
        <w:pStyle w:val="BodyText"/>
        <w:spacing w:before="0" w:after="0"/>
        <w:rPr>
          <w:rFonts w:ascii="Garamond" w:hAnsi="Garamond"/>
          <w:sz w:val="22"/>
          <w:szCs w:val="22"/>
        </w:rPr>
      </w:pPr>
    </w:p>
    <w:p w14:paraId="29E1E023" w14:textId="77777777" w:rsidR="00BF0763" w:rsidRPr="00B007C6" w:rsidRDefault="00BF0763" w:rsidP="00BF0763">
      <w:pPr>
        <w:spacing w:line="240" w:lineRule="auto"/>
        <w:jc w:val="both"/>
        <w:rPr>
          <w:rFonts w:ascii="Garamond" w:hAnsi="Garamond"/>
          <w:b/>
        </w:rPr>
      </w:pPr>
      <w:r w:rsidRPr="00B007C6">
        <w:rPr>
          <w:rFonts w:ascii="Garamond" w:hAnsi="Garamond"/>
          <w:b/>
        </w:rPr>
        <w:t>5.  DETAILED SCOPE OF THE MTR</w:t>
      </w:r>
    </w:p>
    <w:p w14:paraId="596063B9" w14:textId="42105D1A" w:rsidR="005A0E07" w:rsidRPr="00B007C6" w:rsidRDefault="005A0E07" w:rsidP="005A0E07">
      <w:pPr>
        <w:spacing w:after="0" w:line="240" w:lineRule="auto"/>
        <w:jc w:val="both"/>
        <w:rPr>
          <w:rFonts w:ascii="Garamond" w:hAnsi="Garamond"/>
        </w:rPr>
      </w:pPr>
      <w:r w:rsidRPr="00B007C6">
        <w:rPr>
          <w:rFonts w:ascii="Garamond" w:hAnsi="Garamond"/>
        </w:rPr>
        <w:lastRenderedPageBreak/>
        <w:t xml:space="preserve">The MTR </w:t>
      </w:r>
      <w:r w:rsidR="00F02721" w:rsidRPr="00B007C6">
        <w:rPr>
          <w:rFonts w:ascii="Garamond" w:hAnsi="Garamond"/>
        </w:rPr>
        <w:t>Consultant</w:t>
      </w:r>
      <w:r w:rsidRPr="00B007C6">
        <w:rPr>
          <w:rFonts w:ascii="Garamond" w:hAnsi="Garamond"/>
        </w:rPr>
        <w:t xml:space="preserve"> will assess the following four categories of project progress. See the </w:t>
      </w:r>
      <w:r w:rsidRPr="00B007C6">
        <w:rPr>
          <w:rFonts w:ascii="Garamond" w:hAnsi="Garamond"/>
          <w:i/>
          <w:lang w:val="en-GB"/>
        </w:rPr>
        <w:t>Guidance For Conducting Midterm Reviews of UNDP-Supported, GEF-Financed Projects</w:t>
      </w:r>
      <w:r w:rsidRPr="00B007C6">
        <w:rPr>
          <w:rFonts w:ascii="Garamond" w:hAnsi="Garamond"/>
          <w:lang w:val="en-GB"/>
        </w:rPr>
        <w:t xml:space="preserve"> for extended descriptions. </w:t>
      </w:r>
    </w:p>
    <w:p w14:paraId="61DE9535" w14:textId="77777777" w:rsidR="00BF0763" w:rsidRPr="00B007C6" w:rsidRDefault="00BF0763" w:rsidP="00BF0763">
      <w:pPr>
        <w:spacing w:after="0" w:line="240" w:lineRule="auto"/>
        <w:jc w:val="both"/>
        <w:rPr>
          <w:rFonts w:ascii="Garamond" w:hAnsi="Garamond"/>
        </w:rPr>
      </w:pPr>
    </w:p>
    <w:p w14:paraId="330F0CC3" w14:textId="77777777" w:rsidR="00BF0763" w:rsidRPr="00B007C6" w:rsidRDefault="00BF0763" w:rsidP="00BF0763">
      <w:pPr>
        <w:jc w:val="both"/>
        <w:rPr>
          <w:rFonts w:ascii="Garamond" w:hAnsi="Garamond"/>
          <w:b/>
          <w:color w:val="000000"/>
          <w:lang w:val="en-GB"/>
        </w:rPr>
      </w:pPr>
      <w:r w:rsidRPr="00B007C6">
        <w:rPr>
          <w:rFonts w:ascii="Garamond" w:hAnsi="Garamond"/>
          <w:b/>
          <w:color w:val="000000"/>
          <w:lang w:val="en-GB"/>
        </w:rPr>
        <w:t>i.    Project Strategy</w:t>
      </w:r>
    </w:p>
    <w:p w14:paraId="63696E01" w14:textId="77777777" w:rsidR="00BF0763" w:rsidRPr="00B007C6" w:rsidRDefault="00BF0763" w:rsidP="00BF0763">
      <w:pPr>
        <w:spacing w:after="0" w:line="240" w:lineRule="auto"/>
        <w:jc w:val="both"/>
        <w:rPr>
          <w:rFonts w:ascii="Garamond" w:hAnsi="Garamond"/>
          <w:lang w:val="en-GB"/>
        </w:rPr>
      </w:pPr>
      <w:r w:rsidRPr="00B007C6">
        <w:rPr>
          <w:rFonts w:ascii="Garamond" w:hAnsi="Garamond"/>
          <w:u w:val="single"/>
          <w:lang w:val="en-GB"/>
        </w:rPr>
        <w:t>Project design</w:t>
      </w:r>
      <w:r w:rsidRPr="00B007C6">
        <w:rPr>
          <w:rFonts w:ascii="Garamond" w:hAnsi="Garamond"/>
          <w:lang w:val="en-GB"/>
        </w:rPr>
        <w:t xml:space="preserve">: </w:t>
      </w:r>
    </w:p>
    <w:p w14:paraId="5EADFC0C" w14:textId="77777777" w:rsidR="00BF0763" w:rsidRPr="00B007C6" w:rsidRDefault="00BF0763" w:rsidP="00BF0763">
      <w:pPr>
        <w:pStyle w:val="ListParagraph"/>
        <w:numPr>
          <w:ilvl w:val="0"/>
          <w:numId w:val="2"/>
        </w:numPr>
        <w:spacing w:before="0"/>
        <w:rPr>
          <w:rFonts w:ascii="Garamond" w:hAnsi="Garamond"/>
          <w:color w:val="000000"/>
          <w:sz w:val="22"/>
          <w:szCs w:val="22"/>
          <w:lang w:val="en-GB"/>
        </w:rPr>
      </w:pPr>
      <w:r w:rsidRPr="00B007C6">
        <w:rPr>
          <w:rFonts w:ascii="Garamond" w:hAnsi="Garamond"/>
          <w:sz w:val="22"/>
          <w:szCs w:val="22"/>
          <w:lang w:val="en-GB"/>
        </w:rPr>
        <w:t xml:space="preserve">Review the problem addressed by the project and </w:t>
      </w:r>
      <w:r w:rsidRPr="00B007C6">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hAnsi="Garamond"/>
          <w:sz w:val="22"/>
          <w:szCs w:val="22"/>
          <w:lang w:val="en-GB"/>
        </w:rPr>
        <w:t xml:space="preserve">Review the relevance of the project strategy and </w:t>
      </w:r>
      <w:r w:rsidRPr="00B007C6">
        <w:rPr>
          <w:rFonts w:ascii="Garamond" w:hAnsi="Garamond"/>
          <w:color w:val="000000"/>
          <w:sz w:val="22"/>
          <w:szCs w:val="22"/>
          <w:lang w:val="en-GB"/>
        </w:rPr>
        <w:t xml:space="preserve">assess whether it provides the most effective route towards expected/intended results.  </w:t>
      </w:r>
      <w:r w:rsidRPr="00B007C6">
        <w:rPr>
          <w:rFonts w:ascii="Garamond" w:eastAsiaTheme="minorHAnsi" w:hAnsi="Garamond" w:cs="ArialMT"/>
          <w:sz w:val="22"/>
          <w:szCs w:val="22"/>
        </w:rPr>
        <w:t>Were lessons from other relevant projects properly incorporated into the project design?</w:t>
      </w:r>
    </w:p>
    <w:p w14:paraId="696F832C"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hAnsi="Garamond"/>
          <w:sz w:val="22"/>
          <w:szCs w:val="22"/>
          <w:lang w:val="en-GB"/>
        </w:rPr>
        <w:t xml:space="preserve">Review how the project addresses country priorities. Review country ownership. </w:t>
      </w:r>
      <w:r w:rsidRPr="00B007C6">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B007C6" w:rsidRDefault="00BF0763" w:rsidP="00BF0763">
      <w:pPr>
        <w:pStyle w:val="ListParagraph"/>
        <w:numPr>
          <w:ilvl w:val="0"/>
          <w:numId w:val="2"/>
        </w:numPr>
        <w:spacing w:before="0"/>
        <w:rPr>
          <w:rFonts w:ascii="Garamond" w:hAnsi="Garamond"/>
          <w:b/>
          <w:sz w:val="22"/>
          <w:szCs w:val="22"/>
          <w:lang w:val="en-GB"/>
        </w:rPr>
      </w:pPr>
      <w:r w:rsidRPr="00B007C6">
        <w:rPr>
          <w:rFonts w:ascii="Garamond" w:hAnsi="Garamond"/>
          <w:sz w:val="22"/>
          <w:szCs w:val="22"/>
          <w:lang w:val="en-GB"/>
        </w:rPr>
        <w:t xml:space="preserve">Review decision-making processes: </w:t>
      </w:r>
      <w:r w:rsidRPr="00B007C6">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77777777" w:rsidR="00BF0763" w:rsidRPr="00B007C6" w:rsidRDefault="00BF0763" w:rsidP="00BF0763">
      <w:pPr>
        <w:pStyle w:val="ListParagraph"/>
        <w:numPr>
          <w:ilvl w:val="0"/>
          <w:numId w:val="2"/>
        </w:numPr>
        <w:spacing w:before="0"/>
        <w:rPr>
          <w:rFonts w:ascii="Garamond" w:hAnsi="Garamond"/>
          <w:noProof/>
          <w:sz w:val="22"/>
          <w:szCs w:val="22"/>
        </w:rPr>
      </w:pPr>
      <w:r w:rsidRPr="00B007C6">
        <w:rPr>
          <w:rFonts w:ascii="Garamond" w:hAnsi="Garamond"/>
          <w:sz w:val="22"/>
          <w:szCs w:val="22"/>
          <w:lang w:val="en-GB"/>
        </w:rPr>
        <w:t>Review the extent to which relevant gender issues were raised in the project design.</w:t>
      </w:r>
      <w:r w:rsidRPr="00B007C6">
        <w:rPr>
          <w:rFonts w:ascii="Garamond" w:hAnsi="Garamond"/>
          <w:noProof/>
          <w:sz w:val="22"/>
          <w:szCs w:val="22"/>
        </w:rPr>
        <w:t xml:space="preserve"> </w:t>
      </w:r>
      <w:r w:rsidRPr="00B007C6">
        <w:rPr>
          <w:rFonts w:ascii="Garamond" w:hAnsi="Garamond"/>
          <w:sz w:val="22"/>
          <w:szCs w:val="22"/>
          <w:lang w:val="en-GB"/>
        </w:rPr>
        <w:t xml:space="preserve">See Annex 9 of </w:t>
      </w:r>
      <w:r w:rsidRPr="00B007C6">
        <w:rPr>
          <w:rFonts w:ascii="Garamond" w:hAnsi="Garamond"/>
          <w:i/>
          <w:sz w:val="22"/>
          <w:szCs w:val="22"/>
          <w:lang w:val="en-GB"/>
        </w:rPr>
        <w:t>Guidance For Conducting Midterm Reviews of UNDP-Supported, GEF-Financed Projects</w:t>
      </w:r>
      <w:r w:rsidRPr="00B007C6">
        <w:rPr>
          <w:rFonts w:ascii="Garamond" w:hAnsi="Garamond"/>
          <w:sz w:val="22"/>
          <w:szCs w:val="22"/>
          <w:lang w:val="en-GB"/>
        </w:rPr>
        <w:t xml:space="preserve"> for further guidelines.</w:t>
      </w:r>
    </w:p>
    <w:p w14:paraId="5FB775EC"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eastAsiaTheme="minorHAnsi" w:hAnsi="Garamond" w:cs="ArialMT"/>
          <w:sz w:val="22"/>
          <w:szCs w:val="22"/>
        </w:rPr>
        <w:t xml:space="preserve">If there are major areas of concern, recommend areas for improvement. </w:t>
      </w:r>
    </w:p>
    <w:p w14:paraId="1C33BF3F" w14:textId="77777777" w:rsidR="00BF0763" w:rsidRPr="00B007C6" w:rsidRDefault="00BF0763" w:rsidP="00BF0763">
      <w:pPr>
        <w:pStyle w:val="ListParagraph"/>
        <w:spacing w:before="0"/>
        <w:ind w:left="360"/>
        <w:rPr>
          <w:rFonts w:ascii="Garamond" w:hAnsi="Garamond"/>
          <w:sz w:val="22"/>
          <w:szCs w:val="22"/>
        </w:rPr>
      </w:pPr>
    </w:p>
    <w:p w14:paraId="083C8591" w14:textId="77777777" w:rsidR="00BF0763" w:rsidRPr="00B007C6" w:rsidRDefault="00BF0763" w:rsidP="00BF0763">
      <w:pPr>
        <w:spacing w:after="0" w:line="240" w:lineRule="auto"/>
        <w:jc w:val="both"/>
        <w:rPr>
          <w:rFonts w:ascii="Garamond" w:hAnsi="Garamond"/>
        </w:rPr>
      </w:pPr>
      <w:r w:rsidRPr="00B007C6">
        <w:rPr>
          <w:rFonts w:ascii="Garamond" w:hAnsi="Garamond"/>
          <w:u w:val="single"/>
        </w:rPr>
        <w:t>Results Framework/Logframe</w:t>
      </w:r>
      <w:r w:rsidRPr="00B007C6">
        <w:rPr>
          <w:rFonts w:ascii="Garamond" w:hAnsi="Garamond"/>
        </w:rPr>
        <w:t>:</w:t>
      </w:r>
    </w:p>
    <w:p w14:paraId="14DCCF90"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B007C6" w:rsidRDefault="00BF0763" w:rsidP="00BF0763">
      <w:pPr>
        <w:pStyle w:val="ListParagraph"/>
        <w:numPr>
          <w:ilvl w:val="0"/>
          <w:numId w:val="2"/>
        </w:numPr>
        <w:spacing w:before="0"/>
        <w:rPr>
          <w:rFonts w:ascii="Garamond" w:hAnsi="Garamond"/>
          <w:sz w:val="22"/>
          <w:szCs w:val="22"/>
        </w:rPr>
      </w:pPr>
      <w:r w:rsidRPr="00B007C6">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B007C6" w:rsidRDefault="00BF0763" w:rsidP="00BF0763">
      <w:pPr>
        <w:numPr>
          <w:ilvl w:val="0"/>
          <w:numId w:val="2"/>
        </w:numPr>
        <w:spacing w:after="0" w:line="240" w:lineRule="auto"/>
        <w:jc w:val="both"/>
        <w:rPr>
          <w:rFonts w:ascii="Garamond" w:hAnsi="Garamond"/>
          <w:color w:val="000000"/>
          <w:lang w:val="en-GB"/>
        </w:rPr>
      </w:pPr>
      <w:r w:rsidRPr="00B007C6">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B007C6" w:rsidRDefault="00BF0763" w:rsidP="00BF0763">
      <w:pPr>
        <w:spacing w:after="0" w:line="240" w:lineRule="auto"/>
        <w:ind w:left="360"/>
        <w:jc w:val="both"/>
        <w:rPr>
          <w:rFonts w:ascii="Garamond" w:hAnsi="Garamond"/>
          <w:color w:val="000000"/>
          <w:lang w:val="en-GB"/>
        </w:rPr>
      </w:pPr>
    </w:p>
    <w:p w14:paraId="0D16CCA0" w14:textId="77777777" w:rsidR="00BF0763" w:rsidRPr="00B007C6" w:rsidRDefault="00BF0763" w:rsidP="00BF0763">
      <w:pPr>
        <w:spacing w:after="0" w:line="240" w:lineRule="auto"/>
        <w:jc w:val="both"/>
        <w:rPr>
          <w:rFonts w:ascii="Garamond" w:hAnsi="Garamond"/>
          <w:b/>
          <w:lang w:val="en-GB"/>
        </w:rPr>
      </w:pPr>
      <w:r w:rsidRPr="00B007C6">
        <w:rPr>
          <w:rFonts w:ascii="Garamond" w:hAnsi="Garamond"/>
          <w:b/>
          <w:lang w:val="en-GB"/>
        </w:rPr>
        <w:t>ii.    Progress Towards Results</w:t>
      </w:r>
    </w:p>
    <w:p w14:paraId="3EB4C4E1" w14:textId="77777777" w:rsidR="00BF0763" w:rsidRPr="00B007C6" w:rsidRDefault="00BF0763" w:rsidP="00BF0763">
      <w:pPr>
        <w:spacing w:after="0" w:line="240" w:lineRule="auto"/>
        <w:jc w:val="both"/>
        <w:rPr>
          <w:rFonts w:ascii="Garamond" w:hAnsi="Garamond"/>
          <w:color w:val="000000"/>
          <w:lang w:val="en-GB"/>
        </w:rPr>
      </w:pPr>
    </w:p>
    <w:p w14:paraId="37F1D2C4" w14:textId="77777777" w:rsidR="005A0E07" w:rsidRPr="00B007C6" w:rsidRDefault="005A0E07" w:rsidP="005A0E07">
      <w:pPr>
        <w:spacing w:after="0" w:line="240" w:lineRule="auto"/>
        <w:jc w:val="both"/>
        <w:rPr>
          <w:rFonts w:ascii="Garamond" w:hAnsi="Garamond"/>
        </w:rPr>
      </w:pPr>
      <w:r w:rsidRPr="00B007C6">
        <w:rPr>
          <w:rFonts w:ascii="Garamond" w:hAnsi="Garamond"/>
          <w:u w:val="single"/>
        </w:rPr>
        <w:t>Progress Towards Outcomes Analysis</w:t>
      </w:r>
      <w:r w:rsidRPr="00B007C6">
        <w:rPr>
          <w:rFonts w:ascii="Garamond" w:hAnsi="Garamond"/>
        </w:rPr>
        <w:t>:</w:t>
      </w:r>
    </w:p>
    <w:p w14:paraId="532F79AD" w14:textId="77777777" w:rsidR="005A0E07" w:rsidRPr="00B007C6" w:rsidRDefault="005A0E07" w:rsidP="005A0E07">
      <w:pPr>
        <w:pStyle w:val="ListParagraph"/>
        <w:numPr>
          <w:ilvl w:val="0"/>
          <w:numId w:val="2"/>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Review the logframe indicators against progress made towards the </w:t>
      </w:r>
      <w:r w:rsidRPr="00B007C6">
        <w:rPr>
          <w:rFonts w:ascii="Garamond" w:hAnsi="Garamond"/>
          <w:sz w:val="22"/>
          <w:szCs w:val="22"/>
        </w:rPr>
        <w:t>end-of-project targets</w:t>
      </w:r>
      <w:r w:rsidRPr="00B007C6">
        <w:rPr>
          <w:rFonts w:ascii="Garamond" w:hAnsi="Garamond" w:cs="Calibri"/>
          <w:sz w:val="22"/>
          <w:szCs w:val="22"/>
          <w:lang w:val="en-GB"/>
        </w:rPr>
        <w:t xml:space="preserve"> </w:t>
      </w:r>
      <w:r w:rsidRPr="00B007C6">
        <w:rPr>
          <w:rFonts w:ascii="Garamond" w:hAnsi="Garamond"/>
          <w:color w:val="000000"/>
          <w:sz w:val="22"/>
          <w:szCs w:val="22"/>
          <w:lang w:val="en-GB"/>
        </w:rPr>
        <w:t xml:space="preserve">using </w:t>
      </w:r>
      <w:r w:rsidRPr="00B007C6">
        <w:rPr>
          <w:rFonts w:ascii="Garamond" w:hAnsi="Garamond"/>
          <w:sz w:val="22"/>
          <w:szCs w:val="22"/>
          <w:lang w:val="en-GB"/>
        </w:rPr>
        <w:t xml:space="preserve">the Progress Towards Results Matrix and following the </w:t>
      </w:r>
      <w:r w:rsidRPr="00B007C6">
        <w:rPr>
          <w:rFonts w:ascii="Garamond" w:hAnsi="Garamond"/>
          <w:i/>
          <w:sz w:val="22"/>
          <w:szCs w:val="22"/>
          <w:lang w:val="en-GB"/>
        </w:rPr>
        <w:t>Guidance For Conducting Midterm Reviews of UNDP-Supported, GEF-Financed Projects</w:t>
      </w:r>
      <w:r w:rsidRPr="00B007C6">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B007C6">
        <w:rPr>
          <w:rFonts w:ascii="Garamond" w:hAnsi="Garamond"/>
          <w:sz w:val="22"/>
          <w:szCs w:val="22"/>
          <w:lang w:val="en-GB"/>
        </w:rPr>
        <w:t xml:space="preserve">Not on target to be achieved” (red). </w:t>
      </w:r>
    </w:p>
    <w:p w14:paraId="5F5BBED5" w14:textId="77777777" w:rsidR="005A0E07" w:rsidRPr="00B007C6" w:rsidRDefault="005A0E07" w:rsidP="005A0E07">
      <w:pPr>
        <w:pStyle w:val="ListParagraph"/>
        <w:spacing w:before="0"/>
        <w:ind w:left="360"/>
        <w:rPr>
          <w:rFonts w:ascii="Garamond" w:hAnsi="Garamond"/>
          <w:color w:val="000000"/>
          <w:sz w:val="22"/>
          <w:szCs w:val="22"/>
          <w:lang w:val="en-GB"/>
        </w:rPr>
      </w:pPr>
    </w:p>
    <w:p w14:paraId="5DB4DB2D" w14:textId="5EFF2152" w:rsidR="005A0E07" w:rsidRPr="00B007C6" w:rsidRDefault="005A0E07" w:rsidP="005A0E07">
      <w:pPr>
        <w:pStyle w:val="Caption"/>
        <w:keepNext/>
        <w:spacing w:after="0"/>
        <w:ind w:left="360"/>
        <w:rPr>
          <w:szCs w:val="22"/>
        </w:rPr>
      </w:pPr>
      <w:r w:rsidRPr="00B007C6">
        <w:rPr>
          <w:szCs w:val="22"/>
        </w:rPr>
        <w:t>Table. Progress Towards Results Matrix (Achievement of outcomes against End-of-project Targets)</w:t>
      </w:r>
    </w:p>
    <w:tbl>
      <w:tblPr>
        <w:tblW w:w="5000" w:type="pct"/>
        <w:tblLook w:val="04A0" w:firstRow="1" w:lastRow="0" w:firstColumn="1" w:lastColumn="0" w:noHBand="0" w:noVBand="1"/>
      </w:tblPr>
      <w:tblGrid>
        <w:gridCol w:w="2411"/>
        <w:gridCol w:w="1230"/>
        <w:gridCol w:w="1328"/>
        <w:gridCol w:w="1337"/>
        <w:gridCol w:w="1337"/>
        <w:gridCol w:w="1337"/>
      </w:tblGrid>
      <w:tr w:rsidR="00CC6B88" w:rsidRPr="00B007C6" w14:paraId="3F15849A" w14:textId="77777777" w:rsidTr="00CC6B88">
        <w:trPr>
          <w:trHeight w:val="300"/>
        </w:trPr>
        <w:tc>
          <w:tcPr>
            <w:tcW w:w="1035"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F75A160"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b/>
              </w:rPr>
              <w:t>Project Strategy</w:t>
            </w:r>
            <w:r w:rsidRPr="00B007C6">
              <w:rPr>
                <w:rFonts w:ascii="Garamond" w:hAnsi="Garamond" w:cs="Arial"/>
                <w:b/>
                <w:bCs/>
                <w:color w:val="000000"/>
                <w:lang w:eastAsia="en-GB"/>
              </w:rPr>
              <w:t> </w:t>
            </w:r>
          </w:p>
        </w:tc>
        <w:tc>
          <w:tcPr>
            <w:tcW w:w="806"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EBC8890"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Indicators</w:t>
            </w:r>
          </w:p>
        </w:tc>
        <w:tc>
          <w:tcPr>
            <w:tcW w:w="597"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CFC7FE"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Baseline</w:t>
            </w:r>
          </w:p>
        </w:tc>
        <w:tc>
          <w:tcPr>
            <w:tcW w:w="1022" w:type="pct"/>
            <w:tcBorders>
              <w:top w:val="single" w:sz="4" w:space="0" w:color="auto"/>
              <w:left w:val="nil"/>
              <w:bottom w:val="nil"/>
              <w:right w:val="single" w:sz="8" w:space="0" w:color="auto"/>
            </w:tcBorders>
            <w:shd w:val="clear" w:color="auto" w:fill="D9D9D9" w:themeFill="background1" w:themeFillShade="D9"/>
            <w:vAlign w:val="center"/>
            <w:hideMark/>
          </w:tcPr>
          <w:p w14:paraId="6B382048"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 xml:space="preserve">Targets </w:t>
            </w:r>
          </w:p>
        </w:tc>
        <w:tc>
          <w:tcPr>
            <w:tcW w:w="824"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3B4F28"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Source of verification</w:t>
            </w:r>
          </w:p>
          <w:p w14:paraId="7558AC09" w14:textId="77777777" w:rsidR="00CC6B88" w:rsidRPr="00B007C6" w:rsidRDefault="00CC6B88" w:rsidP="00F02721">
            <w:pPr>
              <w:spacing w:after="0"/>
              <w:jc w:val="center"/>
              <w:rPr>
                <w:rFonts w:ascii="Garamond" w:hAnsi="Garamond" w:cs="Arial"/>
                <w:b/>
                <w:bCs/>
                <w:color w:val="FF0000"/>
                <w:lang w:eastAsia="en-GB"/>
              </w:rPr>
            </w:pPr>
          </w:p>
        </w:tc>
        <w:tc>
          <w:tcPr>
            <w:tcW w:w="715"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CCD4CC" w14:textId="77777777" w:rsidR="00CC6B88" w:rsidRPr="00B007C6" w:rsidRDefault="00CC6B88" w:rsidP="00F02721">
            <w:pPr>
              <w:spacing w:after="0"/>
              <w:jc w:val="center"/>
              <w:rPr>
                <w:rFonts w:ascii="Garamond" w:hAnsi="Garamond" w:cs="Arial"/>
                <w:b/>
                <w:bCs/>
                <w:color w:val="FF0000"/>
                <w:lang w:eastAsia="en-GB"/>
              </w:rPr>
            </w:pPr>
            <w:r w:rsidRPr="00B007C6">
              <w:rPr>
                <w:rFonts w:ascii="Garamond" w:hAnsi="Garamond" w:cs="Arial"/>
                <w:b/>
                <w:bCs/>
                <w:color w:val="000000"/>
                <w:lang w:eastAsia="en-GB"/>
              </w:rPr>
              <w:t>Risks and Assumptions</w:t>
            </w:r>
          </w:p>
          <w:p w14:paraId="7E0C75F0" w14:textId="77777777" w:rsidR="00CC6B88" w:rsidRPr="00B007C6" w:rsidRDefault="00CC6B88" w:rsidP="00F02721">
            <w:pPr>
              <w:spacing w:after="0"/>
              <w:jc w:val="center"/>
              <w:rPr>
                <w:rFonts w:ascii="Garamond" w:hAnsi="Garamond" w:cs="Arial"/>
                <w:b/>
                <w:bCs/>
                <w:color w:val="FF0000"/>
                <w:lang w:eastAsia="en-GB"/>
              </w:rPr>
            </w:pPr>
          </w:p>
        </w:tc>
      </w:tr>
      <w:tr w:rsidR="00CC6B88" w:rsidRPr="00B007C6" w14:paraId="1DFE8463" w14:textId="77777777" w:rsidTr="00CC6B88">
        <w:trPr>
          <w:trHeight w:val="315"/>
        </w:trPr>
        <w:tc>
          <w:tcPr>
            <w:tcW w:w="1035" w:type="pct"/>
            <w:vMerge/>
            <w:tcBorders>
              <w:top w:val="nil"/>
              <w:left w:val="single" w:sz="8" w:space="0" w:color="auto"/>
              <w:bottom w:val="single" w:sz="8" w:space="0" w:color="000000"/>
              <w:right w:val="single" w:sz="8" w:space="0" w:color="auto"/>
            </w:tcBorders>
            <w:shd w:val="clear" w:color="auto" w:fill="auto"/>
            <w:vAlign w:val="center"/>
            <w:hideMark/>
          </w:tcPr>
          <w:p w14:paraId="378CF112" w14:textId="77777777" w:rsidR="00CC6B88" w:rsidRPr="00B007C6" w:rsidRDefault="00CC6B88" w:rsidP="00F02721">
            <w:pPr>
              <w:spacing w:after="0"/>
              <w:rPr>
                <w:rFonts w:ascii="Garamond" w:hAnsi="Garamond" w:cs="Arial"/>
                <w:b/>
                <w:bCs/>
                <w:color w:val="000000"/>
                <w:lang w:eastAsia="en-GB"/>
              </w:rPr>
            </w:pPr>
          </w:p>
        </w:tc>
        <w:tc>
          <w:tcPr>
            <w:tcW w:w="806" w:type="pct"/>
            <w:vMerge/>
            <w:tcBorders>
              <w:top w:val="nil"/>
              <w:left w:val="single" w:sz="8" w:space="0" w:color="auto"/>
              <w:bottom w:val="single" w:sz="8" w:space="0" w:color="000000"/>
              <w:right w:val="single" w:sz="8" w:space="0" w:color="auto"/>
            </w:tcBorders>
            <w:shd w:val="clear" w:color="auto" w:fill="auto"/>
            <w:vAlign w:val="center"/>
            <w:hideMark/>
          </w:tcPr>
          <w:p w14:paraId="3509134F" w14:textId="77777777" w:rsidR="00CC6B88" w:rsidRPr="00B007C6" w:rsidRDefault="00CC6B88" w:rsidP="00F02721">
            <w:pPr>
              <w:spacing w:after="0"/>
              <w:rPr>
                <w:rFonts w:ascii="Garamond" w:hAnsi="Garamond" w:cs="Arial"/>
                <w:b/>
                <w:bCs/>
                <w:color w:val="000000"/>
                <w:lang w:eastAsia="en-GB"/>
              </w:rPr>
            </w:pPr>
          </w:p>
        </w:tc>
        <w:tc>
          <w:tcPr>
            <w:tcW w:w="597" w:type="pct"/>
            <w:vMerge/>
            <w:tcBorders>
              <w:top w:val="nil"/>
              <w:left w:val="single" w:sz="8" w:space="0" w:color="auto"/>
              <w:bottom w:val="single" w:sz="8" w:space="0" w:color="000000"/>
              <w:right w:val="single" w:sz="8" w:space="0" w:color="auto"/>
            </w:tcBorders>
            <w:shd w:val="clear" w:color="auto" w:fill="auto"/>
            <w:vAlign w:val="center"/>
            <w:hideMark/>
          </w:tcPr>
          <w:p w14:paraId="38369A63" w14:textId="77777777" w:rsidR="00CC6B88" w:rsidRPr="00B007C6" w:rsidRDefault="00CC6B88" w:rsidP="00F02721">
            <w:pPr>
              <w:spacing w:after="0"/>
              <w:rPr>
                <w:rFonts w:ascii="Garamond" w:hAnsi="Garamond" w:cs="Arial"/>
                <w:b/>
                <w:bCs/>
                <w:color w:val="000000"/>
                <w:lang w:eastAsia="en-GB"/>
              </w:rPr>
            </w:pPr>
          </w:p>
        </w:tc>
        <w:tc>
          <w:tcPr>
            <w:tcW w:w="1022" w:type="pct"/>
            <w:tcBorders>
              <w:top w:val="nil"/>
              <w:left w:val="nil"/>
              <w:bottom w:val="single" w:sz="8" w:space="0" w:color="auto"/>
              <w:right w:val="single" w:sz="8" w:space="0" w:color="auto"/>
            </w:tcBorders>
            <w:shd w:val="clear" w:color="auto" w:fill="D9D9D9" w:themeFill="background1" w:themeFillShade="D9"/>
            <w:vAlign w:val="center"/>
            <w:hideMark/>
          </w:tcPr>
          <w:p w14:paraId="21CD95E4"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End of Project</w:t>
            </w:r>
          </w:p>
        </w:tc>
        <w:tc>
          <w:tcPr>
            <w:tcW w:w="824" w:type="pct"/>
            <w:vMerge/>
            <w:tcBorders>
              <w:top w:val="nil"/>
              <w:left w:val="single" w:sz="8" w:space="0" w:color="auto"/>
              <w:bottom w:val="single" w:sz="8" w:space="0" w:color="000000"/>
              <w:right w:val="single" w:sz="8" w:space="0" w:color="auto"/>
            </w:tcBorders>
            <w:shd w:val="clear" w:color="auto" w:fill="auto"/>
            <w:vAlign w:val="center"/>
            <w:hideMark/>
          </w:tcPr>
          <w:p w14:paraId="66FC2212" w14:textId="77777777" w:rsidR="00CC6B88" w:rsidRPr="00B007C6" w:rsidRDefault="00CC6B88" w:rsidP="00F02721">
            <w:pPr>
              <w:spacing w:after="0"/>
              <w:rPr>
                <w:rFonts w:ascii="Garamond" w:hAnsi="Garamond" w:cs="Arial"/>
                <w:b/>
                <w:bCs/>
                <w:color w:val="000000"/>
                <w:lang w:eastAsia="en-GB"/>
              </w:rPr>
            </w:pPr>
          </w:p>
        </w:tc>
        <w:tc>
          <w:tcPr>
            <w:tcW w:w="715"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1B3E8FF" w14:textId="77777777" w:rsidR="00CC6B88" w:rsidRPr="00B007C6" w:rsidRDefault="00CC6B88" w:rsidP="00F02721">
            <w:pPr>
              <w:spacing w:after="0"/>
              <w:rPr>
                <w:rFonts w:ascii="Garamond" w:hAnsi="Garamond" w:cs="Arial"/>
                <w:b/>
                <w:bCs/>
                <w:color w:val="000000"/>
                <w:lang w:eastAsia="en-GB"/>
              </w:rPr>
            </w:pPr>
          </w:p>
        </w:tc>
      </w:tr>
      <w:tr w:rsidR="00CC6B88" w:rsidRPr="00B007C6" w14:paraId="6B3532EB" w14:textId="77777777" w:rsidTr="00CC6B88">
        <w:trPr>
          <w:trHeight w:val="555"/>
        </w:trPr>
        <w:tc>
          <w:tcPr>
            <w:tcW w:w="1035" w:type="pct"/>
            <w:tcBorders>
              <w:top w:val="nil"/>
              <w:left w:val="single" w:sz="8" w:space="0" w:color="auto"/>
              <w:bottom w:val="single" w:sz="8" w:space="0" w:color="auto"/>
              <w:right w:val="single" w:sz="8" w:space="0" w:color="auto"/>
            </w:tcBorders>
            <w:shd w:val="clear" w:color="auto" w:fill="auto"/>
            <w:vAlign w:val="center"/>
            <w:hideMark/>
          </w:tcPr>
          <w:p w14:paraId="48298648"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t xml:space="preserve">Project Objective:  </w:t>
            </w:r>
          </w:p>
        </w:tc>
        <w:tc>
          <w:tcPr>
            <w:tcW w:w="806" w:type="pct"/>
            <w:vMerge w:val="restart"/>
            <w:tcBorders>
              <w:top w:val="nil"/>
              <w:left w:val="single" w:sz="8" w:space="0" w:color="auto"/>
              <w:bottom w:val="single" w:sz="8" w:space="0" w:color="000000"/>
              <w:right w:val="single" w:sz="8" w:space="0" w:color="auto"/>
            </w:tcBorders>
            <w:shd w:val="clear" w:color="auto" w:fill="auto"/>
            <w:vAlign w:val="center"/>
            <w:hideMark/>
          </w:tcPr>
          <w:p w14:paraId="7C115A75" w14:textId="77777777" w:rsidR="00CC6B88" w:rsidRPr="00B007C6" w:rsidRDefault="00CC6B88" w:rsidP="00F02721">
            <w:pPr>
              <w:spacing w:after="0"/>
              <w:rPr>
                <w:rFonts w:ascii="Garamond" w:hAnsi="Garamond" w:cs="Arial"/>
                <w:bCs/>
                <w:color w:val="000000"/>
                <w:lang w:eastAsia="en-GB"/>
              </w:rPr>
            </w:pPr>
          </w:p>
          <w:p w14:paraId="40C846B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lastRenderedPageBreak/>
              <w:t>Number of new technologies transferred to BiH as part of a methodology for strategic FRM</w:t>
            </w:r>
          </w:p>
          <w:p w14:paraId="5E4CEECF" w14:textId="77777777" w:rsidR="00CC6B88" w:rsidRPr="00B007C6" w:rsidRDefault="00CC6B88" w:rsidP="00F02721">
            <w:pPr>
              <w:spacing w:after="0"/>
              <w:rPr>
                <w:rFonts w:ascii="Garamond" w:hAnsi="Garamond" w:cs="Arial"/>
                <w:bCs/>
                <w:color w:val="000000"/>
                <w:lang w:eastAsia="en-GB"/>
              </w:rPr>
            </w:pPr>
          </w:p>
          <w:p w14:paraId="4872545D"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AMAT indicator 3.1.1.1</w:t>
            </w:r>
          </w:p>
          <w:p w14:paraId="651B5377"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Type of adaptation technologies transferred to the target groups.</w:t>
            </w:r>
          </w:p>
        </w:tc>
        <w:tc>
          <w:tcPr>
            <w:tcW w:w="597" w:type="pct"/>
            <w:vMerge w:val="restart"/>
            <w:tcBorders>
              <w:top w:val="nil"/>
              <w:left w:val="single" w:sz="8" w:space="0" w:color="auto"/>
              <w:bottom w:val="single" w:sz="8" w:space="0" w:color="000000"/>
              <w:right w:val="single" w:sz="8" w:space="0" w:color="auto"/>
            </w:tcBorders>
            <w:shd w:val="clear" w:color="auto" w:fill="auto"/>
            <w:vAlign w:val="center"/>
            <w:hideMark/>
          </w:tcPr>
          <w:p w14:paraId="645DFAB5" w14:textId="77777777" w:rsidR="00CC6B88" w:rsidRPr="00B007C6" w:rsidRDefault="00CC6B88" w:rsidP="00F02721">
            <w:pPr>
              <w:spacing w:after="0"/>
              <w:jc w:val="center"/>
              <w:rPr>
                <w:rFonts w:ascii="Garamond" w:hAnsi="Garamond" w:cs="Arial"/>
                <w:bCs/>
                <w:color w:val="000000"/>
                <w:lang w:eastAsia="en-GB"/>
              </w:rPr>
            </w:pPr>
            <w:r w:rsidRPr="00B007C6">
              <w:rPr>
                <w:rFonts w:ascii="Garamond" w:hAnsi="Garamond" w:cs="Arial"/>
                <w:bCs/>
                <w:color w:val="000000"/>
                <w:lang w:eastAsia="en-GB"/>
              </w:rPr>
              <w:lastRenderedPageBreak/>
              <w:t>Limited institutional capacity and technologies in use for strategic FRM in BiH</w:t>
            </w:r>
          </w:p>
        </w:tc>
        <w:tc>
          <w:tcPr>
            <w:tcW w:w="1022" w:type="pct"/>
            <w:vMerge w:val="restart"/>
            <w:tcBorders>
              <w:top w:val="nil"/>
              <w:left w:val="single" w:sz="8" w:space="0" w:color="auto"/>
              <w:bottom w:val="single" w:sz="8" w:space="0" w:color="000000"/>
              <w:right w:val="single" w:sz="8" w:space="0" w:color="auto"/>
            </w:tcBorders>
            <w:shd w:val="clear" w:color="auto" w:fill="auto"/>
            <w:vAlign w:val="center"/>
            <w:hideMark/>
          </w:tcPr>
          <w:p w14:paraId="0467E2F9"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At least 5 new technologies introduced (hydrological and hydrodynamic modelling, state-of-the-art monitoring equipment, Flood forecasting and early warning systems,  flood damages and losses modelling and vulnerability assessment, and a number of non-structural flood management technologies to BiH)</w:t>
            </w:r>
          </w:p>
        </w:tc>
        <w:tc>
          <w:tcPr>
            <w:tcW w:w="824" w:type="pct"/>
            <w:vMerge w:val="restart"/>
            <w:tcBorders>
              <w:top w:val="nil"/>
              <w:left w:val="single" w:sz="8" w:space="0" w:color="auto"/>
              <w:right w:val="single" w:sz="8" w:space="0" w:color="auto"/>
            </w:tcBorders>
            <w:shd w:val="clear" w:color="auto" w:fill="auto"/>
            <w:vAlign w:val="center"/>
            <w:hideMark/>
          </w:tcPr>
          <w:p w14:paraId="207B2F8B" w14:textId="77777777" w:rsidR="00CC6B88" w:rsidRPr="00B007C6" w:rsidRDefault="00CC6B88" w:rsidP="00F02721">
            <w:pPr>
              <w:spacing w:after="0"/>
              <w:jc w:val="center"/>
              <w:rPr>
                <w:rFonts w:ascii="Garamond" w:hAnsi="Garamond" w:cs="Arial"/>
                <w:bCs/>
                <w:color w:val="000000"/>
                <w:lang w:eastAsia="en-GB"/>
              </w:rPr>
            </w:pPr>
            <w:r w:rsidRPr="00B007C6">
              <w:rPr>
                <w:rFonts w:ascii="Garamond" w:hAnsi="Garamond" w:cs="Arial"/>
                <w:bCs/>
                <w:color w:val="000000"/>
                <w:lang w:eastAsia="en-GB"/>
              </w:rPr>
              <w:t>Project monitoring reports and final evaluation</w:t>
            </w:r>
          </w:p>
          <w:p w14:paraId="30DBAD1B" w14:textId="77777777" w:rsidR="00CC6B88" w:rsidRPr="00B007C6" w:rsidRDefault="00CC6B88" w:rsidP="00F02721">
            <w:pPr>
              <w:spacing w:after="0"/>
              <w:jc w:val="center"/>
              <w:rPr>
                <w:rFonts w:ascii="Garamond" w:hAnsi="Garamond" w:cs="Arial"/>
                <w:bCs/>
                <w:color w:val="000000"/>
                <w:lang w:eastAsia="en-GB"/>
              </w:rPr>
            </w:pPr>
          </w:p>
          <w:p w14:paraId="768CB4D4" w14:textId="77777777" w:rsidR="00CC6B88" w:rsidRPr="00B007C6" w:rsidRDefault="00CC6B88" w:rsidP="00F02721">
            <w:pPr>
              <w:spacing w:after="0"/>
              <w:jc w:val="center"/>
              <w:rPr>
                <w:rFonts w:ascii="Garamond" w:hAnsi="Garamond" w:cs="Arial"/>
                <w:bCs/>
                <w:color w:val="000000"/>
                <w:lang w:eastAsia="en-GB"/>
              </w:rPr>
            </w:pPr>
            <w:r w:rsidRPr="00B007C6">
              <w:rPr>
                <w:rFonts w:ascii="Garamond" w:hAnsi="Garamond" w:cs="Arial"/>
                <w:bCs/>
                <w:color w:val="000000"/>
                <w:lang w:eastAsia="en-GB"/>
              </w:rPr>
              <w:t>Survey of Adopted policies and plans</w:t>
            </w:r>
          </w:p>
          <w:p w14:paraId="0F0228EC" w14:textId="77777777" w:rsidR="00CC6B88" w:rsidRPr="00B007C6" w:rsidRDefault="00CC6B88" w:rsidP="00F02721">
            <w:pPr>
              <w:spacing w:after="0"/>
              <w:jc w:val="center"/>
              <w:rPr>
                <w:rFonts w:ascii="Garamond" w:hAnsi="Garamond" w:cs="Arial"/>
                <w:bCs/>
                <w:color w:val="000000"/>
                <w:lang w:eastAsia="en-GB"/>
              </w:rPr>
            </w:pPr>
          </w:p>
          <w:p w14:paraId="60E89B9B"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Cs/>
                <w:color w:val="000000"/>
                <w:lang w:eastAsia="en-GB"/>
              </w:rPr>
              <w:t>Survey of Technologies in place</w:t>
            </w:r>
            <w:r w:rsidRPr="00B007C6">
              <w:rPr>
                <w:rFonts w:ascii="Garamond" w:hAnsi="Garamond" w:cs="Arial"/>
                <w:b/>
                <w:bCs/>
                <w:color w:val="000000"/>
                <w:lang w:eastAsia="en-GB"/>
              </w:rPr>
              <w:t> </w:t>
            </w:r>
          </w:p>
          <w:p w14:paraId="56A67A26" w14:textId="77777777" w:rsidR="00CC6B88" w:rsidRPr="00B007C6" w:rsidRDefault="00CC6B88" w:rsidP="00F02721">
            <w:pPr>
              <w:spacing w:after="0"/>
              <w:jc w:val="center"/>
              <w:rPr>
                <w:rFonts w:ascii="Garamond" w:hAnsi="Garamond" w:cs="Arial"/>
                <w:b/>
                <w:bCs/>
                <w:color w:val="000000"/>
                <w:lang w:eastAsia="en-GB"/>
              </w:rPr>
            </w:pPr>
            <w:r w:rsidRPr="00B007C6">
              <w:rPr>
                <w:rFonts w:ascii="Garamond" w:hAnsi="Garamond" w:cs="Arial"/>
                <w:b/>
                <w:bCs/>
                <w:color w:val="000000"/>
                <w:lang w:eastAsia="en-GB"/>
              </w:rPr>
              <w:t> </w:t>
            </w:r>
          </w:p>
        </w:tc>
        <w:tc>
          <w:tcPr>
            <w:tcW w:w="715" w:type="pct"/>
            <w:vMerge w:val="restart"/>
            <w:tcBorders>
              <w:top w:val="nil"/>
              <w:left w:val="single" w:sz="8" w:space="0" w:color="auto"/>
              <w:right w:val="single" w:sz="8" w:space="0" w:color="auto"/>
            </w:tcBorders>
            <w:shd w:val="clear" w:color="auto" w:fill="auto"/>
            <w:vAlign w:val="center"/>
            <w:hideMark/>
          </w:tcPr>
          <w:p w14:paraId="4BA8F2C6"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Risk: Government bodies do not pay sufficient attention to climate change</w:t>
            </w:r>
          </w:p>
          <w:p w14:paraId="2B767025" w14:textId="77777777" w:rsidR="00CC6B88" w:rsidRPr="00B007C6" w:rsidRDefault="00CC6B88" w:rsidP="00F02721">
            <w:pPr>
              <w:spacing w:after="0"/>
              <w:rPr>
                <w:rFonts w:ascii="Garamond" w:hAnsi="Garamond" w:cs="Arial"/>
                <w:bCs/>
                <w:color w:val="000000"/>
                <w:lang w:eastAsia="en-GB"/>
              </w:rPr>
            </w:pPr>
          </w:p>
          <w:p w14:paraId="79B90997"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Governments on state and entity level are not able to reach an agreement on supportive regulatory documents and management plans  </w:t>
            </w:r>
          </w:p>
          <w:p w14:paraId="4AB1D101" w14:textId="77777777" w:rsidR="00CC6B88" w:rsidRPr="00B007C6" w:rsidRDefault="00CC6B88" w:rsidP="00F02721">
            <w:pPr>
              <w:spacing w:after="0"/>
              <w:rPr>
                <w:rFonts w:ascii="Garamond" w:hAnsi="Garamond" w:cs="Arial"/>
                <w:bCs/>
                <w:color w:val="000000"/>
                <w:lang w:eastAsia="en-GB"/>
              </w:rPr>
            </w:pPr>
          </w:p>
          <w:p w14:paraId="22ABE39D"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Risk rating: low</w:t>
            </w:r>
          </w:p>
          <w:p w14:paraId="3747C61E" w14:textId="77777777" w:rsidR="00CC6B88" w:rsidRPr="00B007C6" w:rsidRDefault="00CC6B88" w:rsidP="00F02721">
            <w:pPr>
              <w:spacing w:after="0"/>
              <w:rPr>
                <w:rFonts w:ascii="Garamond" w:hAnsi="Garamond" w:cs="Arial"/>
                <w:bCs/>
                <w:color w:val="000000"/>
                <w:lang w:eastAsia="en-GB"/>
              </w:rPr>
            </w:pPr>
          </w:p>
          <w:p w14:paraId="57883CB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Assumption: Government will understand importance of CC induced flood risk management and provide support to regulatory documents</w:t>
            </w:r>
          </w:p>
          <w:p w14:paraId="208D63AA"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w:t>
            </w:r>
          </w:p>
        </w:tc>
      </w:tr>
      <w:tr w:rsidR="00CC6B88" w:rsidRPr="00B007C6" w14:paraId="7394E1BF" w14:textId="77777777" w:rsidTr="00CC6B88">
        <w:trPr>
          <w:trHeight w:val="1933"/>
        </w:trPr>
        <w:tc>
          <w:tcPr>
            <w:tcW w:w="1035" w:type="pct"/>
            <w:vMerge w:val="restart"/>
            <w:tcBorders>
              <w:top w:val="nil"/>
              <w:left w:val="single" w:sz="8" w:space="0" w:color="auto"/>
              <w:right w:val="single" w:sz="8" w:space="0" w:color="auto"/>
            </w:tcBorders>
            <w:shd w:val="clear" w:color="auto" w:fill="auto"/>
            <w:vAlign w:val="center"/>
            <w:hideMark/>
          </w:tcPr>
          <w:p w14:paraId="72EF4A1E"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lastRenderedPageBreak/>
              <w:t xml:space="preserve">To transfer technologies for climate resilient flood management in order to increase resilience of highly exposed rural poor, returnee and displaced persons communities in Vrbas River Basin </w:t>
            </w:r>
          </w:p>
          <w:p w14:paraId="60FB5EB4"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t> </w:t>
            </w:r>
          </w:p>
        </w:tc>
        <w:tc>
          <w:tcPr>
            <w:tcW w:w="806" w:type="pct"/>
            <w:vMerge/>
            <w:tcBorders>
              <w:top w:val="nil"/>
              <w:left w:val="single" w:sz="8" w:space="0" w:color="auto"/>
              <w:bottom w:val="single" w:sz="8" w:space="0" w:color="000000"/>
              <w:right w:val="single" w:sz="8" w:space="0" w:color="auto"/>
            </w:tcBorders>
            <w:shd w:val="clear" w:color="auto" w:fill="auto"/>
            <w:vAlign w:val="center"/>
            <w:hideMark/>
          </w:tcPr>
          <w:p w14:paraId="266CF855" w14:textId="77777777" w:rsidR="00CC6B88" w:rsidRPr="00B007C6" w:rsidRDefault="00CC6B88" w:rsidP="00F02721">
            <w:pPr>
              <w:spacing w:after="0"/>
              <w:rPr>
                <w:rFonts w:ascii="Garamond" w:hAnsi="Garamond" w:cs="Arial"/>
                <w:b/>
                <w:bCs/>
                <w:color w:val="000000"/>
                <w:lang w:eastAsia="en-GB"/>
              </w:rPr>
            </w:pPr>
          </w:p>
        </w:tc>
        <w:tc>
          <w:tcPr>
            <w:tcW w:w="597" w:type="pct"/>
            <w:vMerge/>
            <w:tcBorders>
              <w:top w:val="nil"/>
              <w:left w:val="single" w:sz="8" w:space="0" w:color="auto"/>
              <w:bottom w:val="single" w:sz="8" w:space="0" w:color="000000"/>
              <w:right w:val="single" w:sz="8" w:space="0" w:color="auto"/>
            </w:tcBorders>
            <w:vAlign w:val="center"/>
            <w:hideMark/>
          </w:tcPr>
          <w:p w14:paraId="3D7F9FA8" w14:textId="77777777" w:rsidR="00CC6B88" w:rsidRPr="00B007C6" w:rsidRDefault="00CC6B88" w:rsidP="00F02721">
            <w:pPr>
              <w:spacing w:after="0"/>
              <w:rPr>
                <w:rFonts w:ascii="Garamond" w:hAnsi="Garamond" w:cs="Arial"/>
                <w:b/>
                <w:bCs/>
                <w:color w:val="000000"/>
                <w:lang w:eastAsia="en-GB"/>
              </w:rPr>
            </w:pPr>
          </w:p>
        </w:tc>
        <w:tc>
          <w:tcPr>
            <w:tcW w:w="1022" w:type="pct"/>
            <w:vMerge/>
            <w:tcBorders>
              <w:top w:val="nil"/>
              <w:left w:val="single" w:sz="8" w:space="0" w:color="auto"/>
              <w:bottom w:val="single" w:sz="8" w:space="0" w:color="000000"/>
              <w:right w:val="single" w:sz="8" w:space="0" w:color="auto"/>
            </w:tcBorders>
            <w:vAlign w:val="center"/>
            <w:hideMark/>
          </w:tcPr>
          <w:p w14:paraId="641CD482" w14:textId="77777777" w:rsidR="00CC6B88" w:rsidRPr="00B007C6" w:rsidRDefault="00CC6B88" w:rsidP="00F02721">
            <w:pPr>
              <w:spacing w:after="0"/>
              <w:rPr>
                <w:rFonts w:ascii="Garamond" w:hAnsi="Garamond" w:cs="Arial"/>
                <w:b/>
                <w:bCs/>
                <w:color w:val="000000"/>
                <w:lang w:eastAsia="en-GB"/>
              </w:rPr>
            </w:pPr>
          </w:p>
        </w:tc>
        <w:tc>
          <w:tcPr>
            <w:tcW w:w="824" w:type="pct"/>
            <w:vMerge/>
            <w:tcBorders>
              <w:left w:val="single" w:sz="8" w:space="0" w:color="auto"/>
              <w:right w:val="single" w:sz="8" w:space="0" w:color="auto"/>
            </w:tcBorders>
            <w:vAlign w:val="center"/>
            <w:hideMark/>
          </w:tcPr>
          <w:p w14:paraId="41116F52" w14:textId="77777777" w:rsidR="00CC6B88" w:rsidRPr="00B007C6" w:rsidRDefault="00CC6B88" w:rsidP="00F02721">
            <w:pPr>
              <w:spacing w:after="0"/>
              <w:jc w:val="center"/>
              <w:rPr>
                <w:rFonts w:ascii="Garamond" w:hAnsi="Garamond" w:cs="Arial"/>
                <w:b/>
                <w:bCs/>
                <w:color w:val="000000"/>
                <w:lang w:eastAsia="en-GB"/>
              </w:rPr>
            </w:pPr>
          </w:p>
        </w:tc>
        <w:tc>
          <w:tcPr>
            <w:tcW w:w="715" w:type="pct"/>
            <w:vMerge/>
            <w:tcBorders>
              <w:left w:val="single" w:sz="8" w:space="0" w:color="auto"/>
              <w:right w:val="single" w:sz="8" w:space="0" w:color="auto"/>
            </w:tcBorders>
            <w:vAlign w:val="center"/>
            <w:hideMark/>
          </w:tcPr>
          <w:p w14:paraId="54E86C70" w14:textId="77777777" w:rsidR="00CC6B88" w:rsidRPr="00B007C6" w:rsidRDefault="00CC6B88" w:rsidP="00F02721">
            <w:pPr>
              <w:spacing w:after="0"/>
              <w:rPr>
                <w:rFonts w:ascii="Garamond" w:hAnsi="Garamond" w:cs="Arial"/>
                <w:bCs/>
                <w:color w:val="000000"/>
                <w:lang w:eastAsia="en-GB"/>
              </w:rPr>
            </w:pPr>
          </w:p>
        </w:tc>
      </w:tr>
      <w:tr w:rsidR="00CC6B88" w:rsidRPr="00B007C6" w14:paraId="0C5A6615" w14:textId="77777777" w:rsidTr="00CC6B88">
        <w:trPr>
          <w:trHeight w:val="880"/>
        </w:trPr>
        <w:tc>
          <w:tcPr>
            <w:tcW w:w="1035" w:type="pct"/>
            <w:vMerge/>
            <w:tcBorders>
              <w:left w:val="single" w:sz="8" w:space="0" w:color="auto"/>
              <w:bottom w:val="nil"/>
              <w:right w:val="single" w:sz="8" w:space="0" w:color="auto"/>
            </w:tcBorders>
            <w:shd w:val="clear" w:color="auto" w:fill="auto"/>
            <w:vAlign w:val="center"/>
            <w:hideMark/>
          </w:tcPr>
          <w:p w14:paraId="31A54D28" w14:textId="77777777" w:rsidR="00CC6B88" w:rsidRPr="00B007C6" w:rsidRDefault="00CC6B88" w:rsidP="00F02721">
            <w:pPr>
              <w:spacing w:after="0"/>
              <w:rPr>
                <w:rFonts w:ascii="Garamond" w:hAnsi="Garamond" w:cs="Arial"/>
                <w:b/>
                <w:bCs/>
                <w:color w:val="000000"/>
                <w:lang w:eastAsia="en-GB"/>
              </w:rPr>
            </w:pPr>
          </w:p>
        </w:tc>
        <w:tc>
          <w:tcPr>
            <w:tcW w:w="806" w:type="pct"/>
            <w:tcBorders>
              <w:top w:val="nil"/>
              <w:left w:val="nil"/>
              <w:bottom w:val="single" w:sz="8" w:space="0" w:color="auto"/>
              <w:right w:val="single" w:sz="8" w:space="0" w:color="auto"/>
            </w:tcBorders>
            <w:shd w:val="clear" w:color="auto" w:fill="auto"/>
            <w:vAlign w:val="center"/>
          </w:tcPr>
          <w:p w14:paraId="2D8DB93F"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xml:space="preserve">VRB (12% of BiH territory) covered by an automated hydrometric monitoring network for effective Flood Forecasting </w:t>
            </w:r>
            <w:r w:rsidRPr="00B007C6">
              <w:rPr>
                <w:rFonts w:ascii="Garamond" w:hAnsi="Garamond" w:cs="Arial"/>
                <w:bCs/>
                <w:color w:val="000000"/>
                <w:lang w:eastAsia="en-GB"/>
              </w:rPr>
              <w:lastRenderedPageBreak/>
              <w:t>and Early Warning</w:t>
            </w:r>
          </w:p>
        </w:tc>
        <w:tc>
          <w:tcPr>
            <w:tcW w:w="597" w:type="pct"/>
            <w:tcBorders>
              <w:top w:val="nil"/>
              <w:left w:val="nil"/>
              <w:bottom w:val="single" w:sz="8" w:space="0" w:color="auto"/>
              <w:right w:val="single" w:sz="8" w:space="0" w:color="auto"/>
            </w:tcBorders>
            <w:shd w:val="clear" w:color="auto" w:fill="auto"/>
            <w:vAlign w:val="center"/>
          </w:tcPr>
          <w:p w14:paraId="310864D4"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lastRenderedPageBreak/>
              <w:t>Hydrometric stations currently cover 50% of the area required for FFEWS for VRB</w:t>
            </w:r>
          </w:p>
        </w:tc>
        <w:tc>
          <w:tcPr>
            <w:tcW w:w="1022" w:type="pct"/>
            <w:tcBorders>
              <w:top w:val="nil"/>
              <w:left w:val="nil"/>
              <w:bottom w:val="single" w:sz="8" w:space="0" w:color="auto"/>
              <w:right w:val="single" w:sz="8" w:space="0" w:color="auto"/>
            </w:tcBorders>
            <w:shd w:val="clear" w:color="auto" w:fill="auto"/>
            <w:vAlign w:val="center"/>
          </w:tcPr>
          <w:p w14:paraId="2A10E2AC" w14:textId="77777777" w:rsidR="00CC6B88" w:rsidRPr="00B007C6" w:rsidRDefault="00CC6B88" w:rsidP="00F02721">
            <w:pPr>
              <w:spacing w:after="0"/>
              <w:jc w:val="center"/>
              <w:rPr>
                <w:rFonts w:ascii="Garamond" w:hAnsi="Garamond" w:cs="Arial"/>
                <w:bCs/>
                <w:color w:val="000000"/>
                <w:lang w:eastAsia="en-GB"/>
              </w:rPr>
            </w:pPr>
            <w:r w:rsidRPr="00B007C6">
              <w:rPr>
                <w:rFonts w:ascii="Garamond" w:hAnsi="Garamond" w:cs="Arial"/>
                <w:bCs/>
                <w:color w:val="000000"/>
                <w:lang w:eastAsia="en-GB"/>
              </w:rPr>
              <w:t xml:space="preserve">The VRB (i.e.12% of BiH) covered by a Hydrometric network that provides the optimal coverage required for FFEWS </w:t>
            </w:r>
          </w:p>
        </w:tc>
        <w:tc>
          <w:tcPr>
            <w:tcW w:w="824" w:type="pct"/>
            <w:vMerge/>
            <w:tcBorders>
              <w:left w:val="single" w:sz="8" w:space="0" w:color="auto"/>
              <w:bottom w:val="single" w:sz="8" w:space="0" w:color="auto"/>
              <w:right w:val="single" w:sz="8" w:space="0" w:color="auto"/>
            </w:tcBorders>
            <w:shd w:val="pct12" w:color="000000" w:fill="DFDFDF"/>
            <w:vAlign w:val="center"/>
            <w:hideMark/>
          </w:tcPr>
          <w:p w14:paraId="64D4A92A" w14:textId="77777777" w:rsidR="00CC6B88" w:rsidRPr="00B007C6" w:rsidRDefault="00CC6B88" w:rsidP="00F02721">
            <w:pPr>
              <w:spacing w:after="0"/>
              <w:jc w:val="center"/>
              <w:rPr>
                <w:rFonts w:ascii="Garamond" w:hAnsi="Garamond" w:cs="Arial"/>
                <w:b/>
                <w:bCs/>
                <w:color w:val="000000"/>
                <w:lang w:eastAsia="en-GB"/>
              </w:rPr>
            </w:pPr>
          </w:p>
        </w:tc>
        <w:tc>
          <w:tcPr>
            <w:tcW w:w="715" w:type="pct"/>
            <w:vMerge/>
            <w:tcBorders>
              <w:left w:val="single" w:sz="8" w:space="0" w:color="auto"/>
              <w:bottom w:val="single" w:sz="8" w:space="0" w:color="auto"/>
              <w:right w:val="single" w:sz="8" w:space="0" w:color="auto"/>
            </w:tcBorders>
            <w:shd w:val="pct12" w:color="000000" w:fill="DFDFDF"/>
            <w:vAlign w:val="center"/>
            <w:hideMark/>
          </w:tcPr>
          <w:p w14:paraId="4D6A9170" w14:textId="77777777" w:rsidR="00CC6B88" w:rsidRPr="00B007C6" w:rsidRDefault="00CC6B88" w:rsidP="00F02721">
            <w:pPr>
              <w:spacing w:after="0"/>
              <w:rPr>
                <w:rFonts w:ascii="Garamond" w:hAnsi="Garamond" w:cs="Arial"/>
                <w:bCs/>
                <w:color w:val="000000"/>
                <w:lang w:eastAsia="en-GB"/>
              </w:rPr>
            </w:pPr>
          </w:p>
        </w:tc>
      </w:tr>
      <w:tr w:rsidR="00CC6B88" w:rsidRPr="00B007C6" w14:paraId="52C140AE" w14:textId="77777777" w:rsidTr="00CC6B88">
        <w:trPr>
          <w:trHeight w:val="1770"/>
        </w:trPr>
        <w:tc>
          <w:tcPr>
            <w:tcW w:w="1035" w:type="pct"/>
            <w:vMerge w:val="restart"/>
            <w:tcBorders>
              <w:top w:val="single" w:sz="8" w:space="0" w:color="auto"/>
              <w:left w:val="single" w:sz="8" w:space="0" w:color="auto"/>
              <w:right w:val="single" w:sz="8" w:space="0" w:color="auto"/>
            </w:tcBorders>
            <w:shd w:val="clear" w:color="auto" w:fill="auto"/>
            <w:vAlign w:val="center"/>
            <w:hideMark/>
          </w:tcPr>
          <w:p w14:paraId="030AF8CB"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t>Outcome 1:  Key relevant development strategies/policies/legislations integrate climate change resilient flood management approaches</w:t>
            </w:r>
          </w:p>
        </w:tc>
        <w:tc>
          <w:tcPr>
            <w:tcW w:w="806" w:type="pct"/>
            <w:tcBorders>
              <w:top w:val="nil"/>
              <w:left w:val="nil"/>
              <w:bottom w:val="single" w:sz="8" w:space="0" w:color="auto"/>
              <w:right w:val="single" w:sz="8" w:space="0" w:color="auto"/>
            </w:tcBorders>
            <w:shd w:val="clear" w:color="auto" w:fill="auto"/>
            <w:vAlign w:val="center"/>
            <w:hideMark/>
          </w:tcPr>
          <w:p w14:paraId="56F729F5"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AMAT Indicator 3.2.1 Policy environment and regulatory framework for adaptation related technology transfer established or strengthened</w:t>
            </w:r>
          </w:p>
        </w:tc>
        <w:tc>
          <w:tcPr>
            <w:tcW w:w="597" w:type="pct"/>
            <w:tcBorders>
              <w:top w:val="nil"/>
              <w:left w:val="nil"/>
              <w:bottom w:val="single" w:sz="8" w:space="0" w:color="auto"/>
              <w:right w:val="single" w:sz="8" w:space="0" w:color="auto"/>
            </w:tcBorders>
            <w:shd w:val="clear" w:color="auto" w:fill="auto"/>
            <w:vAlign w:val="center"/>
            <w:hideMark/>
          </w:tcPr>
          <w:p w14:paraId="63118E45"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1: No policy/regulatory framework for adaptation related technology transfer in place</w:t>
            </w:r>
          </w:p>
        </w:tc>
        <w:tc>
          <w:tcPr>
            <w:tcW w:w="1022" w:type="pct"/>
            <w:tcBorders>
              <w:top w:val="nil"/>
              <w:left w:val="nil"/>
              <w:bottom w:val="single" w:sz="8" w:space="0" w:color="auto"/>
              <w:right w:val="single" w:sz="8" w:space="0" w:color="auto"/>
            </w:tcBorders>
            <w:shd w:val="clear" w:color="auto" w:fill="auto"/>
            <w:vAlign w:val="center"/>
            <w:hideMark/>
          </w:tcPr>
          <w:p w14:paraId="338BDDFC"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4: Policy/regulatory framework for adaptation related technology transfer have been formally adopted by the Government but have no enforcement mechanisms</w:t>
            </w:r>
          </w:p>
        </w:tc>
        <w:tc>
          <w:tcPr>
            <w:tcW w:w="824" w:type="pct"/>
            <w:tcBorders>
              <w:top w:val="nil"/>
              <w:left w:val="nil"/>
              <w:bottom w:val="single" w:sz="8" w:space="0" w:color="auto"/>
              <w:right w:val="single" w:sz="8" w:space="0" w:color="auto"/>
            </w:tcBorders>
            <w:shd w:val="clear" w:color="auto" w:fill="auto"/>
            <w:vAlign w:val="center"/>
            <w:hideMark/>
          </w:tcPr>
          <w:p w14:paraId="17CFDC20"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Project annual reports, Mid-term evaluation, final report</w:t>
            </w:r>
          </w:p>
          <w:p w14:paraId="1C3C675B" w14:textId="77777777" w:rsidR="00CC6B88" w:rsidRPr="00B007C6" w:rsidRDefault="00CC6B88" w:rsidP="00F02721">
            <w:pPr>
              <w:spacing w:after="0"/>
              <w:rPr>
                <w:rFonts w:ascii="Garamond" w:hAnsi="Garamond" w:cs="Arial"/>
                <w:bCs/>
                <w:color w:val="000000"/>
                <w:lang w:eastAsia="en-GB"/>
              </w:rPr>
            </w:pPr>
          </w:p>
          <w:p w14:paraId="5455DC95"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xml:space="preserve">Survey of Policy/regulatory framework in place </w:t>
            </w:r>
          </w:p>
        </w:tc>
        <w:tc>
          <w:tcPr>
            <w:tcW w:w="715" w:type="pct"/>
            <w:tcBorders>
              <w:top w:val="nil"/>
              <w:left w:val="nil"/>
              <w:bottom w:val="single" w:sz="8" w:space="0" w:color="auto"/>
              <w:right w:val="single" w:sz="8" w:space="0" w:color="auto"/>
            </w:tcBorders>
            <w:shd w:val="clear" w:color="auto" w:fill="auto"/>
            <w:vAlign w:val="center"/>
            <w:hideMark/>
          </w:tcPr>
          <w:p w14:paraId="7CFC27C0" w14:textId="77777777" w:rsidR="00CC6B88" w:rsidRPr="00B007C6" w:rsidRDefault="00CC6B88" w:rsidP="00F02721">
            <w:pPr>
              <w:keepNext/>
              <w:keepLines/>
              <w:spacing w:before="200" w:after="0"/>
              <w:outlineLvl w:val="1"/>
              <w:rPr>
                <w:rFonts w:ascii="Garamond" w:hAnsi="Garamond" w:cs="Arial"/>
                <w:bCs/>
                <w:color w:val="000000"/>
                <w:lang w:eastAsia="en-GB"/>
              </w:rPr>
            </w:pPr>
            <w:bookmarkStart w:id="2" w:name="_Toc399178979"/>
            <w:bookmarkStart w:id="3" w:name="_Toc403381347"/>
            <w:r w:rsidRPr="00B007C6">
              <w:rPr>
                <w:rFonts w:ascii="Garamond" w:hAnsi="Garamond" w:cs="Arial"/>
                <w:bCs/>
                <w:color w:val="000000"/>
                <w:lang w:eastAsia="en-GB"/>
              </w:rPr>
              <w:t>Risk: Consent to Policy/regulatory framework not given by all government levels</w:t>
            </w:r>
            <w:bookmarkEnd w:id="2"/>
            <w:bookmarkEnd w:id="3"/>
          </w:p>
          <w:p w14:paraId="708DF8F8" w14:textId="77777777" w:rsidR="00CC6B88" w:rsidRPr="00B007C6" w:rsidRDefault="00CC6B88" w:rsidP="00F02721">
            <w:pPr>
              <w:spacing w:after="0"/>
              <w:rPr>
                <w:rFonts w:ascii="Garamond" w:hAnsi="Garamond" w:cs="Arial"/>
                <w:bCs/>
                <w:color w:val="000000"/>
                <w:lang w:eastAsia="en-GB"/>
              </w:rPr>
            </w:pPr>
          </w:p>
          <w:p w14:paraId="119524A1"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Risk rating: Low</w:t>
            </w:r>
          </w:p>
          <w:p w14:paraId="21AAE292" w14:textId="77777777" w:rsidR="00CC6B88" w:rsidRPr="00B007C6" w:rsidRDefault="00CC6B88" w:rsidP="00F02721">
            <w:pPr>
              <w:spacing w:after="0"/>
              <w:rPr>
                <w:rFonts w:ascii="Garamond" w:hAnsi="Garamond" w:cs="Arial"/>
                <w:bCs/>
                <w:color w:val="000000"/>
                <w:lang w:eastAsia="en-GB"/>
              </w:rPr>
            </w:pPr>
          </w:p>
          <w:p w14:paraId="33C2C9B7"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xml:space="preserve">Assumption: political support provided </w:t>
            </w:r>
          </w:p>
        </w:tc>
      </w:tr>
      <w:tr w:rsidR="00CC6B88" w:rsidRPr="00B007C6" w14:paraId="73537735" w14:textId="77777777" w:rsidTr="00CC6B88">
        <w:trPr>
          <w:trHeight w:val="1770"/>
        </w:trPr>
        <w:tc>
          <w:tcPr>
            <w:tcW w:w="1035" w:type="pct"/>
            <w:vMerge/>
            <w:tcBorders>
              <w:left w:val="single" w:sz="8" w:space="0" w:color="auto"/>
              <w:bottom w:val="single" w:sz="8" w:space="0" w:color="000000"/>
              <w:right w:val="single" w:sz="8" w:space="0" w:color="auto"/>
            </w:tcBorders>
            <w:shd w:val="clear" w:color="auto" w:fill="auto"/>
            <w:vAlign w:val="center"/>
            <w:hideMark/>
          </w:tcPr>
          <w:p w14:paraId="5ADB2CD3" w14:textId="77777777" w:rsidR="00CC6B88" w:rsidRPr="00B007C6" w:rsidRDefault="00CC6B88" w:rsidP="00F02721">
            <w:pPr>
              <w:spacing w:after="0"/>
              <w:rPr>
                <w:rFonts w:ascii="Garamond" w:hAnsi="Garamond" w:cs="Arial"/>
                <w:b/>
                <w:bCs/>
                <w:color w:val="000000"/>
                <w:lang w:eastAsia="en-GB"/>
              </w:rPr>
            </w:pPr>
          </w:p>
        </w:tc>
        <w:tc>
          <w:tcPr>
            <w:tcW w:w="806" w:type="pct"/>
            <w:tcBorders>
              <w:top w:val="nil"/>
              <w:left w:val="nil"/>
              <w:bottom w:val="single" w:sz="8" w:space="0" w:color="auto"/>
              <w:right w:val="single" w:sz="8" w:space="0" w:color="auto"/>
            </w:tcBorders>
            <w:shd w:val="clear" w:color="auto" w:fill="auto"/>
            <w:vAlign w:val="center"/>
          </w:tcPr>
          <w:p w14:paraId="25537DC9"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xml:space="preserve"> No, of Adaptation technology solutions for climate resilient flood management (CRFRM) enabled for implementation</w:t>
            </w:r>
          </w:p>
        </w:tc>
        <w:tc>
          <w:tcPr>
            <w:tcW w:w="597" w:type="pct"/>
            <w:tcBorders>
              <w:top w:val="nil"/>
              <w:left w:val="nil"/>
              <w:bottom w:val="single" w:sz="8" w:space="0" w:color="auto"/>
              <w:right w:val="single" w:sz="8" w:space="0" w:color="auto"/>
            </w:tcBorders>
            <w:shd w:val="clear" w:color="auto" w:fill="auto"/>
            <w:vAlign w:val="center"/>
          </w:tcPr>
          <w:p w14:paraId="0F0D476A"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0:  Document codifying standard methodologies and procedures for Climate resilient flood Risk Management (CRFRM)</w:t>
            </w:r>
          </w:p>
        </w:tc>
        <w:tc>
          <w:tcPr>
            <w:tcW w:w="1022" w:type="pct"/>
            <w:tcBorders>
              <w:top w:val="nil"/>
              <w:left w:val="nil"/>
              <w:bottom w:val="single" w:sz="8" w:space="0" w:color="auto"/>
              <w:right w:val="single" w:sz="8" w:space="0" w:color="auto"/>
            </w:tcBorders>
            <w:shd w:val="clear" w:color="auto" w:fill="auto"/>
            <w:vAlign w:val="center"/>
          </w:tcPr>
          <w:p w14:paraId="0B795440"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At least 10 guidance documents produced on Climate Resilient Flood Risk Management topics</w:t>
            </w:r>
          </w:p>
        </w:tc>
        <w:tc>
          <w:tcPr>
            <w:tcW w:w="824" w:type="pct"/>
            <w:tcBorders>
              <w:top w:val="nil"/>
              <w:left w:val="nil"/>
              <w:bottom w:val="single" w:sz="8" w:space="0" w:color="auto"/>
              <w:right w:val="single" w:sz="8" w:space="0" w:color="auto"/>
            </w:tcBorders>
            <w:shd w:val="clear" w:color="auto" w:fill="auto"/>
            <w:vAlign w:val="center"/>
          </w:tcPr>
          <w:p w14:paraId="48A1CB34"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
                <w:bCs/>
                <w:color w:val="000000"/>
                <w:lang w:eastAsia="en-GB"/>
              </w:rPr>
              <w:t> </w:t>
            </w:r>
            <w:r w:rsidRPr="00B007C6">
              <w:rPr>
                <w:rFonts w:ascii="Garamond" w:hAnsi="Garamond" w:cs="Arial"/>
                <w:bCs/>
                <w:color w:val="000000"/>
                <w:lang w:eastAsia="en-GB"/>
              </w:rPr>
              <w:t>Project annual reports, Mid-term evaluation, final report</w:t>
            </w:r>
          </w:p>
          <w:p w14:paraId="01FD6D53" w14:textId="77777777" w:rsidR="00CC6B88" w:rsidRPr="00B007C6" w:rsidRDefault="00CC6B88" w:rsidP="00F02721">
            <w:pPr>
              <w:spacing w:after="0"/>
              <w:rPr>
                <w:rFonts w:ascii="Garamond" w:hAnsi="Garamond" w:cs="Arial"/>
                <w:bCs/>
                <w:color w:val="000000"/>
                <w:lang w:eastAsia="en-GB"/>
              </w:rPr>
            </w:pPr>
          </w:p>
          <w:p w14:paraId="7257BE0D"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Cs/>
                <w:color w:val="000000"/>
                <w:lang w:eastAsia="en-GB"/>
              </w:rPr>
              <w:t>Survey of Guidance documents developed</w:t>
            </w:r>
          </w:p>
        </w:tc>
        <w:tc>
          <w:tcPr>
            <w:tcW w:w="715" w:type="pct"/>
            <w:tcBorders>
              <w:top w:val="nil"/>
              <w:left w:val="nil"/>
              <w:bottom w:val="single" w:sz="8" w:space="0" w:color="auto"/>
              <w:right w:val="single" w:sz="8" w:space="0" w:color="auto"/>
            </w:tcBorders>
            <w:shd w:val="clear" w:color="auto" w:fill="auto"/>
            <w:vAlign w:val="center"/>
          </w:tcPr>
          <w:p w14:paraId="2B22DBB5"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No risks identified</w:t>
            </w:r>
          </w:p>
        </w:tc>
      </w:tr>
      <w:tr w:rsidR="00CC6B88" w:rsidRPr="00B007C6" w14:paraId="1D41F41C" w14:textId="77777777" w:rsidTr="00CC6B88">
        <w:trPr>
          <w:trHeight w:val="2205"/>
        </w:trPr>
        <w:tc>
          <w:tcPr>
            <w:tcW w:w="1035" w:type="pct"/>
            <w:vMerge w:val="restart"/>
            <w:tcBorders>
              <w:top w:val="nil"/>
              <w:left w:val="single" w:sz="8" w:space="0" w:color="auto"/>
              <w:right w:val="single" w:sz="8" w:space="0" w:color="auto"/>
            </w:tcBorders>
            <w:shd w:val="clear" w:color="auto" w:fill="auto"/>
            <w:vAlign w:val="center"/>
            <w:hideMark/>
          </w:tcPr>
          <w:p w14:paraId="64111EE4"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t>Outcome 2: Climate resilient flood risk management is enabled by transferring modern technologies and strengthening institutional capacities</w:t>
            </w:r>
          </w:p>
          <w:p w14:paraId="7FDB0DBB"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
                <w:bCs/>
                <w:color w:val="000000"/>
                <w:lang w:eastAsia="en-GB"/>
              </w:rPr>
              <w:t> </w:t>
            </w:r>
          </w:p>
        </w:tc>
        <w:tc>
          <w:tcPr>
            <w:tcW w:w="806" w:type="pct"/>
            <w:tcBorders>
              <w:top w:val="nil"/>
              <w:left w:val="nil"/>
              <w:bottom w:val="single" w:sz="8" w:space="0" w:color="auto"/>
              <w:right w:val="single" w:sz="8" w:space="0" w:color="auto"/>
            </w:tcBorders>
            <w:shd w:val="clear" w:color="auto" w:fill="auto"/>
            <w:vAlign w:val="center"/>
            <w:hideMark/>
          </w:tcPr>
          <w:p w14:paraId="11AAB746"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AMAT Indicator 3.2.2:  Strengthened Capacity to transfer appropriate adaptation technologies</w:t>
            </w:r>
          </w:p>
        </w:tc>
        <w:tc>
          <w:tcPr>
            <w:tcW w:w="597" w:type="pct"/>
            <w:tcBorders>
              <w:top w:val="nil"/>
              <w:left w:val="nil"/>
              <w:bottom w:val="single" w:sz="8" w:space="0" w:color="auto"/>
              <w:right w:val="single" w:sz="8" w:space="0" w:color="auto"/>
            </w:tcBorders>
            <w:shd w:val="clear" w:color="auto" w:fill="auto"/>
            <w:vAlign w:val="center"/>
            <w:hideMark/>
          </w:tcPr>
          <w:p w14:paraId="5D45A11D"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1:  Very few professional are aware of adaptation technologies</w:t>
            </w:r>
          </w:p>
        </w:tc>
        <w:tc>
          <w:tcPr>
            <w:tcW w:w="1022" w:type="pct"/>
            <w:tcBorders>
              <w:top w:val="nil"/>
              <w:left w:val="nil"/>
              <w:bottom w:val="single" w:sz="8" w:space="0" w:color="auto"/>
              <w:right w:val="single" w:sz="8" w:space="0" w:color="auto"/>
            </w:tcBorders>
            <w:shd w:val="clear" w:color="auto" w:fill="auto"/>
            <w:vAlign w:val="center"/>
            <w:hideMark/>
          </w:tcPr>
          <w:p w14:paraId="5342C793"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3:  High Capacity achieved (&gt;75%).   Provision of models, information systems, tools and training in the use of these to professionals</w:t>
            </w:r>
            <w:r w:rsidRPr="00B007C6">
              <w:rPr>
                <w:rFonts w:ascii="Garamond" w:hAnsi="Garamond" w:cs="Arial"/>
                <w:bCs/>
                <w:color w:val="000000"/>
                <w:lang w:eastAsia="en-GB"/>
              </w:rPr>
              <w:lastRenderedPageBreak/>
              <w:t>, on various aspects of climate adaptation technologies</w:t>
            </w:r>
          </w:p>
        </w:tc>
        <w:tc>
          <w:tcPr>
            <w:tcW w:w="824" w:type="pct"/>
            <w:tcBorders>
              <w:top w:val="nil"/>
              <w:left w:val="nil"/>
              <w:bottom w:val="single" w:sz="8" w:space="0" w:color="auto"/>
              <w:right w:val="single" w:sz="8" w:space="0" w:color="auto"/>
            </w:tcBorders>
            <w:shd w:val="clear" w:color="auto" w:fill="auto"/>
            <w:vAlign w:val="center"/>
            <w:hideMark/>
          </w:tcPr>
          <w:p w14:paraId="43EF3DC6"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lastRenderedPageBreak/>
              <w:t> Project annual reports, Mid-term evaluation, final report</w:t>
            </w:r>
          </w:p>
          <w:p w14:paraId="4C21B9EF" w14:textId="77777777" w:rsidR="00CC6B88" w:rsidRPr="00B007C6" w:rsidRDefault="00CC6B88" w:rsidP="00F02721">
            <w:pPr>
              <w:spacing w:after="0"/>
              <w:rPr>
                <w:rFonts w:ascii="Garamond" w:hAnsi="Garamond" w:cs="Arial"/>
                <w:bCs/>
                <w:color w:val="000000"/>
                <w:lang w:eastAsia="en-GB"/>
              </w:rPr>
            </w:pPr>
          </w:p>
          <w:p w14:paraId="44E6D9F8" w14:textId="77777777" w:rsidR="00CC6B88" w:rsidRPr="00B007C6" w:rsidRDefault="00CC6B88" w:rsidP="00F02721">
            <w:pPr>
              <w:spacing w:after="0"/>
              <w:rPr>
                <w:rFonts w:ascii="Garamond" w:hAnsi="Garamond" w:cs="Arial"/>
                <w:bCs/>
                <w:color w:val="000000"/>
                <w:lang w:eastAsia="en-GB"/>
              </w:rPr>
            </w:pPr>
          </w:p>
        </w:tc>
        <w:tc>
          <w:tcPr>
            <w:tcW w:w="715" w:type="pct"/>
            <w:tcBorders>
              <w:top w:val="nil"/>
              <w:left w:val="nil"/>
              <w:bottom w:val="single" w:sz="8" w:space="0" w:color="auto"/>
              <w:right w:val="single" w:sz="8" w:space="0" w:color="auto"/>
            </w:tcBorders>
            <w:shd w:val="clear" w:color="auto" w:fill="auto"/>
            <w:vAlign w:val="center"/>
            <w:hideMark/>
          </w:tcPr>
          <w:p w14:paraId="6744D84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Risk: Management of relevant institutions do not recognise a need to such a training</w:t>
            </w:r>
          </w:p>
          <w:p w14:paraId="57293BA9" w14:textId="77777777" w:rsidR="00CC6B88" w:rsidRPr="00B007C6" w:rsidRDefault="00CC6B88" w:rsidP="00F02721">
            <w:pPr>
              <w:spacing w:after="0"/>
              <w:rPr>
                <w:rFonts w:ascii="Garamond" w:hAnsi="Garamond" w:cs="Arial"/>
                <w:bCs/>
                <w:color w:val="000000"/>
                <w:lang w:eastAsia="en-GB"/>
              </w:rPr>
            </w:pPr>
          </w:p>
          <w:p w14:paraId="63E29A8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Risk rating: low</w:t>
            </w:r>
          </w:p>
          <w:p w14:paraId="074E5E72" w14:textId="77777777" w:rsidR="00CC6B88" w:rsidRPr="00B007C6" w:rsidRDefault="00CC6B88" w:rsidP="00F02721">
            <w:pPr>
              <w:spacing w:after="0"/>
              <w:rPr>
                <w:rFonts w:ascii="Garamond" w:hAnsi="Garamond" w:cs="Arial"/>
                <w:bCs/>
                <w:color w:val="000000"/>
                <w:lang w:eastAsia="en-GB"/>
              </w:rPr>
            </w:pPr>
          </w:p>
          <w:p w14:paraId="648A007F"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lastRenderedPageBreak/>
              <w:t xml:space="preserve">Assumption: a need for a training recognized </w:t>
            </w:r>
          </w:p>
        </w:tc>
      </w:tr>
      <w:tr w:rsidR="00CC6B88" w:rsidRPr="00B007C6" w14:paraId="266FF951" w14:textId="77777777" w:rsidTr="00CC6B88">
        <w:trPr>
          <w:trHeight w:val="2505"/>
        </w:trPr>
        <w:tc>
          <w:tcPr>
            <w:tcW w:w="1035" w:type="pct"/>
            <w:vMerge/>
            <w:tcBorders>
              <w:left w:val="single" w:sz="8" w:space="0" w:color="auto"/>
              <w:bottom w:val="nil"/>
              <w:right w:val="single" w:sz="8" w:space="0" w:color="auto"/>
            </w:tcBorders>
            <w:shd w:val="clear" w:color="auto" w:fill="auto"/>
            <w:vAlign w:val="center"/>
            <w:hideMark/>
          </w:tcPr>
          <w:p w14:paraId="063EA633" w14:textId="77777777" w:rsidR="00CC6B88" w:rsidRPr="00B007C6" w:rsidRDefault="00CC6B88" w:rsidP="00F02721">
            <w:pPr>
              <w:spacing w:after="0"/>
              <w:rPr>
                <w:rFonts w:ascii="Garamond" w:hAnsi="Garamond" w:cs="Arial"/>
                <w:b/>
                <w:bCs/>
                <w:color w:val="000000"/>
                <w:lang w:eastAsia="en-GB"/>
              </w:rPr>
            </w:pPr>
          </w:p>
        </w:tc>
        <w:tc>
          <w:tcPr>
            <w:tcW w:w="806" w:type="pct"/>
            <w:tcBorders>
              <w:top w:val="nil"/>
              <w:left w:val="nil"/>
              <w:bottom w:val="single" w:sz="8" w:space="0" w:color="auto"/>
              <w:right w:val="single" w:sz="8" w:space="0" w:color="auto"/>
            </w:tcBorders>
            <w:shd w:val="clear" w:color="auto" w:fill="auto"/>
            <w:vAlign w:val="center"/>
            <w:hideMark/>
          </w:tcPr>
          <w:p w14:paraId="2C7AA5B4"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xml:space="preserve">No, of institutions enabled to modify risk management strategies  based on introduced vulnerability, loss and damages assessment and improved hydrometric monitoring technologies  </w:t>
            </w:r>
          </w:p>
        </w:tc>
        <w:tc>
          <w:tcPr>
            <w:tcW w:w="597" w:type="pct"/>
            <w:tcBorders>
              <w:top w:val="nil"/>
              <w:left w:val="nil"/>
              <w:bottom w:val="single" w:sz="8" w:space="0" w:color="auto"/>
              <w:right w:val="single" w:sz="8" w:space="0" w:color="auto"/>
            </w:tcBorders>
            <w:shd w:val="clear" w:color="auto" w:fill="auto"/>
            <w:vAlign w:val="center"/>
            <w:hideMark/>
          </w:tcPr>
          <w:p w14:paraId="7833C68D"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Most of the socio-economic information required to assess flood damages, losses, exposure and vulnerability is not currently available and is not collected systematically and gender-disaggregation of data not systematically done.</w:t>
            </w:r>
          </w:p>
        </w:tc>
        <w:tc>
          <w:tcPr>
            <w:tcW w:w="1022" w:type="pct"/>
            <w:tcBorders>
              <w:top w:val="nil"/>
              <w:left w:val="nil"/>
              <w:bottom w:val="single" w:sz="8" w:space="0" w:color="auto"/>
              <w:right w:val="single" w:sz="8" w:space="0" w:color="auto"/>
            </w:tcBorders>
            <w:shd w:val="clear" w:color="auto" w:fill="auto"/>
            <w:vAlign w:val="center"/>
            <w:hideMark/>
          </w:tcPr>
          <w:p w14:paraId="7554F918"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GIS-based flood damages, losses and vulnerability assessment tool developed for VRB and systematic socio-economic survey methods established and implemented for VRB and introduces sex-disaggregated data collection protocols and methods</w:t>
            </w:r>
          </w:p>
        </w:tc>
        <w:tc>
          <w:tcPr>
            <w:tcW w:w="824" w:type="pct"/>
            <w:tcBorders>
              <w:top w:val="nil"/>
              <w:left w:val="nil"/>
              <w:bottom w:val="single" w:sz="8" w:space="0" w:color="auto"/>
              <w:right w:val="single" w:sz="8" w:space="0" w:color="auto"/>
            </w:tcBorders>
            <w:shd w:val="clear" w:color="auto" w:fill="auto"/>
            <w:vAlign w:val="center"/>
            <w:hideMark/>
          </w:tcPr>
          <w:p w14:paraId="57E500E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
                <w:bCs/>
                <w:color w:val="000000"/>
                <w:lang w:eastAsia="en-GB"/>
              </w:rPr>
              <w:t> </w:t>
            </w:r>
            <w:r w:rsidRPr="00B007C6">
              <w:rPr>
                <w:rFonts w:ascii="Garamond" w:hAnsi="Garamond" w:cs="Arial"/>
                <w:bCs/>
                <w:color w:val="000000"/>
                <w:lang w:eastAsia="en-GB"/>
              </w:rPr>
              <w:t>Project annual reports, Mid-term evaluation, final report</w:t>
            </w:r>
          </w:p>
          <w:p w14:paraId="075FBEFD" w14:textId="77777777" w:rsidR="00CC6B88" w:rsidRPr="00B007C6" w:rsidRDefault="00CC6B88" w:rsidP="00F02721">
            <w:pPr>
              <w:spacing w:after="0"/>
              <w:rPr>
                <w:rFonts w:ascii="Garamond" w:hAnsi="Garamond" w:cs="Arial"/>
                <w:bCs/>
                <w:color w:val="000000"/>
                <w:lang w:eastAsia="en-GB"/>
              </w:rPr>
            </w:pPr>
          </w:p>
          <w:p w14:paraId="7F2E9E10" w14:textId="77777777" w:rsidR="00CC6B88" w:rsidRPr="00B007C6" w:rsidRDefault="00CC6B88" w:rsidP="00F02721">
            <w:pPr>
              <w:spacing w:after="0"/>
              <w:rPr>
                <w:rFonts w:ascii="Garamond" w:hAnsi="Garamond" w:cs="Arial"/>
                <w:b/>
                <w:bCs/>
                <w:color w:val="000000"/>
                <w:lang w:eastAsia="en-GB"/>
              </w:rPr>
            </w:pPr>
            <w:r w:rsidRPr="00B007C6">
              <w:rPr>
                <w:rFonts w:ascii="Garamond" w:hAnsi="Garamond" w:cs="Arial"/>
                <w:bCs/>
                <w:color w:val="000000"/>
                <w:lang w:eastAsia="en-GB"/>
              </w:rPr>
              <w:t>GIS data base</w:t>
            </w:r>
          </w:p>
        </w:tc>
        <w:tc>
          <w:tcPr>
            <w:tcW w:w="715" w:type="pct"/>
            <w:tcBorders>
              <w:top w:val="nil"/>
              <w:left w:val="nil"/>
              <w:bottom w:val="single" w:sz="8" w:space="0" w:color="auto"/>
              <w:right w:val="single" w:sz="8" w:space="0" w:color="auto"/>
            </w:tcBorders>
            <w:shd w:val="clear" w:color="auto" w:fill="auto"/>
            <w:vAlign w:val="center"/>
            <w:hideMark/>
          </w:tcPr>
          <w:p w14:paraId="3A72C7D2"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 Risk: institutions not willing to provide and/or do not have data</w:t>
            </w:r>
          </w:p>
          <w:p w14:paraId="60688E71" w14:textId="77777777" w:rsidR="00CC6B88" w:rsidRPr="00B007C6" w:rsidRDefault="00CC6B88" w:rsidP="00F02721">
            <w:pPr>
              <w:spacing w:after="0"/>
              <w:rPr>
                <w:rFonts w:ascii="Garamond" w:hAnsi="Garamond" w:cs="Arial"/>
                <w:bCs/>
                <w:color w:val="000000"/>
                <w:lang w:eastAsia="en-GB"/>
              </w:rPr>
            </w:pPr>
          </w:p>
          <w:p w14:paraId="262D6603"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Risk rating: medium</w:t>
            </w:r>
          </w:p>
          <w:p w14:paraId="36AF3637" w14:textId="77777777" w:rsidR="00CC6B88" w:rsidRPr="00B007C6" w:rsidRDefault="00CC6B88" w:rsidP="00F02721">
            <w:pPr>
              <w:spacing w:after="0"/>
              <w:rPr>
                <w:rFonts w:ascii="Garamond" w:hAnsi="Garamond" w:cs="Arial"/>
                <w:bCs/>
                <w:color w:val="000000"/>
                <w:lang w:eastAsia="en-GB"/>
              </w:rPr>
            </w:pPr>
          </w:p>
          <w:p w14:paraId="7ABFAD80" w14:textId="77777777" w:rsidR="00CC6B88" w:rsidRPr="00B007C6" w:rsidRDefault="00CC6B88" w:rsidP="00F02721">
            <w:pPr>
              <w:spacing w:after="0"/>
              <w:rPr>
                <w:rFonts w:ascii="Garamond" w:hAnsi="Garamond" w:cs="Arial"/>
                <w:bCs/>
                <w:color w:val="000000"/>
                <w:lang w:eastAsia="en-GB"/>
              </w:rPr>
            </w:pPr>
            <w:r w:rsidRPr="00B007C6">
              <w:rPr>
                <w:rFonts w:ascii="Garamond" w:hAnsi="Garamond" w:cs="Arial"/>
                <w:bCs/>
                <w:color w:val="000000"/>
                <w:lang w:eastAsia="en-GB"/>
              </w:rPr>
              <w:t>Assumption: data will be gathered on the field</w:t>
            </w:r>
          </w:p>
        </w:tc>
      </w:tr>
    </w:tbl>
    <w:p w14:paraId="498A449D" w14:textId="39A43884" w:rsidR="005A0E07" w:rsidRPr="00B007C6" w:rsidRDefault="005A0E07" w:rsidP="005A0E07">
      <w:pPr>
        <w:spacing w:after="0"/>
        <w:rPr>
          <w:rFonts w:ascii="Garamond" w:hAnsi="Garamond"/>
          <w:b/>
          <w:u w:val="single"/>
        </w:rPr>
      </w:pPr>
    </w:p>
    <w:p w14:paraId="58771CF7" w14:textId="77777777" w:rsidR="005A0E07" w:rsidRPr="00B007C6" w:rsidRDefault="005A0E07" w:rsidP="005A0E07">
      <w:pPr>
        <w:pStyle w:val="ListParagraph"/>
        <w:spacing w:before="0"/>
        <w:ind w:left="360"/>
        <w:rPr>
          <w:rFonts w:ascii="Garamond" w:hAnsi="Garamond"/>
          <w:b/>
          <w:sz w:val="22"/>
          <w:szCs w:val="22"/>
          <w:u w:val="single"/>
        </w:rPr>
      </w:pPr>
      <w:r w:rsidRPr="00B007C6">
        <w:rPr>
          <w:rFonts w:ascii="Garamond" w:hAnsi="Garamond"/>
          <w:b/>
          <w:sz w:val="22"/>
          <w:szCs w:val="22"/>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B007C6" w14:paraId="1AD0354C" w14:textId="77777777" w:rsidTr="00BF2088">
        <w:tc>
          <w:tcPr>
            <w:tcW w:w="2880" w:type="dxa"/>
            <w:shd w:val="clear" w:color="auto" w:fill="00B050"/>
          </w:tcPr>
          <w:p w14:paraId="6C9F1914" w14:textId="77777777" w:rsidR="005A0E07" w:rsidRPr="00B007C6" w:rsidRDefault="005A0E07" w:rsidP="00BF2088">
            <w:pPr>
              <w:rPr>
                <w:rFonts w:ascii="Garamond" w:hAnsi="Garamond"/>
              </w:rPr>
            </w:pPr>
            <w:r w:rsidRPr="00B007C6">
              <w:rPr>
                <w:rFonts w:ascii="Garamond" w:hAnsi="Garamond"/>
              </w:rPr>
              <w:t>Green= Achieved</w:t>
            </w:r>
          </w:p>
        </w:tc>
        <w:tc>
          <w:tcPr>
            <w:tcW w:w="3150" w:type="dxa"/>
            <w:shd w:val="clear" w:color="auto" w:fill="FFFF00"/>
          </w:tcPr>
          <w:p w14:paraId="2E91FCF1" w14:textId="77777777" w:rsidR="005A0E07" w:rsidRPr="00B007C6" w:rsidRDefault="005A0E07" w:rsidP="00BF2088">
            <w:pPr>
              <w:rPr>
                <w:rFonts w:ascii="Garamond" w:hAnsi="Garamond"/>
              </w:rPr>
            </w:pPr>
            <w:r w:rsidRPr="00B007C6">
              <w:rPr>
                <w:rFonts w:ascii="Garamond" w:hAnsi="Garamond"/>
              </w:rPr>
              <w:t>Yellow= On target to be achieved</w:t>
            </w:r>
          </w:p>
        </w:tc>
        <w:tc>
          <w:tcPr>
            <w:tcW w:w="3330" w:type="dxa"/>
            <w:shd w:val="clear" w:color="auto" w:fill="FF0000"/>
          </w:tcPr>
          <w:p w14:paraId="31A179F3" w14:textId="77777777" w:rsidR="005A0E07" w:rsidRPr="00B007C6" w:rsidRDefault="005A0E07" w:rsidP="00BF2088">
            <w:pPr>
              <w:rPr>
                <w:rFonts w:ascii="Garamond" w:hAnsi="Garamond"/>
              </w:rPr>
            </w:pPr>
            <w:r w:rsidRPr="00B007C6">
              <w:rPr>
                <w:rFonts w:ascii="Garamond" w:hAnsi="Garamond"/>
              </w:rPr>
              <w:t>Red= Not on target to be achieved</w:t>
            </w:r>
          </w:p>
        </w:tc>
      </w:tr>
    </w:tbl>
    <w:p w14:paraId="40996C2B" w14:textId="77777777" w:rsidR="005A0E07" w:rsidRPr="00B007C6" w:rsidRDefault="005A0E07" w:rsidP="005A0E07">
      <w:pPr>
        <w:spacing w:after="0" w:line="240" w:lineRule="auto"/>
        <w:rPr>
          <w:rFonts w:ascii="Garamond" w:hAnsi="Garamond"/>
          <w:color w:val="000000"/>
          <w:lang w:val="en-GB"/>
        </w:rPr>
      </w:pPr>
    </w:p>
    <w:p w14:paraId="58D77301" w14:textId="77777777" w:rsidR="005A0E07" w:rsidRPr="00B007C6" w:rsidRDefault="005A0E07" w:rsidP="005A0E07">
      <w:pPr>
        <w:spacing w:after="0"/>
        <w:rPr>
          <w:rFonts w:ascii="Garamond" w:hAnsi="Garamond"/>
          <w:color w:val="000000"/>
          <w:lang w:val="en-GB"/>
        </w:rPr>
      </w:pPr>
      <w:r w:rsidRPr="00B007C6">
        <w:rPr>
          <w:rFonts w:ascii="Garamond" w:hAnsi="Garamond"/>
          <w:lang w:val="en-GB"/>
        </w:rPr>
        <w:t>In addition to the progress towards outcomes analysis:</w:t>
      </w:r>
    </w:p>
    <w:p w14:paraId="5C63CED8" w14:textId="77777777" w:rsidR="005A0E07" w:rsidRPr="00B007C6" w:rsidRDefault="005A0E07" w:rsidP="005A0E07">
      <w:pPr>
        <w:pStyle w:val="ListParagraph"/>
        <w:numPr>
          <w:ilvl w:val="0"/>
          <w:numId w:val="2"/>
        </w:numPr>
        <w:spacing w:before="0"/>
        <w:rPr>
          <w:rFonts w:ascii="Garamond" w:hAnsi="Garamond"/>
          <w:color w:val="000000"/>
          <w:sz w:val="22"/>
          <w:szCs w:val="22"/>
          <w:lang w:val="en-GB"/>
        </w:rPr>
      </w:pPr>
      <w:r w:rsidRPr="00B007C6">
        <w:rPr>
          <w:rFonts w:ascii="Garamond" w:hAnsi="Garamond"/>
          <w:sz w:val="22"/>
          <w:szCs w:val="22"/>
          <w:lang w:val="en-GB"/>
        </w:rPr>
        <w:t>Compare and analyse the GEF Tracking Tool at the Baseline with the one completed right before the Midterm Review.</w:t>
      </w:r>
    </w:p>
    <w:p w14:paraId="7C031A5E" w14:textId="77777777" w:rsidR="005A0E07" w:rsidRPr="00B007C6" w:rsidRDefault="005A0E07" w:rsidP="005A0E07">
      <w:pPr>
        <w:pStyle w:val="ListParagraph"/>
        <w:numPr>
          <w:ilvl w:val="0"/>
          <w:numId w:val="2"/>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B007C6" w:rsidRDefault="005A0E07" w:rsidP="005A0E07">
      <w:pPr>
        <w:pStyle w:val="ListParagraph"/>
        <w:numPr>
          <w:ilvl w:val="0"/>
          <w:numId w:val="2"/>
        </w:numPr>
        <w:spacing w:before="0"/>
        <w:rPr>
          <w:rFonts w:ascii="Garamond" w:hAnsi="Garamond"/>
          <w:color w:val="000000"/>
          <w:sz w:val="22"/>
          <w:szCs w:val="22"/>
          <w:lang w:val="en-GB"/>
        </w:rPr>
      </w:pPr>
      <w:r w:rsidRPr="00B007C6">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B007C6" w:rsidRDefault="005A0E07" w:rsidP="005A0E07">
      <w:pPr>
        <w:pStyle w:val="ListParagraph"/>
        <w:spacing w:before="0"/>
        <w:ind w:left="360"/>
        <w:rPr>
          <w:rFonts w:ascii="Garamond" w:hAnsi="Garamond"/>
          <w:color w:val="000000"/>
          <w:sz w:val="22"/>
          <w:szCs w:val="22"/>
          <w:lang w:val="en-GB"/>
        </w:rPr>
      </w:pPr>
    </w:p>
    <w:p w14:paraId="37888BA9" w14:textId="77777777" w:rsidR="005A0E07" w:rsidRPr="00B007C6" w:rsidRDefault="005A0E07" w:rsidP="005A0E07">
      <w:pPr>
        <w:tabs>
          <w:tab w:val="left" w:pos="0"/>
        </w:tabs>
        <w:spacing w:after="0"/>
        <w:rPr>
          <w:rFonts w:ascii="Garamond" w:hAnsi="Garamond"/>
          <w:b/>
          <w:color w:val="000000"/>
          <w:lang w:val="en-GB"/>
        </w:rPr>
      </w:pPr>
      <w:r w:rsidRPr="00B007C6">
        <w:rPr>
          <w:rFonts w:ascii="Garamond" w:hAnsi="Garamond"/>
          <w:b/>
          <w:lang w:val="en-GB"/>
        </w:rPr>
        <w:t xml:space="preserve">iii.   Project Implementation </w:t>
      </w:r>
      <w:r w:rsidRPr="00B007C6">
        <w:rPr>
          <w:rFonts w:ascii="Garamond" w:hAnsi="Garamond"/>
          <w:b/>
          <w:color w:val="000000"/>
          <w:lang w:val="en-GB"/>
        </w:rPr>
        <w:t>and Adaptive Management</w:t>
      </w:r>
    </w:p>
    <w:p w14:paraId="0C62A27F" w14:textId="77777777" w:rsidR="005A0E07" w:rsidRPr="00B007C6" w:rsidRDefault="005A0E07" w:rsidP="005A0E07">
      <w:pPr>
        <w:tabs>
          <w:tab w:val="left" w:pos="0"/>
        </w:tabs>
        <w:spacing w:after="0"/>
        <w:rPr>
          <w:rFonts w:ascii="Garamond" w:hAnsi="Garamond"/>
          <w:b/>
          <w:lang w:val="en-GB"/>
        </w:rPr>
      </w:pPr>
    </w:p>
    <w:p w14:paraId="3F009C48" w14:textId="77777777" w:rsidR="005A0E07" w:rsidRPr="00B007C6" w:rsidRDefault="005A0E07" w:rsidP="005A0E07">
      <w:pPr>
        <w:spacing w:after="0" w:line="240" w:lineRule="auto"/>
        <w:jc w:val="both"/>
        <w:rPr>
          <w:rFonts w:ascii="Garamond" w:hAnsi="Garamond"/>
          <w:color w:val="000000"/>
          <w:u w:val="single"/>
          <w:lang w:val="en-GB"/>
        </w:rPr>
      </w:pPr>
      <w:r w:rsidRPr="00B007C6">
        <w:rPr>
          <w:rFonts w:ascii="Garamond" w:hAnsi="Garamond"/>
          <w:color w:val="000000"/>
          <w:u w:val="single"/>
          <w:lang w:val="en-GB"/>
        </w:rPr>
        <w:t>Management Arrangements:</w:t>
      </w:r>
    </w:p>
    <w:p w14:paraId="15784E33" w14:textId="77777777" w:rsidR="005A0E07" w:rsidRPr="00B007C6" w:rsidRDefault="005A0E07" w:rsidP="005A0E07">
      <w:pPr>
        <w:numPr>
          <w:ilvl w:val="0"/>
          <w:numId w:val="8"/>
        </w:numPr>
        <w:spacing w:after="0" w:line="240" w:lineRule="auto"/>
        <w:jc w:val="both"/>
        <w:rPr>
          <w:rFonts w:ascii="Garamond" w:hAnsi="Garamond"/>
          <w:color w:val="000000"/>
          <w:lang w:val="en-GB"/>
        </w:rPr>
      </w:pPr>
      <w:r w:rsidRPr="00B007C6">
        <w:rPr>
          <w:rFonts w:ascii="Garamond" w:hAnsi="Garamond"/>
          <w:color w:val="000000"/>
          <w:lang w:val="en-GB"/>
        </w:rPr>
        <w:lastRenderedPageBreak/>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B007C6" w:rsidRDefault="005A0E07" w:rsidP="005A0E07">
      <w:pPr>
        <w:numPr>
          <w:ilvl w:val="0"/>
          <w:numId w:val="8"/>
        </w:numPr>
        <w:spacing w:after="0" w:line="240" w:lineRule="auto"/>
        <w:jc w:val="both"/>
        <w:rPr>
          <w:rFonts w:ascii="Garamond" w:hAnsi="Garamond"/>
          <w:u w:val="single"/>
        </w:rPr>
      </w:pPr>
      <w:r w:rsidRPr="00B007C6">
        <w:rPr>
          <w:rFonts w:ascii="Garamond" w:hAnsi="Garamond"/>
          <w:color w:val="000000"/>
          <w:lang w:val="en-GB"/>
        </w:rPr>
        <w:t>Review the quality of execution of the Executing Agency/Implementing Partner(s) and recommend areas for improvement.</w:t>
      </w:r>
    </w:p>
    <w:p w14:paraId="5801B1B6" w14:textId="77777777" w:rsidR="005A0E07" w:rsidRPr="00B007C6" w:rsidRDefault="005A0E07" w:rsidP="005A0E07">
      <w:pPr>
        <w:numPr>
          <w:ilvl w:val="0"/>
          <w:numId w:val="8"/>
        </w:numPr>
        <w:spacing w:after="0" w:line="240" w:lineRule="auto"/>
        <w:jc w:val="both"/>
        <w:rPr>
          <w:rFonts w:ascii="Garamond" w:hAnsi="Garamond"/>
          <w:u w:val="single"/>
        </w:rPr>
      </w:pPr>
      <w:r w:rsidRPr="00B007C6">
        <w:rPr>
          <w:rFonts w:ascii="Garamond" w:hAnsi="Garamond"/>
          <w:color w:val="000000"/>
          <w:lang w:val="en-GB"/>
        </w:rPr>
        <w:t>Review the quality of support provided by the GEF Partner Agency (UNDP) and recommend areas for improvement.</w:t>
      </w:r>
    </w:p>
    <w:p w14:paraId="540B7EB7" w14:textId="77777777" w:rsidR="005A0E07" w:rsidRPr="00B007C6" w:rsidRDefault="005A0E07" w:rsidP="005A0E07">
      <w:pPr>
        <w:keepNext/>
        <w:spacing w:after="0" w:line="240" w:lineRule="auto"/>
        <w:jc w:val="both"/>
        <w:rPr>
          <w:rFonts w:ascii="Garamond" w:hAnsi="Garamond"/>
          <w:color w:val="000000"/>
          <w:u w:val="single"/>
          <w:lang w:val="en-GB"/>
        </w:rPr>
      </w:pPr>
    </w:p>
    <w:p w14:paraId="58090606" w14:textId="77777777" w:rsidR="005A0E07" w:rsidRPr="00B007C6" w:rsidRDefault="005A0E07" w:rsidP="005A0E07">
      <w:pPr>
        <w:keepNext/>
        <w:spacing w:after="0" w:line="240" w:lineRule="auto"/>
        <w:jc w:val="both"/>
        <w:rPr>
          <w:rFonts w:ascii="Garamond" w:hAnsi="Garamond"/>
          <w:color w:val="000000"/>
          <w:u w:val="single"/>
          <w:lang w:val="en-GB"/>
        </w:rPr>
      </w:pPr>
      <w:r w:rsidRPr="00B007C6">
        <w:rPr>
          <w:rFonts w:ascii="Garamond" w:hAnsi="Garamond"/>
          <w:color w:val="000000"/>
          <w:u w:val="single"/>
          <w:lang w:val="en-GB"/>
        </w:rPr>
        <w:t>Work Planning:</w:t>
      </w:r>
    </w:p>
    <w:p w14:paraId="6D390252" w14:textId="77777777" w:rsidR="005A0E07" w:rsidRPr="00B007C6" w:rsidRDefault="005A0E07" w:rsidP="005A0E07">
      <w:pPr>
        <w:pStyle w:val="ListParagraph"/>
        <w:numPr>
          <w:ilvl w:val="0"/>
          <w:numId w:val="4"/>
        </w:numPr>
        <w:spacing w:before="0"/>
        <w:rPr>
          <w:rFonts w:ascii="Garamond" w:hAnsi="Garamond"/>
          <w:sz w:val="22"/>
          <w:szCs w:val="22"/>
        </w:rPr>
      </w:pPr>
      <w:r w:rsidRPr="00B007C6">
        <w:rPr>
          <w:rFonts w:ascii="Garamond" w:eastAsia="SymbolMT" w:hAnsi="Garamond" w:cs="Arial-ItalicMT"/>
          <w:iCs/>
          <w:color w:val="000000"/>
          <w:sz w:val="22"/>
          <w:szCs w:val="22"/>
          <w:lang w:val="en-GB"/>
        </w:rPr>
        <w:t xml:space="preserve">Review </w:t>
      </w:r>
      <w:r w:rsidRPr="00B007C6">
        <w:rPr>
          <w:rFonts w:ascii="Garamond" w:eastAsia="SymbolMT" w:hAnsi="Garamond" w:cs="Arial-ItalicMT"/>
          <w:iCs/>
          <w:sz w:val="22"/>
          <w:szCs w:val="22"/>
        </w:rPr>
        <w:t>any delays in project start-up and implementation, identify the causes and examine if they have been resolved.</w:t>
      </w:r>
    </w:p>
    <w:p w14:paraId="3F1B0471" w14:textId="77777777" w:rsidR="005A0E07" w:rsidRPr="00B007C6" w:rsidRDefault="005A0E07" w:rsidP="005A0E07">
      <w:pPr>
        <w:numPr>
          <w:ilvl w:val="0"/>
          <w:numId w:val="4"/>
        </w:numPr>
        <w:spacing w:after="0" w:line="240" w:lineRule="auto"/>
        <w:jc w:val="both"/>
        <w:rPr>
          <w:rFonts w:ascii="Garamond" w:hAnsi="Garamond"/>
          <w:color w:val="000000"/>
          <w:lang w:val="en-GB"/>
        </w:rPr>
      </w:pPr>
      <w:r w:rsidRPr="00B007C6">
        <w:rPr>
          <w:rFonts w:ascii="Garamond" w:hAnsi="Garamond"/>
          <w:color w:val="000000"/>
          <w:lang w:val="en-GB"/>
        </w:rPr>
        <w:t>Are work-planning processes results-based?  If not, suggest ways to re-orientate work planning to focus on results?</w:t>
      </w:r>
    </w:p>
    <w:p w14:paraId="0A86383F" w14:textId="77777777" w:rsidR="005A0E07" w:rsidRPr="00B007C6" w:rsidRDefault="005A0E07" w:rsidP="005A0E07">
      <w:pPr>
        <w:numPr>
          <w:ilvl w:val="0"/>
          <w:numId w:val="4"/>
        </w:numPr>
        <w:spacing w:after="0" w:line="240" w:lineRule="auto"/>
        <w:jc w:val="both"/>
        <w:rPr>
          <w:rFonts w:ascii="Garamond" w:hAnsi="Garamond"/>
          <w:color w:val="000000"/>
          <w:lang w:val="en-GB"/>
        </w:rPr>
      </w:pPr>
      <w:r w:rsidRPr="00B007C6">
        <w:rPr>
          <w:rFonts w:ascii="Garamond" w:hAnsi="Garamond"/>
          <w:color w:val="000000"/>
          <w:lang w:val="en-GB"/>
        </w:rPr>
        <w:t xml:space="preserve">Examine the use of the project’s results framework/ logframe as a management tool and review any changes made to it since project start.  </w:t>
      </w:r>
    </w:p>
    <w:p w14:paraId="5A289084" w14:textId="77777777" w:rsidR="005A0E07" w:rsidRPr="00B007C6" w:rsidRDefault="005A0E07" w:rsidP="005A0E07">
      <w:pPr>
        <w:spacing w:after="0" w:line="240" w:lineRule="auto"/>
        <w:ind w:left="360"/>
        <w:jc w:val="both"/>
        <w:rPr>
          <w:rFonts w:ascii="Garamond" w:hAnsi="Garamond"/>
          <w:color w:val="000000"/>
          <w:lang w:val="en-GB"/>
        </w:rPr>
      </w:pPr>
    </w:p>
    <w:p w14:paraId="613D0AAB" w14:textId="77777777" w:rsidR="005A0E07" w:rsidRPr="00B007C6" w:rsidRDefault="005A0E07" w:rsidP="005A0E07">
      <w:pPr>
        <w:spacing w:after="0" w:line="240" w:lineRule="auto"/>
        <w:jc w:val="both"/>
        <w:rPr>
          <w:rFonts w:ascii="Garamond" w:hAnsi="Garamond"/>
          <w:color w:val="000000"/>
          <w:lang w:val="en-GB"/>
        </w:rPr>
      </w:pPr>
      <w:r w:rsidRPr="00B007C6">
        <w:rPr>
          <w:rFonts w:ascii="Garamond" w:hAnsi="Garamond"/>
          <w:color w:val="000000"/>
          <w:u w:val="single"/>
          <w:lang w:val="en-GB"/>
        </w:rPr>
        <w:t>Finance and co-finance</w:t>
      </w:r>
      <w:r w:rsidRPr="00B007C6">
        <w:rPr>
          <w:rFonts w:ascii="Garamond" w:hAnsi="Garamond"/>
          <w:color w:val="000000"/>
          <w:lang w:val="en-GB"/>
        </w:rPr>
        <w:t>:</w:t>
      </w:r>
    </w:p>
    <w:p w14:paraId="7DCF1F7A" w14:textId="77777777" w:rsidR="005A0E07" w:rsidRPr="00B007C6" w:rsidRDefault="005A0E07" w:rsidP="005A0E07">
      <w:pPr>
        <w:pStyle w:val="ListParagraph"/>
        <w:numPr>
          <w:ilvl w:val="0"/>
          <w:numId w:val="16"/>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B007C6" w:rsidRDefault="005A0E07" w:rsidP="005A0E07">
      <w:pPr>
        <w:pStyle w:val="ListParagraph"/>
        <w:numPr>
          <w:ilvl w:val="0"/>
          <w:numId w:val="16"/>
        </w:numPr>
        <w:spacing w:before="0"/>
        <w:rPr>
          <w:rFonts w:ascii="Garamond" w:hAnsi="Garamond"/>
          <w:color w:val="000000"/>
          <w:sz w:val="22"/>
          <w:szCs w:val="22"/>
          <w:lang w:val="en-GB"/>
        </w:rPr>
      </w:pPr>
      <w:r w:rsidRPr="00B007C6">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B007C6" w:rsidRDefault="005A0E07" w:rsidP="005A0E07">
      <w:pPr>
        <w:pStyle w:val="ListParagraph"/>
        <w:numPr>
          <w:ilvl w:val="0"/>
          <w:numId w:val="16"/>
        </w:numPr>
        <w:spacing w:before="0"/>
        <w:rPr>
          <w:rFonts w:ascii="Garamond" w:hAnsi="Garamond"/>
          <w:color w:val="000000"/>
          <w:sz w:val="22"/>
          <w:szCs w:val="22"/>
          <w:lang w:val="en-GB"/>
        </w:rPr>
      </w:pPr>
      <w:r w:rsidRPr="00B007C6">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B007C6" w:rsidRDefault="005A0E07" w:rsidP="005A0E07">
      <w:pPr>
        <w:pStyle w:val="ListParagraph"/>
        <w:numPr>
          <w:ilvl w:val="0"/>
          <w:numId w:val="16"/>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B007C6">
        <w:rPr>
          <w:rFonts w:ascii="Garamond" w:hAnsi="Garamond"/>
          <w:sz w:val="22"/>
          <w:szCs w:val="22"/>
        </w:rPr>
        <w:t xml:space="preserve">Project Team </w:t>
      </w:r>
      <w:r w:rsidRPr="00B007C6">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B007C6" w:rsidRDefault="005A0E07" w:rsidP="005A0E07">
      <w:pPr>
        <w:pStyle w:val="ListParagraph"/>
        <w:spacing w:before="0"/>
        <w:ind w:left="360"/>
        <w:rPr>
          <w:rFonts w:ascii="Garamond" w:hAnsi="Garamond"/>
          <w:color w:val="000000"/>
          <w:sz w:val="22"/>
          <w:szCs w:val="22"/>
          <w:lang w:val="en-GB"/>
        </w:rPr>
      </w:pPr>
    </w:p>
    <w:p w14:paraId="33E8188E" w14:textId="77777777" w:rsidR="005A0E07" w:rsidRPr="00B007C6" w:rsidRDefault="005A0E07" w:rsidP="005A0E07">
      <w:pPr>
        <w:spacing w:after="0" w:line="240" w:lineRule="auto"/>
        <w:jc w:val="both"/>
        <w:rPr>
          <w:rFonts w:ascii="Garamond" w:hAnsi="Garamond"/>
          <w:color w:val="000000"/>
          <w:lang w:val="en-GB"/>
        </w:rPr>
      </w:pPr>
      <w:r w:rsidRPr="00B007C6">
        <w:rPr>
          <w:rFonts w:ascii="Garamond" w:hAnsi="Garamond"/>
          <w:color w:val="000000"/>
          <w:u w:val="single"/>
          <w:lang w:val="en-GB"/>
        </w:rPr>
        <w:t>Project-level Monitoring and Evaluation Systems</w:t>
      </w:r>
      <w:r w:rsidRPr="00B007C6">
        <w:rPr>
          <w:rFonts w:ascii="Garamond" w:hAnsi="Garamond"/>
          <w:color w:val="000000"/>
          <w:lang w:val="en-GB"/>
        </w:rPr>
        <w:t>:</w:t>
      </w:r>
    </w:p>
    <w:p w14:paraId="6A02C1E5" w14:textId="77777777" w:rsidR="005A0E07" w:rsidRPr="00B007C6" w:rsidRDefault="005A0E07" w:rsidP="005A0E07">
      <w:pPr>
        <w:numPr>
          <w:ilvl w:val="0"/>
          <w:numId w:val="5"/>
        </w:numPr>
        <w:spacing w:after="0" w:line="240" w:lineRule="auto"/>
        <w:jc w:val="both"/>
        <w:rPr>
          <w:rFonts w:ascii="Garamond" w:hAnsi="Garamond"/>
          <w:color w:val="000000"/>
          <w:lang w:val="en-GB"/>
        </w:rPr>
      </w:pPr>
      <w:r w:rsidRPr="00B007C6">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B007C6" w:rsidRDefault="005A0E07" w:rsidP="005A0E07">
      <w:pPr>
        <w:numPr>
          <w:ilvl w:val="0"/>
          <w:numId w:val="5"/>
        </w:numPr>
        <w:spacing w:after="0" w:line="240" w:lineRule="auto"/>
        <w:jc w:val="both"/>
        <w:rPr>
          <w:rFonts w:ascii="Garamond" w:hAnsi="Garamond"/>
          <w:color w:val="000000"/>
          <w:lang w:val="en-GB"/>
        </w:rPr>
      </w:pPr>
      <w:r w:rsidRPr="00B007C6">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B007C6" w:rsidRDefault="005A0E07" w:rsidP="005A0E07">
      <w:pPr>
        <w:spacing w:after="0" w:line="240" w:lineRule="auto"/>
        <w:ind w:left="360"/>
        <w:jc w:val="both"/>
        <w:rPr>
          <w:rFonts w:ascii="Garamond" w:hAnsi="Garamond"/>
          <w:color w:val="000000"/>
          <w:lang w:val="en-GB"/>
        </w:rPr>
      </w:pPr>
    </w:p>
    <w:p w14:paraId="6755430F" w14:textId="77777777" w:rsidR="005A0E07" w:rsidRPr="00B007C6" w:rsidRDefault="005A0E07" w:rsidP="005A0E07">
      <w:pPr>
        <w:spacing w:after="0" w:line="240" w:lineRule="auto"/>
        <w:jc w:val="both"/>
        <w:rPr>
          <w:rFonts w:ascii="Garamond" w:hAnsi="Garamond"/>
          <w:color w:val="000000"/>
          <w:u w:val="single"/>
          <w:lang w:val="en-GB"/>
        </w:rPr>
      </w:pPr>
      <w:r w:rsidRPr="00B007C6">
        <w:rPr>
          <w:rFonts w:ascii="Garamond" w:hAnsi="Garamond"/>
          <w:color w:val="000000"/>
          <w:u w:val="single"/>
          <w:lang w:val="en-GB"/>
        </w:rPr>
        <w:t>Stakeholder Engagement:</w:t>
      </w:r>
    </w:p>
    <w:p w14:paraId="4CFA81D2" w14:textId="77777777" w:rsidR="005A0E07" w:rsidRPr="00B007C6" w:rsidRDefault="005A0E07" w:rsidP="005A0E07">
      <w:pPr>
        <w:numPr>
          <w:ilvl w:val="0"/>
          <w:numId w:val="33"/>
        </w:numPr>
        <w:spacing w:after="0" w:line="240" w:lineRule="auto"/>
        <w:ind w:left="360"/>
        <w:rPr>
          <w:rFonts w:ascii="Garamond" w:hAnsi="Garamond"/>
        </w:rPr>
      </w:pPr>
      <w:r w:rsidRPr="00B007C6">
        <w:rPr>
          <w:rFonts w:ascii="Garamond" w:hAnsi="Garamond"/>
        </w:rPr>
        <w:t>Project management: Has the project developed and leveraged the necessary and appropriate partnerships with direct and tangential stakeholders?</w:t>
      </w:r>
    </w:p>
    <w:p w14:paraId="41533A4B" w14:textId="77777777" w:rsidR="005A0E07" w:rsidRPr="00B007C6" w:rsidRDefault="005A0E07" w:rsidP="005A0E07">
      <w:pPr>
        <w:numPr>
          <w:ilvl w:val="0"/>
          <w:numId w:val="33"/>
        </w:numPr>
        <w:spacing w:after="0" w:line="240" w:lineRule="auto"/>
        <w:ind w:left="360"/>
        <w:rPr>
          <w:rFonts w:ascii="Garamond" w:hAnsi="Garamond"/>
        </w:rPr>
      </w:pPr>
      <w:r w:rsidRPr="00B007C6">
        <w:rPr>
          <w:rFonts w:ascii="Garamond" w:hAnsi="Garamond"/>
          <w:lang w:val="en-GB"/>
        </w:rPr>
        <w:t xml:space="preserve">Participation and country-driven processes: </w:t>
      </w:r>
      <w:r w:rsidRPr="00B007C6">
        <w:rPr>
          <w:rFonts w:ascii="Garamond" w:hAnsi="Garamond"/>
        </w:rPr>
        <w:t xml:space="preserve">Do local and national government stakeholders support the objectives of the project?  Do they continue to have an active role in project decision-making that supports </w:t>
      </w:r>
      <w:r w:rsidRPr="00B007C6">
        <w:rPr>
          <w:rFonts w:ascii="Garamond" w:hAnsi="Garamond"/>
          <w:color w:val="000000"/>
          <w:lang w:val="en-GB"/>
        </w:rPr>
        <w:t>efficient and effective project implementation?</w:t>
      </w:r>
    </w:p>
    <w:p w14:paraId="30F02364" w14:textId="77777777" w:rsidR="005A0E07" w:rsidRPr="00B007C6" w:rsidRDefault="005A0E07" w:rsidP="005A0E07">
      <w:pPr>
        <w:numPr>
          <w:ilvl w:val="0"/>
          <w:numId w:val="33"/>
        </w:numPr>
        <w:spacing w:after="0" w:line="240" w:lineRule="auto"/>
        <w:ind w:left="360"/>
        <w:rPr>
          <w:rFonts w:ascii="Garamond" w:hAnsi="Garamond"/>
        </w:rPr>
      </w:pPr>
      <w:r w:rsidRPr="00B007C6">
        <w:rPr>
          <w:rFonts w:ascii="Garamond" w:hAnsi="Garamond"/>
        </w:rPr>
        <w:t>Participation and public awareness: To what extent has stakeholder involvement and public awareness contributed to the progress towards achievement of project objectives?</w:t>
      </w:r>
      <w:r w:rsidRPr="00B007C6">
        <w:rPr>
          <w:rFonts w:ascii="Garamond" w:hAnsi="Garamond"/>
          <w:lang w:val="en-GB"/>
        </w:rPr>
        <w:t xml:space="preserve"> </w:t>
      </w:r>
    </w:p>
    <w:p w14:paraId="078A8C7F" w14:textId="77777777" w:rsidR="005A0E07" w:rsidRPr="00B007C6" w:rsidRDefault="005A0E07" w:rsidP="005A0E07">
      <w:pPr>
        <w:spacing w:after="0" w:line="240" w:lineRule="auto"/>
        <w:jc w:val="both"/>
        <w:rPr>
          <w:rFonts w:ascii="Garamond" w:hAnsi="Garamond"/>
          <w:color w:val="000000"/>
          <w:u w:val="single"/>
          <w:lang w:val="en-GB"/>
        </w:rPr>
      </w:pPr>
    </w:p>
    <w:p w14:paraId="693C9D74" w14:textId="77777777" w:rsidR="005A0E07" w:rsidRPr="00B007C6" w:rsidRDefault="005A0E07" w:rsidP="005A0E07">
      <w:pPr>
        <w:spacing w:after="0" w:line="240" w:lineRule="auto"/>
        <w:jc w:val="both"/>
        <w:rPr>
          <w:rFonts w:ascii="Garamond" w:hAnsi="Garamond"/>
          <w:color w:val="000000"/>
          <w:u w:val="single"/>
          <w:lang w:val="en-GB"/>
        </w:rPr>
      </w:pPr>
      <w:r w:rsidRPr="00B007C6">
        <w:rPr>
          <w:rFonts w:ascii="Garamond" w:hAnsi="Garamond"/>
          <w:color w:val="000000"/>
          <w:u w:val="single"/>
          <w:lang w:val="en-GB"/>
        </w:rPr>
        <w:t>Reporting:</w:t>
      </w:r>
    </w:p>
    <w:p w14:paraId="5571699E" w14:textId="77777777" w:rsidR="005A0E07" w:rsidRPr="00B007C6" w:rsidRDefault="005A0E07" w:rsidP="005A0E07">
      <w:pPr>
        <w:numPr>
          <w:ilvl w:val="0"/>
          <w:numId w:val="6"/>
        </w:numPr>
        <w:spacing w:after="0" w:line="240" w:lineRule="auto"/>
        <w:jc w:val="both"/>
        <w:rPr>
          <w:rFonts w:ascii="Garamond" w:hAnsi="Garamond"/>
          <w:color w:val="000000"/>
          <w:lang w:val="en-GB"/>
        </w:rPr>
      </w:pPr>
      <w:r w:rsidRPr="00B007C6">
        <w:rPr>
          <w:rFonts w:ascii="Garamond" w:hAnsi="Garamond"/>
          <w:color w:val="000000"/>
          <w:lang w:val="en-GB"/>
        </w:rPr>
        <w:t>Assess how adaptive management changes have been reported by the project management and shared with the Project Board.</w:t>
      </w:r>
    </w:p>
    <w:p w14:paraId="7AEDC39D" w14:textId="77777777" w:rsidR="005A0E07" w:rsidRPr="00B007C6" w:rsidRDefault="005A0E07" w:rsidP="005A0E07">
      <w:pPr>
        <w:numPr>
          <w:ilvl w:val="0"/>
          <w:numId w:val="6"/>
        </w:numPr>
        <w:spacing w:after="0" w:line="240" w:lineRule="auto"/>
        <w:jc w:val="both"/>
        <w:rPr>
          <w:rFonts w:ascii="Garamond" w:hAnsi="Garamond"/>
          <w:color w:val="000000"/>
          <w:lang w:val="en-GB"/>
        </w:rPr>
      </w:pPr>
      <w:r w:rsidRPr="00B007C6">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Pr="00B007C6" w:rsidRDefault="005A0E07" w:rsidP="005A0E07">
      <w:pPr>
        <w:numPr>
          <w:ilvl w:val="0"/>
          <w:numId w:val="6"/>
        </w:numPr>
        <w:spacing w:after="0" w:line="240" w:lineRule="auto"/>
        <w:jc w:val="both"/>
        <w:rPr>
          <w:rFonts w:ascii="Garamond" w:hAnsi="Garamond"/>
          <w:color w:val="000000"/>
          <w:lang w:val="en-GB"/>
        </w:rPr>
      </w:pPr>
      <w:r w:rsidRPr="00B007C6">
        <w:rPr>
          <w:rFonts w:ascii="Garamond" w:hAnsi="Garamond"/>
          <w:color w:val="000000"/>
          <w:lang w:val="en-GB"/>
        </w:rPr>
        <w:lastRenderedPageBreak/>
        <w:t>Assess how lessons derived from the adaptive management process have been documented, shared with key partners and internalized by partners.</w:t>
      </w:r>
    </w:p>
    <w:p w14:paraId="6AEDDFCE" w14:textId="77777777" w:rsidR="005A0E07" w:rsidRPr="00B007C6" w:rsidRDefault="005A0E07" w:rsidP="005A0E07">
      <w:pPr>
        <w:spacing w:after="0" w:line="240" w:lineRule="auto"/>
        <w:jc w:val="both"/>
        <w:rPr>
          <w:rFonts w:ascii="Garamond" w:hAnsi="Garamond"/>
          <w:color w:val="000000"/>
          <w:lang w:val="en-GB"/>
        </w:rPr>
      </w:pPr>
    </w:p>
    <w:p w14:paraId="42AFBFCC" w14:textId="77777777" w:rsidR="005A0E07" w:rsidRPr="00B007C6" w:rsidRDefault="005A0E07" w:rsidP="005A0E07">
      <w:pPr>
        <w:spacing w:after="0" w:line="240" w:lineRule="auto"/>
        <w:jc w:val="both"/>
        <w:rPr>
          <w:rFonts w:ascii="Garamond" w:hAnsi="Garamond"/>
          <w:color w:val="000000"/>
          <w:lang w:val="en-GB"/>
        </w:rPr>
      </w:pPr>
      <w:r w:rsidRPr="00B007C6">
        <w:rPr>
          <w:rFonts w:ascii="Garamond" w:hAnsi="Garamond"/>
          <w:color w:val="000000"/>
          <w:u w:val="single"/>
          <w:lang w:val="en-GB"/>
        </w:rPr>
        <w:t>Communications</w:t>
      </w:r>
      <w:r w:rsidRPr="00B007C6">
        <w:rPr>
          <w:rFonts w:ascii="Garamond" w:hAnsi="Garamond"/>
          <w:color w:val="000000"/>
          <w:lang w:val="en-GB"/>
        </w:rPr>
        <w:t>:</w:t>
      </w:r>
    </w:p>
    <w:p w14:paraId="6B5DC68E" w14:textId="77777777" w:rsidR="005A0E07" w:rsidRPr="00B007C6" w:rsidRDefault="005A0E07" w:rsidP="005A0E07">
      <w:pPr>
        <w:pStyle w:val="ListParagraph"/>
        <w:numPr>
          <w:ilvl w:val="0"/>
          <w:numId w:val="7"/>
        </w:numPr>
        <w:spacing w:before="0"/>
        <w:rPr>
          <w:rFonts w:ascii="Garamond" w:hAnsi="Garamond"/>
          <w:color w:val="000000"/>
          <w:sz w:val="22"/>
          <w:szCs w:val="22"/>
          <w:lang w:val="en-GB"/>
        </w:rPr>
      </w:pPr>
      <w:r w:rsidRPr="00B007C6">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B007C6">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B007C6" w:rsidRDefault="005A0E07" w:rsidP="005A0E07">
      <w:pPr>
        <w:pStyle w:val="ListParagraph"/>
        <w:numPr>
          <w:ilvl w:val="0"/>
          <w:numId w:val="7"/>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B007C6">
        <w:rPr>
          <w:rFonts w:ascii="Garamond" w:eastAsiaTheme="minorHAnsi" w:hAnsi="Garamond" w:cs="ArialMT"/>
          <w:sz w:val="22"/>
          <w:szCs w:val="22"/>
        </w:rPr>
        <w:t>did the project implement appropriate outreach and public awareness campaigns?</w:t>
      </w:r>
      <w:r w:rsidRPr="00B007C6">
        <w:rPr>
          <w:rFonts w:ascii="Garamond" w:hAnsi="Garamond"/>
          <w:color w:val="000000"/>
          <w:sz w:val="22"/>
          <w:szCs w:val="22"/>
          <w:lang w:val="en-GB"/>
        </w:rPr>
        <w:t>)</w:t>
      </w:r>
    </w:p>
    <w:p w14:paraId="4BC41D10" w14:textId="77777777" w:rsidR="005A0E07" w:rsidRPr="00B007C6" w:rsidRDefault="005A0E07" w:rsidP="005A0E07">
      <w:pPr>
        <w:pStyle w:val="ListParagraph"/>
        <w:numPr>
          <w:ilvl w:val="0"/>
          <w:numId w:val="7"/>
        </w:numPr>
        <w:spacing w:before="0"/>
        <w:rPr>
          <w:rFonts w:ascii="Garamond" w:hAnsi="Garamond"/>
          <w:color w:val="000000"/>
          <w:sz w:val="22"/>
          <w:szCs w:val="22"/>
          <w:lang w:val="en-GB"/>
        </w:rPr>
      </w:pPr>
      <w:r w:rsidRPr="00B007C6">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B007C6" w:rsidRDefault="005A0E07" w:rsidP="005A0E07">
      <w:pPr>
        <w:spacing w:after="0" w:line="240" w:lineRule="auto"/>
        <w:jc w:val="both"/>
        <w:rPr>
          <w:rFonts w:ascii="Garamond" w:hAnsi="Garamond"/>
          <w:color w:val="000000"/>
          <w:u w:val="single"/>
          <w:lang w:val="en-GB"/>
        </w:rPr>
      </w:pPr>
    </w:p>
    <w:p w14:paraId="1C3CA28A" w14:textId="77777777" w:rsidR="005A0E07" w:rsidRPr="00B007C6" w:rsidRDefault="005A0E07" w:rsidP="005A0E07">
      <w:pPr>
        <w:tabs>
          <w:tab w:val="left" w:pos="0"/>
        </w:tabs>
        <w:rPr>
          <w:rFonts w:ascii="Garamond" w:hAnsi="Garamond"/>
          <w:b/>
          <w:lang w:val="en-GB"/>
        </w:rPr>
      </w:pPr>
      <w:r w:rsidRPr="00B007C6">
        <w:rPr>
          <w:rFonts w:ascii="Garamond" w:hAnsi="Garamond"/>
          <w:b/>
          <w:lang w:val="en-GB"/>
        </w:rPr>
        <w:t>iv.   Sustainability</w:t>
      </w:r>
    </w:p>
    <w:p w14:paraId="5D345ADA" w14:textId="77777777" w:rsidR="005A0E07" w:rsidRPr="00B007C6" w:rsidRDefault="005A0E07" w:rsidP="005A0E07">
      <w:pPr>
        <w:pStyle w:val="ListParagraph"/>
        <w:numPr>
          <w:ilvl w:val="0"/>
          <w:numId w:val="34"/>
        </w:numPr>
        <w:spacing w:before="0"/>
        <w:ind w:left="360"/>
        <w:rPr>
          <w:rFonts w:ascii="Garamond" w:hAnsi="Garamond"/>
          <w:color w:val="000000"/>
          <w:sz w:val="22"/>
          <w:szCs w:val="22"/>
          <w:lang w:val="en-GB"/>
        </w:rPr>
      </w:pPr>
      <w:r w:rsidRPr="00B007C6">
        <w:rPr>
          <w:rFonts w:ascii="Garamond" w:hAnsi="Garamond"/>
          <w:color w:val="000000"/>
          <w:sz w:val="22"/>
          <w:szCs w:val="22"/>
          <w:lang w:val="en-GB"/>
        </w:rPr>
        <w:t xml:space="preserve">Validate whether the risks identified in the Project Document, </w:t>
      </w:r>
      <w:r w:rsidRPr="00B007C6">
        <w:rPr>
          <w:rFonts w:ascii="Garamond" w:hAnsi="Garamond"/>
          <w:sz w:val="22"/>
          <w:szCs w:val="22"/>
        </w:rPr>
        <w:t>Annual Project Review</w:t>
      </w:r>
      <w:r w:rsidRPr="00B007C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B007C6" w:rsidRDefault="005A0E07" w:rsidP="005A0E07">
      <w:pPr>
        <w:pStyle w:val="ListParagraph"/>
        <w:numPr>
          <w:ilvl w:val="0"/>
          <w:numId w:val="34"/>
        </w:numPr>
        <w:spacing w:before="0"/>
        <w:ind w:left="360"/>
        <w:rPr>
          <w:rFonts w:ascii="Garamond" w:hAnsi="Garamond"/>
          <w:color w:val="000000"/>
          <w:sz w:val="22"/>
          <w:szCs w:val="22"/>
          <w:lang w:val="en-GB"/>
        </w:rPr>
      </w:pPr>
      <w:r w:rsidRPr="00B007C6">
        <w:rPr>
          <w:rFonts w:ascii="Garamond" w:hAnsi="Garamond"/>
          <w:color w:val="000000"/>
          <w:sz w:val="22"/>
          <w:szCs w:val="22"/>
          <w:lang w:val="en-GB"/>
        </w:rPr>
        <w:t>In addition, assess the following risks to sustainability:</w:t>
      </w:r>
    </w:p>
    <w:p w14:paraId="39F002C4" w14:textId="77777777" w:rsidR="005A0E07" w:rsidRPr="00B007C6" w:rsidRDefault="005A0E07" w:rsidP="005A0E07">
      <w:pPr>
        <w:spacing w:after="0" w:line="240" w:lineRule="auto"/>
        <w:ind w:left="360"/>
        <w:jc w:val="both"/>
        <w:rPr>
          <w:rFonts w:ascii="Garamond" w:hAnsi="Garamond"/>
          <w:color w:val="000000"/>
          <w:lang w:val="en-GB"/>
        </w:rPr>
      </w:pPr>
    </w:p>
    <w:p w14:paraId="47A6EA33" w14:textId="77777777" w:rsidR="005A0E07" w:rsidRPr="00B007C6" w:rsidRDefault="005A0E07" w:rsidP="005A0E07">
      <w:pPr>
        <w:spacing w:after="0" w:line="240" w:lineRule="auto"/>
        <w:contextualSpacing/>
        <w:rPr>
          <w:rFonts w:ascii="Garamond" w:hAnsi="Garamond"/>
          <w:color w:val="000000"/>
          <w:lang w:val="en-GB"/>
        </w:rPr>
      </w:pPr>
      <w:r w:rsidRPr="00B007C6">
        <w:rPr>
          <w:rFonts w:ascii="Garamond" w:hAnsi="Garamond"/>
          <w:color w:val="000000"/>
          <w:u w:val="single"/>
          <w:lang w:val="en-GB"/>
        </w:rPr>
        <w:t>Financial risks to sustainability:</w:t>
      </w:r>
      <w:r w:rsidRPr="00B007C6">
        <w:rPr>
          <w:rFonts w:ascii="Garamond" w:hAnsi="Garamond"/>
          <w:color w:val="000000"/>
          <w:lang w:val="en-GB"/>
        </w:rPr>
        <w:t xml:space="preserve"> </w:t>
      </w:r>
    </w:p>
    <w:p w14:paraId="69738DED" w14:textId="77777777" w:rsidR="005A0E07" w:rsidRPr="00B007C6" w:rsidRDefault="005A0E07" w:rsidP="005A0E07">
      <w:pPr>
        <w:pStyle w:val="ListParagraph"/>
        <w:numPr>
          <w:ilvl w:val="0"/>
          <w:numId w:val="35"/>
        </w:numPr>
        <w:spacing w:before="0"/>
        <w:ind w:left="360"/>
        <w:contextualSpacing/>
        <w:rPr>
          <w:rFonts w:ascii="Garamond" w:hAnsi="Garamond"/>
          <w:sz w:val="22"/>
          <w:szCs w:val="22"/>
        </w:rPr>
      </w:pPr>
      <w:r w:rsidRPr="00B007C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B007C6" w:rsidRDefault="005A0E07" w:rsidP="005A0E07">
      <w:pPr>
        <w:spacing w:line="240" w:lineRule="auto"/>
        <w:contextualSpacing/>
        <w:rPr>
          <w:rFonts w:ascii="Garamond" w:hAnsi="Garamond"/>
        </w:rPr>
      </w:pPr>
    </w:p>
    <w:p w14:paraId="7B349AE3" w14:textId="77777777" w:rsidR="005A0E07" w:rsidRPr="00B007C6" w:rsidRDefault="005A0E07" w:rsidP="005A0E07">
      <w:pPr>
        <w:spacing w:after="0" w:line="240" w:lineRule="auto"/>
        <w:rPr>
          <w:rFonts w:ascii="Garamond" w:hAnsi="Garamond"/>
          <w:color w:val="000000"/>
          <w:lang w:val="en-GB"/>
        </w:rPr>
      </w:pPr>
      <w:r w:rsidRPr="00B007C6">
        <w:rPr>
          <w:rFonts w:ascii="Garamond" w:hAnsi="Garamond"/>
          <w:color w:val="000000"/>
          <w:u w:val="single"/>
          <w:lang w:val="en-GB"/>
        </w:rPr>
        <w:t>Socio-economic risks to sustainability:</w:t>
      </w:r>
      <w:r w:rsidRPr="00B007C6">
        <w:rPr>
          <w:rFonts w:ascii="Garamond" w:hAnsi="Garamond"/>
          <w:color w:val="000000"/>
          <w:lang w:val="en-GB"/>
        </w:rPr>
        <w:t xml:space="preserve"> </w:t>
      </w:r>
    </w:p>
    <w:p w14:paraId="2C26E223" w14:textId="77777777" w:rsidR="005A0E07" w:rsidRPr="00B007C6" w:rsidRDefault="005A0E07" w:rsidP="005A0E07">
      <w:pPr>
        <w:pStyle w:val="ListParagraph"/>
        <w:numPr>
          <w:ilvl w:val="0"/>
          <w:numId w:val="35"/>
        </w:numPr>
        <w:spacing w:before="0"/>
        <w:ind w:left="360"/>
        <w:rPr>
          <w:rFonts w:ascii="Garamond" w:hAnsi="Garamond"/>
          <w:color w:val="000000"/>
          <w:sz w:val="22"/>
          <w:szCs w:val="22"/>
          <w:lang w:val="en-GB"/>
        </w:rPr>
      </w:pPr>
      <w:r w:rsidRPr="00B007C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B007C6">
        <w:rPr>
          <w:rFonts w:ascii="Garamond" w:hAnsi="Garamond"/>
          <w:color w:val="000000"/>
          <w:sz w:val="22"/>
          <w:szCs w:val="22"/>
          <w:lang w:val="en-GB"/>
        </w:rPr>
        <w:t xml:space="preserve">Are lessons learned being documented by the </w:t>
      </w:r>
      <w:r w:rsidRPr="00B007C6">
        <w:rPr>
          <w:rFonts w:ascii="Garamond" w:hAnsi="Garamond"/>
          <w:sz w:val="22"/>
          <w:szCs w:val="22"/>
        </w:rPr>
        <w:t xml:space="preserve">Project Team </w:t>
      </w:r>
      <w:r w:rsidRPr="00B007C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B007C6" w:rsidRDefault="005A0E07" w:rsidP="005A0E07">
      <w:pPr>
        <w:pStyle w:val="ListParagraph"/>
        <w:spacing w:before="0"/>
        <w:rPr>
          <w:rFonts w:ascii="Garamond" w:hAnsi="Garamond"/>
          <w:color w:val="000000"/>
          <w:sz w:val="22"/>
          <w:szCs w:val="22"/>
          <w:lang w:val="en-GB"/>
        </w:rPr>
      </w:pPr>
    </w:p>
    <w:p w14:paraId="1DC301F8" w14:textId="77777777" w:rsidR="005A0E07" w:rsidRPr="00B007C6" w:rsidRDefault="005A0E07" w:rsidP="005A0E07">
      <w:pPr>
        <w:spacing w:after="0" w:line="240" w:lineRule="auto"/>
        <w:rPr>
          <w:rFonts w:ascii="Garamond" w:hAnsi="Garamond"/>
          <w:color w:val="000000"/>
          <w:u w:val="single"/>
          <w:lang w:val="en-GB"/>
        </w:rPr>
      </w:pPr>
      <w:r w:rsidRPr="00B007C6">
        <w:rPr>
          <w:rFonts w:ascii="Garamond" w:hAnsi="Garamond"/>
          <w:color w:val="000000"/>
          <w:u w:val="single"/>
          <w:lang w:val="en-GB"/>
        </w:rPr>
        <w:t xml:space="preserve">Institutional Framework and Governance risks to sustainability: </w:t>
      </w:r>
    </w:p>
    <w:p w14:paraId="5D2F3745" w14:textId="77777777" w:rsidR="005A0E07" w:rsidRPr="00B007C6" w:rsidRDefault="005A0E07" w:rsidP="005A0E07">
      <w:pPr>
        <w:pStyle w:val="ListParagraph"/>
        <w:numPr>
          <w:ilvl w:val="0"/>
          <w:numId w:val="35"/>
        </w:numPr>
        <w:spacing w:before="0"/>
        <w:ind w:left="360"/>
        <w:rPr>
          <w:rFonts w:ascii="Garamond" w:hAnsi="Garamond"/>
          <w:color w:val="000000"/>
          <w:sz w:val="22"/>
          <w:szCs w:val="22"/>
          <w:lang w:val="en-GB"/>
        </w:rPr>
      </w:pPr>
      <w:r w:rsidRPr="00B007C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B007C6" w:rsidRDefault="005A0E07" w:rsidP="005A0E07">
      <w:pPr>
        <w:pStyle w:val="ListParagraph"/>
        <w:spacing w:before="0"/>
        <w:ind w:left="360"/>
        <w:rPr>
          <w:rFonts w:ascii="Garamond" w:hAnsi="Garamond"/>
          <w:color w:val="000000"/>
          <w:sz w:val="22"/>
          <w:szCs w:val="22"/>
          <w:lang w:val="en-GB"/>
        </w:rPr>
      </w:pPr>
    </w:p>
    <w:p w14:paraId="76FB2050" w14:textId="77777777" w:rsidR="005A0E07" w:rsidRPr="00B007C6" w:rsidRDefault="005A0E07" w:rsidP="005A0E07">
      <w:pPr>
        <w:spacing w:after="0" w:line="240" w:lineRule="auto"/>
        <w:rPr>
          <w:rFonts w:ascii="Garamond" w:hAnsi="Garamond"/>
          <w:color w:val="000000"/>
          <w:lang w:val="en-GB"/>
        </w:rPr>
      </w:pPr>
      <w:r w:rsidRPr="00B007C6">
        <w:rPr>
          <w:rFonts w:ascii="Garamond" w:hAnsi="Garamond"/>
          <w:color w:val="000000"/>
          <w:u w:val="single"/>
          <w:lang w:val="en-GB"/>
        </w:rPr>
        <w:t>Environmental risks to sustainability:</w:t>
      </w:r>
      <w:r w:rsidRPr="00B007C6">
        <w:rPr>
          <w:rFonts w:ascii="Garamond" w:hAnsi="Garamond"/>
          <w:color w:val="000000"/>
          <w:lang w:val="en-GB"/>
        </w:rPr>
        <w:t xml:space="preserve"> </w:t>
      </w:r>
    </w:p>
    <w:p w14:paraId="1B13A79C" w14:textId="77777777" w:rsidR="005A0E07" w:rsidRPr="00B007C6" w:rsidRDefault="005A0E07" w:rsidP="005A0E07">
      <w:pPr>
        <w:pStyle w:val="ListParagraph"/>
        <w:numPr>
          <w:ilvl w:val="0"/>
          <w:numId w:val="35"/>
        </w:numPr>
        <w:spacing w:before="0"/>
        <w:ind w:left="360"/>
        <w:rPr>
          <w:rFonts w:ascii="Garamond" w:hAnsi="Garamond"/>
          <w:color w:val="000000"/>
          <w:sz w:val="22"/>
          <w:szCs w:val="22"/>
          <w:lang w:val="en-GB"/>
        </w:rPr>
      </w:pPr>
      <w:r w:rsidRPr="00B007C6">
        <w:rPr>
          <w:rFonts w:ascii="Garamond" w:hAnsi="Garamond"/>
          <w:sz w:val="22"/>
          <w:szCs w:val="22"/>
        </w:rPr>
        <w:t xml:space="preserve">Are there any environmental risks that may jeopardize sustenance of project outcomes? </w:t>
      </w:r>
    </w:p>
    <w:p w14:paraId="5C11B99A" w14:textId="77777777" w:rsidR="005A0E07" w:rsidRPr="00B007C6" w:rsidRDefault="005A0E07" w:rsidP="005A0E07">
      <w:pPr>
        <w:pStyle w:val="ListParagraph"/>
        <w:spacing w:before="0"/>
        <w:ind w:left="0"/>
        <w:rPr>
          <w:rFonts w:ascii="Garamond" w:hAnsi="Garamond"/>
          <w:color w:val="000000"/>
          <w:sz w:val="22"/>
          <w:szCs w:val="22"/>
          <w:lang w:val="en-GB"/>
        </w:rPr>
      </w:pPr>
    </w:p>
    <w:p w14:paraId="2F0A300C" w14:textId="77777777" w:rsidR="005A0E07" w:rsidRPr="00B007C6" w:rsidRDefault="005A0E07" w:rsidP="005A0E07">
      <w:pPr>
        <w:pStyle w:val="BodyText3"/>
        <w:spacing w:before="0" w:after="0"/>
        <w:rPr>
          <w:rFonts w:ascii="Garamond" w:hAnsi="Garamond"/>
          <w:b/>
          <w:sz w:val="22"/>
          <w:szCs w:val="22"/>
        </w:rPr>
      </w:pPr>
      <w:r w:rsidRPr="00B007C6">
        <w:rPr>
          <w:rFonts w:ascii="Garamond" w:hAnsi="Garamond"/>
          <w:b/>
          <w:sz w:val="22"/>
          <w:szCs w:val="22"/>
        </w:rPr>
        <w:t>Conclusions &amp; Recommendations</w:t>
      </w:r>
    </w:p>
    <w:p w14:paraId="34E213CD" w14:textId="77777777" w:rsidR="005A0E07" w:rsidRPr="00B007C6" w:rsidRDefault="005A0E07" w:rsidP="005A0E07">
      <w:pPr>
        <w:pStyle w:val="BodyText3"/>
        <w:spacing w:before="0" w:after="0"/>
        <w:rPr>
          <w:rFonts w:ascii="Garamond" w:hAnsi="Garamond"/>
          <w:sz w:val="22"/>
          <w:szCs w:val="22"/>
        </w:rPr>
      </w:pPr>
    </w:p>
    <w:p w14:paraId="601E7856" w14:textId="2F358A59" w:rsidR="005A0E07" w:rsidRPr="00B007C6" w:rsidRDefault="005A0E07" w:rsidP="005A0E07">
      <w:pPr>
        <w:pStyle w:val="BodyText3"/>
        <w:spacing w:before="0" w:after="0"/>
        <w:rPr>
          <w:rFonts w:ascii="Garamond" w:hAnsi="Garamond"/>
          <w:sz w:val="22"/>
          <w:szCs w:val="22"/>
        </w:rPr>
      </w:pPr>
      <w:r w:rsidRPr="00B007C6">
        <w:rPr>
          <w:rFonts w:ascii="Garamond" w:hAnsi="Garamond"/>
          <w:sz w:val="22"/>
          <w:szCs w:val="22"/>
        </w:rPr>
        <w:t xml:space="preserve">The MTR </w:t>
      </w:r>
      <w:r w:rsidR="00F02721" w:rsidRPr="00B007C6">
        <w:rPr>
          <w:rFonts w:ascii="Garamond" w:hAnsi="Garamond"/>
          <w:sz w:val="22"/>
          <w:szCs w:val="22"/>
        </w:rPr>
        <w:t xml:space="preserve">Consultant </w:t>
      </w:r>
      <w:r w:rsidRPr="00B007C6">
        <w:rPr>
          <w:rFonts w:ascii="Garamond" w:hAnsi="Garamond"/>
          <w:sz w:val="22"/>
          <w:szCs w:val="22"/>
        </w:rPr>
        <w:t>will include a section of the report setting out the MTR’s evidence-based conclusions, in light of the findings.</w:t>
      </w:r>
      <w:r w:rsidRPr="00B007C6">
        <w:rPr>
          <w:rStyle w:val="FootnoteReference"/>
          <w:rFonts w:ascii="Garamond" w:eastAsiaTheme="majorEastAsia" w:hAnsi="Garamond"/>
          <w:sz w:val="22"/>
          <w:szCs w:val="22"/>
        </w:rPr>
        <w:footnoteReference w:id="3"/>
      </w:r>
    </w:p>
    <w:p w14:paraId="0BFB656B" w14:textId="77777777" w:rsidR="005A0E07" w:rsidRPr="00B007C6" w:rsidRDefault="005A0E07" w:rsidP="005A0E07">
      <w:pPr>
        <w:pStyle w:val="BodyText3"/>
        <w:spacing w:before="0" w:after="0"/>
        <w:rPr>
          <w:rFonts w:ascii="Garamond" w:hAnsi="Garamond"/>
          <w:sz w:val="22"/>
          <w:szCs w:val="22"/>
        </w:rPr>
      </w:pPr>
    </w:p>
    <w:p w14:paraId="466E7C1C" w14:textId="77777777" w:rsidR="005A0E07" w:rsidRPr="00B007C6" w:rsidRDefault="005A0E07" w:rsidP="005A0E07">
      <w:pPr>
        <w:pStyle w:val="BodyText3"/>
        <w:spacing w:before="0" w:after="0"/>
        <w:rPr>
          <w:rFonts w:ascii="Garamond" w:hAnsi="Garamond"/>
          <w:sz w:val="22"/>
          <w:szCs w:val="22"/>
        </w:rPr>
      </w:pPr>
      <w:r w:rsidRPr="00B007C6">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B007C6">
        <w:rPr>
          <w:rFonts w:ascii="Garamond" w:hAnsi="Garamond"/>
          <w:color w:val="000000"/>
          <w:sz w:val="22"/>
          <w:szCs w:val="22"/>
          <w:lang w:val="en-GB"/>
        </w:rPr>
        <w:t xml:space="preserve"> </w:t>
      </w:r>
      <w:r w:rsidRPr="00B007C6">
        <w:rPr>
          <w:rFonts w:ascii="Garamond" w:hAnsi="Garamond"/>
          <w:i/>
          <w:sz w:val="22"/>
          <w:szCs w:val="22"/>
          <w:lang w:val="en-GB"/>
        </w:rPr>
        <w:t>Guidance For Conducting Midterm Reviews of UNDP-Supported, GEF-Financed Projects</w:t>
      </w:r>
      <w:r w:rsidRPr="00B007C6">
        <w:rPr>
          <w:rFonts w:ascii="Garamond" w:hAnsi="Garamond"/>
          <w:sz w:val="22"/>
          <w:szCs w:val="22"/>
          <w:lang w:val="en-GB"/>
        </w:rPr>
        <w:t xml:space="preserve"> </w:t>
      </w:r>
      <w:r w:rsidRPr="00B007C6">
        <w:rPr>
          <w:rFonts w:ascii="Garamond" w:hAnsi="Garamond"/>
          <w:sz w:val="22"/>
          <w:szCs w:val="22"/>
        </w:rPr>
        <w:t>for guidance on a recommendation table.</w:t>
      </w:r>
    </w:p>
    <w:p w14:paraId="179C0788" w14:textId="77777777" w:rsidR="005A0E07" w:rsidRPr="00B007C6" w:rsidRDefault="005A0E07" w:rsidP="005A0E07">
      <w:pPr>
        <w:pStyle w:val="BodyText3"/>
        <w:spacing w:before="0" w:after="0"/>
        <w:rPr>
          <w:rFonts w:ascii="Garamond" w:hAnsi="Garamond"/>
          <w:sz w:val="22"/>
          <w:szCs w:val="22"/>
        </w:rPr>
      </w:pPr>
    </w:p>
    <w:p w14:paraId="57D99936" w14:textId="772ECAC3" w:rsidR="005A0E07" w:rsidRPr="00B007C6" w:rsidRDefault="005A0E07" w:rsidP="005A0E07">
      <w:pPr>
        <w:pStyle w:val="BodyText3"/>
        <w:spacing w:before="0" w:after="0"/>
        <w:rPr>
          <w:rFonts w:ascii="Garamond" w:hAnsi="Garamond"/>
          <w:sz w:val="22"/>
          <w:szCs w:val="22"/>
        </w:rPr>
      </w:pPr>
      <w:r w:rsidRPr="00B007C6">
        <w:rPr>
          <w:rFonts w:ascii="Garamond" w:hAnsi="Garamond"/>
          <w:sz w:val="22"/>
          <w:szCs w:val="22"/>
        </w:rPr>
        <w:t xml:space="preserve">The </w:t>
      </w:r>
      <w:r w:rsidR="009B1670">
        <w:rPr>
          <w:rFonts w:ascii="Garamond" w:hAnsi="Garamond"/>
          <w:sz w:val="22"/>
          <w:szCs w:val="22"/>
        </w:rPr>
        <w:t>MTR Consultant</w:t>
      </w:r>
      <w:r w:rsidRPr="00B007C6">
        <w:rPr>
          <w:rFonts w:ascii="Garamond" w:hAnsi="Garamond"/>
          <w:sz w:val="22"/>
          <w:szCs w:val="22"/>
        </w:rPr>
        <w:t xml:space="preserve"> should make no more than 15 recommendations total. </w:t>
      </w:r>
    </w:p>
    <w:p w14:paraId="51D79E48" w14:textId="77777777" w:rsidR="005A0E07" w:rsidRPr="00B007C6" w:rsidRDefault="005A0E07" w:rsidP="005A0E07">
      <w:pPr>
        <w:pStyle w:val="BodyText3"/>
        <w:spacing w:before="0" w:after="0"/>
        <w:rPr>
          <w:rFonts w:ascii="Garamond" w:hAnsi="Garamond"/>
          <w:sz w:val="22"/>
          <w:szCs w:val="22"/>
        </w:rPr>
      </w:pPr>
    </w:p>
    <w:p w14:paraId="57E01F0D" w14:textId="77777777" w:rsidR="005A0E07" w:rsidRPr="00B007C6" w:rsidRDefault="005A0E07" w:rsidP="005A0E07">
      <w:pPr>
        <w:spacing w:after="0" w:line="240" w:lineRule="auto"/>
        <w:jc w:val="both"/>
        <w:rPr>
          <w:rFonts w:ascii="Garamond" w:hAnsi="Garamond"/>
          <w:b/>
        </w:rPr>
      </w:pPr>
      <w:r w:rsidRPr="00B007C6">
        <w:rPr>
          <w:rFonts w:ascii="Garamond" w:hAnsi="Garamond"/>
          <w:b/>
        </w:rPr>
        <w:t>Ratings</w:t>
      </w:r>
    </w:p>
    <w:p w14:paraId="4C1408F8" w14:textId="77777777" w:rsidR="005A0E07" w:rsidRPr="00B007C6" w:rsidRDefault="005A0E07" w:rsidP="005A0E07">
      <w:pPr>
        <w:spacing w:after="0" w:line="240" w:lineRule="auto"/>
        <w:jc w:val="both"/>
        <w:rPr>
          <w:rFonts w:ascii="Garamond" w:hAnsi="Garamond"/>
        </w:rPr>
      </w:pPr>
    </w:p>
    <w:p w14:paraId="37A8E45E" w14:textId="79267044" w:rsidR="005A0E07" w:rsidRPr="00B007C6" w:rsidRDefault="005A0E07" w:rsidP="005A0E07">
      <w:pPr>
        <w:spacing w:after="0" w:line="240" w:lineRule="auto"/>
        <w:jc w:val="both"/>
        <w:rPr>
          <w:rFonts w:ascii="Garamond" w:hAnsi="Garamond"/>
          <w:b/>
        </w:rPr>
      </w:pPr>
      <w:r w:rsidRPr="00B007C6">
        <w:rPr>
          <w:rFonts w:ascii="Garamond" w:hAnsi="Garamond"/>
        </w:rPr>
        <w:t xml:space="preserve">The MTR </w:t>
      </w:r>
      <w:r w:rsidR="00F02721" w:rsidRPr="00B007C6">
        <w:rPr>
          <w:rFonts w:ascii="Garamond" w:hAnsi="Garamond"/>
        </w:rPr>
        <w:t>Consultant</w:t>
      </w:r>
      <w:r w:rsidRPr="00B007C6">
        <w:rPr>
          <w:rFonts w:ascii="Garamond" w:hAnsi="Garamond"/>
        </w:rPr>
        <w:t xml:space="preserve"> will include its ratings of the project’s results and brief descriptions of the associated achievements in a </w:t>
      </w:r>
      <w:r w:rsidRPr="00B007C6">
        <w:rPr>
          <w:rFonts w:ascii="Garamond" w:hAnsi="Garamond"/>
          <w:i/>
        </w:rPr>
        <w:t>MTR Ratings &amp; Achievement Summary Table</w:t>
      </w:r>
      <w:r w:rsidRPr="00B007C6">
        <w:rPr>
          <w:rFonts w:ascii="Garamond" w:hAnsi="Garamond"/>
        </w:rPr>
        <w:t xml:space="preserve"> in the Executive Summary of the MTR report. See Annex E for ratings scales</w:t>
      </w:r>
      <w:r w:rsidRPr="00B007C6">
        <w:rPr>
          <w:rFonts w:ascii="Garamond" w:hAnsi="Garamond"/>
          <w:lang w:val="en-GB"/>
        </w:rPr>
        <w:t>. No</w:t>
      </w:r>
      <w:r w:rsidRPr="00B007C6">
        <w:rPr>
          <w:rFonts w:ascii="Garamond" w:hAnsi="Garamond"/>
        </w:rPr>
        <w:t xml:space="preserve"> rating on Project Strategy and no overall project rating is required.</w:t>
      </w:r>
    </w:p>
    <w:p w14:paraId="654DAE8E" w14:textId="77777777" w:rsidR="005A0E07" w:rsidRPr="00B007C6" w:rsidRDefault="005A0E07" w:rsidP="005A0E07">
      <w:pPr>
        <w:spacing w:after="0" w:line="240" w:lineRule="auto"/>
        <w:rPr>
          <w:rFonts w:ascii="Garamond" w:hAnsi="Garamond"/>
          <w:b/>
        </w:rPr>
      </w:pPr>
    </w:p>
    <w:p w14:paraId="702E7791" w14:textId="50A1324A" w:rsidR="005A0E07" w:rsidRPr="00B007C6" w:rsidRDefault="005A0E07" w:rsidP="005A0E07">
      <w:pPr>
        <w:pStyle w:val="Caption"/>
        <w:keepNext/>
        <w:spacing w:after="0"/>
        <w:jc w:val="center"/>
        <w:rPr>
          <w:szCs w:val="22"/>
        </w:rPr>
      </w:pPr>
      <w:r w:rsidRPr="00B007C6">
        <w:rPr>
          <w:szCs w:val="22"/>
        </w:rPr>
        <w:t xml:space="preserve">Table. MTR Ratings &amp; Achievement Summary Table for </w:t>
      </w:r>
      <w:r w:rsidR="00337C95" w:rsidRPr="00B007C6">
        <w:rPr>
          <w:rStyle w:val="atendertext1"/>
          <w:rFonts w:ascii="Garamond" w:eastAsiaTheme="majorEastAsia" w:hAnsi="Garamond"/>
          <w:i/>
          <w:sz w:val="22"/>
          <w:szCs w:val="22"/>
        </w:rPr>
        <w:t>Technology transfer of climate resilient flood management in Vrbas River Basin</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B007C6" w14:paraId="4145DCE0" w14:textId="77777777" w:rsidTr="00BF208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B007C6" w:rsidRDefault="005A0E07" w:rsidP="00BF2088">
            <w:pPr>
              <w:rPr>
                <w:rFonts w:ascii="Garamond" w:hAnsi="Garamond"/>
                <w:b/>
                <w:color w:val="FFFFFF" w:themeColor="background1"/>
              </w:rPr>
            </w:pPr>
            <w:r w:rsidRPr="00B007C6">
              <w:rPr>
                <w:rFonts w:ascii="Garamond" w:hAnsi="Garamond"/>
                <w:b/>
                <w:color w:val="FFFFFF" w:themeColor="background1"/>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B007C6" w:rsidRDefault="005A0E07" w:rsidP="00BF2088">
            <w:pPr>
              <w:rPr>
                <w:rFonts w:ascii="Garamond" w:hAnsi="Garamond"/>
                <w:b/>
                <w:color w:val="FFFFFF" w:themeColor="background1"/>
              </w:rPr>
            </w:pPr>
            <w:r w:rsidRPr="00B007C6">
              <w:rPr>
                <w:rFonts w:ascii="Garamond" w:hAnsi="Garamond"/>
                <w:b/>
                <w:color w:val="FFFFFF" w:themeColor="background1"/>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B007C6" w:rsidRDefault="005A0E07" w:rsidP="00BF2088">
            <w:pPr>
              <w:rPr>
                <w:rFonts w:ascii="Garamond" w:hAnsi="Garamond"/>
                <w:b/>
                <w:color w:val="FFFFFF" w:themeColor="background1"/>
              </w:rPr>
            </w:pPr>
            <w:r w:rsidRPr="00B007C6">
              <w:rPr>
                <w:rFonts w:ascii="Garamond" w:hAnsi="Garamond"/>
                <w:b/>
                <w:color w:val="FFFFFF" w:themeColor="background1"/>
              </w:rPr>
              <w:t>Achievement Description</w:t>
            </w:r>
          </w:p>
        </w:tc>
      </w:tr>
      <w:tr w:rsidR="005A0E07" w:rsidRPr="00B007C6" w14:paraId="7EE6DF99" w14:textId="77777777" w:rsidTr="00BF208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B007C6" w:rsidRDefault="005A0E07" w:rsidP="00BF2088">
            <w:pPr>
              <w:rPr>
                <w:rFonts w:ascii="Garamond" w:hAnsi="Garamond"/>
                <w:b/>
              </w:rPr>
            </w:pPr>
            <w:r w:rsidRPr="00B007C6">
              <w:rPr>
                <w:rFonts w:ascii="Garamond" w:hAnsi="Garamond"/>
                <w:b/>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B007C6" w:rsidRDefault="005A0E07" w:rsidP="00BF2088">
            <w:pPr>
              <w:rPr>
                <w:rFonts w:ascii="Garamond" w:hAnsi="Garamond"/>
              </w:rPr>
            </w:pPr>
            <w:r w:rsidRPr="00B007C6">
              <w:rPr>
                <w:rFonts w:ascii="Garamond" w:hAnsi="Garamond"/>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B007C6" w:rsidRDefault="005A0E07" w:rsidP="00BF2088">
            <w:pPr>
              <w:rPr>
                <w:rFonts w:ascii="Garamond" w:hAnsi="Garamond"/>
              </w:rPr>
            </w:pPr>
          </w:p>
        </w:tc>
      </w:tr>
      <w:tr w:rsidR="005A0E07" w:rsidRPr="00B007C6" w14:paraId="54674C9B" w14:textId="77777777" w:rsidTr="00BF208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B007C6" w:rsidRDefault="005A0E07" w:rsidP="00BF2088">
            <w:pPr>
              <w:rPr>
                <w:rFonts w:ascii="Garamond" w:hAnsi="Garamond"/>
                <w:b/>
              </w:rPr>
            </w:pPr>
            <w:r w:rsidRPr="00B007C6">
              <w:rPr>
                <w:rFonts w:ascii="Garamond" w:hAnsi="Garamond"/>
                <w: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B007C6" w:rsidRDefault="005A0E07" w:rsidP="00BF2088">
            <w:pPr>
              <w:rPr>
                <w:rFonts w:ascii="Garamond" w:hAnsi="Garamond"/>
              </w:rPr>
            </w:pPr>
            <w:r w:rsidRPr="00B007C6">
              <w:rPr>
                <w:rFonts w:ascii="Garamond" w:hAnsi="Garamond"/>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B007C6" w:rsidRDefault="005A0E07" w:rsidP="00BF2088">
            <w:pPr>
              <w:rPr>
                <w:rFonts w:ascii="Garamond" w:hAnsi="Garamond"/>
              </w:rPr>
            </w:pPr>
          </w:p>
        </w:tc>
      </w:tr>
      <w:tr w:rsidR="005A0E07" w:rsidRPr="00B007C6" w14:paraId="3D5A11CD" w14:textId="77777777" w:rsidTr="00BF2088">
        <w:trPr>
          <w:cantSplit/>
          <w:trHeight w:val="104"/>
        </w:trPr>
        <w:tc>
          <w:tcPr>
            <w:tcW w:w="1722" w:type="dxa"/>
            <w:vMerge/>
            <w:tcBorders>
              <w:left w:val="single" w:sz="4" w:space="0" w:color="auto"/>
              <w:right w:val="single" w:sz="4" w:space="0" w:color="auto"/>
            </w:tcBorders>
          </w:tcPr>
          <w:p w14:paraId="19F2AC41" w14:textId="77777777" w:rsidR="005A0E07" w:rsidRPr="00B007C6" w:rsidRDefault="005A0E07" w:rsidP="00BF2088">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B007C6" w:rsidRDefault="005A0E07" w:rsidP="00BF2088">
            <w:pPr>
              <w:rPr>
                <w:rFonts w:ascii="Garamond" w:hAnsi="Garamond"/>
              </w:rPr>
            </w:pPr>
            <w:r w:rsidRPr="00B007C6">
              <w:rPr>
                <w:rFonts w:ascii="Garamond" w:hAnsi="Garamond"/>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B007C6" w:rsidRDefault="005A0E07" w:rsidP="00BF2088">
            <w:pPr>
              <w:rPr>
                <w:rFonts w:ascii="Garamond" w:hAnsi="Garamond"/>
              </w:rPr>
            </w:pPr>
          </w:p>
        </w:tc>
      </w:tr>
      <w:tr w:rsidR="005A0E07" w:rsidRPr="00B007C6" w14:paraId="49053A85" w14:textId="77777777" w:rsidTr="00BF2088">
        <w:trPr>
          <w:cantSplit/>
          <w:trHeight w:val="103"/>
        </w:trPr>
        <w:tc>
          <w:tcPr>
            <w:tcW w:w="1722" w:type="dxa"/>
            <w:vMerge/>
            <w:tcBorders>
              <w:left w:val="single" w:sz="4" w:space="0" w:color="auto"/>
              <w:right w:val="single" w:sz="4" w:space="0" w:color="auto"/>
            </w:tcBorders>
          </w:tcPr>
          <w:p w14:paraId="4369A889" w14:textId="77777777" w:rsidR="005A0E07" w:rsidRPr="00B007C6" w:rsidRDefault="005A0E07" w:rsidP="00BF2088">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B007C6" w:rsidRDefault="005A0E07" w:rsidP="00BF2088">
            <w:pPr>
              <w:rPr>
                <w:rFonts w:ascii="Garamond" w:hAnsi="Garamond"/>
              </w:rPr>
            </w:pPr>
            <w:r w:rsidRPr="00B007C6">
              <w:rPr>
                <w:rFonts w:ascii="Garamond" w:hAnsi="Garamond"/>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B007C6" w:rsidRDefault="005A0E07" w:rsidP="00BF2088">
            <w:pPr>
              <w:rPr>
                <w:rFonts w:ascii="Garamond" w:hAnsi="Garamond"/>
              </w:rPr>
            </w:pPr>
          </w:p>
        </w:tc>
      </w:tr>
      <w:tr w:rsidR="005A0E07" w:rsidRPr="00B007C6" w14:paraId="59093658" w14:textId="77777777" w:rsidTr="00BF2088">
        <w:trPr>
          <w:cantSplit/>
          <w:trHeight w:val="103"/>
        </w:trPr>
        <w:tc>
          <w:tcPr>
            <w:tcW w:w="1722" w:type="dxa"/>
            <w:vMerge/>
            <w:tcBorders>
              <w:left w:val="single" w:sz="4" w:space="0" w:color="auto"/>
              <w:right w:val="single" w:sz="4" w:space="0" w:color="auto"/>
            </w:tcBorders>
          </w:tcPr>
          <w:p w14:paraId="68A2EED5" w14:textId="77777777" w:rsidR="005A0E07" w:rsidRPr="00B007C6" w:rsidRDefault="005A0E07" w:rsidP="00BF2088">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B007C6" w:rsidRDefault="005A0E07" w:rsidP="00BF2088">
            <w:pPr>
              <w:rPr>
                <w:rFonts w:ascii="Garamond" w:hAnsi="Garamond"/>
              </w:rPr>
            </w:pPr>
            <w:r w:rsidRPr="00B007C6">
              <w:rPr>
                <w:rFonts w:ascii="Garamond" w:hAnsi="Garamond"/>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B007C6" w:rsidRDefault="005A0E07" w:rsidP="00BF2088">
            <w:pPr>
              <w:rPr>
                <w:rFonts w:ascii="Garamond" w:hAnsi="Garamond"/>
              </w:rPr>
            </w:pPr>
          </w:p>
        </w:tc>
      </w:tr>
      <w:tr w:rsidR="005A0E07" w:rsidRPr="00B007C6" w14:paraId="1984D977" w14:textId="77777777" w:rsidTr="00BF208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B007C6" w:rsidRDefault="005A0E07" w:rsidP="00BF2088">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B007C6" w:rsidRDefault="005A0E07" w:rsidP="00BF2088">
            <w:pPr>
              <w:rPr>
                <w:rFonts w:ascii="Garamond" w:hAnsi="Garamond"/>
              </w:rPr>
            </w:pPr>
            <w:r w:rsidRPr="00B007C6">
              <w:rPr>
                <w:rFonts w:ascii="Garamond" w:hAnsi="Garamond"/>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B007C6" w:rsidRDefault="005A0E07" w:rsidP="00BF2088">
            <w:pPr>
              <w:rPr>
                <w:rFonts w:ascii="Garamond" w:hAnsi="Garamond"/>
              </w:rPr>
            </w:pPr>
          </w:p>
        </w:tc>
      </w:tr>
      <w:tr w:rsidR="005A0E07" w:rsidRPr="00B007C6" w14:paraId="46437EB3" w14:textId="77777777" w:rsidTr="00BF208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B007C6" w:rsidRDefault="005A0E07" w:rsidP="00BF2088">
            <w:pPr>
              <w:rPr>
                <w:rFonts w:ascii="Garamond" w:hAnsi="Garamond"/>
                <w:b/>
              </w:rPr>
            </w:pPr>
            <w:r w:rsidRPr="00B007C6">
              <w:rPr>
                <w:rFonts w:ascii="Garamond" w:hAnsi="Garamond"/>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B007C6" w:rsidRDefault="005A0E07" w:rsidP="00BF2088">
            <w:pPr>
              <w:rPr>
                <w:rFonts w:ascii="Garamond" w:hAnsi="Garamond"/>
              </w:rPr>
            </w:pPr>
            <w:r w:rsidRPr="00B007C6">
              <w:rPr>
                <w:rFonts w:ascii="Garamond" w:hAnsi="Garamond"/>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B007C6" w:rsidRDefault="005A0E07" w:rsidP="00BF2088">
            <w:pPr>
              <w:rPr>
                <w:rFonts w:ascii="Garamond" w:hAnsi="Garamond"/>
              </w:rPr>
            </w:pPr>
          </w:p>
        </w:tc>
      </w:tr>
      <w:tr w:rsidR="005A0E07" w:rsidRPr="00B007C6" w14:paraId="7514C97E" w14:textId="77777777" w:rsidTr="00BF208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B007C6" w:rsidRDefault="005A0E07" w:rsidP="00BF2088">
            <w:pPr>
              <w:rPr>
                <w:rFonts w:ascii="Garamond" w:hAnsi="Garamond"/>
                <w:b/>
              </w:rPr>
            </w:pPr>
            <w:r w:rsidRPr="00B007C6">
              <w:rPr>
                <w:rFonts w:ascii="Garamond" w:hAnsi="Garamond"/>
                <w:b/>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B007C6" w:rsidRDefault="005A0E07" w:rsidP="00BF2088">
            <w:pPr>
              <w:rPr>
                <w:rFonts w:ascii="Garamond" w:hAnsi="Garamond"/>
              </w:rPr>
            </w:pPr>
            <w:r w:rsidRPr="00B007C6">
              <w:rPr>
                <w:rFonts w:ascii="Garamond" w:hAnsi="Garamond"/>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B007C6" w:rsidRDefault="005A0E07" w:rsidP="00BF2088">
            <w:pPr>
              <w:rPr>
                <w:rFonts w:ascii="Garamond" w:hAnsi="Garamond"/>
              </w:rPr>
            </w:pPr>
          </w:p>
        </w:tc>
      </w:tr>
    </w:tbl>
    <w:p w14:paraId="3982CCE7" w14:textId="77777777" w:rsidR="005A0E07" w:rsidRPr="00B007C6" w:rsidRDefault="005A0E07" w:rsidP="005A0E07">
      <w:pPr>
        <w:pStyle w:val="BodyText3"/>
        <w:spacing w:before="0" w:after="0"/>
        <w:rPr>
          <w:rFonts w:ascii="Garamond" w:hAnsi="Garamond"/>
          <w:sz w:val="22"/>
          <w:szCs w:val="22"/>
        </w:rPr>
      </w:pPr>
    </w:p>
    <w:p w14:paraId="69FB8392" w14:textId="77777777" w:rsidR="00BF0763" w:rsidRPr="00B007C6" w:rsidRDefault="00BF0763" w:rsidP="00BF0763">
      <w:pPr>
        <w:pStyle w:val="BodyText3"/>
        <w:spacing w:before="0" w:after="0"/>
        <w:rPr>
          <w:rFonts w:ascii="Garamond" w:hAnsi="Garamond"/>
          <w:sz w:val="22"/>
          <w:szCs w:val="22"/>
        </w:rPr>
      </w:pPr>
    </w:p>
    <w:p w14:paraId="70F36715" w14:textId="77777777" w:rsidR="00BF0763" w:rsidRPr="00B007C6" w:rsidRDefault="00BF0763" w:rsidP="004A4E9F">
      <w:pPr>
        <w:pStyle w:val="ListParagraph"/>
        <w:numPr>
          <w:ilvl w:val="0"/>
          <w:numId w:val="19"/>
        </w:numPr>
        <w:spacing w:before="0"/>
        <w:rPr>
          <w:rFonts w:ascii="Garamond" w:hAnsi="Garamond"/>
          <w:b/>
          <w:bCs/>
          <w:sz w:val="22"/>
          <w:szCs w:val="22"/>
        </w:rPr>
      </w:pPr>
      <w:r w:rsidRPr="00B007C6">
        <w:rPr>
          <w:rFonts w:ascii="Garamond" w:hAnsi="Garamond"/>
          <w:b/>
          <w:bCs/>
          <w:sz w:val="22"/>
          <w:szCs w:val="22"/>
        </w:rPr>
        <w:t>TIMEFRAME</w:t>
      </w:r>
    </w:p>
    <w:p w14:paraId="44C671D0" w14:textId="77777777" w:rsidR="00BF0763" w:rsidRPr="00B007C6" w:rsidRDefault="00BF0763" w:rsidP="00BF0763">
      <w:pPr>
        <w:spacing w:after="0" w:line="240" w:lineRule="auto"/>
        <w:jc w:val="both"/>
        <w:rPr>
          <w:rFonts w:ascii="Garamond" w:hAnsi="Garamond"/>
          <w:bCs/>
        </w:rPr>
      </w:pPr>
    </w:p>
    <w:p w14:paraId="0882680F" w14:textId="4526CF3E" w:rsidR="00657395" w:rsidRPr="00B007C6" w:rsidRDefault="00657395" w:rsidP="00657395">
      <w:pPr>
        <w:spacing w:after="0" w:line="240" w:lineRule="auto"/>
        <w:jc w:val="both"/>
        <w:rPr>
          <w:rFonts w:ascii="Garamond" w:hAnsi="Garamond"/>
          <w:bCs/>
        </w:rPr>
      </w:pPr>
      <w:r w:rsidRPr="00B007C6">
        <w:rPr>
          <w:rFonts w:ascii="Garamond" w:hAnsi="Garamond"/>
          <w:bCs/>
        </w:rPr>
        <w:t xml:space="preserve">The total duration of the MTR will be </w:t>
      </w:r>
      <w:r w:rsidR="00736801" w:rsidRPr="00B007C6">
        <w:rPr>
          <w:rFonts w:ascii="Garamond" w:hAnsi="Garamond"/>
          <w:bCs/>
        </w:rPr>
        <w:t xml:space="preserve">approximately max 20 days </w:t>
      </w:r>
      <w:r w:rsidRPr="00B007C6">
        <w:rPr>
          <w:rFonts w:ascii="Garamond" w:hAnsi="Garamond"/>
          <w:bCs/>
        </w:rPr>
        <w:t xml:space="preserve">over a time period of </w:t>
      </w:r>
      <w:r w:rsidR="00736801" w:rsidRPr="00B007C6">
        <w:rPr>
          <w:rFonts w:ascii="Garamond" w:hAnsi="Garamond"/>
          <w:bCs/>
          <w:i/>
        </w:rPr>
        <w:t>1</w:t>
      </w:r>
      <w:r w:rsidR="00596FC6" w:rsidRPr="00B007C6">
        <w:rPr>
          <w:rFonts w:ascii="Garamond" w:hAnsi="Garamond"/>
          <w:bCs/>
          <w:i/>
        </w:rPr>
        <w:t>6</w:t>
      </w:r>
      <w:r w:rsidR="00736801" w:rsidRPr="00B007C6">
        <w:rPr>
          <w:rFonts w:ascii="Garamond" w:hAnsi="Garamond"/>
          <w:bCs/>
          <w:i/>
        </w:rPr>
        <w:t xml:space="preserve"> weeks </w:t>
      </w:r>
      <w:r w:rsidRPr="00B007C6">
        <w:rPr>
          <w:rFonts w:ascii="Garamond" w:hAnsi="Garamond"/>
          <w:bCs/>
        </w:rPr>
        <w:t xml:space="preserve">starting </w:t>
      </w:r>
      <w:r w:rsidR="00736801" w:rsidRPr="00B007C6">
        <w:rPr>
          <w:rFonts w:ascii="Garamond" w:hAnsi="Garamond"/>
          <w:bCs/>
          <w:i/>
        </w:rPr>
        <w:t>01 November, 2017</w:t>
      </w:r>
      <w:r w:rsidRPr="00B007C6">
        <w:rPr>
          <w:rFonts w:ascii="Garamond" w:hAnsi="Garamond"/>
          <w:bCs/>
          <w:i/>
        </w:rPr>
        <w:t xml:space="preserve">, </w:t>
      </w:r>
      <w:r w:rsidRPr="00B007C6">
        <w:rPr>
          <w:rFonts w:ascii="Garamond" w:hAnsi="Garamond"/>
          <w:bCs/>
        </w:rPr>
        <w:t xml:space="preserve">and shall not exceed five months from when the consultant(s) are hired. The tentative MTR timeframe is as follows: </w:t>
      </w:r>
    </w:p>
    <w:p w14:paraId="50B8263F" w14:textId="77777777" w:rsidR="00BF0763" w:rsidRPr="00B007C6"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B007C6" w14:paraId="52931A4C" w14:textId="77777777" w:rsidTr="00BF2088">
        <w:tc>
          <w:tcPr>
            <w:tcW w:w="3078" w:type="dxa"/>
            <w:shd w:val="clear" w:color="auto" w:fill="D9D9D9" w:themeFill="background1" w:themeFillShade="D9"/>
          </w:tcPr>
          <w:p w14:paraId="43A02DB5" w14:textId="77777777" w:rsidR="00BF0763" w:rsidRPr="00B007C6" w:rsidRDefault="00BF0763" w:rsidP="00BF2088">
            <w:pPr>
              <w:rPr>
                <w:rFonts w:ascii="Garamond" w:hAnsi="Garamond"/>
                <w:b/>
                <w:bCs/>
              </w:rPr>
            </w:pPr>
            <w:r w:rsidRPr="00B007C6">
              <w:rPr>
                <w:rFonts w:ascii="Garamond" w:hAnsi="Garamond"/>
                <w:b/>
                <w:bCs/>
              </w:rPr>
              <w:t>TIMEFRAME</w:t>
            </w:r>
          </w:p>
        </w:tc>
        <w:tc>
          <w:tcPr>
            <w:tcW w:w="6498" w:type="dxa"/>
            <w:shd w:val="clear" w:color="auto" w:fill="D9D9D9" w:themeFill="background1" w:themeFillShade="D9"/>
          </w:tcPr>
          <w:p w14:paraId="73064507" w14:textId="77777777" w:rsidR="00BF0763" w:rsidRPr="00B007C6" w:rsidRDefault="00BF0763" w:rsidP="00BF2088">
            <w:pPr>
              <w:rPr>
                <w:rFonts w:ascii="Garamond" w:hAnsi="Garamond"/>
                <w:b/>
                <w:bCs/>
              </w:rPr>
            </w:pPr>
            <w:r w:rsidRPr="00B007C6">
              <w:rPr>
                <w:rFonts w:ascii="Garamond" w:hAnsi="Garamond"/>
                <w:b/>
                <w:bCs/>
              </w:rPr>
              <w:t>ACTIVITY</w:t>
            </w:r>
          </w:p>
        </w:tc>
      </w:tr>
      <w:tr w:rsidR="00BF0763" w:rsidRPr="00B007C6" w14:paraId="314708E5" w14:textId="77777777" w:rsidTr="00BF2088">
        <w:tc>
          <w:tcPr>
            <w:tcW w:w="3078" w:type="dxa"/>
          </w:tcPr>
          <w:p w14:paraId="7064C014" w14:textId="7168F958" w:rsidR="00BF0763" w:rsidRPr="00B007C6" w:rsidRDefault="00736801" w:rsidP="00BF2088">
            <w:pPr>
              <w:rPr>
                <w:rFonts w:ascii="Garamond" w:hAnsi="Garamond"/>
                <w:bCs/>
              </w:rPr>
            </w:pPr>
            <w:r w:rsidRPr="00B007C6">
              <w:rPr>
                <w:rFonts w:ascii="Garamond" w:hAnsi="Garamond"/>
                <w:bCs/>
                <w:i/>
              </w:rPr>
              <w:t>30 March 2017</w:t>
            </w:r>
          </w:p>
        </w:tc>
        <w:tc>
          <w:tcPr>
            <w:tcW w:w="6498" w:type="dxa"/>
          </w:tcPr>
          <w:p w14:paraId="6429C3BD" w14:textId="77777777" w:rsidR="00BF0763" w:rsidRPr="00B007C6" w:rsidRDefault="00BF0763" w:rsidP="00BF2088">
            <w:pPr>
              <w:rPr>
                <w:rFonts w:ascii="Garamond" w:hAnsi="Garamond"/>
                <w:bCs/>
              </w:rPr>
            </w:pPr>
            <w:r w:rsidRPr="00B007C6">
              <w:rPr>
                <w:rFonts w:ascii="Garamond" w:hAnsi="Garamond"/>
                <w:bCs/>
              </w:rPr>
              <w:t>Application closes</w:t>
            </w:r>
          </w:p>
        </w:tc>
      </w:tr>
      <w:tr w:rsidR="00BF0763" w:rsidRPr="00B007C6" w14:paraId="1742DBB4" w14:textId="77777777" w:rsidTr="00BF2088">
        <w:tc>
          <w:tcPr>
            <w:tcW w:w="3078" w:type="dxa"/>
          </w:tcPr>
          <w:p w14:paraId="0D2D0DDD" w14:textId="4E41AA43" w:rsidR="00BF0763" w:rsidRPr="00B007C6" w:rsidRDefault="00736801" w:rsidP="00736801">
            <w:pPr>
              <w:rPr>
                <w:rFonts w:ascii="Garamond" w:hAnsi="Garamond"/>
                <w:bCs/>
              </w:rPr>
            </w:pPr>
            <w:r w:rsidRPr="00B007C6">
              <w:rPr>
                <w:rFonts w:ascii="Garamond" w:hAnsi="Garamond"/>
                <w:bCs/>
                <w:i/>
              </w:rPr>
              <w:t>30 April 2017</w:t>
            </w:r>
          </w:p>
        </w:tc>
        <w:tc>
          <w:tcPr>
            <w:tcW w:w="6498" w:type="dxa"/>
          </w:tcPr>
          <w:p w14:paraId="14799481" w14:textId="1055825E" w:rsidR="00BF0763" w:rsidRPr="00B007C6" w:rsidRDefault="00BF0763" w:rsidP="00BF2088">
            <w:pPr>
              <w:rPr>
                <w:rFonts w:ascii="Garamond" w:hAnsi="Garamond"/>
                <w:bCs/>
              </w:rPr>
            </w:pPr>
            <w:r w:rsidRPr="00B007C6">
              <w:rPr>
                <w:rFonts w:ascii="Garamond" w:hAnsi="Garamond"/>
                <w:bCs/>
              </w:rPr>
              <w:t xml:space="preserve">Select </w:t>
            </w:r>
            <w:r w:rsidR="009B1670">
              <w:rPr>
                <w:rFonts w:ascii="Garamond" w:hAnsi="Garamond"/>
                <w:bCs/>
              </w:rPr>
              <w:t>MTR Consultant</w:t>
            </w:r>
          </w:p>
        </w:tc>
      </w:tr>
      <w:tr w:rsidR="00BF0763" w:rsidRPr="00B007C6" w14:paraId="1DF06B05" w14:textId="77777777" w:rsidTr="00BF2088">
        <w:tc>
          <w:tcPr>
            <w:tcW w:w="3078" w:type="dxa"/>
          </w:tcPr>
          <w:p w14:paraId="7AF33CC3" w14:textId="65A10AD3" w:rsidR="00BF0763" w:rsidRPr="00B007C6" w:rsidRDefault="00736801" w:rsidP="00BF2088">
            <w:pPr>
              <w:rPr>
                <w:rFonts w:ascii="Garamond" w:hAnsi="Garamond"/>
                <w:bCs/>
              </w:rPr>
            </w:pPr>
            <w:r w:rsidRPr="00B007C6">
              <w:rPr>
                <w:rFonts w:ascii="Garamond" w:hAnsi="Garamond"/>
                <w:bCs/>
                <w:i/>
              </w:rPr>
              <w:t>30 September 2017</w:t>
            </w:r>
            <w:r w:rsidR="00BF0763" w:rsidRPr="00B007C6">
              <w:rPr>
                <w:rFonts w:ascii="Garamond" w:hAnsi="Garamond"/>
                <w:bCs/>
                <w:i/>
              </w:rPr>
              <w:t xml:space="preserve"> </w:t>
            </w:r>
          </w:p>
        </w:tc>
        <w:tc>
          <w:tcPr>
            <w:tcW w:w="6498" w:type="dxa"/>
          </w:tcPr>
          <w:p w14:paraId="606F03C4" w14:textId="6128F368" w:rsidR="00BF0763" w:rsidRPr="00B007C6" w:rsidRDefault="00BF0763" w:rsidP="00BF2088">
            <w:pPr>
              <w:rPr>
                <w:rFonts w:ascii="Garamond" w:hAnsi="Garamond"/>
                <w:bCs/>
              </w:rPr>
            </w:pPr>
            <w:r w:rsidRPr="00B007C6">
              <w:rPr>
                <w:rFonts w:ascii="Garamond" w:hAnsi="Garamond"/>
                <w:bCs/>
              </w:rPr>
              <w:t xml:space="preserve">Prep the </w:t>
            </w:r>
            <w:r w:rsidR="009B1670">
              <w:rPr>
                <w:rFonts w:ascii="Garamond" w:hAnsi="Garamond"/>
                <w:bCs/>
              </w:rPr>
              <w:t>MTR Consultant</w:t>
            </w:r>
            <w:r w:rsidRPr="00B007C6">
              <w:rPr>
                <w:rFonts w:ascii="Garamond" w:hAnsi="Garamond"/>
                <w:bCs/>
              </w:rPr>
              <w:t xml:space="preserve"> (handover of Project Documents)</w:t>
            </w:r>
          </w:p>
        </w:tc>
      </w:tr>
      <w:tr w:rsidR="00BF0763" w:rsidRPr="00B007C6" w14:paraId="4AC92CD0" w14:textId="77777777" w:rsidTr="00BF2088">
        <w:tc>
          <w:tcPr>
            <w:tcW w:w="3078" w:type="dxa"/>
          </w:tcPr>
          <w:p w14:paraId="2B46591D" w14:textId="17616179" w:rsidR="00BF0763" w:rsidRPr="00B007C6" w:rsidRDefault="00736801" w:rsidP="00BF2088">
            <w:pPr>
              <w:rPr>
                <w:rFonts w:ascii="Garamond" w:hAnsi="Garamond"/>
                <w:bCs/>
              </w:rPr>
            </w:pPr>
            <w:r w:rsidRPr="00B007C6">
              <w:rPr>
                <w:rFonts w:ascii="Garamond" w:hAnsi="Garamond"/>
                <w:bCs/>
                <w:i/>
              </w:rPr>
              <w:t>1</w:t>
            </w:r>
            <w:r w:rsidR="005060B2" w:rsidRPr="00B007C6">
              <w:rPr>
                <w:rFonts w:ascii="Garamond" w:hAnsi="Garamond"/>
                <w:bCs/>
                <w:i/>
              </w:rPr>
              <w:t>0</w:t>
            </w:r>
            <w:r w:rsidRPr="00B007C6">
              <w:rPr>
                <w:rFonts w:ascii="Garamond" w:hAnsi="Garamond"/>
                <w:bCs/>
                <w:i/>
              </w:rPr>
              <w:t xml:space="preserve"> Nov 2017</w:t>
            </w:r>
            <w:r w:rsidR="00517959" w:rsidRPr="00B007C6">
              <w:rPr>
                <w:rFonts w:ascii="Garamond" w:hAnsi="Garamond"/>
                <w:bCs/>
                <w:i/>
              </w:rPr>
              <w:t xml:space="preserve"> </w:t>
            </w:r>
          </w:p>
        </w:tc>
        <w:tc>
          <w:tcPr>
            <w:tcW w:w="6498" w:type="dxa"/>
          </w:tcPr>
          <w:p w14:paraId="44D56D26" w14:textId="77777777" w:rsidR="00BF0763" w:rsidRPr="00B007C6" w:rsidRDefault="00BF0763" w:rsidP="00BF2088">
            <w:pPr>
              <w:rPr>
                <w:rFonts w:ascii="Garamond" w:hAnsi="Garamond"/>
                <w:bCs/>
              </w:rPr>
            </w:pPr>
            <w:r w:rsidRPr="00B007C6">
              <w:rPr>
                <w:rFonts w:ascii="Garamond" w:hAnsi="Garamond"/>
                <w:bCs/>
              </w:rPr>
              <w:t>Document review and preparing MTR Inception Report</w:t>
            </w:r>
          </w:p>
        </w:tc>
      </w:tr>
      <w:tr w:rsidR="00BF0763" w:rsidRPr="00B007C6" w14:paraId="483900ED" w14:textId="77777777" w:rsidTr="00BF2088">
        <w:tc>
          <w:tcPr>
            <w:tcW w:w="3078" w:type="dxa"/>
          </w:tcPr>
          <w:p w14:paraId="22C8F185" w14:textId="6D405BD6" w:rsidR="00BF0763" w:rsidRPr="00B007C6" w:rsidRDefault="005060B2" w:rsidP="00BF2088">
            <w:pPr>
              <w:rPr>
                <w:rFonts w:ascii="Garamond" w:hAnsi="Garamond"/>
                <w:bCs/>
              </w:rPr>
            </w:pPr>
            <w:r w:rsidRPr="00B007C6">
              <w:rPr>
                <w:rFonts w:ascii="Garamond" w:hAnsi="Garamond"/>
                <w:bCs/>
                <w:i/>
              </w:rPr>
              <w:t>30 Nov</w:t>
            </w:r>
            <w:r w:rsidR="00736801" w:rsidRPr="00B007C6">
              <w:rPr>
                <w:rFonts w:ascii="Garamond" w:hAnsi="Garamond"/>
                <w:bCs/>
                <w:i/>
              </w:rPr>
              <w:t xml:space="preserve"> 2017</w:t>
            </w:r>
            <w:r w:rsidR="00BF0763" w:rsidRPr="00B007C6">
              <w:rPr>
                <w:rFonts w:ascii="Garamond" w:hAnsi="Garamond"/>
                <w:bCs/>
                <w:i/>
              </w:rPr>
              <w:t xml:space="preserve"> </w:t>
            </w:r>
          </w:p>
        </w:tc>
        <w:tc>
          <w:tcPr>
            <w:tcW w:w="6498" w:type="dxa"/>
          </w:tcPr>
          <w:p w14:paraId="11E63983" w14:textId="77777777" w:rsidR="00BF0763" w:rsidRPr="00B007C6" w:rsidRDefault="00BF0763" w:rsidP="00BF2088">
            <w:pPr>
              <w:rPr>
                <w:rFonts w:ascii="Garamond" w:hAnsi="Garamond"/>
                <w:bCs/>
              </w:rPr>
            </w:pPr>
            <w:r w:rsidRPr="00B007C6">
              <w:rPr>
                <w:rFonts w:ascii="Garamond" w:hAnsi="Garamond"/>
                <w:bCs/>
              </w:rPr>
              <w:t>Finalization and</w:t>
            </w:r>
            <w:r w:rsidRPr="00B007C6">
              <w:rPr>
                <w:rFonts w:ascii="Garamond" w:hAnsi="Garamond"/>
                <w:bCs/>
                <w:i/>
              </w:rPr>
              <w:t xml:space="preserve"> </w:t>
            </w:r>
            <w:r w:rsidRPr="00B007C6">
              <w:rPr>
                <w:rFonts w:ascii="Garamond" w:hAnsi="Garamond"/>
                <w:bCs/>
              </w:rPr>
              <w:t>Validation of MTR Inception Report- latest start of MTR mission</w:t>
            </w:r>
          </w:p>
        </w:tc>
      </w:tr>
      <w:tr w:rsidR="00BF0763" w:rsidRPr="00B007C6" w14:paraId="54CC7D32" w14:textId="77777777" w:rsidTr="00BF2088">
        <w:tc>
          <w:tcPr>
            <w:tcW w:w="3078" w:type="dxa"/>
          </w:tcPr>
          <w:p w14:paraId="4DE54FA0" w14:textId="047C4136" w:rsidR="00BF0763" w:rsidRPr="00B007C6" w:rsidRDefault="00736801" w:rsidP="00BF2088">
            <w:pPr>
              <w:rPr>
                <w:rFonts w:ascii="Garamond" w:hAnsi="Garamond"/>
                <w:bCs/>
              </w:rPr>
            </w:pPr>
            <w:r w:rsidRPr="00B007C6">
              <w:rPr>
                <w:rFonts w:ascii="Garamond" w:hAnsi="Garamond"/>
                <w:bCs/>
                <w:i/>
              </w:rPr>
              <w:t>15 December 2017</w:t>
            </w:r>
            <w:r w:rsidR="00517959" w:rsidRPr="00B007C6">
              <w:rPr>
                <w:rFonts w:ascii="Garamond" w:hAnsi="Garamond"/>
                <w:bCs/>
                <w:i/>
              </w:rPr>
              <w:t xml:space="preserve"> </w:t>
            </w:r>
            <w:r w:rsidR="00703CCF" w:rsidRPr="00B007C6">
              <w:rPr>
                <w:rFonts w:ascii="Garamond" w:hAnsi="Garamond"/>
                <w:bCs/>
                <w:i/>
              </w:rPr>
              <w:t>(7 days including travel)</w:t>
            </w:r>
          </w:p>
        </w:tc>
        <w:tc>
          <w:tcPr>
            <w:tcW w:w="6498" w:type="dxa"/>
          </w:tcPr>
          <w:p w14:paraId="712C8A8F" w14:textId="77777777" w:rsidR="00BF0763" w:rsidRPr="00B007C6" w:rsidRDefault="00BF0763" w:rsidP="00BF2088">
            <w:pPr>
              <w:rPr>
                <w:rFonts w:ascii="Garamond" w:hAnsi="Garamond"/>
                <w:bCs/>
              </w:rPr>
            </w:pPr>
            <w:r w:rsidRPr="00B007C6">
              <w:rPr>
                <w:rFonts w:ascii="Garamond" w:hAnsi="Garamond"/>
                <w:bCs/>
              </w:rPr>
              <w:t>MTR mission: stakeholder meetings, interviews, field visits</w:t>
            </w:r>
          </w:p>
        </w:tc>
      </w:tr>
      <w:tr w:rsidR="00BF0763" w:rsidRPr="00B007C6" w14:paraId="0D1114D9" w14:textId="77777777" w:rsidTr="00BF2088">
        <w:tc>
          <w:tcPr>
            <w:tcW w:w="3078" w:type="dxa"/>
          </w:tcPr>
          <w:p w14:paraId="43EBBAB6" w14:textId="7892B37E" w:rsidR="00BF0763" w:rsidRPr="00B007C6" w:rsidRDefault="00736801" w:rsidP="00BF2088">
            <w:pPr>
              <w:rPr>
                <w:rFonts w:ascii="Garamond" w:hAnsi="Garamond"/>
                <w:bCs/>
              </w:rPr>
            </w:pPr>
            <w:r w:rsidRPr="00B007C6">
              <w:rPr>
                <w:rFonts w:ascii="Garamond" w:hAnsi="Garamond"/>
                <w:bCs/>
                <w:i/>
              </w:rPr>
              <w:t>15 December 2017</w:t>
            </w:r>
            <w:r w:rsidR="00BF0763" w:rsidRPr="00B007C6">
              <w:rPr>
                <w:rFonts w:ascii="Garamond" w:hAnsi="Garamond"/>
                <w:bCs/>
                <w:i/>
              </w:rPr>
              <w:t xml:space="preserve"> </w:t>
            </w:r>
          </w:p>
        </w:tc>
        <w:tc>
          <w:tcPr>
            <w:tcW w:w="6498" w:type="dxa"/>
          </w:tcPr>
          <w:p w14:paraId="45669FE6" w14:textId="77777777" w:rsidR="00BF0763" w:rsidRPr="00B007C6" w:rsidRDefault="00BF0763" w:rsidP="00BF2088">
            <w:pPr>
              <w:rPr>
                <w:rFonts w:ascii="Garamond" w:hAnsi="Garamond"/>
                <w:bCs/>
              </w:rPr>
            </w:pPr>
            <w:r w:rsidRPr="00B007C6">
              <w:rPr>
                <w:rFonts w:ascii="Garamond" w:hAnsi="Garamond"/>
                <w:bCs/>
              </w:rPr>
              <w:t>Mission wrap-up meeting &amp; presentation of initial findings- earliest end of MTR mission</w:t>
            </w:r>
          </w:p>
        </w:tc>
      </w:tr>
      <w:tr w:rsidR="00BF0763" w:rsidRPr="00B007C6" w14:paraId="0E7A6ACB" w14:textId="77777777" w:rsidTr="00BF2088">
        <w:tc>
          <w:tcPr>
            <w:tcW w:w="3078" w:type="dxa"/>
          </w:tcPr>
          <w:p w14:paraId="63597796" w14:textId="144E5BE5" w:rsidR="00BF0763" w:rsidRPr="00B007C6" w:rsidRDefault="00736801" w:rsidP="00BF2088">
            <w:pPr>
              <w:rPr>
                <w:rFonts w:ascii="Garamond" w:hAnsi="Garamond"/>
                <w:bCs/>
              </w:rPr>
            </w:pPr>
            <w:r w:rsidRPr="00B007C6">
              <w:rPr>
                <w:rFonts w:ascii="Garamond" w:hAnsi="Garamond"/>
                <w:bCs/>
                <w:i/>
              </w:rPr>
              <w:t>30 December 2017</w:t>
            </w:r>
            <w:r w:rsidR="00517959" w:rsidRPr="00B007C6">
              <w:rPr>
                <w:rFonts w:ascii="Garamond" w:hAnsi="Garamond"/>
                <w:bCs/>
                <w:i/>
              </w:rPr>
              <w:t xml:space="preserve"> </w:t>
            </w:r>
          </w:p>
        </w:tc>
        <w:tc>
          <w:tcPr>
            <w:tcW w:w="6498" w:type="dxa"/>
          </w:tcPr>
          <w:p w14:paraId="7A4D9C84" w14:textId="77777777" w:rsidR="00BF0763" w:rsidRPr="00B007C6" w:rsidRDefault="00BF0763" w:rsidP="00BF2088">
            <w:pPr>
              <w:rPr>
                <w:rFonts w:ascii="Garamond" w:hAnsi="Garamond"/>
                <w:bCs/>
              </w:rPr>
            </w:pPr>
            <w:r w:rsidRPr="00B007C6">
              <w:rPr>
                <w:rFonts w:ascii="Garamond" w:hAnsi="Garamond"/>
                <w:bCs/>
              </w:rPr>
              <w:t>Preparing draft report</w:t>
            </w:r>
          </w:p>
        </w:tc>
      </w:tr>
      <w:tr w:rsidR="00BF0763" w:rsidRPr="00B007C6" w14:paraId="26926AD2" w14:textId="77777777" w:rsidTr="00BF2088">
        <w:tc>
          <w:tcPr>
            <w:tcW w:w="3078" w:type="dxa"/>
          </w:tcPr>
          <w:p w14:paraId="095FA486" w14:textId="26F18106" w:rsidR="00BF0763" w:rsidRPr="00B007C6" w:rsidRDefault="00596FC6" w:rsidP="00BF2088">
            <w:pPr>
              <w:rPr>
                <w:rFonts w:ascii="Garamond" w:hAnsi="Garamond"/>
                <w:bCs/>
              </w:rPr>
            </w:pPr>
            <w:r w:rsidRPr="00B007C6">
              <w:rPr>
                <w:rFonts w:ascii="Garamond" w:hAnsi="Garamond"/>
                <w:bCs/>
                <w:i/>
              </w:rPr>
              <w:t>31</w:t>
            </w:r>
            <w:r w:rsidR="00736801" w:rsidRPr="00B007C6">
              <w:rPr>
                <w:rFonts w:ascii="Garamond" w:hAnsi="Garamond"/>
                <w:bCs/>
                <w:i/>
              </w:rPr>
              <w:t xml:space="preserve"> January 2018</w:t>
            </w:r>
            <w:r w:rsidR="00703CCF" w:rsidRPr="00B007C6">
              <w:rPr>
                <w:rFonts w:ascii="Garamond" w:hAnsi="Garamond"/>
                <w:bCs/>
                <w:i/>
              </w:rPr>
              <w:t xml:space="preserve"> </w:t>
            </w:r>
          </w:p>
        </w:tc>
        <w:tc>
          <w:tcPr>
            <w:tcW w:w="6498" w:type="dxa"/>
          </w:tcPr>
          <w:p w14:paraId="353753B1" w14:textId="0E68A494" w:rsidR="00BF0763" w:rsidRPr="00B007C6" w:rsidRDefault="00BF0763" w:rsidP="00BF2088">
            <w:pPr>
              <w:rPr>
                <w:rFonts w:ascii="Garamond" w:hAnsi="Garamond"/>
                <w:bCs/>
              </w:rPr>
            </w:pPr>
            <w:r w:rsidRPr="00B007C6">
              <w:rPr>
                <w:rFonts w:ascii="Garamond" w:hAnsi="Garamond"/>
                <w:bCs/>
              </w:rPr>
              <w:t xml:space="preserve">Incorporating audit trail from feedback on draft report/Finalization of MTR report </w:t>
            </w:r>
            <w:r w:rsidR="003E592C" w:rsidRPr="00B007C6">
              <w:rPr>
                <w:rFonts w:ascii="Garamond" w:hAnsi="Garamond"/>
                <w:bCs/>
              </w:rPr>
              <w:t xml:space="preserve"> (note: accommodate time delay in dates for circulation and review of the draft report)</w:t>
            </w:r>
          </w:p>
        </w:tc>
      </w:tr>
      <w:tr w:rsidR="00BF0763" w:rsidRPr="00B007C6" w14:paraId="449B92A8" w14:textId="77777777" w:rsidTr="00BF2088">
        <w:tc>
          <w:tcPr>
            <w:tcW w:w="3078" w:type="dxa"/>
          </w:tcPr>
          <w:p w14:paraId="5A18B2A2" w14:textId="64EE8E41" w:rsidR="00BF0763" w:rsidRPr="00B007C6" w:rsidRDefault="00596FC6" w:rsidP="00596FC6">
            <w:pPr>
              <w:rPr>
                <w:rFonts w:ascii="Garamond" w:hAnsi="Garamond"/>
                <w:bCs/>
              </w:rPr>
            </w:pPr>
            <w:r w:rsidRPr="00B007C6">
              <w:rPr>
                <w:rFonts w:ascii="Garamond" w:hAnsi="Garamond"/>
                <w:bCs/>
                <w:i/>
              </w:rPr>
              <w:t>07 Feb</w:t>
            </w:r>
            <w:r w:rsidR="00736801" w:rsidRPr="00B007C6">
              <w:rPr>
                <w:rFonts w:ascii="Garamond" w:hAnsi="Garamond"/>
                <w:bCs/>
                <w:i/>
              </w:rPr>
              <w:t xml:space="preserve">  2018</w:t>
            </w:r>
            <w:r w:rsidR="00BF0763" w:rsidRPr="00B007C6">
              <w:rPr>
                <w:rFonts w:ascii="Garamond" w:hAnsi="Garamond"/>
                <w:bCs/>
                <w:i/>
              </w:rPr>
              <w:t xml:space="preserve"> </w:t>
            </w:r>
          </w:p>
        </w:tc>
        <w:tc>
          <w:tcPr>
            <w:tcW w:w="6498" w:type="dxa"/>
          </w:tcPr>
          <w:p w14:paraId="0089E179" w14:textId="77777777" w:rsidR="00BF0763" w:rsidRPr="00B007C6" w:rsidRDefault="00BF0763" w:rsidP="00BF2088">
            <w:pPr>
              <w:rPr>
                <w:rFonts w:ascii="Garamond" w:hAnsi="Garamond"/>
                <w:bCs/>
              </w:rPr>
            </w:pPr>
            <w:r w:rsidRPr="00B007C6">
              <w:rPr>
                <w:rFonts w:ascii="Garamond" w:hAnsi="Garamond"/>
                <w:bCs/>
              </w:rPr>
              <w:t>Preparation &amp; Issue of Management Response</w:t>
            </w:r>
          </w:p>
        </w:tc>
      </w:tr>
      <w:tr w:rsidR="00BF0763" w:rsidRPr="00B007C6" w14:paraId="28B78C97" w14:textId="77777777" w:rsidTr="00BF2088">
        <w:tc>
          <w:tcPr>
            <w:tcW w:w="3078" w:type="dxa"/>
          </w:tcPr>
          <w:p w14:paraId="1F561D9D" w14:textId="29FA9937" w:rsidR="00BF0763" w:rsidRPr="00B007C6" w:rsidRDefault="00517959" w:rsidP="00BF2088">
            <w:pPr>
              <w:rPr>
                <w:rFonts w:ascii="Garamond" w:hAnsi="Garamond"/>
                <w:bCs/>
              </w:rPr>
            </w:pPr>
            <w:r w:rsidRPr="00B007C6">
              <w:rPr>
                <w:rFonts w:ascii="Garamond" w:hAnsi="Garamond"/>
                <w:bCs/>
              </w:rPr>
              <w:t>n/a</w:t>
            </w:r>
          </w:p>
        </w:tc>
        <w:tc>
          <w:tcPr>
            <w:tcW w:w="6498" w:type="dxa"/>
          </w:tcPr>
          <w:p w14:paraId="45BAC22A" w14:textId="7FAE95DA" w:rsidR="00BF0763" w:rsidRPr="00B007C6" w:rsidRDefault="00BF0763" w:rsidP="00BF2088">
            <w:pPr>
              <w:rPr>
                <w:rFonts w:ascii="Garamond" w:hAnsi="Garamond"/>
                <w:bCs/>
              </w:rPr>
            </w:pPr>
            <w:r w:rsidRPr="00B007C6">
              <w:rPr>
                <w:rFonts w:ascii="Garamond" w:hAnsi="Garamond"/>
                <w:bCs/>
              </w:rPr>
              <w:t>(optional)</w:t>
            </w:r>
            <w:r w:rsidRPr="00B007C6">
              <w:rPr>
                <w:rFonts w:ascii="Garamond" w:hAnsi="Garamond"/>
                <w:bCs/>
                <w:i/>
              </w:rPr>
              <w:t xml:space="preserve"> </w:t>
            </w:r>
            <w:r w:rsidRPr="00B007C6">
              <w:rPr>
                <w:rFonts w:ascii="Garamond" w:hAnsi="Garamond"/>
                <w:bCs/>
              </w:rPr>
              <w:t xml:space="preserve">Concluding Stakeholder Workshop (not mandatory for </w:t>
            </w:r>
            <w:r w:rsidR="009B1670">
              <w:rPr>
                <w:rFonts w:ascii="Garamond" w:hAnsi="Garamond"/>
                <w:bCs/>
              </w:rPr>
              <w:t>MTR Consultant</w:t>
            </w:r>
            <w:r w:rsidRPr="00B007C6">
              <w:rPr>
                <w:rFonts w:ascii="Garamond" w:hAnsi="Garamond"/>
                <w:bCs/>
              </w:rPr>
              <w:t>)</w:t>
            </w:r>
          </w:p>
        </w:tc>
      </w:tr>
      <w:tr w:rsidR="00BF0763" w:rsidRPr="00B007C6" w14:paraId="35087D02" w14:textId="77777777" w:rsidTr="00BF2088">
        <w:tc>
          <w:tcPr>
            <w:tcW w:w="3078" w:type="dxa"/>
          </w:tcPr>
          <w:p w14:paraId="249953B3" w14:textId="58607026" w:rsidR="00BF0763" w:rsidRPr="00B007C6" w:rsidRDefault="00596FC6" w:rsidP="00736801">
            <w:pPr>
              <w:rPr>
                <w:rFonts w:ascii="Garamond" w:hAnsi="Garamond"/>
                <w:bCs/>
              </w:rPr>
            </w:pPr>
            <w:r w:rsidRPr="00B007C6">
              <w:rPr>
                <w:rFonts w:ascii="Garamond" w:hAnsi="Garamond"/>
                <w:bCs/>
                <w:i/>
              </w:rPr>
              <w:t>15 Feb</w:t>
            </w:r>
            <w:r w:rsidR="00736801" w:rsidRPr="00B007C6">
              <w:rPr>
                <w:rFonts w:ascii="Garamond" w:hAnsi="Garamond"/>
                <w:bCs/>
                <w:i/>
              </w:rPr>
              <w:t xml:space="preserve"> 2018</w:t>
            </w:r>
          </w:p>
        </w:tc>
        <w:tc>
          <w:tcPr>
            <w:tcW w:w="6498" w:type="dxa"/>
          </w:tcPr>
          <w:p w14:paraId="292CC183" w14:textId="77777777" w:rsidR="00BF0763" w:rsidRPr="00B007C6" w:rsidRDefault="00BF0763" w:rsidP="00BF2088">
            <w:pPr>
              <w:rPr>
                <w:rFonts w:ascii="Garamond" w:hAnsi="Garamond"/>
                <w:bCs/>
              </w:rPr>
            </w:pPr>
            <w:r w:rsidRPr="00B007C6">
              <w:rPr>
                <w:rFonts w:ascii="Garamond" w:hAnsi="Garamond"/>
                <w:bCs/>
              </w:rPr>
              <w:t>Expected date of full MTR completion</w:t>
            </w:r>
          </w:p>
        </w:tc>
      </w:tr>
    </w:tbl>
    <w:p w14:paraId="21B074F8" w14:textId="77777777" w:rsidR="00BF0763" w:rsidRPr="00B007C6" w:rsidRDefault="00BF0763" w:rsidP="00BF0763">
      <w:pPr>
        <w:spacing w:after="0" w:line="240" w:lineRule="auto"/>
        <w:rPr>
          <w:rFonts w:ascii="Garamond" w:hAnsi="Garamond"/>
          <w:bCs/>
          <w:u w:val="single"/>
        </w:rPr>
      </w:pPr>
    </w:p>
    <w:p w14:paraId="09840D43" w14:textId="77777777" w:rsidR="00BF0763" w:rsidRPr="00B007C6" w:rsidRDefault="00BF0763" w:rsidP="00BF0763">
      <w:pPr>
        <w:rPr>
          <w:rFonts w:ascii="Garamond" w:hAnsi="Garamond"/>
          <w:bCs/>
        </w:rPr>
      </w:pPr>
      <w:r w:rsidRPr="00B007C6">
        <w:rPr>
          <w:rFonts w:ascii="Garamond" w:hAnsi="Garamond"/>
          <w:bCs/>
        </w:rPr>
        <w:t xml:space="preserve">Options for site visits should be provided in the Inception Report. </w:t>
      </w:r>
    </w:p>
    <w:p w14:paraId="29FD7B8A" w14:textId="77777777" w:rsidR="005A0E07" w:rsidRPr="00B007C6" w:rsidRDefault="005A0E07" w:rsidP="00BF0763">
      <w:pPr>
        <w:rPr>
          <w:rFonts w:ascii="Garamond" w:hAnsi="Garamond"/>
          <w:bCs/>
        </w:rPr>
      </w:pPr>
    </w:p>
    <w:p w14:paraId="7C791972" w14:textId="77777777" w:rsidR="00BF0763" w:rsidRPr="00B007C6" w:rsidRDefault="00BF0763" w:rsidP="004A4E9F">
      <w:pPr>
        <w:pStyle w:val="ListParagraph"/>
        <w:numPr>
          <w:ilvl w:val="0"/>
          <w:numId w:val="19"/>
        </w:numPr>
        <w:spacing w:before="0"/>
        <w:rPr>
          <w:rFonts w:ascii="Garamond" w:hAnsi="Garamond"/>
          <w:b/>
          <w:sz w:val="22"/>
          <w:szCs w:val="22"/>
        </w:rPr>
      </w:pPr>
      <w:r w:rsidRPr="00B007C6">
        <w:rPr>
          <w:rFonts w:ascii="Garamond" w:hAnsi="Garamond"/>
          <w:b/>
          <w:sz w:val="22"/>
          <w:szCs w:val="22"/>
        </w:rPr>
        <w:t>MIDTERM REVIEW DELIVERABLES</w:t>
      </w:r>
    </w:p>
    <w:p w14:paraId="4CD23315" w14:textId="77777777" w:rsidR="00BF0763" w:rsidRPr="00B007C6"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rsidRPr="00B007C6" w14:paraId="4F386321" w14:textId="77777777" w:rsidTr="00BF2088">
        <w:tc>
          <w:tcPr>
            <w:tcW w:w="364" w:type="dxa"/>
            <w:shd w:val="clear" w:color="auto" w:fill="BFBFBF" w:themeFill="background1" w:themeFillShade="BF"/>
          </w:tcPr>
          <w:p w14:paraId="36FE9275"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w:t>
            </w:r>
          </w:p>
        </w:tc>
        <w:tc>
          <w:tcPr>
            <w:tcW w:w="1976" w:type="dxa"/>
            <w:shd w:val="clear" w:color="auto" w:fill="BFBFBF" w:themeFill="background1" w:themeFillShade="BF"/>
          </w:tcPr>
          <w:p w14:paraId="5F456692"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Timing</w:t>
            </w:r>
          </w:p>
        </w:tc>
        <w:tc>
          <w:tcPr>
            <w:tcW w:w="2430" w:type="dxa"/>
            <w:shd w:val="clear" w:color="auto" w:fill="BFBFBF" w:themeFill="background1" w:themeFillShade="BF"/>
          </w:tcPr>
          <w:p w14:paraId="5DC0F9B4"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Responsibilities</w:t>
            </w:r>
          </w:p>
        </w:tc>
      </w:tr>
      <w:tr w:rsidR="00BF0763" w:rsidRPr="00B007C6" w14:paraId="47C27D88" w14:textId="77777777" w:rsidTr="00BF2088">
        <w:tc>
          <w:tcPr>
            <w:tcW w:w="364" w:type="dxa"/>
          </w:tcPr>
          <w:p w14:paraId="413FC2AD"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1</w:t>
            </w:r>
          </w:p>
        </w:tc>
        <w:tc>
          <w:tcPr>
            <w:tcW w:w="1976" w:type="dxa"/>
          </w:tcPr>
          <w:p w14:paraId="461C50F2"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b/>
                <w:sz w:val="22"/>
                <w:szCs w:val="22"/>
              </w:rPr>
              <w:t>MTR Inception Report</w:t>
            </w:r>
          </w:p>
        </w:tc>
        <w:tc>
          <w:tcPr>
            <w:tcW w:w="2700" w:type="dxa"/>
          </w:tcPr>
          <w:p w14:paraId="475A358C" w14:textId="0F7FC9F2" w:rsidR="00BF0763" w:rsidRPr="00B007C6" w:rsidRDefault="009B1670" w:rsidP="00BF2088">
            <w:pPr>
              <w:pStyle w:val="ListParagraph"/>
              <w:spacing w:before="0"/>
              <w:ind w:left="0"/>
              <w:jc w:val="left"/>
              <w:rPr>
                <w:rFonts w:ascii="Garamond" w:hAnsi="Garamond"/>
                <w:sz w:val="22"/>
                <w:szCs w:val="22"/>
              </w:rPr>
            </w:pPr>
            <w:r>
              <w:rPr>
                <w:rFonts w:ascii="Garamond" w:hAnsi="Garamond"/>
                <w:sz w:val="22"/>
                <w:szCs w:val="22"/>
              </w:rPr>
              <w:t>MTR Consultant</w:t>
            </w:r>
            <w:r w:rsidR="00BF0763" w:rsidRPr="00B007C6">
              <w:rPr>
                <w:rFonts w:ascii="Garamond" w:hAnsi="Garamond"/>
                <w:sz w:val="22"/>
                <w:szCs w:val="22"/>
              </w:rPr>
              <w:t xml:space="preserve"> clarifies objectives and methods of Midterm Review</w:t>
            </w:r>
          </w:p>
        </w:tc>
        <w:tc>
          <w:tcPr>
            <w:tcW w:w="2070" w:type="dxa"/>
          </w:tcPr>
          <w:p w14:paraId="6AC50955" w14:textId="5BDD7659" w:rsidR="00BF0763" w:rsidRPr="00B007C6" w:rsidRDefault="00BF0763" w:rsidP="00337C95">
            <w:pPr>
              <w:pStyle w:val="ListParagraph"/>
              <w:spacing w:before="0"/>
              <w:ind w:left="0"/>
              <w:jc w:val="left"/>
              <w:rPr>
                <w:rFonts w:ascii="Garamond" w:hAnsi="Garamond"/>
                <w:sz w:val="22"/>
                <w:szCs w:val="22"/>
              </w:rPr>
            </w:pPr>
            <w:r w:rsidRPr="00B007C6">
              <w:rPr>
                <w:rFonts w:ascii="Garamond" w:hAnsi="Garamond"/>
                <w:sz w:val="22"/>
                <w:szCs w:val="22"/>
              </w:rPr>
              <w:t>No later than 2 weeks before the MTR mission</w:t>
            </w:r>
            <w:r w:rsidR="003E592C" w:rsidRPr="00B007C6">
              <w:rPr>
                <w:rFonts w:ascii="Garamond" w:hAnsi="Garamond"/>
                <w:sz w:val="22"/>
                <w:szCs w:val="22"/>
              </w:rPr>
              <w:t xml:space="preserve">: </w:t>
            </w:r>
            <w:r w:rsidR="005060B2" w:rsidRPr="00B007C6">
              <w:rPr>
                <w:rFonts w:ascii="Garamond" w:hAnsi="Garamond"/>
                <w:sz w:val="22"/>
                <w:szCs w:val="22"/>
              </w:rPr>
              <w:t>10</w:t>
            </w:r>
            <w:r w:rsidR="00337C95" w:rsidRPr="00B007C6">
              <w:rPr>
                <w:rFonts w:ascii="Garamond" w:hAnsi="Garamond"/>
                <w:sz w:val="22"/>
                <w:szCs w:val="22"/>
              </w:rPr>
              <w:t xml:space="preserve"> </w:t>
            </w:r>
            <w:r w:rsidR="00736801" w:rsidRPr="00B007C6">
              <w:rPr>
                <w:rFonts w:ascii="Garamond" w:hAnsi="Garamond"/>
                <w:sz w:val="22"/>
                <w:szCs w:val="22"/>
              </w:rPr>
              <w:t>Nov 2017</w:t>
            </w:r>
          </w:p>
        </w:tc>
        <w:tc>
          <w:tcPr>
            <w:tcW w:w="2430" w:type="dxa"/>
          </w:tcPr>
          <w:p w14:paraId="2403FB0A" w14:textId="3AADF579" w:rsidR="00BF0763" w:rsidRPr="00B007C6" w:rsidRDefault="009B1670" w:rsidP="00BF2088">
            <w:pPr>
              <w:pStyle w:val="ListParagraph"/>
              <w:spacing w:before="0"/>
              <w:ind w:left="0"/>
              <w:jc w:val="left"/>
              <w:rPr>
                <w:rFonts w:ascii="Garamond" w:hAnsi="Garamond"/>
                <w:sz w:val="22"/>
                <w:szCs w:val="22"/>
              </w:rPr>
            </w:pPr>
            <w:r>
              <w:rPr>
                <w:rFonts w:ascii="Garamond" w:hAnsi="Garamond"/>
                <w:sz w:val="22"/>
                <w:szCs w:val="22"/>
              </w:rPr>
              <w:t>MTR Consultant</w:t>
            </w:r>
            <w:r w:rsidR="00BF0763" w:rsidRPr="00B007C6">
              <w:rPr>
                <w:rFonts w:ascii="Garamond" w:hAnsi="Garamond"/>
                <w:sz w:val="22"/>
                <w:szCs w:val="22"/>
              </w:rPr>
              <w:t xml:space="preserve"> submits to the Commissioning Unit and project management</w:t>
            </w:r>
          </w:p>
        </w:tc>
      </w:tr>
      <w:tr w:rsidR="00BF0763" w:rsidRPr="00B007C6" w14:paraId="5DBEF561" w14:textId="77777777" w:rsidTr="00BF2088">
        <w:tc>
          <w:tcPr>
            <w:tcW w:w="364" w:type="dxa"/>
          </w:tcPr>
          <w:p w14:paraId="0B56AE84"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2</w:t>
            </w:r>
          </w:p>
        </w:tc>
        <w:tc>
          <w:tcPr>
            <w:tcW w:w="1976" w:type="dxa"/>
          </w:tcPr>
          <w:p w14:paraId="1771A4D8"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b/>
                <w:sz w:val="22"/>
                <w:szCs w:val="22"/>
              </w:rPr>
              <w:t>Presentation</w:t>
            </w:r>
          </w:p>
        </w:tc>
        <w:tc>
          <w:tcPr>
            <w:tcW w:w="2700" w:type="dxa"/>
          </w:tcPr>
          <w:p w14:paraId="7DCDB05B"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sz w:val="22"/>
                <w:szCs w:val="22"/>
              </w:rPr>
              <w:t>Initial Findings</w:t>
            </w:r>
          </w:p>
        </w:tc>
        <w:tc>
          <w:tcPr>
            <w:tcW w:w="2070" w:type="dxa"/>
          </w:tcPr>
          <w:p w14:paraId="56F3949C" w14:textId="69A8E1E1" w:rsidR="00BF0763" w:rsidRPr="00B007C6" w:rsidRDefault="00BF0763" w:rsidP="00736801">
            <w:pPr>
              <w:pStyle w:val="ListParagraph"/>
              <w:spacing w:before="0"/>
              <w:ind w:left="0"/>
              <w:jc w:val="left"/>
              <w:rPr>
                <w:rFonts w:ascii="Garamond" w:hAnsi="Garamond"/>
                <w:sz w:val="22"/>
                <w:szCs w:val="22"/>
              </w:rPr>
            </w:pPr>
            <w:r w:rsidRPr="00B007C6">
              <w:rPr>
                <w:rFonts w:ascii="Garamond" w:hAnsi="Garamond"/>
                <w:sz w:val="22"/>
                <w:szCs w:val="22"/>
              </w:rPr>
              <w:t>End of MTR mission</w:t>
            </w:r>
            <w:r w:rsidR="003E592C" w:rsidRPr="00B007C6">
              <w:rPr>
                <w:rFonts w:ascii="Garamond" w:hAnsi="Garamond"/>
                <w:sz w:val="22"/>
                <w:szCs w:val="22"/>
              </w:rPr>
              <w:t xml:space="preserve">: </w:t>
            </w:r>
            <w:r w:rsidR="00736801" w:rsidRPr="00B007C6">
              <w:rPr>
                <w:rFonts w:ascii="Garamond" w:hAnsi="Garamond"/>
                <w:sz w:val="22"/>
                <w:szCs w:val="22"/>
              </w:rPr>
              <w:t>15 Dec 2017</w:t>
            </w:r>
          </w:p>
        </w:tc>
        <w:tc>
          <w:tcPr>
            <w:tcW w:w="2430" w:type="dxa"/>
          </w:tcPr>
          <w:p w14:paraId="599900C2" w14:textId="5B7540A6" w:rsidR="00BF0763" w:rsidRPr="00B007C6" w:rsidRDefault="009B1670" w:rsidP="00BF2088">
            <w:pPr>
              <w:pStyle w:val="ListParagraph"/>
              <w:spacing w:before="0"/>
              <w:ind w:left="0"/>
              <w:jc w:val="left"/>
              <w:rPr>
                <w:rFonts w:ascii="Garamond" w:hAnsi="Garamond"/>
                <w:sz w:val="22"/>
                <w:szCs w:val="22"/>
              </w:rPr>
            </w:pPr>
            <w:r>
              <w:rPr>
                <w:rFonts w:ascii="Garamond" w:hAnsi="Garamond"/>
                <w:sz w:val="22"/>
                <w:szCs w:val="22"/>
              </w:rPr>
              <w:t>MTR Consultant</w:t>
            </w:r>
            <w:r w:rsidR="00BF0763" w:rsidRPr="00B007C6">
              <w:rPr>
                <w:rFonts w:ascii="Garamond" w:hAnsi="Garamond"/>
                <w:sz w:val="22"/>
                <w:szCs w:val="22"/>
              </w:rPr>
              <w:t xml:space="preserve"> presents to project management and the Commissioning Unit</w:t>
            </w:r>
          </w:p>
        </w:tc>
      </w:tr>
      <w:tr w:rsidR="00BF0763" w:rsidRPr="00B007C6" w14:paraId="30D19B27" w14:textId="77777777" w:rsidTr="00BF2088">
        <w:tc>
          <w:tcPr>
            <w:tcW w:w="364" w:type="dxa"/>
          </w:tcPr>
          <w:p w14:paraId="01D88174"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3</w:t>
            </w:r>
          </w:p>
        </w:tc>
        <w:tc>
          <w:tcPr>
            <w:tcW w:w="1976" w:type="dxa"/>
          </w:tcPr>
          <w:p w14:paraId="69EAF23D"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b/>
                <w:sz w:val="22"/>
                <w:szCs w:val="22"/>
              </w:rPr>
              <w:t>Draft Final Report</w:t>
            </w:r>
          </w:p>
        </w:tc>
        <w:tc>
          <w:tcPr>
            <w:tcW w:w="2700" w:type="dxa"/>
          </w:tcPr>
          <w:p w14:paraId="755C09B7"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sz w:val="22"/>
                <w:szCs w:val="22"/>
              </w:rPr>
              <w:t>Full report (using guidelines on content outlined in Annex B) with annexes</w:t>
            </w:r>
          </w:p>
        </w:tc>
        <w:tc>
          <w:tcPr>
            <w:tcW w:w="2070" w:type="dxa"/>
          </w:tcPr>
          <w:p w14:paraId="66EDB67A" w14:textId="7A27045E" w:rsidR="00BF0763" w:rsidRPr="00B007C6" w:rsidRDefault="00BF0763" w:rsidP="00736801">
            <w:pPr>
              <w:pStyle w:val="ListParagraph"/>
              <w:spacing w:before="0"/>
              <w:ind w:left="0"/>
              <w:jc w:val="left"/>
              <w:rPr>
                <w:rFonts w:ascii="Garamond" w:hAnsi="Garamond"/>
                <w:sz w:val="22"/>
                <w:szCs w:val="22"/>
              </w:rPr>
            </w:pPr>
            <w:r w:rsidRPr="00B007C6">
              <w:rPr>
                <w:rFonts w:ascii="Garamond" w:hAnsi="Garamond"/>
                <w:sz w:val="22"/>
                <w:szCs w:val="22"/>
              </w:rPr>
              <w:t>Within 3 weeks of the MTR mission</w:t>
            </w:r>
            <w:r w:rsidR="003E592C" w:rsidRPr="00B007C6">
              <w:rPr>
                <w:rFonts w:ascii="Garamond" w:hAnsi="Garamond"/>
                <w:sz w:val="22"/>
                <w:szCs w:val="22"/>
              </w:rPr>
              <w:t xml:space="preserve">: </w:t>
            </w:r>
            <w:r w:rsidR="00596FC6" w:rsidRPr="00B007C6">
              <w:rPr>
                <w:rFonts w:ascii="Garamond" w:hAnsi="Garamond"/>
                <w:sz w:val="22"/>
                <w:szCs w:val="22"/>
              </w:rPr>
              <w:t>30 Dec</w:t>
            </w:r>
            <w:r w:rsidR="00736801" w:rsidRPr="00B007C6">
              <w:rPr>
                <w:rFonts w:ascii="Garamond" w:hAnsi="Garamond"/>
                <w:sz w:val="22"/>
                <w:szCs w:val="22"/>
              </w:rPr>
              <w:t xml:space="preserve"> 201</w:t>
            </w:r>
            <w:r w:rsidR="00596FC6" w:rsidRPr="00B007C6">
              <w:rPr>
                <w:rFonts w:ascii="Garamond" w:hAnsi="Garamond"/>
                <w:sz w:val="22"/>
                <w:szCs w:val="22"/>
              </w:rPr>
              <w:t>7</w:t>
            </w:r>
          </w:p>
        </w:tc>
        <w:tc>
          <w:tcPr>
            <w:tcW w:w="2430" w:type="dxa"/>
          </w:tcPr>
          <w:p w14:paraId="487E500B"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sz w:val="22"/>
                <w:szCs w:val="22"/>
              </w:rPr>
              <w:t>Sent to the Commissioning Unit, reviewed by RTA, Project Coordinating Unit, GEF OFP</w:t>
            </w:r>
          </w:p>
        </w:tc>
      </w:tr>
      <w:tr w:rsidR="00BF0763" w:rsidRPr="00B007C6" w14:paraId="7ED9B55B" w14:textId="77777777" w:rsidTr="00BF2088">
        <w:tc>
          <w:tcPr>
            <w:tcW w:w="364" w:type="dxa"/>
          </w:tcPr>
          <w:p w14:paraId="7439E2E2" w14:textId="77777777" w:rsidR="00BF0763" w:rsidRPr="00B007C6" w:rsidRDefault="00BF0763" w:rsidP="00BF2088">
            <w:pPr>
              <w:pStyle w:val="ListParagraph"/>
              <w:spacing w:before="0"/>
              <w:ind w:left="0"/>
              <w:jc w:val="left"/>
              <w:rPr>
                <w:rFonts w:ascii="Garamond" w:hAnsi="Garamond"/>
                <w:b/>
                <w:sz w:val="22"/>
                <w:szCs w:val="22"/>
              </w:rPr>
            </w:pPr>
            <w:r w:rsidRPr="00B007C6">
              <w:rPr>
                <w:rFonts w:ascii="Garamond" w:hAnsi="Garamond"/>
                <w:b/>
                <w:sz w:val="22"/>
                <w:szCs w:val="22"/>
              </w:rPr>
              <w:t>4</w:t>
            </w:r>
          </w:p>
        </w:tc>
        <w:tc>
          <w:tcPr>
            <w:tcW w:w="1976" w:type="dxa"/>
          </w:tcPr>
          <w:p w14:paraId="6BC1EF63"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b/>
                <w:sz w:val="22"/>
                <w:szCs w:val="22"/>
              </w:rPr>
              <w:t>Final Report*</w:t>
            </w:r>
          </w:p>
        </w:tc>
        <w:tc>
          <w:tcPr>
            <w:tcW w:w="2700" w:type="dxa"/>
          </w:tcPr>
          <w:p w14:paraId="0A098967"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sz w:val="22"/>
                <w:szCs w:val="22"/>
              </w:rPr>
              <w:t>Revised report with audit trail detailing how all received comments have (and have not) been addressed in the final MTR report</w:t>
            </w:r>
          </w:p>
        </w:tc>
        <w:tc>
          <w:tcPr>
            <w:tcW w:w="2070" w:type="dxa"/>
          </w:tcPr>
          <w:p w14:paraId="2AE8DF34" w14:textId="709FC805" w:rsidR="00BF0763" w:rsidRPr="00B007C6" w:rsidRDefault="00BF0763" w:rsidP="00736801">
            <w:pPr>
              <w:pStyle w:val="ListParagraph"/>
              <w:spacing w:before="0"/>
              <w:ind w:left="0"/>
              <w:jc w:val="left"/>
              <w:rPr>
                <w:rFonts w:ascii="Garamond" w:hAnsi="Garamond"/>
                <w:sz w:val="22"/>
                <w:szCs w:val="22"/>
              </w:rPr>
            </w:pPr>
            <w:r w:rsidRPr="00B007C6">
              <w:rPr>
                <w:rFonts w:ascii="Garamond" w:hAnsi="Garamond"/>
                <w:sz w:val="22"/>
                <w:szCs w:val="22"/>
              </w:rPr>
              <w:t>Within 1 week of receiving UNDP comments on draft</w:t>
            </w:r>
            <w:r w:rsidR="003E592C" w:rsidRPr="00B007C6">
              <w:rPr>
                <w:rFonts w:ascii="Garamond" w:hAnsi="Garamond"/>
                <w:sz w:val="22"/>
                <w:szCs w:val="22"/>
              </w:rPr>
              <w:t xml:space="preserve">: </w:t>
            </w:r>
            <w:r w:rsidR="00596FC6" w:rsidRPr="00B007C6">
              <w:rPr>
                <w:rFonts w:ascii="Garamond" w:hAnsi="Garamond"/>
                <w:sz w:val="22"/>
                <w:szCs w:val="22"/>
              </w:rPr>
              <w:t>15 Feb 2018</w:t>
            </w:r>
          </w:p>
        </w:tc>
        <w:tc>
          <w:tcPr>
            <w:tcW w:w="2430" w:type="dxa"/>
          </w:tcPr>
          <w:p w14:paraId="42C79CDD" w14:textId="77777777" w:rsidR="00BF0763" w:rsidRPr="00B007C6" w:rsidRDefault="00BF0763" w:rsidP="00BF2088">
            <w:pPr>
              <w:pStyle w:val="ListParagraph"/>
              <w:spacing w:before="0"/>
              <w:ind w:left="0"/>
              <w:jc w:val="left"/>
              <w:rPr>
                <w:rFonts w:ascii="Garamond" w:hAnsi="Garamond"/>
                <w:sz w:val="22"/>
                <w:szCs w:val="22"/>
              </w:rPr>
            </w:pPr>
            <w:r w:rsidRPr="00B007C6">
              <w:rPr>
                <w:rFonts w:ascii="Garamond" w:hAnsi="Garamond"/>
                <w:sz w:val="22"/>
                <w:szCs w:val="22"/>
              </w:rPr>
              <w:t>Sent to the Commissioning Unit</w:t>
            </w:r>
          </w:p>
        </w:tc>
      </w:tr>
    </w:tbl>
    <w:p w14:paraId="010F538E" w14:textId="77777777" w:rsidR="00BF0763" w:rsidRPr="00B007C6" w:rsidRDefault="00BF0763" w:rsidP="00BF0763">
      <w:pPr>
        <w:spacing w:line="240" w:lineRule="auto"/>
        <w:rPr>
          <w:rFonts w:ascii="Garamond" w:hAnsi="Garamond"/>
          <w:b/>
          <w:bCs/>
          <w:lang w:val="en-ZA"/>
        </w:rPr>
      </w:pPr>
      <w:r w:rsidRPr="00B007C6">
        <w:rPr>
          <w:rFonts w:ascii="Garamond" w:hAnsi="Garamond"/>
          <w:bCs/>
          <w:lang w:val="en-ZA"/>
        </w:rPr>
        <w:t>*The final MTR report must be in English.</w:t>
      </w:r>
      <w:r w:rsidRPr="00B007C6">
        <w:rPr>
          <w:rFonts w:ascii="Garamond" w:hAnsi="Garamond"/>
          <w:iCs/>
          <w:lang w:val="en-ZA"/>
        </w:rPr>
        <w:t xml:space="preserve"> If applicable, the Commissioning Unit may choose to arrange for a translation of the report into a language more widely shared by national stakeholders.</w:t>
      </w:r>
    </w:p>
    <w:p w14:paraId="44052CDA" w14:textId="77777777" w:rsidR="00BF0763" w:rsidRPr="00B007C6" w:rsidRDefault="00BF0763" w:rsidP="004A4E9F">
      <w:pPr>
        <w:pStyle w:val="BodyText3"/>
        <w:numPr>
          <w:ilvl w:val="0"/>
          <w:numId w:val="19"/>
        </w:numPr>
        <w:spacing w:before="0" w:after="0"/>
        <w:rPr>
          <w:rFonts w:ascii="Garamond" w:hAnsi="Garamond"/>
          <w:b/>
          <w:sz w:val="22"/>
          <w:szCs w:val="22"/>
        </w:rPr>
      </w:pPr>
      <w:r w:rsidRPr="00B007C6">
        <w:rPr>
          <w:rFonts w:ascii="Garamond" w:hAnsi="Garamond"/>
          <w:b/>
          <w:sz w:val="22"/>
          <w:szCs w:val="22"/>
        </w:rPr>
        <w:t>MTR ARRANGEMENTS</w:t>
      </w:r>
    </w:p>
    <w:p w14:paraId="15967EDE" w14:textId="77777777" w:rsidR="00BF0763" w:rsidRPr="00B007C6" w:rsidRDefault="00BF0763" w:rsidP="00BF0763">
      <w:pPr>
        <w:pStyle w:val="BodyText3"/>
        <w:spacing w:before="0" w:after="0"/>
        <w:rPr>
          <w:rFonts w:ascii="Garamond" w:hAnsi="Garamond"/>
          <w:sz w:val="22"/>
          <w:szCs w:val="22"/>
        </w:rPr>
      </w:pPr>
    </w:p>
    <w:p w14:paraId="498DB728" w14:textId="6C795703" w:rsidR="00BF0763" w:rsidRPr="00B007C6" w:rsidRDefault="00BF0763" w:rsidP="00BF0763">
      <w:pPr>
        <w:pStyle w:val="BodyText3"/>
        <w:shd w:val="clear" w:color="auto" w:fill="FFFFFF" w:themeFill="background1"/>
        <w:spacing w:before="0" w:after="0"/>
        <w:rPr>
          <w:rFonts w:ascii="Garamond" w:hAnsi="Garamond"/>
          <w:i/>
          <w:sz w:val="22"/>
          <w:szCs w:val="22"/>
        </w:rPr>
      </w:pPr>
      <w:r w:rsidRPr="00B007C6">
        <w:rPr>
          <w:rFonts w:ascii="Garamond" w:hAnsi="Garamond"/>
          <w:sz w:val="22"/>
          <w:szCs w:val="22"/>
        </w:rPr>
        <w:t xml:space="preserve">The principal responsibility for managing this MTR resides with the Commissioning Unit. The Commissioning Unit for this project’s MTR is </w:t>
      </w:r>
      <w:r w:rsidRPr="00B007C6">
        <w:rPr>
          <w:rFonts w:ascii="Garamond" w:hAnsi="Garamond"/>
          <w:i/>
          <w:sz w:val="22"/>
          <w:szCs w:val="22"/>
        </w:rPr>
        <w:t>UNDP Country Office.</w:t>
      </w:r>
    </w:p>
    <w:p w14:paraId="5CB84F53" w14:textId="77777777" w:rsidR="00BF0763" w:rsidRPr="00B007C6" w:rsidRDefault="00BF0763" w:rsidP="00BF0763">
      <w:pPr>
        <w:pStyle w:val="BodyText3"/>
        <w:spacing w:before="0" w:after="0"/>
        <w:rPr>
          <w:rFonts w:ascii="Garamond" w:hAnsi="Garamond"/>
          <w:sz w:val="22"/>
          <w:szCs w:val="22"/>
        </w:rPr>
      </w:pPr>
    </w:p>
    <w:p w14:paraId="25C7FC2B" w14:textId="1C6661EC" w:rsidR="00BF0763" w:rsidRPr="00B007C6" w:rsidRDefault="00BF0763" w:rsidP="00BF0763">
      <w:pPr>
        <w:pStyle w:val="BodyText3"/>
        <w:spacing w:before="0" w:after="0"/>
        <w:rPr>
          <w:rFonts w:ascii="Garamond" w:hAnsi="Garamond"/>
          <w:sz w:val="22"/>
          <w:szCs w:val="22"/>
        </w:rPr>
      </w:pPr>
      <w:r w:rsidRPr="00B007C6">
        <w:rPr>
          <w:rFonts w:ascii="Garamond" w:hAnsi="Garamond"/>
          <w:sz w:val="22"/>
          <w:szCs w:val="22"/>
        </w:rPr>
        <w:t xml:space="preserve">The commissioning unit will contract the consultants and ensure the timely provision of per diems and travel arrangements within the country for the </w:t>
      </w:r>
      <w:r w:rsidR="009B1670">
        <w:rPr>
          <w:rFonts w:ascii="Garamond" w:hAnsi="Garamond"/>
          <w:sz w:val="22"/>
          <w:szCs w:val="22"/>
        </w:rPr>
        <w:t>MTR Consultant</w:t>
      </w:r>
      <w:r w:rsidRPr="00B007C6">
        <w:rPr>
          <w:rFonts w:ascii="Garamond" w:hAnsi="Garamond"/>
          <w:sz w:val="22"/>
          <w:szCs w:val="22"/>
        </w:rPr>
        <w:t xml:space="preserve">. The Project Team will be responsible for liaising with the </w:t>
      </w:r>
      <w:r w:rsidR="009B1670">
        <w:rPr>
          <w:rFonts w:ascii="Garamond" w:hAnsi="Garamond"/>
          <w:sz w:val="22"/>
          <w:szCs w:val="22"/>
        </w:rPr>
        <w:t>MTR Consultant</w:t>
      </w:r>
      <w:r w:rsidRPr="00B007C6">
        <w:rPr>
          <w:rFonts w:ascii="Garamond" w:hAnsi="Garamond"/>
          <w:sz w:val="22"/>
          <w:szCs w:val="22"/>
        </w:rPr>
        <w:t xml:space="preserve"> to provide all relevant documents, set up stakeholder interviews, and arrange field visits. </w:t>
      </w:r>
    </w:p>
    <w:p w14:paraId="0421CF5F" w14:textId="77777777" w:rsidR="00BF0763" w:rsidRPr="00B007C6" w:rsidRDefault="00BF0763" w:rsidP="00BF0763">
      <w:pPr>
        <w:pStyle w:val="ListParagraph"/>
        <w:spacing w:before="0"/>
        <w:ind w:left="360"/>
        <w:rPr>
          <w:rFonts w:ascii="Garamond" w:hAnsi="Garamond"/>
          <w:bCs/>
          <w:sz w:val="22"/>
          <w:szCs w:val="22"/>
        </w:rPr>
      </w:pPr>
    </w:p>
    <w:p w14:paraId="201D2982" w14:textId="77777777" w:rsidR="00BF0763" w:rsidRPr="00B007C6" w:rsidRDefault="00BF0763" w:rsidP="004A4E9F">
      <w:pPr>
        <w:pStyle w:val="ListParagraph"/>
        <w:numPr>
          <w:ilvl w:val="0"/>
          <w:numId w:val="19"/>
        </w:numPr>
        <w:spacing w:before="0"/>
        <w:rPr>
          <w:rFonts w:ascii="Garamond" w:hAnsi="Garamond"/>
          <w:b/>
          <w:bCs/>
          <w:sz w:val="22"/>
          <w:szCs w:val="22"/>
        </w:rPr>
      </w:pPr>
      <w:r w:rsidRPr="00B007C6">
        <w:rPr>
          <w:rFonts w:ascii="Garamond" w:hAnsi="Garamond"/>
          <w:b/>
          <w:bCs/>
          <w:sz w:val="22"/>
          <w:szCs w:val="22"/>
        </w:rPr>
        <w:t xml:space="preserve"> TEAM COMPOSITION</w:t>
      </w:r>
    </w:p>
    <w:p w14:paraId="19CE2A55" w14:textId="77777777" w:rsidR="00BF0763" w:rsidRPr="00B007C6" w:rsidRDefault="00BF0763" w:rsidP="00BF0763">
      <w:pPr>
        <w:spacing w:after="0" w:line="240" w:lineRule="auto"/>
        <w:jc w:val="both"/>
        <w:rPr>
          <w:rFonts w:ascii="Garamond" w:hAnsi="Garamond"/>
        </w:rPr>
      </w:pPr>
    </w:p>
    <w:p w14:paraId="153ACB02" w14:textId="5750AE3D" w:rsidR="00BF0763" w:rsidRPr="00B007C6" w:rsidRDefault="00BF0763" w:rsidP="00BF0763">
      <w:pPr>
        <w:spacing w:after="0" w:line="240" w:lineRule="auto"/>
        <w:jc w:val="both"/>
        <w:rPr>
          <w:rFonts w:ascii="Garamond" w:hAnsi="Garamond"/>
        </w:rPr>
      </w:pPr>
      <w:r w:rsidRPr="00B007C6">
        <w:rPr>
          <w:rFonts w:ascii="Garamond" w:hAnsi="Garamond"/>
        </w:rPr>
        <w:t>A</w:t>
      </w:r>
      <w:r w:rsidR="00F02721" w:rsidRPr="00B007C6">
        <w:rPr>
          <w:rFonts w:ascii="Garamond" w:hAnsi="Garamond"/>
        </w:rPr>
        <w:t>n</w:t>
      </w:r>
      <w:r w:rsidRPr="00B007C6">
        <w:rPr>
          <w:rFonts w:ascii="Garamond" w:hAnsi="Garamond"/>
        </w:rPr>
        <w:t xml:space="preserve"> independent consultants will conduct the MTR - with experience and exposure to projects and evalua</w:t>
      </w:r>
      <w:r w:rsidR="00F02721" w:rsidRPr="00B007C6">
        <w:rPr>
          <w:rFonts w:ascii="Garamond" w:hAnsi="Garamond"/>
        </w:rPr>
        <w:t>tions in other regions globally.  The consultant</w:t>
      </w:r>
      <w:r w:rsidRPr="00B007C6">
        <w:rPr>
          <w:rFonts w:ascii="Garamond" w:hAnsi="Garamond"/>
        </w:rPr>
        <w:t xml:space="preserve">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B007C6" w:rsidRDefault="00BF0763" w:rsidP="00BF0763">
      <w:pPr>
        <w:spacing w:after="0" w:line="240" w:lineRule="auto"/>
        <w:jc w:val="both"/>
        <w:rPr>
          <w:rFonts w:ascii="Garamond" w:hAnsi="Garamond"/>
        </w:rPr>
      </w:pPr>
    </w:p>
    <w:p w14:paraId="1DBDE217" w14:textId="504E965A" w:rsidR="00BF0763" w:rsidRPr="00B007C6" w:rsidRDefault="00BF0763" w:rsidP="00F02721">
      <w:pPr>
        <w:spacing w:line="240" w:lineRule="auto"/>
        <w:jc w:val="both"/>
        <w:rPr>
          <w:rFonts w:ascii="Garamond" w:hAnsi="Garamond"/>
        </w:rPr>
      </w:pPr>
      <w:r w:rsidRPr="00B007C6">
        <w:rPr>
          <w:rFonts w:ascii="Garamond" w:hAnsi="Garamond"/>
        </w:rPr>
        <w:t xml:space="preserve">The selection of consultants will be aimed at maximizing the overall “team” qualities in the following areas: Recent experience with result-based management evaluation methodologies; </w:t>
      </w:r>
    </w:p>
    <w:p w14:paraId="18975065" w14:textId="77777777"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Experience applying SMART indicators and reconstructing or validating baseline scenarios;</w:t>
      </w:r>
    </w:p>
    <w:p w14:paraId="7FF3E377" w14:textId="70F53B8B"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 xml:space="preserve">Competence in adaptive management, as applied to </w:t>
      </w:r>
      <w:r w:rsidR="005060B2" w:rsidRPr="00B007C6">
        <w:rPr>
          <w:rFonts w:ascii="Garamond" w:hAnsi="Garamond"/>
          <w:sz w:val="22"/>
          <w:szCs w:val="22"/>
        </w:rPr>
        <w:t>climate changes</w:t>
      </w:r>
      <w:r w:rsidRPr="00B007C6">
        <w:rPr>
          <w:rFonts w:ascii="Garamond" w:hAnsi="Garamond"/>
          <w:sz w:val="22"/>
          <w:szCs w:val="22"/>
        </w:rPr>
        <w:t>;</w:t>
      </w:r>
    </w:p>
    <w:p w14:paraId="4A6A55F3" w14:textId="77777777" w:rsidR="00BF0763" w:rsidRPr="00B007C6" w:rsidRDefault="00BF0763" w:rsidP="004A4E9F">
      <w:pPr>
        <w:numPr>
          <w:ilvl w:val="0"/>
          <w:numId w:val="11"/>
        </w:numPr>
        <w:spacing w:after="0" w:line="240" w:lineRule="auto"/>
        <w:jc w:val="both"/>
        <w:rPr>
          <w:rFonts w:ascii="Garamond" w:hAnsi="Garamond"/>
        </w:rPr>
      </w:pPr>
      <w:r w:rsidRPr="00B007C6">
        <w:rPr>
          <w:rFonts w:ascii="Garamond" w:hAnsi="Garamond"/>
        </w:rPr>
        <w:t>Experience working with the GEF or GEF-evaluations;</w:t>
      </w:r>
    </w:p>
    <w:p w14:paraId="6C701FB8" w14:textId="7C403216" w:rsidR="00BF0763" w:rsidRPr="00B007C6" w:rsidRDefault="000A250F" w:rsidP="004A4E9F">
      <w:pPr>
        <w:numPr>
          <w:ilvl w:val="0"/>
          <w:numId w:val="11"/>
        </w:numPr>
        <w:spacing w:after="0" w:line="240" w:lineRule="auto"/>
        <w:jc w:val="both"/>
        <w:rPr>
          <w:rFonts w:ascii="Garamond" w:hAnsi="Garamond"/>
        </w:rPr>
      </w:pPr>
      <w:r w:rsidRPr="00B007C6">
        <w:rPr>
          <w:rFonts w:ascii="Garamond" w:hAnsi="Garamond"/>
        </w:rPr>
        <w:t xml:space="preserve">Experience working in </w:t>
      </w:r>
      <w:r w:rsidR="00172CBA" w:rsidRPr="00B007C6">
        <w:rPr>
          <w:rFonts w:ascii="Garamond" w:hAnsi="Garamond"/>
        </w:rPr>
        <w:t>UNDP RBEC region</w:t>
      </w:r>
      <w:r w:rsidR="00F02721" w:rsidRPr="00B007C6">
        <w:rPr>
          <w:rFonts w:ascii="Garamond" w:hAnsi="Garamond"/>
        </w:rPr>
        <w:t>,</w:t>
      </w:r>
    </w:p>
    <w:p w14:paraId="247DCAE2" w14:textId="77777777"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Work experience in relevant technical areas for at least 10 years;</w:t>
      </w:r>
    </w:p>
    <w:p w14:paraId="08DD0F74" w14:textId="18847AF2"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 xml:space="preserve">Demonstrated understanding of issues related to gender and </w:t>
      </w:r>
      <w:r w:rsidRPr="00B007C6">
        <w:rPr>
          <w:rFonts w:ascii="Garamond" w:hAnsi="Garamond"/>
          <w:i/>
          <w:sz w:val="22"/>
          <w:szCs w:val="22"/>
        </w:rPr>
        <w:t>GEF Focal Area</w:t>
      </w:r>
      <w:r w:rsidRPr="00B007C6">
        <w:rPr>
          <w:rFonts w:ascii="Garamond" w:hAnsi="Garamond"/>
          <w:sz w:val="22"/>
          <w:szCs w:val="22"/>
        </w:rPr>
        <w:t>; experience in gender sensitive evaluation and analysis.</w:t>
      </w:r>
    </w:p>
    <w:p w14:paraId="23A69655" w14:textId="77777777"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Excellent communication skills;</w:t>
      </w:r>
    </w:p>
    <w:p w14:paraId="48E1EF67" w14:textId="77777777"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Demonstrable analytical skills;</w:t>
      </w:r>
    </w:p>
    <w:p w14:paraId="1EAA28EC" w14:textId="77777777" w:rsidR="00BF0763" w:rsidRPr="00B007C6" w:rsidRDefault="00BF0763" w:rsidP="004A4E9F">
      <w:pPr>
        <w:pStyle w:val="ListParagraph"/>
        <w:numPr>
          <w:ilvl w:val="0"/>
          <w:numId w:val="11"/>
        </w:numPr>
        <w:spacing w:before="0"/>
        <w:rPr>
          <w:rFonts w:ascii="Garamond" w:hAnsi="Garamond"/>
          <w:sz w:val="22"/>
          <w:szCs w:val="22"/>
        </w:rPr>
      </w:pPr>
      <w:r w:rsidRPr="00B007C6">
        <w:rPr>
          <w:rFonts w:ascii="Garamond" w:hAnsi="Garamond"/>
          <w:sz w:val="22"/>
          <w:szCs w:val="22"/>
        </w:rPr>
        <w:t>Project evaluation/review experiences within United Nations system will be considered an asset;</w:t>
      </w:r>
    </w:p>
    <w:p w14:paraId="00F0ABCC" w14:textId="14F940C5" w:rsidR="00BF0763" w:rsidRPr="00B007C6" w:rsidRDefault="000A250F" w:rsidP="004A4E9F">
      <w:pPr>
        <w:pStyle w:val="ListParagraph"/>
        <w:numPr>
          <w:ilvl w:val="0"/>
          <w:numId w:val="11"/>
        </w:numPr>
        <w:spacing w:before="0"/>
        <w:rPr>
          <w:rFonts w:ascii="Garamond" w:hAnsi="Garamond"/>
          <w:sz w:val="22"/>
          <w:szCs w:val="22"/>
        </w:rPr>
      </w:pPr>
      <w:r w:rsidRPr="00B007C6">
        <w:rPr>
          <w:rFonts w:ascii="Garamond" w:hAnsi="Garamond"/>
          <w:sz w:val="22"/>
          <w:szCs w:val="22"/>
        </w:rPr>
        <w:t xml:space="preserve">A Master’s degree in </w:t>
      </w:r>
      <w:r w:rsidR="00EB67E5" w:rsidRPr="00B007C6">
        <w:rPr>
          <w:rFonts w:ascii="Garamond" w:hAnsi="Garamond"/>
          <w:i/>
          <w:sz w:val="22"/>
          <w:szCs w:val="22"/>
        </w:rPr>
        <w:t>E</w:t>
      </w:r>
      <w:r w:rsidR="00736801" w:rsidRPr="00B007C6">
        <w:rPr>
          <w:rFonts w:ascii="Garamond" w:hAnsi="Garamond"/>
          <w:i/>
          <w:sz w:val="22"/>
          <w:szCs w:val="22"/>
        </w:rPr>
        <w:t>nvironmental field or related area</w:t>
      </w:r>
      <w:r w:rsidR="00BF0763" w:rsidRPr="00B007C6">
        <w:rPr>
          <w:rFonts w:ascii="Garamond" w:hAnsi="Garamond"/>
          <w:sz w:val="22"/>
          <w:szCs w:val="22"/>
        </w:rPr>
        <w:t>, or other closely related field.</w:t>
      </w:r>
    </w:p>
    <w:p w14:paraId="2BFB5E38" w14:textId="77777777" w:rsidR="00BF0763" w:rsidRPr="00B007C6" w:rsidRDefault="00BF0763" w:rsidP="00BF0763">
      <w:pPr>
        <w:spacing w:after="0" w:line="240" w:lineRule="auto"/>
        <w:ind w:left="360"/>
        <w:jc w:val="both"/>
        <w:rPr>
          <w:rFonts w:ascii="Garamond" w:hAnsi="Garamond"/>
        </w:rPr>
      </w:pPr>
    </w:p>
    <w:p w14:paraId="655A4B28" w14:textId="77777777" w:rsidR="00BF0763" w:rsidRPr="00B007C6" w:rsidRDefault="00BF0763" w:rsidP="004A4E9F">
      <w:pPr>
        <w:pStyle w:val="p28"/>
        <w:numPr>
          <w:ilvl w:val="0"/>
          <w:numId w:val="19"/>
        </w:numPr>
        <w:tabs>
          <w:tab w:val="clear" w:pos="680"/>
          <w:tab w:val="clear" w:pos="1060"/>
        </w:tabs>
        <w:spacing w:line="240" w:lineRule="auto"/>
        <w:jc w:val="both"/>
        <w:rPr>
          <w:rFonts w:ascii="Garamond" w:hAnsi="Garamond"/>
          <w:b/>
          <w:bCs/>
          <w:sz w:val="22"/>
          <w:szCs w:val="22"/>
        </w:rPr>
      </w:pPr>
      <w:r w:rsidRPr="00B007C6">
        <w:rPr>
          <w:rFonts w:ascii="Garamond" w:hAnsi="Garamond"/>
          <w:b/>
          <w:bCs/>
          <w:sz w:val="22"/>
          <w:szCs w:val="22"/>
        </w:rPr>
        <w:t>PAYMENT MODALITIES AND SPECIFICATIONS</w:t>
      </w:r>
    </w:p>
    <w:p w14:paraId="54022771"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bCs/>
          <w:sz w:val="22"/>
          <w:szCs w:val="22"/>
        </w:rPr>
      </w:pPr>
    </w:p>
    <w:p w14:paraId="71AFFD67" w14:textId="77777777" w:rsidR="00BF0763" w:rsidRPr="00B007C6" w:rsidRDefault="00BF0763" w:rsidP="00BF0763">
      <w:pPr>
        <w:pStyle w:val="p28"/>
        <w:spacing w:line="240" w:lineRule="auto"/>
        <w:ind w:left="360" w:hanging="360"/>
        <w:jc w:val="both"/>
        <w:rPr>
          <w:rFonts w:ascii="Garamond" w:hAnsi="Garamond"/>
          <w:bCs/>
          <w:sz w:val="22"/>
          <w:szCs w:val="22"/>
        </w:rPr>
      </w:pPr>
      <w:r w:rsidRPr="00B007C6">
        <w:rPr>
          <w:rFonts w:ascii="Garamond" w:hAnsi="Garamond"/>
          <w:bCs/>
          <w:sz w:val="22"/>
          <w:szCs w:val="22"/>
        </w:rPr>
        <w:t xml:space="preserve">10% of payment upon approval of the final MTR Inception Report </w:t>
      </w:r>
    </w:p>
    <w:p w14:paraId="07995314" w14:textId="77777777" w:rsidR="00BF0763" w:rsidRPr="00B007C6" w:rsidRDefault="00BF0763" w:rsidP="00BF0763">
      <w:pPr>
        <w:pStyle w:val="p28"/>
        <w:spacing w:line="240" w:lineRule="auto"/>
        <w:ind w:left="360" w:hanging="360"/>
        <w:jc w:val="both"/>
        <w:rPr>
          <w:rFonts w:ascii="Garamond" w:hAnsi="Garamond"/>
          <w:bCs/>
          <w:sz w:val="22"/>
          <w:szCs w:val="22"/>
        </w:rPr>
      </w:pPr>
      <w:r w:rsidRPr="00B007C6">
        <w:rPr>
          <w:rFonts w:ascii="Garamond" w:hAnsi="Garamond"/>
          <w:bCs/>
          <w:sz w:val="22"/>
          <w:szCs w:val="22"/>
        </w:rPr>
        <w:t>30% upon submission of the draft MTR report</w:t>
      </w:r>
    </w:p>
    <w:p w14:paraId="2014E715" w14:textId="77777777" w:rsidR="00BF0763" w:rsidRPr="00B007C6" w:rsidRDefault="00BF0763" w:rsidP="00BF0763">
      <w:pPr>
        <w:pStyle w:val="p28"/>
        <w:spacing w:line="240" w:lineRule="auto"/>
        <w:ind w:left="360" w:hanging="360"/>
        <w:jc w:val="both"/>
        <w:rPr>
          <w:rFonts w:ascii="Garamond" w:hAnsi="Garamond"/>
          <w:bCs/>
          <w:sz w:val="22"/>
          <w:szCs w:val="22"/>
        </w:rPr>
      </w:pPr>
      <w:r w:rsidRPr="00B007C6">
        <w:rPr>
          <w:rFonts w:ascii="Garamond" w:hAnsi="Garamond"/>
          <w:bCs/>
          <w:sz w:val="22"/>
          <w:szCs w:val="22"/>
        </w:rPr>
        <w:t>60% upon finalization of the MTR report</w:t>
      </w:r>
    </w:p>
    <w:p w14:paraId="5CF1C8AD" w14:textId="77777777" w:rsidR="00BF0763" w:rsidRPr="00B007C6" w:rsidRDefault="00BF0763" w:rsidP="00BF0763">
      <w:pPr>
        <w:pStyle w:val="p28"/>
        <w:spacing w:line="240" w:lineRule="auto"/>
        <w:ind w:left="360" w:hanging="360"/>
        <w:jc w:val="both"/>
        <w:rPr>
          <w:rFonts w:ascii="Garamond" w:hAnsi="Garamond"/>
          <w:bCs/>
          <w:sz w:val="22"/>
          <w:szCs w:val="22"/>
        </w:rPr>
      </w:pPr>
    </w:p>
    <w:p w14:paraId="42AC6997" w14:textId="5E77E624" w:rsidR="00BF0763" w:rsidRPr="00B007C6" w:rsidRDefault="00BF0763" w:rsidP="00BF0763">
      <w:pPr>
        <w:pStyle w:val="p28"/>
        <w:spacing w:line="240" w:lineRule="auto"/>
        <w:ind w:left="360" w:hanging="360"/>
        <w:jc w:val="both"/>
        <w:rPr>
          <w:rFonts w:ascii="Garamond" w:hAnsi="Garamond"/>
          <w:bCs/>
          <w:sz w:val="22"/>
          <w:szCs w:val="22"/>
        </w:rPr>
      </w:pPr>
      <w:r w:rsidRPr="00B007C6">
        <w:rPr>
          <w:rFonts w:ascii="Garamond" w:hAnsi="Garamond"/>
          <w:bCs/>
          <w:sz w:val="22"/>
          <w:szCs w:val="22"/>
        </w:rPr>
        <w:t xml:space="preserve">Or, as otherwise agreed between the Commissioning Unit and the </w:t>
      </w:r>
      <w:r w:rsidR="009B1670">
        <w:rPr>
          <w:rFonts w:ascii="Garamond" w:hAnsi="Garamond"/>
          <w:bCs/>
          <w:sz w:val="22"/>
          <w:szCs w:val="22"/>
        </w:rPr>
        <w:t>MTR Consultant</w:t>
      </w:r>
      <w:r w:rsidRPr="00B007C6">
        <w:rPr>
          <w:rFonts w:ascii="Garamond" w:hAnsi="Garamond"/>
          <w:bCs/>
          <w:sz w:val="22"/>
          <w:szCs w:val="22"/>
        </w:rPr>
        <w:t xml:space="preserve">. </w:t>
      </w:r>
    </w:p>
    <w:p w14:paraId="6B5BB067"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007C6" w:rsidRDefault="00BF0763" w:rsidP="004A4E9F">
      <w:pPr>
        <w:pStyle w:val="p28"/>
        <w:numPr>
          <w:ilvl w:val="0"/>
          <w:numId w:val="19"/>
        </w:numPr>
        <w:tabs>
          <w:tab w:val="clear" w:pos="680"/>
          <w:tab w:val="clear" w:pos="1060"/>
        </w:tabs>
        <w:spacing w:line="240" w:lineRule="auto"/>
        <w:jc w:val="both"/>
        <w:rPr>
          <w:rFonts w:ascii="Garamond" w:hAnsi="Garamond"/>
          <w:b/>
          <w:bCs/>
          <w:sz w:val="22"/>
          <w:szCs w:val="22"/>
        </w:rPr>
      </w:pPr>
      <w:r w:rsidRPr="00B007C6">
        <w:rPr>
          <w:rFonts w:ascii="Garamond" w:hAnsi="Garamond"/>
          <w:b/>
          <w:bCs/>
          <w:sz w:val="22"/>
          <w:szCs w:val="22"/>
        </w:rPr>
        <w:t>APPLICATION PROCESS</w:t>
      </w:r>
      <w:r w:rsidRPr="00B007C6">
        <w:rPr>
          <w:rStyle w:val="FootnoteReference"/>
          <w:rFonts w:ascii="Garamond" w:eastAsiaTheme="majorEastAsia" w:hAnsi="Garamond"/>
          <w:b/>
          <w:bCs/>
          <w:sz w:val="22"/>
          <w:szCs w:val="22"/>
        </w:rPr>
        <w:footnoteReference w:id="4"/>
      </w:r>
    </w:p>
    <w:p w14:paraId="74CF9752"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5AED272A"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B007C6">
        <w:rPr>
          <w:rFonts w:ascii="Garamond" w:hAnsi="Garamond"/>
          <w:b/>
          <w:bCs/>
          <w:sz w:val="22"/>
          <w:szCs w:val="22"/>
        </w:rPr>
        <w:t xml:space="preserve">Recommended Presentation of Proposal:  </w:t>
      </w:r>
    </w:p>
    <w:p w14:paraId="57045232" w14:textId="77777777" w:rsidR="00BF0763" w:rsidRPr="00B007C6"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B007C6"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B007C6">
        <w:rPr>
          <w:rFonts w:ascii="Garamond" w:hAnsi="Garamond" w:cstheme="minorHAnsi"/>
          <w:b/>
          <w:sz w:val="22"/>
          <w:szCs w:val="22"/>
        </w:rPr>
        <w:t xml:space="preserve">Letter of Confirmation of Interest and Availability </w:t>
      </w:r>
      <w:r w:rsidRPr="00B007C6">
        <w:rPr>
          <w:rFonts w:ascii="Garamond" w:hAnsi="Garamond" w:cstheme="minorHAnsi"/>
          <w:sz w:val="22"/>
          <w:szCs w:val="22"/>
        </w:rPr>
        <w:t xml:space="preserve">using the </w:t>
      </w:r>
      <w:hyperlink r:id="rId9" w:history="1">
        <w:r w:rsidRPr="00B007C6">
          <w:rPr>
            <w:rStyle w:val="Hyperlink"/>
            <w:rFonts w:ascii="Garamond" w:eastAsiaTheme="minorEastAsia" w:hAnsi="Garamond" w:cstheme="minorHAnsi"/>
            <w:sz w:val="22"/>
            <w:szCs w:val="22"/>
          </w:rPr>
          <w:t>template</w:t>
        </w:r>
      </w:hyperlink>
      <w:r w:rsidRPr="00B007C6">
        <w:rPr>
          <w:rStyle w:val="FootnoteReference"/>
          <w:rFonts w:ascii="Garamond" w:eastAsiaTheme="majorEastAsia" w:hAnsi="Garamond" w:cstheme="minorHAnsi"/>
          <w:sz w:val="22"/>
          <w:szCs w:val="22"/>
        </w:rPr>
        <w:footnoteReference w:id="5"/>
      </w:r>
      <w:r w:rsidRPr="00B007C6">
        <w:rPr>
          <w:rFonts w:ascii="Garamond" w:hAnsi="Garamond" w:cstheme="minorHAnsi"/>
          <w:sz w:val="22"/>
          <w:szCs w:val="22"/>
        </w:rPr>
        <w:t xml:space="preserve"> provided by UNDP;</w:t>
      </w:r>
    </w:p>
    <w:p w14:paraId="26B47A71" w14:textId="77777777" w:rsidR="00BF0763" w:rsidRPr="00B007C6"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B007C6">
        <w:rPr>
          <w:rFonts w:ascii="Garamond" w:hAnsi="Garamond" w:cstheme="minorHAnsi"/>
          <w:b/>
          <w:sz w:val="22"/>
          <w:szCs w:val="22"/>
        </w:rPr>
        <w:t xml:space="preserve">CV </w:t>
      </w:r>
      <w:r w:rsidRPr="00B007C6">
        <w:rPr>
          <w:rFonts w:ascii="Garamond" w:hAnsi="Garamond" w:cstheme="minorHAnsi"/>
          <w:sz w:val="22"/>
          <w:szCs w:val="22"/>
        </w:rPr>
        <w:t>and a</w:t>
      </w:r>
      <w:r w:rsidRPr="00B007C6">
        <w:rPr>
          <w:rFonts w:ascii="Garamond" w:hAnsi="Garamond" w:cstheme="minorHAnsi"/>
          <w:b/>
          <w:sz w:val="22"/>
          <w:szCs w:val="22"/>
        </w:rPr>
        <w:t xml:space="preserve"> Personal History Form</w:t>
      </w:r>
      <w:r w:rsidRPr="00B007C6">
        <w:rPr>
          <w:rStyle w:val="atendertext1"/>
          <w:rFonts w:ascii="Garamond" w:eastAsiaTheme="majorEastAsia" w:hAnsi="Garamond"/>
          <w:sz w:val="22"/>
          <w:szCs w:val="22"/>
        </w:rPr>
        <w:t xml:space="preserve"> (</w:t>
      </w:r>
      <w:hyperlink r:id="rId10" w:tgtFrame="_blank" w:history="1">
        <w:r w:rsidRPr="00B007C6">
          <w:rPr>
            <w:rStyle w:val="Hyperlink"/>
            <w:rFonts w:ascii="Garamond" w:eastAsiaTheme="minorEastAsia" w:hAnsi="Garamond"/>
            <w:sz w:val="22"/>
            <w:szCs w:val="22"/>
          </w:rPr>
          <w:t>P11 form</w:t>
        </w:r>
      </w:hyperlink>
      <w:r w:rsidRPr="00B007C6">
        <w:rPr>
          <w:rStyle w:val="FootnoteReference"/>
          <w:rFonts w:ascii="Garamond" w:eastAsiaTheme="majorEastAsia" w:hAnsi="Garamond"/>
          <w:sz w:val="22"/>
          <w:szCs w:val="22"/>
        </w:rPr>
        <w:footnoteReference w:id="6"/>
      </w:r>
      <w:r w:rsidRPr="00B007C6">
        <w:rPr>
          <w:rStyle w:val="Hyperlink"/>
          <w:rFonts w:ascii="Garamond" w:eastAsiaTheme="minorEastAsia" w:hAnsi="Garamond"/>
          <w:sz w:val="22"/>
          <w:szCs w:val="22"/>
        </w:rPr>
        <w:t>);</w:t>
      </w:r>
    </w:p>
    <w:p w14:paraId="74CA19C3" w14:textId="77777777" w:rsidR="00BF0763" w:rsidRPr="00B007C6"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B007C6">
        <w:rPr>
          <w:rFonts w:ascii="Garamond" w:hAnsi="Garamond" w:cstheme="minorHAnsi"/>
          <w:b/>
          <w:sz w:val="22"/>
          <w:szCs w:val="22"/>
        </w:rPr>
        <w:t>Brief description of approach to work/technical proposal</w:t>
      </w:r>
      <w:r w:rsidRPr="00B007C6">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B007C6">
        <w:rPr>
          <w:rFonts w:ascii="Garamond" w:hAnsi="Garamond"/>
          <w:sz w:val="22"/>
          <w:szCs w:val="22"/>
        </w:rPr>
        <w:t>(max 1 page)</w:t>
      </w:r>
    </w:p>
    <w:p w14:paraId="084B5072" w14:textId="77777777" w:rsidR="00BF0763" w:rsidRPr="00B007C6"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B007C6">
        <w:rPr>
          <w:rFonts w:ascii="Garamond" w:hAnsi="Garamond" w:cstheme="minorHAnsi"/>
          <w:b/>
          <w:sz w:val="22"/>
          <w:szCs w:val="22"/>
        </w:rPr>
        <w:t>Financial Proposal</w:t>
      </w:r>
      <w:r w:rsidRPr="00B007C6">
        <w:rPr>
          <w:rFonts w:ascii="Garamond" w:hAnsi="Garamond" w:cstheme="minorHAnsi"/>
          <w:sz w:val="22"/>
          <w:szCs w:val="22"/>
        </w:rPr>
        <w:t xml:space="preserve"> that indicates the all-inclusive fixed total contract price </w:t>
      </w:r>
      <w:r w:rsidRPr="00B007C6">
        <w:rPr>
          <w:rFonts w:ascii="Garamond" w:hAnsi="Garamond"/>
          <w:sz w:val="22"/>
          <w:szCs w:val="22"/>
        </w:rPr>
        <w:t>and all other travel related costs (such as flight ticket, per diem, etc)</w:t>
      </w:r>
      <w:r w:rsidRPr="00B007C6">
        <w:rPr>
          <w:rFonts w:ascii="Garamond" w:hAnsi="Garamond"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B007C6"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12DAA1FD" w:rsidR="00BF0763" w:rsidRPr="00B007C6" w:rsidRDefault="00BF0763" w:rsidP="00BF0763">
      <w:pPr>
        <w:autoSpaceDE w:val="0"/>
        <w:autoSpaceDN w:val="0"/>
        <w:adjustRightInd w:val="0"/>
        <w:spacing w:after="0" w:line="240" w:lineRule="auto"/>
        <w:jc w:val="both"/>
        <w:rPr>
          <w:rFonts w:ascii="Garamond" w:eastAsiaTheme="majorEastAsia" w:hAnsi="Garamond" w:cs="Arial"/>
          <w:color w:val="000000"/>
        </w:rPr>
      </w:pPr>
      <w:r w:rsidRPr="00B007C6">
        <w:rPr>
          <w:rStyle w:val="atendertext1"/>
          <w:rFonts w:ascii="Garamond" w:eastAsiaTheme="majorEastAsia" w:hAnsi="Garamond"/>
          <w:sz w:val="22"/>
          <w:szCs w:val="22"/>
        </w:rPr>
        <w:t xml:space="preserve">All application materials should be submitted to the address </w:t>
      </w:r>
      <w:hyperlink r:id="rId11" w:history="1">
        <w:r w:rsidR="00DD0CB0" w:rsidRPr="00B007C6">
          <w:rPr>
            <w:rStyle w:val="Hyperlink"/>
            <w:rFonts w:ascii="Garamond" w:eastAsiaTheme="majorEastAsia" w:hAnsi="Garamond" w:cs="Arial"/>
          </w:rPr>
          <w:t>registry@undp.ba</w:t>
        </w:r>
      </w:hyperlink>
      <w:r w:rsidRPr="00B007C6">
        <w:rPr>
          <w:rStyle w:val="atendertext1"/>
          <w:rFonts w:ascii="Garamond" w:eastAsiaTheme="majorEastAsia" w:hAnsi="Garamond"/>
          <w:sz w:val="22"/>
          <w:szCs w:val="22"/>
        </w:rPr>
        <w:t xml:space="preserve"> indicating the follo</w:t>
      </w:r>
      <w:r w:rsidR="000A250F" w:rsidRPr="00B007C6">
        <w:rPr>
          <w:rStyle w:val="atendertext1"/>
          <w:rFonts w:ascii="Garamond" w:eastAsiaTheme="majorEastAsia" w:hAnsi="Garamond"/>
          <w:sz w:val="22"/>
          <w:szCs w:val="22"/>
        </w:rPr>
        <w:t xml:space="preserve">wing reference “Consultant for </w:t>
      </w:r>
      <w:r w:rsidR="000A250F" w:rsidRPr="00B007C6">
        <w:rPr>
          <w:rStyle w:val="atendertext1"/>
          <w:rFonts w:ascii="Garamond" w:eastAsiaTheme="majorEastAsia" w:hAnsi="Garamond"/>
          <w:i/>
          <w:sz w:val="22"/>
          <w:szCs w:val="22"/>
        </w:rPr>
        <w:t>Technology transfer of climate resilient flood management in Vrbas River Basin</w:t>
      </w:r>
      <w:r w:rsidRPr="00B007C6">
        <w:rPr>
          <w:rStyle w:val="atendertext1"/>
          <w:rFonts w:ascii="Garamond" w:eastAsiaTheme="majorEastAsia" w:hAnsi="Garamond"/>
          <w:sz w:val="22"/>
          <w:szCs w:val="22"/>
        </w:rPr>
        <w:t xml:space="preserve"> Midterm Review” or by email at the following address ONLY: </w:t>
      </w:r>
      <w:hyperlink r:id="rId12" w:history="1">
        <w:r w:rsidR="00DD0CB0" w:rsidRPr="00B007C6">
          <w:rPr>
            <w:rStyle w:val="Hyperlink"/>
            <w:rFonts w:ascii="Garamond" w:eastAsiaTheme="majorEastAsia" w:hAnsi="Garamond" w:cs="Arial"/>
          </w:rPr>
          <w:t>registry@undp.ba</w:t>
        </w:r>
      </w:hyperlink>
      <w:r w:rsidR="00DD0CB0" w:rsidRPr="00B007C6">
        <w:rPr>
          <w:rStyle w:val="atendertext1"/>
          <w:rFonts w:ascii="Garamond" w:eastAsiaTheme="majorEastAsia" w:hAnsi="Garamond"/>
          <w:sz w:val="22"/>
          <w:szCs w:val="22"/>
        </w:rPr>
        <w:t xml:space="preserve"> </w:t>
      </w:r>
      <w:r w:rsidRPr="00B007C6">
        <w:rPr>
          <w:rStyle w:val="atendertext1"/>
          <w:rFonts w:ascii="Garamond" w:eastAsiaTheme="majorEastAsia" w:hAnsi="Garamond"/>
          <w:vanish/>
          <w:sz w:val="22"/>
          <w:szCs w:val="22"/>
        </w:rPr>
        <w:t xml:space="preserve">This email address is being protected from spam bots, you need Javascript enabled to view it </w:t>
      </w:r>
      <w:r w:rsidRPr="00B007C6">
        <w:rPr>
          <w:rStyle w:val="atendertext1"/>
          <w:rFonts w:ascii="Garamond" w:eastAsiaTheme="majorEastAsia" w:hAnsi="Garamond"/>
          <w:sz w:val="22"/>
          <w:szCs w:val="22"/>
        </w:rPr>
        <w:t xml:space="preserve">by </w:t>
      </w:r>
      <w:r w:rsidR="00DD0CB0" w:rsidRPr="00B007C6">
        <w:rPr>
          <w:rStyle w:val="atendertext1"/>
          <w:rFonts w:ascii="Garamond" w:eastAsiaTheme="majorEastAsia" w:hAnsi="Garamond"/>
          <w:sz w:val="22"/>
          <w:szCs w:val="22"/>
        </w:rPr>
        <w:t xml:space="preserve">noon </w:t>
      </w:r>
      <w:r w:rsidR="00172CBA" w:rsidRPr="00B007C6">
        <w:rPr>
          <w:rStyle w:val="Strong"/>
          <w:rFonts w:ascii="Garamond" w:hAnsi="Garamond"/>
          <w:i/>
        </w:rPr>
        <w:t>20</w:t>
      </w:r>
      <w:r w:rsidR="00DD0CB0" w:rsidRPr="00B007C6">
        <w:rPr>
          <w:rStyle w:val="Strong"/>
          <w:rFonts w:ascii="Garamond" w:hAnsi="Garamond"/>
          <w:i/>
        </w:rPr>
        <w:t xml:space="preserve"> March, 2017.</w:t>
      </w:r>
      <w:r w:rsidRPr="00B007C6">
        <w:rPr>
          <w:rStyle w:val="Strong"/>
          <w:rFonts w:ascii="Garamond" w:hAnsi="Garamond"/>
          <w:i/>
        </w:rPr>
        <w:t xml:space="preserve"> </w:t>
      </w:r>
      <w:r w:rsidRPr="00B007C6">
        <w:rPr>
          <w:rStyle w:val="atendertext1"/>
          <w:rFonts w:ascii="Garamond" w:eastAsiaTheme="majorEastAsia" w:hAnsi="Garamond"/>
          <w:sz w:val="22"/>
          <w:szCs w:val="22"/>
        </w:rPr>
        <w:t>Incomplete applications will be excluded from further consideration.</w:t>
      </w:r>
    </w:p>
    <w:p w14:paraId="037FCA33"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B007C6" w:rsidRDefault="00BF0763" w:rsidP="00BF0763">
      <w:pPr>
        <w:pStyle w:val="p28"/>
        <w:spacing w:line="240" w:lineRule="auto"/>
        <w:ind w:left="0" w:firstLine="0"/>
        <w:jc w:val="both"/>
        <w:rPr>
          <w:rFonts w:ascii="Garamond" w:hAnsi="Garamond"/>
          <w:sz w:val="22"/>
          <w:szCs w:val="22"/>
        </w:rPr>
      </w:pPr>
      <w:r w:rsidRPr="00B007C6">
        <w:rPr>
          <w:rFonts w:ascii="Garamond" w:hAnsi="Garamond"/>
          <w:b/>
          <w:bCs/>
          <w:sz w:val="22"/>
          <w:szCs w:val="22"/>
        </w:rPr>
        <w:t xml:space="preserve">Criteria for Evaluation of Proposal:  </w:t>
      </w:r>
      <w:r w:rsidRPr="00B007C6">
        <w:rPr>
          <w:rFonts w:ascii="Garamond" w:hAnsi="Garamond"/>
          <w:bCs/>
          <w:sz w:val="22"/>
          <w:szCs w:val="22"/>
        </w:rPr>
        <w:t xml:space="preserve">Only those applications which are responsive and compliant will be evaluated.  Offers will be evaluated according to the Combined Scoring method – where the </w:t>
      </w:r>
      <w:r w:rsidRPr="00B007C6">
        <w:rPr>
          <w:rFonts w:ascii="Garamond" w:hAnsi="Garamond"/>
          <w:sz w:val="22"/>
          <w:szCs w:val="22"/>
        </w:rPr>
        <w:t>educational background and experience on similar assignments</w:t>
      </w:r>
      <w:r w:rsidRPr="00B007C6">
        <w:rPr>
          <w:rFonts w:ascii="Garamond" w:hAnsi="Garamond"/>
          <w:bCs/>
          <w:sz w:val="22"/>
          <w:szCs w:val="22"/>
        </w:rPr>
        <w:t xml:space="preserve"> will be weighted at 70%</w:t>
      </w:r>
      <w:r w:rsidRPr="00B007C6">
        <w:rPr>
          <w:rFonts w:ascii="Garamond" w:hAnsi="Garamond"/>
          <w:b/>
          <w:bCs/>
          <w:sz w:val="22"/>
          <w:szCs w:val="22"/>
        </w:rPr>
        <w:t xml:space="preserve"> </w:t>
      </w:r>
      <w:r w:rsidRPr="00B007C6">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B007C6" w:rsidRDefault="00BF0763" w:rsidP="00BF0763">
      <w:pPr>
        <w:pStyle w:val="p28"/>
        <w:spacing w:line="240" w:lineRule="auto"/>
        <w:ind w:left="0" w:firstLine="0"/>
        <w:jc w:val="both"/>
        <w:rPr>
          <w:rFonts w:ascii="Garamond" w:hAnsi="Garamond"/>
          <w:sz w:val="22"/>
          <w:szCs w:val="22"/>
        </w:rPr>
      </w:pPr>
    </w:p>
    <w:p w14:paraId="254BDF2C" w14:textId="74E157E8" w:rsidR="00BF0763" w:rsidRPr="00B007C6"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sz w:val="22"/>
          <w:szCs w:val="22"/>
        </w:rPr>
      </w:pPr>
      <w:r w:rsidRPr="00B007C6">
        <w:rPr>
          <w:rFonts w:ascii="Garamond" w:hAnsi="Garamond"/>
          <w:b/>
          <w:color w:val="808080" w:themeColor="background1" w:themeShade="80"/>
          <w:sz w:val="22"/>
          <w:szCs w:val="22"/>
        </w:rPr>
        <w:t xml:space="preserve">ToR ANNEX A: List of Documents to be reviewed by the </w:t>
      </w:r>
      <w:r w:rsidR="009B1670">
        <w:rPr>
          <w:rFonts w:ascii="Garamond" w:hAnsi="Garamond"/>
          <w:b/>
          <w:color w:val="808080" w:themeColor="background1" w:themeShade="80"/>
          <w:sz w:val="22"/>
          <w:szCs w:val="22"/>
        </w:rPr>
        <w:t>MTR Consultant</w:t>
      </w:r>
      <w:r w:rsidRPr="00B007C6">
        <w:rPr>
          <w:rFonts w:ascii="Garamond" w:hAnsi="Garamond"/>
          <w:b/>
          <w:color w:val="808080" w:themeColor="background1" w:themeShade="80"/>
          <w:sz w:val="22"/>
          <w:szCs w:val="22"/>
        </w:rPr>
        <w:t xml:space="preserve"> </w:t>
      </w:r>
    </w:p>
    <w:p w14:paraId="6ABD5700"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PIF</w:t>
      </w:r>
    </w:p>
    <w:p w14:paraId="5AC96D0E"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UNDP Initiation Plan</w:t>
      </w:r>
    </w:p>
    <w:p w14:paraId="7C69AB17"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 xml:space="preserve">UNDP Project Document </w:t>
      </w:r>
    </w:p>
    <w:p w14:paraId="7CD59EF7"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UNDP Environmental and Social Screening results</w:t>
      </w:r>
    </w:p>
    <w:p w14:paraId="2A4075A0"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 xml:space="preserve">Project Inception Report </w:t>
      </w:r>
    </w:p>
    <w:p w14:paraId="05ED3366"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All Project Implementation Reports (PIR’s)</w:t>
      </w:r>
    </w:p>
    <w:p w14:paraId="77D99356"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Quarterly progress reports and work plans of the various implementation task teams</w:t>
      </w:r>
    </w:p>
    <w:p w14:paraId="70F64ECA"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Audit reports</w:t>
      </w:r>
    </w:p>
    <w:p w14:paraId="343981A9"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Finalized GEF focal area Tracking Tools at CEO endorsement and midterm (</w:t>
      </w:r>
      <w:r w:rsidRPr="00B007C6">
        <w:rPr>
          <w:rFonts w:ascii="Garamond" w:hAnsi="Garamond"/>
          <w:i/>
          <w:sz w:val="22"/>
          <w:szCs w:val="22"/>
        </w:rPr>
        <w:t>fill in specific TTs for this project’s focal area</w:t>
      </w:r>
      <w:r w:rsidRPr="00B007C6">
        <w:rPr>
          <w:rFonts w:ascii="Garamond" w:hAnsi="Garamond"/>
          <w:sz w:val="22"/>
          <w:szCs w:val="22"/>
        </w:rPr>
        <w:t xml:space="preserve">) </w:t>
      </w:r>
    </w:p>
    <w:p w14:paraId="1D3007FD" w14:textId="77777777" w:rsidR="00BF0763" w:rsidRPr="00B007C6" w:rsidRDefault="00BF0763" w:rsidP="004A4E9F">
      <w:pPr>
        <w:numPr>
          <w:ilvl w:val="0"/>
          <w:numId w:val="10"/>
        </w:numPr>
        <w:spacing w:after="0" w:line="240" w:lineRule="auto"/>
        <w:jc w:val="both"/>
        <w:rPr>
          <w:rFonts w:ascii="Garamond" w:hAnsi="Garamond"/>
        </w:rPr>
      </w:pPr>
      <w:r w:rsidRPr="00B007C6">
        <w:rPr>
          <w:rFonts w:ascii="Garamond" w:hAnsi="Garamond"/>
        </w:rPr>
        <w:t xml:space="preserve">Oversight mission reports  </w:t>
      </w:r>
    </w:p>
    <w:p w14:paraId="56AF3559"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All monitoring reports prepared by the project</w:t>
      </w:r>
    </w:p>
    <w:p w14:paraId="1A9E7944"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Financial and Administration guidelines used by Project Team</w:t>
      </w:r>
    </w:p>
    <w:p w14:paraId="4C9EE8B0" w14:textId="77777777" w:rsidR="00BF0763" w:rsidRPr="00B007C6" w:rsidRDefault="00BF0763" w:rsidP="00BF0763">
      <w:pPr>
        <w:pStyle w:val="BodyText"/>
        <w:spacing w:before="0" w:after="0"/>
        <w:jc w:val="lowKashida"/>
        <w:rPr>
          <w:rFonts w:ascii="Garamond" w:hAnsi="Garamond"/>
          <w:sz w:val="22"/>
          <w:szCs w:val="22"/>
        </w:rPr>
      </w:pPr>
    </w:p>
    <w:p w14:paraId="0751909E" w14:textId="77777777" w:rsidR="00BF0763" w:rsidRPr="00B007C6" w:rsidRDefault="00BF0763" w:rsidP="00BF0763">
      <w:pPr>
        <w:pStyle w:val="BodyText"/>
        <w:spacing w:before="0" w:after="0"/>
        <w:jc w:val="lowKashida"/>
        <w:rPr>
          <w:rFonts w:ascii="Garamond" w:hAnsi="Garamond"/>
          <w:sz w:val="22"/>
          <w:szCs w:val="22"/>
        </w:rPr>
      </w:pPr>
      <w:r w:rsidRPr="00B007C6">
        <w:rPr>
          <w:rFonts w:ascii="Garamond" w:hAnsi="Garamond"/>
          <w:sz w:val="22"/>
          <w:szCs w:val="22"/>
        </w:rPr>
        <w:t>The following documents will also be available:</w:t>
      </w:r>
    </w:p>
    <w:p w14:paraId="5F25A75B"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Project operational guidelines, manuals and systems</w:t>
      </w:r>
    </w:p>
    <w:p w14:paraId="42924379"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UNDP country/countries programme document(s)</w:t>
      </w:r>
    </w:p>
    <w:p w14:paraId="003344A4" w14:textId="57403115" w:rsidR="00BF0763" w:rsidRPr="00B007C6" w:rsidRDefault="000A250F" w:rsidP="004A4E9F">
      <w:pPr>
        <w:pStyle w:val="BodyText"/>
        <w:numPr>
          <w:ilvl w:val="0"/>
          <w:numId w:val="10"/>
        </w:numPr>
        <w:spacing w:before="0" w:after="0"/>
        <w:rPr>
          <w:rFonts w:ascii="Garamond" w:hAnsi="Garamond"/>
          <w:sz w:val="22"/>
          <w:szCs w:val="22"/>
        </w:rPr>
      </w:pPr>
      <w:r w:rsidRPr="00B007C6">
        <w:rPr>
          <w:rFonts w:ascii="Garamond" w:hAnsi="Garamond"/>
          <w:sz w:val="22"/>
          <w:szCs w:val="22"/>
        </w:rPr>
        <w:t xml:space="preserve">Minutes of the </w:t>
      </w:r>
      <w:r w:rsidRPr="00B007C6">
        <w:rPr>
          <w:rStyle w:val="atendertext1"/>
          <w:rFonts w:ascii="Garamond" w:eastAsiaTheme="majorEastAsia" w:hAnsi="Garamond"/>
          <w:i/>
          <w:sz w:val="22"/>
          <w:szCs w:val="22"/>
        </w:rPr>
        <w:t>Technology transfer of climate resilient flood management in Vrbas River Basin</w:t>
      </w:r>
      <w:r w:rsidR="00BF0763" w:rsidRPr="00B007C6">
        <w:rPr>
          <w:rFonts w:ascii="Garamond" w:hAnsi="Garamond"/>
          <w:sz w:val="22"/>
          <w:szCs w:val="22"/>
        </w:rPr>
        <w:t xml:space="preserve"> Board Meetings and other meetings (i.e. </w:t>
      </w:r>
      <w:r w:rsidR="00BF0763" w:rsidRPr="00B007C6">
        <w:rPr>
          <w:rFonts w:ascii="Garamond" w:hAnsi="Garamond"/>
          <w:sz w:val="22"/>
          <w:szCs w:val="22"/>
          <w:lang w:val="en-CA"/>
        </w:rPr>
        <w:t xml:space="preserve">Project Appraisal Committee </w:t>
      </w:r>
      <w:r w:rsidR="00BF0763" w:rsidRPr="00B007C6">
        <w:rPr>
          <w:rFonts w:ascii="Garamond" w:hAnsi="Garamond"/>
          <w:sz w:val="22"/>
          <w:szCs w:val="22"/>
        </w:rPr>
        <w:t>meetings)</w:t>
      </w:r>
    </w:p>
    <w:p w14:paraId="49DCE639" w14:textId="77777777" w:rsidR="00BF0763" w:rsidRPr="00B007C6" w:rsidRDefault="00BF0763" w:rsidP="004A4E9F">
      <w:pPr>
        <w:pStyle w:val="BodyText"/>
        <w:numPr>
          <w:ilvl w:val="0"/>
          <w:numId w:val="10"/>
        </w:numPr>
        <w:spacing w:before="0" w:after="0"/>
        <w:rPr>
          <w:rFonts w:ascii="Garamond" w:hAnsi="Garamond"/>
          <w:sz w:val="22"/>
          <w:szCs w:val="22"/>
        </w:rPr>
      </w:pPr>
      <w:r w:rsidRPr="00B007C6">
        <w:rPr>
          <w:rFonts w:ascii="Garamond" w:hAnsi="Garamond"/>
          <w:sz w:val="22"/>
          <w:szCs w:val="22"/>
        </w:rPr>
        <w:t>Project site location maps</w:t>
      </w:r>
    </w:p>
    <w:p w14:paraId="3A78FDB6" w14:textId="77777777" w:rsidR="00BF0763" w:rsidRPr="00B007C6" w:rsidRDefault="00BF0763" w:rsidP="00BF0763">
      <w:pPr>
        <w:spacing w:line="240" w:lineRule="auto"/>
        <w:rPr>
          <w:rFonts w:ascii="Garamond" w:hAnsi="Garamond"/>
          <w:b/>
        </w:rPr>
      </w:pPr>
    </w:p>
    <w:p w14:paraId="4EAA11A6" w14:textId="77777777" w:rsidR="00BF0763" w:rsidRPr="00B007C6" w:rsidRDefault="00BF0763" w:rsidP="00BF0763">
      <w:pPr>
        <w:spacing w:line="240" w:lineRule="auto"/>
        <w:rPr>
          <w:rFonts w:ascii="Garamond" w:hAnsi="Garamond"/>
          <w:b/>
          <w:color w:val="808080" w:themeColor="background1" w:themeShade="80"/>
        </w:rPr>
      </w:pPr>
      <w:r w:rsidRPr="00B007C6">
        <w:rPr>
          <w:rFonts w:ascii="Garamond" w:hAnsi="Garamond"/>
          <w:b/>
          <w:color w:val="808080" w:themeColor="background1" w:themeShade="80"/>
        </w:rPr>
        <w:t>ToR ANNEX B: Guidelines on Contents for the Midterm Review Report</w:t>
      </w:r>
      <w:r w:rsidRPr="00B007C6">
        <w:rPr>
          <w:rStyle w:val="FootnoteReference"/>
          <w:rFonts w:ascii="Garamond" w:hAnsi="Garamond"/>
          <w:color w:val="808080" w:themeColor="background1" w:themeShade="80"/>
        </w:rPr>
        <w:footnoteReference w:id="7"/>
      </w:r>
      <w:r w:rsidRPr="00B007C6">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B007C6" w14:paraId="61489C4E" w14:textId="77777777" w:rsidTr="00BF2088">
        <w:trPr>
          <w:gridAfter w:val="1"/>
          <w:wAfter w:w="612" w:type="dxa"/>
          <w:trHeight w:val="48"/>
        </w:trPr>
        <w:tc>
          <w:tcPr>
            <w:tcW w:w="480" w:type="dxa"/>
          </w:tcPr>
          <w:p w14:paraId="6D73E1AC" w14:textId="77777777" w:rsidR="00BF0763" w:rsidRPr="00B007C6" w:rsidRDefault="00BF0763" w:rsidP="00BF2088">
            <w:pPr>
              <w:spacing w:line="240" w:lineRule="auto"/>
              <w:rPr>
                <w:rFonts w:ascii="Garamond" w:hAnsi="Garamond"/>
                <w:b/>
                <w:bCs/>
              </w:rPr>
            </w:pPr>
            <w:r w:rsidRPr="00B007C6">
              <w:rPr>
                <w:rFonts w:ascii="Garamond" w:hAnsi="Garamond"/>
                <w:b/>
                <w:bCs/>
              </w:rPr>
              <w:t>i.</w:t>
            </w:r>
          </w:p>
        </w:tc>
        <w:tc>
          <w:tcPr>
            <w:tcW w:w="9060" w:type="dxa"/>
            <w:gridSpan w:val="3"/>
          </w:tcPr>
          <w:p w14:paraId="11A5718F" w14:textId="77777777" w:rsidR="00BF0763" w:rsidRPr="00B007C6" w:rsidRDefault="00BF0763" w:rsidP="00BF2088">
            <w:pPr>
              <w:spacing w:after="0" w:line="240" w:lineRule="auto"/>
              <w:rPr>
                <w:rFonts w:ascii="Garamond" w:hAnsi="Garamond"/>
              </w:rPr>
            </w:pPr>
            <w:r w:rsidRPr="00B007C6">
              <w:rPr>
                <w:rFonts w:ascii="Garamond" w:hAnsi="Garamond"/>
              </w:rPr>
              <w:t xml:space="preserve">Basic Report Information </w:t>
            </w:r>
            <w:r w:rsidRPr="00B007C6">
              <w:rPr>
                <w:rFonts w:ascii="Garamond" w:hAnsi="Garamond"/>
                <w:i/>
              </w:rPr>
              <w:t>(for opening page or title page)</w:t>
            </w:r>
          </w:p>
          <w:p w14:paraId="130227FC"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 xml:space="preserve">Title of  UNDP supported GEF financed project </w:t>
            </w:r>
          </w:p>
          <w:p w14:paraId="54C4A864" w14:textId="70B08912"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UNDP PIMS#</w:t>
            </w:r>
            <w:r w:rsidR="000A250F" w:rsidRPr="00B007C6">
              <w:rPr>
                <w:rFonts w:ascii="Garamond" w:hAnsi="Garamond"/>
              </w:rPr>
              <w:t xml:space="preserve"> </w:t>
            </w:r>
            <w:r w:rsidR="005060B2" w:rsidRPr="00B007C6">
              <w:rPr>
                <w:rFonts w:ascii="Garamond" w:hAnsi="Garamond"/>
              </w:rPr>
              <w:t>ID</w:t>
            </w:r>
            <w:r w:rsidRPr="00B007C6">
              <w:rPr>
                <w:rFonts w:ascii="Garamond" w:hAnsi="Garamond"/>
              </w:rPr>
              <w:t xml:space="preserve"> and GEF project ID#  </w:t>
            </w:r>
          </w:p>
          <w:p w14:paraId="177CE6DD"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MTR time frame and date of MTR report</w:t>
            </w:r>
          </w:p>
          <w:p w14:paraId="2DB15A4B"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Region and countries included in the project</w:t>
            </w:r>
          </w:p>
          <w:p w14:paraId="07E1B6F5"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GEF Operational Focal Area/Strategic Program</w:t>
            </w:r>
          </w:p>
          <w:p w14:paraId="793481F5"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Executing Agency/Implementing Partner and other project partners</w:t>
            </w:r>
          </w:p>
          <w:p w14:paraId="6E6A939B" w14:textId="1AD72B1C" w:rsidR="00BF0763" w:rsidRPr="00B007C6" w:rsidRDefault="009B1670" w:rsidP="00BF2088">
            <w:pPr>
              <w:numPr>
                <w:ilvl w:val="0"/>
                <w:numId w:val="3"/>
              </w:numPr>
              <w:spacing w:after="0" w:line="240" w:lineRule="auto"/>
              <w:ind w:left="720"/>
              <w:rPr>
                <w:rFonts w:ascii="Garamond" w:hAnsi="Garamond"/>
              </w:rPr>
            </w:pPr>
            <w:r>
              <w:rPr>
                <w:rFonts w:ascii="Garamond" w:hAnsi="Garamond"/>
              </w:rPr>
              <w:t>MTR Consultant</w:t>
            </w:r>
            <w:r w:rsidR="00BF0763" w:rsidRPr="00B007C6">
              <w:rPr>
                <w:rFonts w:ascii="Garamond" w:hAnsi="Garamond"/>
              </w:rPr>
              <w:t xml:space="preserve"> members </w:t>
            </w:r>
          </w:p>
          <w:p w14:paraId="09AD880A"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Acknowledgements</w:t>
            </w:r>
          </w:p>
        </w:tc>
      </w:tr>
      <w:tr w:rsidR="00BF0763" w:rsidRPr="00B007C6" w14:paraId="529F2664" w14:textId="77777777" w:rsidTr="00BF2088">
        <w:trPr>
          <w:gridAfter w:val="1"/>
          <w:wAfter w:w="612" w:type="dxa"/>
          <w:trHeight w:val="188"/>
        </w:trPr>
        <w:tc>
          <w:tcPr>
            <w:tcW w:w="480" w:type="dxa"/>
          </w:tcPr>
          <w:p w14:paraId="39A150C6" w14:textId="77777777" w:rsidR="00BF0763" w:rsidRPr="00B007C6" w:rsidRDefault="00BF0763" w:rsidP="00BF2088">
            <w:pPr>
              <w:spacing w:after="0" w:line="240" w:lineRule="auto"/>
              <w:rPr>
                <w:rFonts w:ascii="Garamond" w:hAnsi="Garamond"/>
                <w:b/>
                <w:bCs/>
              </w:rPr>
            </w:pPr>
            <w:r w:rsidRPr="00B007C6">
              <w:rPr>
                <w:rFonts w:ascii="Garamond" w:hAnsi="Garamond"/>
                <w:b/>
                <w:bCs/>
              </w:rPr>
              <w:t xml:space="preserve">ii. </w:t>
            </w:r>
          </w:p>
        </w:tc>
        <w:tc>
          <w:tcPr>
            <w:tcW w:w="9060" w:type="dxa"/>
            <w:gridSpan w:val="3"/>
          </w:tcPr>
          <w:p w14:paraId="7CA4A01B" w14:textId="77777777" w:rsidR="00BF0763" w:rsidRPr="00B007C6" w:rsidRDefault="00BF0763" w:rsidP="00BF2088">
            <w:pPr>
              <w:spacing w:after="0" w:line="240" w:lineRule="auto"/>
              <w:rPr>
                <w:rFonts w:ascii="Garamond" w:hAnsi="Garamond"/>
              </w:rPr>
            </w:pPr>
            <w:r w:rsidRPr="00B007C6">
              <w:rPr>
                <w:rFonts w:ascii="Garamond" w:hAnsi="Garamond"/>
              </w:rPr>
              <w:t>Table of Contents</w:t>
            </w:r>
          </w:p>
        </w:tc>
      </w:tr>
      <w:tr w:rsidR="00BF0763" w:rsidRPr="00B007C6" w14:paraId="40C8F074" w14:textId="77777777" w:rsidTr="00BF2088">
        <w:trPr>
          <w:gridAfter w:val="1"/>
          <w:wAfter w:w="612" w:type="dxa"/>
          <w:trHeight w:val="207"/>
        </w:trPr>
        <w:tc>
          <w:tcPr>
            <w:tcW w:w="480" w:type="dxa"/>
          </w:tcPr>
          <w:p w14:paraId="3E90AA76" w14:textId="77777777" w:rsidR="00BF0763" w:rsidRPr="00B007C6" w:rsidRDefault="00BF0763" w:rsidP="00BF2088">
            <w:pPr>
              <w:spacing w:after="0" w:line="240" w:lineRule="auto"/>
              <w:rPr>
                <w:rFonts w:ascii="Garamond" w:hAnsi="Garamond"/>
                <w:b/>
                <w:bCs/>
              </w:rPr>
            </w:pPr>
            <w:r w:rsidRPr="00B007C6">
              <w:rPr>
                <w:rFonts w:ascii="Garamond" w:hAnsi="Garamond"/>
                <w:b/>
                <w:bCs/>
              </w:rPr>
              <w:t>iii.</w:t>
            </w:r>
          </w:p>
        </w:tc>
        <w:tc>
          <w:tcPr>
            <w:tcW w:w="9060" w:type="dxa"/>
            <w:gridSpan w:val="3"/>
          </w:tcPr>
          <w:p w14:paraId="4EE84C6E" w14:textId="77777777" w:rsidR="00BF0763" w:rsidRPr="00B007C6" w:rsidRDefault="00BF0763" w:rsidP="00BF2088">
            <w:pPr>
              <w:spacing w:after="0" w:line="240" w:lineRule="auto"/>
              <w:rPr>
                <w:rFonts w:ascii="Garamond" w:hAnsi="Garamond"/>
              </w:rPr>
            </w:pPr>
            <w:r w:rsidRPr="00B007C6">
              <w:rPr>
                <w:rFonts w:ascii="Garamond" w:hAnsi="Garamond"/>
              </w:rPr>
              <w:t>Acronyms and Abbreviations</w:t>
            </w:r>
          </w:p>
        </w:tc>
      </w:tr>
      <w:tr w:rsidR="00BF0763" w:rsidRPr="00B007C6" w14:paraId="77FD7D5E" w14:textId="77777777" w:rsidTr="00BF2088">
        <w:trPr>
          <w:gridAfter w:val="1"/>
          <w:wAfter w:w="612" w:type="dxa"/>
          <w:trHeight w:val="48"/>
        </w:trPr>
        <w:tc>
          <w:tcPr>
            <w:tcW w:w="480" w:type="dxa"/>
          </w:tcPr>
          <w:p w14:paraId="77BD5978" w14:textId="77777777" w:rsidR="00BF0763" w:rsidRPr="00B007C6" w:rsidRDefault="00BF0763" w:rsidP="00BF2088">
            <w:pPr>
              <w:spacing w:line="240" w:lineRule="auto"/>
              <w:rPr>
                <w:rFonts w:ascii="Garamond" w:hAnsi="Garamond"/>
                <w:b/>
                <w:bCs/>
              </w:rPr>
            </w:pPr>
            <w:r w:rsidRPr="00B007C6">
              <w:rPr>
                <w:rFonts w:ascii="Garamond" w:hAnsi="Garamond"/>
                <w:b/>
                <w:bCs/>
              </w:rPr>
              <w:t>1.</w:t>
            </w:r>
          </w:p>
        </w:tc>
        <w:tc>
          <w:tcPr>
            <w:tcW w:w="9060" w:type="dxa"/>
            <w:gridSpan w:val="3"/>
          </w:tcPr>
          <w:p w14:paraId="361E4DCD" w14:textId="77777777" w:rsidR="00BF0763" w:rsidRPr="00B007C6" w:rsidRDefault="00BF0763" w:rsidP="00BF2088">
            <w:pPr>
              <w:spacing w:after="0" w:line="240" w:lineRule="auto"/>
              <w:rPr>
                <w:rFonts w:ascii="Garamond" w:hAnsi="Garamond"/>
              </w:rPr>
            </w:pPr>
            <w:r w:rsidRPr="00B007C6">
              <w:rPr>
                <w:rFonts w:ascii="Garamond" w:hAnsi="Garamond"/>
              </w:rPr>
              <w:t xml:space="preserve">Executive Summary </w:t>
            </w:r>
            <w:r w:rsidRPr="00B007C6">
              <w:rPr>
                <w:rFonts w:ascii="Garamond" w:hAnsi="Garamond"/>
                <w:i/>
              </w:rPr>
              <w:t>(3-5 pages)</w:t>
            </w:r>
            <w:r w:rsidRPr="00B007C6">
              <w:rPr>
                <w:rFonts w:ascii="Garamond" w:hAnsi="Garamond"/>
              </w:rPr>
              <w:t xml:space="preserve"> </w:t>
            </w:r>
          </w:p>
          <w:p w14:paraId="439B7907"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Project Information Table</w:t>
            </w:r>
          </w:p>
          <w:p w14:paraId="3E7EED4A"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Project Description (brief)</w:t>
            </w:r>
          </w:p>
          <w:p w14:paraId="2662115E"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Project Progress Summary (between 200-500 words)</w:t>
            </w:r>
          </w:p>
          <w:p w14:paraId="1B4102B1"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MTR Ratings &amp; Achievement Summary Table</w:t>
            </w:r>
          </w:p>
          <w:p w14:paraId="2810F4FA"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 xml:space="preserve">Concise summary of conclusions </w:t>
            </w:r>
          </w:p>
          <w:p w14:paraId="2D92E8E6"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Recommendation Summary Table</w:t>
            </w:r>
          </w:p>
        </w:tc>
      </w:tr>
      <w:tr w:rsidR="00BF0763" w:rsidRPr="00B007C6" w14:paraId="4D615957" w14:textId="77777777" w:rsidTr="00BF2088">
        <w:trPr>
          <w:gridAfter w:val="1"/>
          <w:wAfter w:w="612" w:type="dxa"/>
          <w:trHeight w:val="48"/>
        </w:trPr>
        <w:tc>
          <w:tcPr>
            <w:tcW w:w="480" w:type="dxa"/>
          </w:tcPr>
          <w:p w14:paraId="52BF79BB" w14:textId="77777777" w:rsidR="00BF0763" w:rsidRPr="00B007C6" w:rsidRDefault="00BF0763" w:rsidP="00BF2088">
            <w:pPr>
              <w:spacing w:line="240" w:lineRule="auto"/>
              <w:rPr>
                <w:rFonts w:ascii="Garamond" w:hAnsi="Garamond"/>
                <w:b/>
                <w:bCs/>
              </w:rPr>
            </w:pPr>
            <w:r w:rsidRPr="00B007C6">
              <w:rPr>
                <w:rFonts w:ascii="Garamond" w:hAnsi="Garamond"/>
                <w:b/>
                <w:bCs/>
              </w:rPr>
              <w:t>2.</w:t>
            </w:r>
          </w:p>
        </w:tc>
        <w:tc>
          <w:tcPr>
            <w:tcW w:w="9060" w:type="dxa"/>
            <w:gridSpan w:val="3"/>
          </w:tcPr>
          <w:p w14:paraId="16ADDB12" w14:textId="77777777" w:rsidR="00BF0763" w:rsidRPr="00B007C6" w:rsidRDefault="00BF0763" w:rsidP="00BF2088">
            <w:pPr>
              <w:spacing w:after="0" w:line="240" w:lineRule="auto"/>
              <w:rPr>
                <w:rFonts w:ascii="Garamond" w:hAnsi="Garamond"/>
              </w:rPr>
            </w:pPr>
            <w:r w:rsidRPr="00B007C6">
              <w:rPr>
                <w:rFonts w:ascii="Garamond" w:hAnsi="Garamond"/>
              </w:rPr>
              <w:t xml:space="preserve">Introduction </w:t>
            </w:r>
            <w:r w:rsidRPr="00B007C6">
              <w:rPr>
                <w:rFonts w:ascii="Garamond" w:hAnsi="Garamond"/>
                <w:i/>
              </w:rPr>
              <w:t>(2-3 pages)</w:t>
            </w:r>
          </w:p>
          <w:p w14:paraId="26B9F6BD"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Purpose of the MTR and objectives</w:t>
            </w:r>
          </w:p>
          <w:p w14:paraId="473B8926"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 xml:space="preserve">Scope &amp; Methodology: principles of design and execution of the MTR, MTR approach and data collection methods, limitations to the MTR </w:t>
            </w:r>
          </w:p>
          <w:p w14:paraId="52096480"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Structure of the MTR report</w:t>
            </w:r>
          </w:p>
        </w:tc>
      </w:tr>
      <w:tr w:rsidR="00BF0763" w:rsidRPr="00B007C6" w14:paraId="43212024" w14:textId="77777777" w:rsidTr="00BF2088">
        <w:trPr>
          <w:gridAfter w:val="1"/>
          <w:wAfter w:w="612" w:type="dxa"/>
          <w:trHeight w:val="1710"/>
        </w:trPr>
        <w:tc>
          <w:tcPr>
            <w:tcW w:w="480" w:type="dxa"/>
          </w:tcPr>
          <w:p w14:paraId="2AAD4C74" w14:textId="77777777" w:rsidR="00BF0763" w:rsidRPr="00B007C6" w:rsidRDefault="00BF0763" w:rsidP="00BF2088">
            <w:pPr>
              <w:spacing w:line="240" w:lineRule="auto"/>
              <w:rPr>
                <w:rFonts w:ascii="Garamond" w:hAnsi="Garamond"/>
                <w:b/>
                <w:bCs/>
              </w:rPr>
            </w:pPr>
            <w:r w:rsidRPr="00B007C6">
              <w:rPr>
                <w:rFonts w:ascii="Garamond" w:hAnsi="Garamond"/>
                <w:b/>
                <w:bCs/>
              </w:rPr>
              <w:t>3.</w:t>
            </w:r>
          </w:p>
        </w:tc>
        <w:tc>
          <w:tcPr>
            <w:tcW w:w="9060" w:type="dxa"/>
            <w:gridSpan w:val="3"/>
          </w:tcPr>
          <w:p w14:paraId="555ABC8E" w14:textId="77777777" w:rsidR="00BF0763" w:rsidRPr="00B007C6" w:rsidRDefault="00BF0763" w:rsidP="00BF2088">
            <w:pPr>
              <w:spacing w:after="0" w:line="240" w:lineRule="auto"/>
              <w:rPr>
                <w:rFonts w:ascii="Garamond" w:hAnsi="Garamond"/>
              </w:rPr>
            </w:pPr>
            <w:r w:rsidRPr="00B007C6">
              <w:rPr>
                <w:rFonts w:ascii="Garamond" w:hAnsi="Garamond"/>
              </w:rPr>
              <w:t xml:space="preserve">Project Description and Background Context </w:t>
            </w:r>
            <w:r w:rsidRPr="00B007C6">
              <w:rPr>
                <w:rFonts w:ascii="Garamond" w:hAnsi="Garamond"/>
                <w:i/>
              </w:rPr>
              <w:t>(3-5 pages)</w:t>
            </w:r>
          </w:p>
          <w:p w14:paraId="15007931" w14:textId="77777777" w:rsidR="00BF0763" w:rsidRPr="00B007C6" w:rsidRDefault="00BF0763" w:rsidP="004A4E9F">
            <w:pPr>
              <w:numPr>
                <w:ilvl w:val="0"/>
                <w:numId w:val="12"/>
              </w:numPr>
              <w:spacing w:after="0" w:line="240" w:lineRule="auto"/>
              <w:rPr>
                <w:rFonts w:ascii="Garamond" w:hAnsi="Garamond"/>
              </w:rPr>
            </w:pPr>
            <w:r w:rsidRPr="00B007C6">
              <w:rPr>
                <w:rFonts w:ascii="Garamond" w:hAnsi="Garamond"/>
              </w:rPr>
              <w:t>Development context: environmental, socio-economic, institutional, and policy factors relevant to the project objective and scope</w:t>
            </w:r>
          </w:p>
          <w:p w14:paraId="4E360BF7" w14:textId="77777777" w:rsidR="00BF0763" w:rsidRPr="00B007C6" w:rsidRDefault="00BF0763" w:rsidP="004A4E9F">
            <w:pPr>
              <w:numPr>
                <w:ilvl w:val="0"/>
                <w:numId w:val="12"/>
              </w:numPr>
              <w:spacing w:after="0" w:line="240" w:lineRule="auto"/>
              <w:rPr>
                <w:rFonts w:ascii="Garamond" w:hAnsi="Garamond"/>
              </w:rPr>
            </w:pPr>
            <w:r w:rsidRPr="00B007C6">
              <w:rPr>
                <w:rFonts w:ascii="Garamond" w:hAnsi="Garamond"/>
              </w:rPr>
              <w:t>Problems that the project sought to address: threats and barriers targeted</w:t>
            </w:r>
          </w:p>
          <w:p w14:paraId="0A75E14B" w14:textId="77777777" w:rsidR="00BF0763" w:rsidRPr="00B007C6" w:rsidRDefault="00BF0763" w:rsidP="004A4E9F">
            <w:pPr>
              <w:numPr>
                <w:ilvl w:val="0"/>
                <w:numId w:val="12"/>
              </w:numPr>
              <w:spacing w:after="0" w:line="240" w:lineRule="auto"/>
              <w:rPr>
                <w:rFonts w:ascii="Garamond" w:hAnsi="Garamond"/>
                <w:b/>
              </w:rPr>
            </w:pPr>
            <w:r w:rsidRPr="00B007C6">
              <w:rPr>
                <w:rFonts w:ascii="Garamond" w:hAnsi="Garamond"/>
              </w:rPr>
              <w:t xml:space="preserve">Project Description and Strategy: objective, outcomes and expected results, description of field sites (if any) </w:t>
            </w:r>
          </w:p>
          <w:p w14:paraId="6750B690" w14:textId="77777777" w:rsidR="00BF0763" w:rsidRPr="00B007C6" w:rsidRDefault="00BF0763" w:rsidP="004A4E9F">
            <w:pPr>
              <w:numPr>
                <w:ilvl w:val="0"/>
                <w:numId w:val="12"/>
              </w:numPr>
              <w:spacing w:after="0" w:line="240" w:lineRule="auto"/>
              <w:rPr>
                <w:rFonts w:ascii="Garamond" w:hAnsi="Garamond"/>
                <w:b/>
              </w:rPr>
            </w:pPr>
            <w:r w:rsidRPr="00B007C6">
              <w:rPr>
                <w:rFonts w:ascii="Garamond" w:hAnsi="Garamond"/>
              </w:rPr>
              <w:t>Project Implementation Arrangements: short description of the Project Board, key implementing partner arrangements, etc.</w:t>
            </w:r>
          </w:p>
          <w:p w14:paraId="1E78949F" w14:textId="77777777" w:rsidR="00BF0763" w:rsidRPr="00B007C6" w:rsidRDefault="00BF0763" w:rsidP="004A4E9F">
            <w:pPr>
              <w:numPr>
                <w:ilvl w:val="0"/>
                <w:numId w:val="12"/>
              </w:numPr>
              <w:spacing w:after="0" w:line="240" w:lineRule="auto"/>
              <w:rPr>
                <w:rFonts w:ascii="Garamond" w:hAnsi="Garamond"/>
                <w:b/>
              </w:rPr>
            </w:pPr>
            <w:r w:rsidRPr="00B007C6">
              <w:rPr>
                <w:rFonts w:ascii="Garamond" w:hAnsi="Garamond"/>
              </w:rPr>
              <w:t>Project timing and milestones</w:t>
            </w:r>
          </w:p>
          <w:p w14:paraId="12EA573B" w14:textId="77777777" w:rsidR="00BF0763" w:rsidRPr="00B007C6" w:rsidRDefault="00BF0763" w:rsidP="004A4E9F">
            <w:pPr>
              <w:numPr>
                <w:ilvl w:val="0"/>
                <w:numId w:val="12"/>
              </w:numPr>
              <w:spacing w:after="0" w:line="240" w:lineRule="auto"/>
              <w:rPr>
                <w:rFonts w:ascii="Garamond" w:hAnsi="Garamond"/>
              </w:rPr>
            </w:pPr>
            <w:r w:rsidRPr="00B007C6">
              <w:rPr>
                <w:rFonts w:ascii="Garamond" w:hAnsi="Garamond"/>
              </w:rPr>
              <w:t>Main stakeholders: summary list</w:t>
            </w:r>
          </w:p>
        </w:tc>
      </w:tr>
      <w:tr w:rsidR="00BF0763" w:rsidRPr="00B007C6" w14:paraId="3887E18A" w14:textId="77777777" w:rsidTr="00BF2088">
        <w:trPr>
          <w:gridAfter w:val="1"/>
          <w:wAfter w:w="612" w:type="dxa"/>
          <w:trHeight w:val="180"/>
        </w:trPr>
        <w:tc>
          <w:tcPr>
            <w:tcW w:w="480" w:type="dxa"/>
          </w:tcPr>
          <w:p w14:paraId="68DAD746" w14:textId="77777777" w:rsidR="00BF0763" w:rsidRPr="00B007C6" w:rsidRDefault="00BF0763" w:rsidP="00BF2088">
            <w:pPr>
              <w:spacing w:after="0" w:line="240" w:lineRule="auto"/>
              <w:rPr>
                <w:rFonts w:ascii="Garamond" w:hAnsi="Garamond"/>
                <w:b/>
                <w:bCs/>
              </w:rPr>
            </w:pPr>
            <w:r w:rsidRPr="00B007C6">
              <w:rPr>
                <w:rFonts w:ascii="Garamond" w:hAnsi="Garamond"/>
                <w:b/>
                <w:bCs/>
              </w:rPr>
              <w:t>4.</w:t>
            </w:r>
          </w:p>
        </w:tc>
        <w:tc>
          <w:tcPr>
            <w:tcW w:w="9060" w:type="dxa"/>
            <w:gridSpan w:val="3"/>
          </w:tcPr>
          <w:p w14:paraId="2E817C3C" w14:textId="77777777" w:rsidR="00BF0763" w:rsidRPr="00B007C6" w:rsidRDefault="00BF0763" w:rsidP="00BF2088">
            <w:pPr>
              <w:spacing w:after="0" w:line="240" w:lineRule="auto"/>
              <w:rPr>
                <w:rFonts w:ascii="Garamond" w:hAnsi="Garamond"/>
              </w:rPr>
            </w:pPr>
            <w:r w:rsidRPr="00B007C6">
              <w:rPr>
                <w:rFonts w:ascii="Garamond" w:hAnsi="Garamond"/>
              </w:rPr>
              <w:t xml:space="preserve">Findings </w:t>
            </w:r>
            <w:r w:rsidRPr="00B007C6">
              <w:rPr>
                <w:rFonts w:ascii="Garamond" w:hAnsi="Garamond"/>
                <w:i/>
              </w:rPr>
              <w:t>(12-14 pages)</w:t>
            </w:r>
          </w:p>
        </w:tc>
      </w:tr>
      <w:tr w:rsidR="00BF0763" w:rsidRPr="00B007C6" w14:paraId="3EE5B2C9" w14:textId="77777777" w:rsidTr="00BF2088">
        <w:trPr>
          <w:gridBefore w:val="2"/>
          <w:wBefore w:w="612" w:type="dxa"/>
          <w:trHeight w:val="819"/>
        </w:trPr>
        <w:tc>
          <w:tcPr>
            <w:tcW w:w="480" w:type="dxa"/>
          </w:tcPr>
          <w:p w14:paraId="4FE43982" w14:textId="77777777" w:rsidR="00BF0763" w:rsidRPr="00B007C6" w:rsidRDefault="00BF0763" w:rsidP="00BF2088">
            <w:pPr>
              <w:spacing w:after="0" w:line="240" w:lineRule="auto"/>
              <w:rPr>
                <w:rFonts w:ascii="Garamond" w:hAnsi="Garamond"/>
                <w:b/>
                <w:bCs/>
              </w:rPr>
            </w:pPr>
            <w:r w:rsidRPr="00B007C6">
              <w:rPr>
                <w:rFonts w:ascii="Garamond" w:hAnsi="Garamond"/>
                <w:b/>
                <w:bCs/>
              </w:rPr>
              <w:t>4.1</w:t>
            </w:r>
          </w:p>
          <w:p w14:paraId="017F09EB" w14:textId="77777777" w:rsidR="00BF0763" w:rsidRPr="00B007C6" w:rsidRDefault="00BF0763" w:rsidP="00BF2088">
            <w:pPr>
              <w:spacing w:after="0" w:line="240" w:lineRule="auto"/>
              <w:rPr>
                <w:rFonts w:ascii="Garamond" w:hAnsi="Garamond"/>
                <w:b/>
                <w:bCs/>
              </w:rPr>
            </w:pPr>
          </w:p>
          <w:p w14:paraId="01AC401C" w14:textId="77777777" w:rsidR="00BF0763" w:rsidRPr="00B007C6" w:rsidRDefault="00BF0763" w:rsidP="00BF2088">
            <w:pPr>
              <w:spacing w:after="0" w:line="240" w:lineRule="auto"/>
              <w:rPr>
                <w:rFonts w:ascii="Garamond" w:hAnsi="Garamond"/>
                <w:b/>
                <w:bCs/>
              </w:rPr>
            </w:pPr>
          </w:p>
        </w:tc>
        <w:tc>
          <w:tcPr>
            <w:tcW w:w="9060" w:type="dxa"/>
            <w:gridSpan w:val="2"/>
          </w:tcPr>
          <w:p w14:paraId="48242D71" w14:textId="77777777" w:rsidR="00BF0763" w:rsidRPr="00B007C6" w:rsidRDefault="00BF0763" w:rsidP="00BF2088">
            <w:pPr>
              <w:spacing w:after="0" w:line="240" w:lineRule="auto"/>
              <w:rPr>
                <w:rFonts w:ascii="Garamond" w:hAnsi="Garamond"/>
              </w:rPr>
            </w:pPr>
            <w:r w:rsidRPr="00B007C6">
              <w:rPr>
                <w:rFonts w:ascii="Garamond" w:hAnsi="Garamond"/>
              </w:rPr>
              <w:t>Project Strategy</w:t>
            </w:r>
          </w:p>
          <w:p w14:paraId="2EF02107" w14:textId="77777777" w:rsidR="00BF0763" w:rsidRPr="00B007C6" w:rsidRDefault="00BF0763" w:rsidP="004A4E9F">
            <w:pPr>
              <w:pStyle w:val="ListParagraph"/>
              <w:numPr>
                <w:ilvl w:val="0"/>
                <w:numId w:val="13"/>
              </w:numPr>
              <w:spacing w:before="0"/>
              <w:rPr>
                <w:rFonts w:ascii="Garamond" w:hAnsi="Garamond"/>
                <w:sz w:val="22"/>
                <w:szCs w:val="22"/>
              </w:rPr>
            </w:pPr>
            <w:r w:rsidRPr="00B007C6">
              <w:rPr>
                <w:rFonts w:ascii="Garamond" w:hAnsi="Garamond"/>
                <w:sz w:val="22"/>
                <w:szCs w:val="22"/>
              </w:rPr>
              <w:t>Project Design</w:t>
            </w:r>
          </w:p>
          <w:p w14:paraId="4D2FD405" w14:textId="77777777" w:rsidR="00BF0763" w:rsidRPr="00B007C6" w:rsidRDefault="00BF0763" w:rsidP="004A4E9F">
            <w:pPr>
              <w:pStyle w:val="ListParagraph"/>
              <w:numPr>
                <w:ilvl w:val="0"/>
                <w:numId w:val="13"/>
              </w:numPr>
              <w:spacing w:before="0"/>
              <w:rPr>
                <w:rFonts w:ascii="Garamond" w:hAnsi="Garamond"/>
                <w:sz w:val="22"/>
                <w:szCs w:val="22"/>
              </w:rPr>
            </w:pPr>
            <w:r w:rsidRPr="00B007C6">
              <w:rPr>
                <w:rFonts w:ascii="Garamond" w:hAnsi="Garamond"/>
                <w:sz w:val="22"/>
                <w:szCs w:val="22"/>
              </w:rPr>
              <w:t>Results Framework/Logframe</w:t>
            </w:r>
          </w:p>
        </w:tc>
      </w:tr>
      <w:tr w:rsidR="00BF0763" w:rsidRPr="00B007C6" w14:paraId="488BFD27" w14:textId="77777777" w:rsidTr="00BF2088">
        <w:trPr>
          <w:gridBefore w:val="2"/>
          <w:wBefore w:w="612" w:type="dxa"/>
          <w:trHeight w:val="381"/>
        </w:trPr>
        <w:tc>
          <w:tcPr>
            <w:tcW w:w="480" w:type="dxa"/>
          </w:tcPr>
          <w:p w14:paraId="0D08A33D" w14:textId="77777777" w:rsidR="00BF0763" w:rsidRPr="00B007C6" w:rsidRDefault="00BF0763" w:rsidP="00BF2088">
            <w:pPr>
              <w:spacing w:after="0" w:line="240" w:lineRule="auto"/>
              <w:rPr>
                <w:rFonts w:ascii="Garamond" w:hAnsi="Garamond"/>
                <w:b/>
                <w:bCs/>
              </w:rPr>
            </w:pPr>
            <w:r w:rsidRPr="00B007C6">
              <w:rPr>
                <w:rFonts w:ascii="Garamond" w:hAnsi="Garamond"/>
                <w:b/>
                <w:bCs/>
              </w:rPr>
              <w:t>4.2</w:t>
            </w:r>
          </w:p>
        </w:tc>
        <w:tc>
          <w:tcPr>
            <w:tcW w:w="9060" w:type="dxa"/>
            <w:gridSpan w:val="2"/>
          </w:tcPr>
          <w:p w14:paraId="1F6B02F3" w14:textId="77777777" w:rsidR="00BF0763" w:rsidRPr="00B007C6" w:rsidRDefault="00BF0763" w:rsidP="00BF2088">
            <w:pPr>
              <w:spacing w:after="0" w:line="240" w:lineRule="auto"/>
              <w:rPr>
                <w:rFonts w:ascii="Garamond" w:hAnsi="Garamond"/>
                <w:lang w:val="en-GB"/>
              </w:rPr>
            </w:pPr>
            <w:r w:rsidRPr="00B007C6">
              <w:rPr>
                <w:rFonts w:ascii="Garamond" w:hAnsi="Garamond"/>
                <w:lang w:val="en-GB"/>
              </w:rPr>
              <w:t xml:space="preserve">Progress Towards Results </w:t>
            </w:r>
          </w:p>
          <w:p w14:paraId="675CE90F" w14:textId="77777777" w:rsidR="00BF0763" w:rsidRPr="00B007C6" w:rsidRDefault="00BF0763" w:rsidP="004A4E9F">
            <w:pPr>
              <w:pStyle w:val="ListParagraph"/>
              <w:numPr>
                <w:ilvl w:val="0"/>
                <w:numId w:val="17"/>
              </w:numPr>
              <w:spacing w:before="0"/>
              <w:rPr>
                <w:rFonts w:ascii="Garamond" w:hAnsi="Garamond"/>
                <w:sz w:val="22"/>
                <w:szCs w:val="22"/>
              </w:rPr>
            </w:pPr>
            <w:r w:rsidRPr="00B007C6">
              <w:rPr>
                <w:rFonts w:ascii="Garamond" w:hAnsi="Garamond"/>
                <w:sz w:val="22"/>
                <w:szCs w:val="22"/>
              </w:rPr>
              <w:t xml:space="preserve">Progress </w:t>
            </w:r>
            <w:r w:rsidRPr="00B007C6">
              <w:rPr>
                <w:rFonts w:ascii="Garamond" w:hAnsi="Garamond"/>
                <w:sz w:val="22"/>
                <w:szCs w:val="22"/>
                <w:lang w:val="en-GB"/>
              </w:rPr>
              <w:t>towards outcomes analysis</w:t>
            </w:r>
          </w:p>
          <w:p w14:paraId="7265DAE8" w14:textId="77777777" w:rsidR="00BF0763" w:rsidRPr="00B007C6" w:rsidRDefault="00BF0763" w:rsidP="004A4E9F">
            <w:pPr>
              <w:pStyle w:val="ListParagraph"/>
              <w:numPr>
                <w:ilvl w:val="0"/>
                <w:numId w:val="17"/>
              </w:numPr>
              <w:spacing w:before="0"/>
              <w:rPr>
                <w:rFonts w:ascii="Garamond" w:hAnsi="Garamond"/>
                <w:sz w:val="22"/>
                <w:szCs w:val="22"/>
              </w:rPr>
            </w:pPr>
            <w:r w:rsidRPr="00B007C6">
              <w:rPr>
                <w:rFonts w:ascii="Garamond" w:hAnsi="Garamond"/>
                <w:sz w:val="22"/>
                <w:szCs w:val="22"/>
                <w:lang w:val="en-GB"/>
              </w:rPr>
              <w:t>Remaining barriers to achieving the project objective</w:t>
            </w:r>
          </w:p>
        </w:tc>
      </w:tr>
      <w:tr w:rsidR="00BF0763" w:rsidRPr="00B007C6" w14:paraId="1E15A9A7" w14:textId="77777777" w:rsidTr="00BF2088">
        <w:trPr>
          <w:gridBefore w:val="2"/>
          <w:wBefore w:w="612" w:type="dxa"/>
          <w:trHeight w:val="48"/>
        </w:trPr>
        <w:tc>
          <w:tcPr>
            <w:tcW w:w="480" w:type="dxa"/>
          </w:tcPr>
          <w:p w14:paraId="3D7B9936" w14:textId="77777777" w:rsidR="00BF0763" w:rsidRPr="00B007C6" w:rsidRDefault="00BF0763" w:rsidP="00BF2088">
            <w:pPr>
              <w:spacing w:after="0" w:line="240" w:lineRule="auto"/>
              <w:rPr>
                <w:rFonts w:ascii="Garamond" w:hAnsi="Garamond"/>
                <w:b/>
                <w:bCs/>
              </w:rPr>
            </w:pPr>
            <w:r w:rsidRPr="00B007C6">
              <w:rPr>
                <w:rFonts w:ascii="Garamond" w:hAnsi="Garamond"/>
                <w:b/>
                <w:bCs/>
              </w:rPr>
              <w:t>4.3</w:t>
            </w:r>
          </w:p>
        </w:tc>
        <w:tc>
          <w:tcPr>
            <w:tcW w:w="9060" w:type="dxa"/>
            <w:gridSpan w:val="2"/>
          </w:tcPr>
          <w:p w14:paraId="49B17081" w14:textId="77777777" w:rsidR="00BF0763" w:rsidRPr="00B007C6" w:rsidRDefault="00BF0763" w:rsidP="00BF2088">
            <w:pPr>
              <w:spacing w:after="0" w:line="240" w:lineRule="auto"/>
              <w:rPr>
                <w:rFonts w:ascii="Garamond" w:hAnsi="Garamond"/>
              </w:rPr>
            </w:pPr>
            <w:r w:rsidRPr="00B007C6">
              <w:rPr>
                <w:rFonts w:ascii="Garamond" w:hAnsi="Garamond"/>
              </w:rPr>
              <w:t xml:space="preserve">Project Implementation </w:t>
            </w:r>
            <w:r w:rsidRPr="00B007C6">
              <w:rPr>
                <w:rFonts w:ascii="Garamond" w:hAnsi="Garamond"/>
                <w:color w:val="000000"/>
                <w:lang w:val="en-GB"/>
              </w:rPr>
              <w:t>and Adaptive Management</w:t>
            </w:r>
          </w:p>
          <w:p w14:paraId="3735CE12"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 xml:space="preserve">Management Arrangements </w:t>
            </w:r>
          </w:p>
          <w:p w14:paraId="262F4DC6"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Work planning</w:t>
            </w:r>
          </w:p>
          <w:p w14:paraId="7FC77879"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Finance and co-finance</w:t>
            </w:r>
          </w:p>
          <w:p w14:paraId="2265A81B"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Project-level monitoring and evaluation systems</w:t>
            </w:r>
          </w:p>
          <w:p w14:paraId="30EEC7E3"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Stakeholder engagement</w:t>
            </w:r>
          </w:p>
          <w:p w14:paraId="53770C28"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Reporting</w:t>
            </w:r>
          </w:p>
          <w:p w14:paraId="191A3951" w14:textId="77777777" w:rsidR="00BF0763" w:rsidRPr="00B007C6" w:rsidRDefault="00BF0763" w:rsidP="004A4E9F">
            <w:pPr>
              <w:pStyle w:val="ListParagraph"/>
              <w:numPr>
                <w:ilvl w:val="0"/>
                <w:numId w:val="14"/>
              </w:numPr>
              <w:spacing w:before="0"/>
              <w:rPr>
                <w:rFonts w:ascii="Garamond" w:hAnsi="Garamond"/>
                <w:sz w:val="22"/>
                <w:szCs w:val="22"/>
              </w:rPr>
            </w:pPr>
            <w:r w:rsidRPr="00B007C6">
              <w:rPr>
                <w:rFonts w:ascii="Garamond" w:hAnsi="Garamond"/>
                <w:sz w:val="22"/>
                <w:szCs w:val="22"/>
              </w:rPr>
              <w:t>Communications</w:t>
            </w:r>
          </w:p>
        </w:tc>
      </w:tr>
      <w:tr w:rsidR="00BF0763" w:rsidRPr="00B007C6" w14:paraId="55229320" w14:textId="77777777" w:rsidTr="00BF2088">
        <w:trPr>
          <w:gridBefore w:val="2"/>
          <w:wBefore w:w="612" w:type="dxa"/>
          <w:trHeight w:val="342"/>
        </w:trPr>
        <w:tc>
          <w:tcPr>
            <w:tcW w:w="480" w:type="dxa"/>
          </w:tcPr>
          <w:p w14:paraId="401A1B3F" w14:textId="77777777" w:rsidR="00BF0763" w:rsidRPr="00B007C6" w:rsidRDefault="00BF0763" w:rsidP="00BF2088">
            <w:pPr>
              <w:spacing w:after="0" w:line="240" w:lineRule="auto"/>
              <w:rPr>
                <w:rFonts w:ascii="Garamond" w:hAnsi="Garamond"/>
                <w:b/>
                <w:bCs/>
              </w:rPr>
            </w:pPr>
            <w:r w:rsidRPr="00B007C6">
              <w:rPr>
                <w:rFonts w:ascii="Garamond" w:hAnsi="Garamond"/>
                <w:b/>
                <w:bCs/>
              </w:rPr>
              <w:t>4.4</w:t>
            </w:r>
          </w:p>
        </w:tc>
        <w:tc>
          <w:tcPr>
            <w:tcW w:w="9060" w:type="dxa"/>
            <w:gridSpan w:val="2"/>
          </w:tcPr>
          <w:p w14:paraId="449426D7" w14:textId="77777777" w:rsidR="00BF0763" w:rsidRPr="00B007C6" w:rsidRDefault="00BF0763" w:rsidP="00BF2088">
            <w:pPr>
              <w:spacing w:after="0" w:line="240" w:lineRule="auto"/>
              <w:rPr>
                <w:rFonts w:ascii="Garamond" w:hAnsi="Garamond"/>
              </w:rPr>
            </w:pPr>
            <w:r w:rsidRPr="00B007C6">
              <w:rPr>
                <w:rFonts w:ascii="Garamond" w:hAnsi="Garamond"/>
              </w:rPr>
              <w:t>Sustainability</w:t>
            </w:r>
          </w:p>
          <w:p w14:paraId="02A2CF9D" w14:textId="77777777" w:rsidR="00BF0763" w:rsidRPr="00B007C6" w:rsidRDefault="00BF0763" w:rsidP="004A4E9F">
            <w:pPr>
              <w:pStyle w:val="ListParagraph"/>
              <w:numPr>
                <w:ilvl w:val="0"/>
                <w:numId w:val="32"/>
              </w:numPr>
              <w:spacing w:before="0"/>
              <w:rPr>
                <w:rFonts w:ascii="Garamond" w:hAnsi="Garamond"/>
                <w:sz w:val="22"/>
                <w:szCs w:val="22"/>
              </w:rPr>
            </w:pPr>
            <w:r w:rsidRPr="00B007C6">
              <w:rPr>
                <w:rFonts w:ascii="Garamond" w:hAnsi="Garamond"/>
                <w:sz w:val="22"/>
                <w:szCs w:val="22"/>
              </w:rPr>
              <w:t>Financial risks to sustainability</w:t>
            </w:r>
          </w:p>
          <w:p w14:paraId="3B0374C8" w14:textId="77777777" w:rsidR="00BF0763" w:rsidRPr="00B007C6" w:rsidRDefault="00BF0763" w:rsidP="004A4E9F">
            <w:pPr>
              <w:pStyle w:val="ListParagraph"/>
              <w:numPr>
                <w:ilvl w:val="0"/>
                <w:numId w:val="32"/>
              </w:numPr>
              <w:spacing w:before="0"/>
              <w:rPr>
                <w:rFonts w:ascii="Garamond" w:hAnsi="Garamond"/>
                <w:sz w:val="22"/>
                <w:szCs w:val="22"/>
              </w:rPr>
            </w:pPr>
            <w:r w:rsidRPr="00B007C6">
              <w:rPr>
                <w:rFonts w:ascii="Garamond" w:hAnsi="Garamond"/>
                <w:sz w:val="22"/>
                <w:szCs w:val="22"/>
              </w:rPr>
              <w:t>Socio-economic to sustainability</w:t>
            </w:r>
          </w:p>
          <w:p w14:paraId="0EA3DFB9" w14:textId="77777777" w:rsidR="00BF0763" w:rsidRPr="00B007C6" w:rsidRDefault="00BF0763" w:rsidP="004A4E9F">
            <w:pPr>
              <w:pStyle w:val="ListParagraph"/>
              <w:numPr>
                <w:ilvl w:val="0"/>
                <w:numId w:val="32"/>
              </w:numPr>
              <w:spacing w:before="0"/>
              <w:rPr>
                <w:rFonts w:ascii="Garamond" w:hAnsi="Garamond"/>
                <w:sz w:val="22"/>
                <w:szCs w:val="22"/>
              </w:rPr>
            </w:pPr>
            <w:r w:rsidRPr="00B007C6">
              <w:rPr>
                <w:rFonts w:ascii="Garamond" w:hAnsi="Garamond"/>
                <w:sz w:val="22"/>
                <w:szCs w:val="22"/>
              </w:rPr>
              <w:t>Institutional framework and governance risks to sustainability</w:t>
            </w:r>
          </w:p>
          <w:p w14:paraId="3FCA7620" w14:textId="77777777" w:rsidR="00BF0763" w:rsidRPr="00B007C6" w:rsidRDefault="00BF0763" w:rsidP="004A4E9F">
            <w:pPr>
              <w:pStyle w:val="ListParagraph"/>
              <w:numPr>
                <w:ilvl w:val="0"/>
                <w:numId w:val="32"/>
              </w:numPr>
              <w:spacing w:before="0"/>
              <w:rPr>
                <w:rFonts w:ascii="Garamond" w:hAnsi="Garamond"/>
                <w:sz w:val="22"/>
                <w:szCs w:val="22"/>
              </w:rPr>
            </w:pPr>
            <w:r w:rsidRPr="00B007C6">
              <w:rPr>
                <w:rFonts w:ascii="Garamond" w:hAnsi="Garamond"/>
                <w:sz w:val="22"/>
                <w:szCs w:val="22"/>
              </w:rPr>
              <w:t>Environmental risks to sustainability</w:t>
            </w:r>
          </w:p>
        </w:tc>
      </w:tr>
      <w:tr w:rsidR="00BF0763" w:rsidRPr="00B007C6" w14:paraId="16F13F4E" w14:textId="77777777" w:rsidTr="00BF2088">
        <w:trPr>
          <w:gridAfter w:val="1"/>
          <w:wAfter w:w="612" w:type="dxa"/>
          <w:trHeight w:val="287"/>
        </w:trPr>
        <w:tc>
          <w:tcPr>
            <w:tcW w:w="480" w:type="dxa"/>
          </w:tcPr>
          <w:p w14:paraId="2A7302E0" w14:textId="77777777" w:rsidR="00BF0763" w:rsidRPr="00B007C6" w:rsidRDefault="00BF0763" w:rsidP="00BF2088">
            <w:pPr>
              <w:spacing w:after="0" w:line="240" w:lineRule="auto"/>
              <w:rPr>
                <w:rFonts w:ascii="Garamond" w:hAnsi="Garamond"/>
                <w:b/>
                <w:bCs/>
              </w:rPr>
            </w:pPr>
            <w:r w:rsidRPr="00B007C6">
              <w:rPr>
                <w:rFonts w:ascii="Garamond" w:hAnsi="Garamond"/>
                <w:b/>
                <w:bCs/>
              </w:rPr>
              <w:t>5.</w:t>
            </w:r>
          </w:p>
        </w:tc>
        <w:tc>
          <w:tcPr>
            <w:tcW w:w="9060" w:type="dxa"/>
            <w:gridSpan w:val="3"/>
          </w:tcPr>
          <w:p w14:paraId="19421375" w14:textId="77777777" w:rsidR="00BF0763" w:rsidRPr="00B007C6" w:rsidRDefault="00BF0763" w:rsidP="00BF2088">
            <w:pPr>
              <w:spacing w:after="0" w:line="240" w:lineRule="auto"/>
              <w:rPr>
                <w:rFonts w:ascii="Garamond" w:hAnsi="Garamond"/>
              </w:rPr>
            </w:pPr>
            <w:r w:rsidRPr="00B007C6">
              <w:rPr>
                <w:rFonts w:ascii="Garamond" w:hAnsi="Garamond"/>
              </w:rPr>
              <w:t xml:space="preserve">Conclusions and Recommendations </w:t>
            </w:r>
            <w:r w:rsidRPr="00B007C6">
              <w:rPr>
                <w:rFonts w:ascii="Garamond" w:hAnsi="Garamond"/>
                <w:i/>
              </w:rPr>
              <w:t>(4-6 pages)</w:t>
            </w:r>
          </w:p>
        </w:tc>
      </w:tr>
      <w:tr w:rsidR="00BF0763" w:rsidRPr="00B007C6" w14:paraId="2B28D5EE" w14:textId="77777777" w:rsidTr="00BF2088">
        <w:trPr>
          <w:gridAfter w:val="1"/>
          <w:wAfter w:w="612" w:type="dxa"/>
          <w:trHeight w:val="287"/>
        </w:trPr>
        <w:tc>
          <w:tcPr>
            <w:tcW w:w="480" w:type="dxa"/>
            <w:vMerge w:val="restart"/>
          </w:tcPr>
          <w:p w14:paraId="401657F8" w14:textId="77777777" w:rsidR="00BF0763" w:rsidRPr="00B007C6" w:rsidRDefault="00BF0763" w:rsidP="00BF2088">
            <w:pPr>
              <w:spacing w:after="0" w:line="240" w:lineRule="auto"/>
              <w:rPr>
                <w:rFonts w:ascii="Garamond" w:hAnsi="Garamond"/>
                <w:b/>
                <w:bCs/>
              </w:rPr>
            </w:pPr>
          </w:p>
        </w:tc>
        <w:tc>
          <w:tcPr>
            <w:tcW w:w="612" w:type="dxa"/>
            <w:gridSpan w:val="2"/>
          </w:tcPr>
          <w:p w14:paraId="3439AD9F" w14:textId="77777777" w:rsidR="00BF0763" w:rsidRPr="00B007C6" w:rsidRDefault="00BF0763" w:rsidP="00BF2088">
            <w:pPr>
              <w:spacing w:after="0" w:line="240" w:lineRule="auto"/>
              <w:rPr>
                <w:rFonts w:ascii="Garamond" w:hAnsi="Garamond"/>
                <w:b/>
              </w:rPr>
            </w:pPr>
            <w:r w:rsidRPr="00B007C6">
              <w:rPr>
                <w:rFonts w:ascii="Garamond" w:hAnsi="Garamond"/>
                <w:b/>
              </w:rPr>
              <w:t xml:space="preserve">  5.1  </w:t>
            </w:r>
          </w:p>
          <w:p w14:paraId="23C66F26" w14:textId="77777777" w:rsidR="00BF0763" w:rsidRPr="00B007C6" w:rsidRDefault="00BF0763" w:rsidP="00BF2088">
            <w:pPr>
              <w:spacing w:after="0" w:line="240" w:lineRule="auto"/>
              <w:rPr>
                <w:rFonts w:ascii="Garamond" w:hAnsi="Garamond"/>
                <w:b/>
              </w:rPr>
            </w:pPr>
            <w:r w:rsidRPr="00B007C6">
              <w:rPr>
                <w:rFonts w:ascii="Garamond" w:hAnsi="Garamond"/>
              </w:rPr>
              <w:t xml:space="preserve">  </w:t>
            </w:r>
          </w:p>
          <w:p w14:paraId="0EA2DC19" w14:textId="77777777" w:rsidR="00BF0763" w:rsidRPr="00B007C6" w:rsidRDefault="00BF0763" w:rsidP="00BF2088">
            <w:pPr>
              <w:spacing w:after="0" w:line="240" w:lineRule="auto"/>
              <w:ind w:left="720"/>
              <w:rPr>
                <w:rFonts w:ascii="Garamond" w:hAnsi="Garamond"/>
                <w:b/>
              </w:rPr>
            </w:pPr>
          </w:p>
        </w:tc>
        <w:tc>
          <w:tcPr>
            <w:tcW w:w="8448" w:type="dxa"/>
          </w:tcPr>
          <w:p w14:paraId="18E27603" w14:textId="77777777" w:rsidR="00BF0763" w:rsidRPr="00B007C6" w:rsidRDefault="00BF0763" w:rsidP="00BF2088">
            <w:pPr>
              <w:spacing w:after="0" w:line="240" w:lineRule="auto"/>
              <w:rPr>
                <w:rFonts w:ascii="Garamond" w:hAnsi="Garamond"/>
              </w:rPr>
            </w:pPr>
            <w:r w:rsidRPr="00B007C6">
              <w:rPr>
                <w:rFonts w:ascii="Garamond" w:hAnsi="Garamond"/>
              </w:rPr>
              <w:t xml:space="preserve">Conclusions </w:t>
            </w:r>
          </w:p>
          <w:p w14:paraId="42D61D24"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cs="Times New Roman"/>
              </w:rPr>
              <w:t>Comprehensive and balanced statements (that are evidence-based and connected to the MTR’s findings) which highlight the strengths, weaknesses and results of the project</w:t>
            </w:r>
          </w:p>
        </w:tc>
      </w:tr>
      <w:tr w:rsidR="00BF0763" w:rsidRPr="00B007C6" w14:paraId="66ED694D" w14:textId="77777777" w:rsidTr="00BF2088">
        <w:trPr>
          <w:gridAfter w:val="1"/>
          <w:wAfter w:w="612" w:type="dxa"/>
          <w:trHeight w:val="665"/>
        </w:trPr>
        <w:tc>
          <w:tcPr>
            <w:tcW w:w="480" w:type="dxa"/>
            <w:vMerge/>
          </w:tcPr>
          <w:p w14:paraId="58A3DBDC" w14:textId="77777777" w:rsidR="00BF0763" w:rsidRPr="00B007C6" w:rsidRDefault="00BF0763" w:rsidP="00BF2088">
            <w:pPr>
              <w:spacing w:line="240" w:lineRule="auto"/>
              <w:rPr>
                <w:rFonts w:ascii="Garamond" w:hAnsi="Garamond"/>
                <w:b/>
                <w:bCs/>
              </w:rPr>
            </w:pPr>
          </w:p>
        </w:tc>
        <w:tc>
          <w:tcPr>
            <w:tcW w:w="612" w:type="dxa"/>
            <w:gridSpan w:val="2"/>
          </w:tcPr>
          <w:p w14:paraId="21365CF1" w14:textId="77777777" w:rsidR="00BF0763" w:rsidRPr="00B007C6" w:rsidRDefault="00BF0763" w:rsidP="00BF2088">
            <w:pPr>
              <w:spacing w:after="0" w:line="240" w:lineRule="auto"/>
              <w:rPr>
                <w:rFonts w:ascii="Garamond" w:hAnsi="Garamond"/>
              </w:rPr>
            </w:pPr>
            <w:r w:rsidRPr="00B007C6">
              <w:rPr>
                <w:rFonts w:ascii="Garamond" w:hAnsi="Garamond"/>
                <w:b/>
                <w:bCs/>
              </w:rPr>
              <w:t xml:space="preserve">  5.2</w:t>
            </w:r>
          </w:p>
        </w:tc>
        <w:tc>
          <w:tcPr>
            <w:tcW w:w="8448" w:type="dxa"/>
          </w:tcPr>
          <w:p w14:paraId="3D98511C" w14:textId="77777777" w:rsidR="00BF0763" w:rsidRPr="00B007C6" w:rsidRDefault="00BF0763" w:rsidP="00BF2088">
            <w:pPr>
              <w:spacing w:after="0" w:line="240" w:lineRule="auto"/>
              <w:rPr>
                <w:rFonts w:ascii="Garamond" w:hAnsi="Garamond"/>
              </w:rPr>
            </w:pPr>
            <w:r w:rsidRPr="00B007C6">
              <w:rPr>
                <w:rFonts w:ascii="Garamond" w:hAnsi="Garamond"/>
              </w:rPr>
              <w:t xml:space="preserve">Recommendations </w:t>
            </w:r>
          </w:p>
          <w:p w14:paraId="176C648F" w14:textId="77777777" w:rsidR="00BF0763" w:rsidRPr="00B007C6" w:rsidRDefault="00BF0763" w:rsidP="004A4E9F">
            <w:pPr>
              <w:numPr>
                <w:ilvl w:val="0"/>
                <w:numId w:val="18"/>
              </w:numPr>
              <w:spacing w:after="0" w:line="240" w:lineRule="auto"/>
              <w:rPr>
                <w:rFonts w:ascii="Garamond" w:hAnsi="Garamond"/>
                <w:b/>
              </w:rPr>
            </w:pPr>
            <w:r w:rsidRPr="00B007C6">
              <w:rPr>
                <w:rFonts w:ascii="Garamond" w:hAnsi="Garamond"/>
              </w:rPr>
              <w:t>Corrective actions for the design, implementation, monitoring and evaluation of the project</w:t>
            </w:r>
          </w:p>
          <w:p w14:paraId="345A7D12" w14:textId="77777777" w:rsidR="00BF0763" w:rsidRPr="00B007C6" w:rsidRDefault="00BF0763" w:rsidP="004A4E9F">
            <w:pPr>
              <w:numPr>
                <w:ilvl w:val="0"/>
                <w:numId w:val="18"/>
              </w:numPr>
              <w:spacing w:after="0" w:line="240" w:lineRule="auto"/>
              <w:rPr>
                <w:rFonts w:ascii="Garamond" w:hAnsi="Garamond"/>
                <w:b/>
              </w:rPr>
            </w:pPr>
            <w:r w:rsidRPr="00B007C6">
              <w:rPr>
                <w:rFonts w:ascii="Garamond" w:hAnsi="Garamond"/>
              </w:rPr>
              <w:t>Actions to follow up or reinforce initial benefits from the project</w:t>
            </w:r>
          </w:p>
          <w:p w14:paraId="0E7CDB15" w14:textId="77777777" w:rsidR="00BF0763" w:rsidRPr="00B007C6" w:rsidRDefault="00BF0763" w:rsidP="004A4E9F">
            <w:pPr>
              <w:numPr>
                <w:ilvl w:val="0"/>
                <w:numId w:val="18"/>
              </w:numPr>
              <w:spacing w:after="0" w:line="240" w:lineRule="auto"/>
              <w:rPr>
                <w:rFonts w:ascii="Garamond" w:hAnsi="Garamond"/>
                <w:b/>
              </w:rPr>
            </w:pPr>
            <w:r w:rsidRPr="00B007C6">
              <w:rPr>
                <w:rFonts w:ascii="Garamond" w:hAnsi="Garamond"/>
              </w:rPr>
              <w:t>Proposals for future directions underlining main objectives</w:t>
            </w:r>
          </w:p>
        </w:tc>
      </w:tr>
      <w:tr w:rsidR="00BF0763" w:rsidRPr="00B007C6" w14:paraId="5E97E04D" w14:textId="77777777" w:rsidTr="00BF2088">
        <w:trPr>
          <w:gridAfter w:val="1"/>
          <w:wAfter w:w="612" w:type="dxa"/>
          <w:trHeight w:val="1498"/>
        </w:trPr>
        <w:tc>
          <w:tcPr>
            <w:tcW w:w="480" w:type="dxa"/>
          </w:tcPr>
          <w:p w14:paraId="3CEDA369" w14:textId="77777777" w:rsidR="00BF0763" w:rsidRPr="00B007C6" w:rsidRDefault="00BF0763" w:rsidP="00BF2088">
            <w:pPr>
              <w:spacing w:line="240" w:lineRule="auto"/>
              <w:rPr>
                <w:rFonts w:ascii="Garamond" w:hAnsi="Garamond"/>
                <w:b/>
                <w:bCs/>
              </w:rPr>
            </w:pPr>
            <w:r w:rsidRPr="00B007C6">
              <w:rPr>
                <w:rFonts w:ascii="Garamond" w:hAnsi="Garamond"/>
                <w:b/>
                <w:bCs/>
              </w:rPr>
              <w:t xml:space="preserve">6. </w:t>
            </w:r>
          </w:p>
        </w:tc>
        <w:tc>
          <w:tcPr>
            <w:tcW w:w="9060" w:type="dxa"/>
            <w:gridSpan w:val="3"/>
            <w:shd w:val="clear" w:color="auto" w:fill="auto"/>
          </w:tcPr>
          <w:p w14:paraId="03A2D754" w14:textId="77777777" w:rsidR="00BF0763" w:rsidRPr="00B007C6" w:rsidRDefault="00BF0763" w:rsidP="00BF2088">
            <w:pPr>
              <w:spacing w:after="0" w:line="240" w:lineRule="auto"/>
              <w:rPr>
                <w:rFonts w:ascii="Garamond" w:hAnsi="Garamond"/>
              </w:rPr>
            </w:pPr>
            <w:r w:rsidRPr="00B007C6">
              <w:rPr>
                <w:rFonts w:ascii="Garamond" w:hAnsi="Garamond"/>
              </w:rPr>
              <w:t>Annexes</w:t>
            </w:r>
          </w:p>
          <w:p w14:paraId="192B5F60"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MTR ToR (excluding ToR annexes)</w:t>
            </w:r>
          </w:p>
          <w:p w14:paraId="2FF69FA5"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 xml:space="preserve">MTR evaluative matrix (evaluation criteria with key questions, indicators, sources of data, and methodology) </w:t>
            </w:r>
          </w:p>
          <w:p w14:paraId="23575881"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 xml:space="preserve">Example Questionnaire or Interview Guide used for data collection </w:t>
            </w:r>
          </w:p>
          <w:p w14:paraId="68EB255A"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Ratings Scales</w:t>
            </w:r>
          </w:p>
          <w:p w14:paraId="2004DB65"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MTR mission itinerary</w:t>
            </w:r>
          </w:p>
          <w:p w14:paraId="7561622B"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List of persons interviewed</w:t>
            </w:r>
          </w:p>
          <w:p w14:paraId="33FFF978"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List of documents reviewed</w:t>
            </w:r>
          </w:p>
          <w:p w14:paraId="7E122F28"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Co-financing table (if not previously included in the body of the report)</w:t>
            </w:r>
          </w:p>
          <w:p w14:paraId="1AA80513" w14:textId="77777777" w:rsidR="00BF0763" w:rsidRPr="00B007C6" w:rsidRDefault="00BF0763" w:rsidP="00BF2088">
            <w:pPr>
              <w:numPr>
                <w:ilvl w:val="0"/>
                <w:numId w:val="3"/>
              </w:numPr>
              <w:spacing w:after="0" w:line="240" w:lineRule="auto"/>
              <w:ind w:left="720"/>
              <w:rPr>
                <w:rFonts w:ascii="Garamond" w:hAnsi="Garamond"/>
              </w:rPr>
            </w:pPr>
            <w:r w:rsidRPr="00B007C6">
              <w:rPr>
                <w:rFonts w:ascii="Garamond" w:hAnsi="Garamond"/>
              </w:rPr>
              <w:t>Signed UNEG Code of Conduct form</w:t>
            </w:r>
          </w:p>
          <w:p w14:paraId="3AD760FA"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rPr>
              <w:t>Signed MTR final report clearance form</w:t>
            </w:r>
          </w:p>
          <w:p w14:paraId="73B01DB3"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i/>
              </w:rPr>
              <w:t>Annexed in a separate file:</w:t>
            </w:r>
            <w:r w:rsidRPr="00B007C6">
              <w:rPr>
                <w:rFonts w:ascii="Garamond" w:hAnsi="Garamond"/>
              </w:rPr>
              <w:t xml:space="preserve"> Audit trail from received comments on draft MTR report</w:t>
            </w:r>
          </w:p>
          <w:p w14:paraId="467055C9" w14:textId="77777777" w:rsidR="00BF0763" w:rsidRPr="00B007C6" w:rsidRDefault="00BF0763" w:rsidP="00BF2088">
            <w:pPr>
              <w:numPr>
                <w:ilvl w:val="0"/>
                <w:numId w:val="3"/>
              </w:numPr>
              <w:spacing w:after="0" w:line="240" w:lineRule="auto"/>
              <w:ind w:left="720"/>
              <w:rPr>
                <w:rFonts w:ascii="Garamond" w:hAnsi="Garamond"/>
                <w:b/>
              </w:rPr>
            </w:pPr>
            <w:r w:rsidRPr="00B007C6">
              <w:rPr>
                <w:rFonts w:ascii="Garamond" w:hAnsi="Garamond"/>
                <w:i/>
              </w:rPr>
              <w:t>Annexed in a separate file:</w:t>
            </w:r>
            <w:r w:rsidRPr="00B007C6">
              <w:rPr>
                <w:rFonts w:ascii="Garamond" w:hAnsi="Garamond"/>
              </w:rPr>
              <w:t xml:space="preserve"> Relevant midterm tracking tools (</w:t>
            </w:r>
            <w:r w:rsidRPr="00B007C6">
              <w:rPr>
                <w:rFonts w:ascii="Garamond" w:hAnsi="Garamond"/>
                <w:i/>
              </w:rPr>
              <w:t>METT, FSC, Capacity scorecard, etc.)</w:t>
            </w:r>
          </w:p>
        </w:tc>
      </w:tr>
    </w:tbl>
    <w:p w14:paraId="0384D37A" w14:textId="77777777" w:rsidR="00BF0763" w:rsidRPr="00B007C6" w:rsidRDefault="00BF0763" w:rsidP="00BF0763">
      <w:pPr>
        <w:spacing w:line="240" w:lineRule="auto"/>
        <w:rPr>
          <w:rFonts w:ascii="Garamond" w:hAnsi="Garamond"/>
          <w:b/>
        </w:rPr>
      </w:pPr>
    </w:p>
    <w:p w14:paraId="19B19935" w14:textId="77777777" w:rsidR="00BF0763" w:rsidRPr="00B007C6" w:rsidRDefault="00BF0763" w:rsidP="00BF0763">
      <w:pPr>
        <w:spacing w:line="240" w:lineRule="auto"/>
        <w:rPr>
          <w:rFonts w:ascii="Garamond" w:hAnsi="Garamond"/>
          <w:b/>
          <w:color w:val="808080" w:themeColor="background1" w:themeShade="80"/>
        </w:rPr>
      </w:pPr>
      <w:r w:rsidRPr="00B007C6">
        <w:rPr>
          <w:rFonts w:ascii="Garamond" w:hAnsi="Garamond"/>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B007C6" w14:paraId="59E407D7" w14:textId="77777777" w:rsidTr="00BF208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B007C6" w:rsidRDefault="00BF0763" w:rsidP="00BF2088">
            <w:pPr>
              <w:rPr>
                <w:rFonts w:ascii="Garamond" w:hAnsi="Garamond"/>
                <w:b/>
              </w:rPr>
            </w:pPr>
            <w:r w:rsidRPr="00B007C6">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B007C6" w:rsidRDefault="00BF0763" w:rsidP="00BF2088">
            <w:pPr>
              <w:rPr>
                <w:rFonts w:ascii="Garamond" w:hAnsi="Garamond"/>
                <w:b/>
              </w:rPr>
            </w:pPr>
            <w:r w:rsidRPr="00B007C6">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B007C6" w:rsidRDefault="00BF0763" w:rsidP="00BF2088">
            <w:pPr>
              <w:rPr>
                <w:rFonts w:ascii="Garamond" w:hAnsi="Garamond"/>
                <w:b/>
              </w:rPr>
            </w:pPr>
            <w:r w:rsidRPr="00B007C6">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B007C6" w:rsidRDefault="00BF0763" w:rsidP="00BF2088">
            <w:pPr>
              <w:rPr>
                <w:rFonts w:ascii="Garamond" w:hAnsi="Garamond"/>
                <w:b/>
              </w:rPr>
            </w:pPr>
            <w:r w:rsidRPr="00B007C6">
              <w:rPr>
                <w:rFonts w:ascii="Garamond" w:hAnsi="Garamond"/>
                <w:b/>
              </w:rPr>
              <w:t>Methodology</w:t>
            </w:r>
          </w:p>
        </w:tc>
      </w:tr>
      <w:tr w:rsidR="00BF0763" w:rsidRPr="00B007C6" w14:paraId="50E905FB" w14:textId="77777777" w:rsidTr="00BF208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B007C6" w:rsidRDefault="00BF0763" w:rsidP="00BF2088">
            <w:pPr>
              <w:rPr>
                <w:rFonts w:ascii="Garamond" w:hAnsi="Garamond"/>
                <w:b/>
              </w:rPr>
            </w:pPr>
            <w:r w:rsidRPr="00B007C6">
              <w:rPr>
                <w:rFonts w:ascii="Garamond" w:hAnsi="Garamond"/>
                <w:b/>
              </w:rPr>
              <w:t xml:space="preserve">Project Strategy: To what extent is the project strategy relevant to country priorities, country ownership, and the best route towards expected results? </w:t>
            </w:r>
          </w:p>
        </w:tc>
      </w:tr>
      <w:tr w:rsidR="00BF0763" w:rsidRPr="00B007C6" w14:paraId="01A476A2" w14:textId="77777777" w:rsidTr="00BF2088">
        <w:tc>
          <w:tcPr>
            <w:tcW w:w="2358" w:type="dxa"/>
          </w:tcPr>
          <w:p w14:paraId="1697609A" w14:textId="77777777" w:rsidR="00BF0763" w:rsidRPr="00B007C6" w:rsidRDefault="00BF0763" w:rsidP="00BF2088">
            <w:pPr>
              <w:rPr>
                <w:rFonts w:ascii="Garamond" w:hAnsi="Garamond"/>
              </w:rPr>
            </w:pPr>
            <w:r w:rsidRPr="00B007C6">
              <w:rPr>
                <w:rFonts w:ascii="Garamond" w:hAnsi="Garamond"/>
              </w:rPr>
              <w:t>(include evaluative question(s))</w:t>
            </w:r>
          </w:p>
        </w:tc>
        <w:tc>
          <w:tcPr>
            <w:tcW w:w="2340" w:type="dxa"/>
          </w:tcPr>
          <w:p w14:paraId="4861B56F" w14:textId="77777777" w:rsidR="00BF0763" w:rsidRPr="00B007C6" w:rsidRDefault="00BF0763" w:rsidP="00BF2088">
            <w:pPr>
              <w:rPr>
                <w:rFonts w:ascii="Garamond" w:hAnsi="Garamond"/>
              </w:rPr>
            </w:pPr>
            <w:r w:rsidRPr="00B007C6">
              <w:rPr>
                <w:rFonts w:ascii="Garamond" w:hAnsi="Garamond"/>
              </w:rPr>
              <w:t>(i.e. relationships established, level of coherence between project design and implementation approach, specific activities conducted, quality of risk mitigation strategies, etc.)</w:t>
            </w:r>
          </w:p>
        </w:tc>
        <w:tc>
          <w:tcPr>
            <w:tcW w:w="2340" w:type="dxa"/>
          </w:tcPr>
          <w:p w14:paraId="677A33B8" w14:textId="77777777" w:rsidR="00BF0763" w:rsidRPr="00B007C6" w:rsidRDefault="00BF0763" w:rsidP="00BF2088">
            <w:pPr>
              <w:rPr>
                <w:rFonts w:ascii="Garamond" w:hAnsi="Garamond"/>
              </w:rPr>
            </w:pPr>
            <w:r w:rsidRPr="00B007C6">
              <w:rPr>
                <w:rFonts w:ascii="Garamond" w:hAnsi="Garamond"/>
              </w:rPr>
              <w:t>(i.e. project documents, national policies or strategies, websites, project staff, project partners, data collected throughout the MTR mission, etc.)</w:t>
            </w:r>
          </w:p>
        </w:tc>
        <w:tc>
          <w:tcPr>
            <w:tcW w:w="2160" w:type="dxa"/>
          </w:tcPr>
          <w:p w14:paraId="561F1639" w14:textId="77777777" w:rsidR="00BF0763" w:rsidRPr="00B007C6" w:rsidRDefault="00BF0763" w:rsidP="00BF2088">
            <w:pPr>
              <w:rPr>
                <w:rFonts w:ascii="Garamond" w:hAnsi="Garamond"/>
              </w:rPr>
            </w:pPr>
            <w:r w:rsidRPr="00B007C6">
              <w:rPr>
                <w:rFonts w:ascii="Garamond" w:hAnsi="Garamond"/>
              </w:rPr>
              <w:t>(i.e. document analysis, data analysis, interviews with project staff, interviews with stakeholders, etc.)</w:t>
            </w:r>
          </w:p>
        </w:tc>
      </w:tr>
      <w:tr w:rsidR="00BF0763" w:rsidRPr="00B007C6" w14:paraId="0C5889C3" w14:textId="77777777" w:rsidTr="00BF2088">
        <w:tc>
          <w:tcPr>
            <w:tcW w:w="2358" w:type="dxa"/>
          </w:tcPr>
          <w:p w14:paraId="1D67C3E0" w14:textId="77777777" w:rsidR="00BF0763" w:rsidRPr="00B007C6" w:rsidRDefault="00BF0763" w:rsidP="00BF2088">
            <w:pPr>
              <w:rPr>
                <w:rFonts w:ascii="Garamond" w:hAnsi="Garamond"/>
                <w:b/>
              </w:rPr>
            </w:pPr>
          </w:p>
        </w:tc>
        <w:tc>
          <w:tcPr>
            <w:tcW w:w="2340" w:type="dxa"/>
          </w:tcPr>
          <w:p w14:paraId="30D2237F" w14:textId="77777777" w:rsidR="00BF0763" w:rsidRPr="00B007C6" w:rsidRDefault="00BF0763" w:rsidP="00BF2088">
            <w:pPr>
              <w:rPr>
                <w:rFonts w:ascii="Garamond" w:hAnsi="Garamond"/>
                <w:b/>
              </w:rPr>
            </w:pPr>
          </w:p>
        </w:tc>
        <w:tc>
          <w:tcPr>
            <w:tcW w:w="2340" w:type="dxa"/>
          </w:tcPr>
          <w:p w14:paraId="08A88A2E" w14:textId="77777777" w:rsidR="00BF0763" w:rsidRPr="00B007C6" w:rsidRDefault="00BF0763" w:rsidP="00BF2088">
            <w:pPr>
              <w:rPr>
                <w:rFonts w:ascii="Garamond" w:hAnsi="Garamond"/>
                <w:b/>
              </w:rPr>
            </w:pPr>
          </w:p>
        </w:tc>
        <w:tc>
          <w:tcPr>
            <w:tcW w:w="2160" w:type="dxa"/>
          </w:tcPr>
          <w:p w14:paraId="44C9CA09" w14:textId="77777777" w:rsidR="00BF0763" w:rsidRPr="00B007C6" w:rsidRDefault="00BF0763" w:rsidP="00BF2088">
            <w:pPr>
              <w:rPr>
                <w:rFonts w:ascii="Garamond" w:hAnsi="Garamond"/>
                <w:b/>
              </w:rPr>
            </w:pPr>
          </w:p>
        </w:tc>
      </w:tr>
      <w:tr w:rsidR="00BF0763" w:rsidRPr="00B007C6" w14:paraId="72174BA8" w14:textId="77777777" w:rsidTr="00BF2088">
        <w:tc>
          <w:tcPr>
            <w:tcW w:w="2358" w:type="dxa"/>
          </w:tcPr>
          <w:p w14:paraId="3BA9A866" w14:textId="77777777" w:rsidR="00BF0763" w:rsidRPr="00B007C6" w:rsidRDefault="00BF0763" w:rsidP="00BF2088">
            <w:pPr>
              <w:rPr>
                <w:rFonts w:ascii="Garamond" w:hAnsi="Garamond"/>
                <w:b/>
              </w:rPr>
            </w:pPr>
          </w:p>
        </w:tc>
        <w:tc>
          <w:tcPr>
            <w:tcW w:w="2340" w:type="dxa"/>
          </w:tcPr>
          <w:p w14:paraId="76AE317C" w14:textId="77777777" w:rsidR="00BF0763" w:rsidRPr="00B007C6" w:rsidRDefault="00BF0763" w:rsidP="00BF2088">
            <w:pPr>
              <w:rPr>
                <w:rFonts w:ascii="Garamond" w:hAnsi="Garamond"/>
                <w:b/>
              </w:rPr>
            </w:pPr>
          </w:p>
        </w:tc>
        <w:tc>
          <w:tcPr>
            <w:tcW w:w="2340" w:type="dxa"/>
          </w:tcPr>
          <w:p w14:paraId="13AD597C" w14:textId="77777777" w:rsidR="00BF0763" w:rsidRPr="00B007C6" w:rsidRDefault="00BF0763" w:rsidP="00BF2088">
            <w:pPr>
              <w:rPr>
                <w:rFonts w:ascii="Garamond" w:hAnsi="Garamond"/>
                <w:b/>
              </w:rPr>
            </w:pPr>
          </w:p>
        </w:tc>
        <w:tc>
          <w:tcPr>
            <w:tcW w:w="2160" w:type="dxa"/>
          </w:tcPr>
          <w:p w14:paraId="7C4EB233" w14:textId="77777777" w:rsidR="00BF0763" w:rsidRPr="00B007C6" w:rsidRDefault="00BF0763" w:rsidP="00BF2088">
            <w:pPr>
              <w:rPr>
                <w:rFonts w:ascii="Garamond" w:hAnsi="Garamond"/>
                <w:b/>
              </w:rPr>
            </w:pPr>
          </w:p>
        </w:tc>
      </w:tr>
      <w:tr w:rsidR="00BF0763" w:rsidRPr="00B007C6" w14:paraId="5A8536FF" w14:textId="77777777" w:rsidTr="00BF2088">
        <w:tc>
          <w:tcPr>
            <w:tcW w:w="9198" w:type="dxa"/>
            <w:gridSpan w:val="4"/>
            <w:shd w:val="clear" w:color="auto" w:fill="D9D9D9" w:themeFill="background1" w:themeFillShade="D9"/>
          </w:tcPr>
          <w:p w14:paraId="02BE5310" w14:textId="77777777" w:rsidR="00BF0763" w:rsidRPr="00B007C6" w:rsidRDefault="00BF0763" w:rsidP="00BF2088">
            <w:pPr>
              <w:rPr>
                <w:rFonts w:ascii="Garamond" w:hAnsi="Garamond"/>
                <w:b/>
              </w:rPr>
            </w:pPr>
            <w:r w:rsidRPr="00B007C6">
              <w:rPr>
                <w:rFonts w:ascii="Garamond" w:hAnsi="Garamond"/>
                <w:b/>
              </w:rPr>
              <w:t>Progress Towards Results: To what extent have the expected outcomes and objectives of the project been achieved thus far?</w:t>
            </w:r>
          </w:p>
        </w:tc>
      </w:tr>
      <w:tr w:rsidR="00BF0763" w:rsidRPr="00B007C6" w14:paraId="6536975C" w14:textId="77777777" w:rsidTr="00BF2088">
        <w:tc>
          <w:tcPr>
            <w:tcW w:w="2358" w:type="dxa"/>
          </w:tcPr>
          <w:p w14:paraId="439BB898" w14:textId="77777777" w:rsidR="00BF0763" w:rsidRPr="00B007C6" w:rsidRDefault="00BF0763" w:rsidP="00BF2088">
            <w:pPr>
              <w:rPr>
                <w:rFonts w:ascii="Garamond" w:hAnsi="Garamond"/>
                <w:b/>
              </w:rPr>
            </w:pPr>
          </w:p>
        </w:tc>
        <w:tc>
          <w:tcPr>
            <w:tcW w:w="2340" w:type="dxa"/>
          </w:tcPr>
          <w:p w14:paraId="48057589" w14:textId="77777777" w:rsidR="00BF0763" w:rsidRPr="00B007C6" w:rsidRDefault="00BF0763" w:rsidP="00BF2088">
            <w:pPr>
              <w:rPr>
                <w:rFonts w:ascii="Garamond" w:hAnsi="Garamond"/>
                <w:b/>
              </w:rPr>
            </w:pPr>
          </w:p>
        </w:tc>
        <w:tc>
          <w:tcPr>
            <w:tcW w:w="2340" w:type="dxa"/>
          </w:tcPr>
          <w:p w14:paraId="147AEC34" w14:textId="77777777" w:rsidR="00BF0763" w:rsidRPr="00B007C6" w:rsidRDefault="00BF0763" w:rsidP="00BF2088">
            <w:pPr>
              <w:rPr>
                <w:rFonts w:ascii="Garamond" w:hAnsi="Garamond"/>
                <w:b/>
              </w:rPr>
            </w:pPr>
          </w:p>
        </w:tc>
        <w:tc>
          <w:tcPr>
            <w:tcW w:w="2160" w:type="dxa"/>
          </w:tcPr>
          <w:p w14:paraId="4AC43BCA" w14:textId="77777777" w:rsidR="00BF0763" w:rsidRPr="00B007C6" w:rsidRDefault="00BF0763" w:rsidP="00BF2088">
            <w:pPr>
              <w:rPr>
                <w:rFonts w:ascii="Garamond" w:hAnsi="Garamond"/>
                <w:b/>
              </w:rPr>
            </w:pPr>
          </w:p>
        </w:tc>
      </w:tr>
      <w:tr w:rsidR="00BF0763" w:rsidRPr="00B007C6" w14:paraId="340FC840" w14:textId="77777777" w:rsidTr="00BF2088">
        <w:tc>
          <w:tcPr>
            <w:tcW w:w="2358" w:type="dxa"/>
          </w:tcPr>
          <w:p w14:paraId="7A59A299" w14:textId="77777777" w:rsidR="00BF0763" w:rsidRPr="00B007C6" w:rsidRDefault="00BF0763" w:rsidP="00BF2088">
            <w:pPr>
              <w:rPr>
                <w:rFonts w:ascii="Garamond" w:hAnsi="Garamond"/>
                <w:b/>
              </w:rPr>
            </w:pPr>
          </w:p>
        </w:tc>
        <w:tc>
          <w:tcPr>
            <w:tcW w:w="2340" w:type="dxa"/>
          </w:tcPr>
          <w:p w14:paraId="5BBFC34A" w14:textId="77777777" w:rsidR="00BF0763" w:rsidRPr="00B007C6" w:rsidRDefault="00BF0763" w:rsidP="00BF2088">
            <w:pPr>
              <w:rPr>
                <w:rFonts w:ascii="Garamond" w:hAnsi="Garamond"/>
                <w:b/>
              </w:rPr>
            </w:pPr>
          </w:p>
        </w:tc>
        <w:tc>
          <w:tcPr>
            <w:tcW w:w="2340" w:type="dxa"/>
          </w:tcPr>
          <w:p w14:paraId="66B3C386" w14:textId="77777777" w:rsidR="00BF0763" w:rsidRPr="00B007C6" w:rsidRDefault="00BF0763" w:rsidP="00BF2088">
            <w:pPr>
              <w:rPr>
                <w:rFonts w:ascii="Garamond" w:hAnsi="Garamond"/>
                <w:b/>
              </w:rPr>
            </w:pPr>
          </w:p>
        </w:tc>
        <w:tc>
          <w:tcPr>
            <w:tcW w:w="2160" w:type="dxa"/>
          </w:tcPr>
          <w:p w14:paraId="1960DD20" w14:textId="77777777" w:rsidR="00BF0763" w:rsidRPr="00B007C6" w:rsidRDefault="00BF0763" w:rsidP="00BF2088">
            <w:pPr>
              <w:rPr>
                <w:rFonts w:ascii="Garamond" w:hAnsi="Garamond"/>
                <w:b/>
              </w:rPr>
            </w:pPr>
          </w:p>
        </w:tc>
      </w:tr>
      <w:tr w:rsidR="00BF0763" w:rsidRPr="00B007C6" w14:paraId="5363D2E3" w14:textId="77777777" w:rsidTr="00BF2088">
        <w:tc>
          <w:tcPr>
            <w:tcW w:w="2358" w:type="dxa"/>
          </w:tcPr>
          <w:p w14:paraId="5C821EDB" w14:textId="77777777" w:rsidR="00BF0763" w:rsidRPr="00B007C6" w:rsidRDefault="00BF0763" w:rsidP="00BF2088">
            <w:pPr>
              <w:rPr>
                <w:rFonts w:ascii="Garamond" w:hAnsi="Garamond"/>
                <w:b/>
              </w:rPr>
            </w:pPr>
          </w:p>
        </w:tc>
        <w:tc>
          <w:tcPr>
            <w:tcW w:w="2340" w:type="dxa"/>
          </w:tcPr>
          <w:p w14:paraId="06E6AF13" w14:textId="77777777" w:rsidR="00BF0763" w:rsidRPr="00B007C6" w:rsidRDefault="00BF0763" w:rsidP="00BF2088">
            <w:pPr>
              <w:rPr>
                <w:rFonts w:ascii="Garamond" w:hAnsi="Garamond"/>
                <w:b/>
              </w:rPr>
            </w:pPr>
          </w:p>
        </w:tc>
        <w:tc>
          <w:tcPr>
            <w:tcW w:w="2340" w:type="dxa"/>
          </w:tcPr>
          <w:p w14:paraId="5AD71483" w14:textId="77777777" w:rsidR="00BF0763" w:rsidRPr="00B007C6" w:rsidRDefault="00BF0763" w:rsidP="00BF2088">
            <w:pPr>
              <w:rPr>
                <w:rFonts w:ascii="Garamond" w:hAnsi="Garamond"/>
                <w:b/>
              </w:rPr>
            </w:pPr>
          </w:p>
        </w:tc>
        <w:tc>
          <w:tcPr>
            <w:tcW w:w="2160" w:type="dxa"/>
          </w:tcPr>
          <w:p w14:paraId="083AD0AB" w14:textId="77777777" w:rsidR="00BF0763" w:rsidRPr="00B007C6" w:rsidRDefault="00BF0763" w:rsidP="00BF2088">
            <w:pPr>
              <w:rPr>
                <w:rFonts w:ascii="Garamond" w:hAnsi="Garamond"/>
                <w:b/>
              </w:rPr>
            </w:pPr>
          </w:p>
        </w:tc>
      </w:tr>
      <w:tr w:rsidR="00BF0763" w:rsidRPr="00B007C6" w14:paraId="4B1AF762" w14:textId="77777777" w:rsidTr="00BF2088">
        <w:tc>
          <w:tcPr>
            <w:tcW w:w="9198" w:type="dxa"/>
            <w:gridSpan w:val="4"/>
            <w:shd w:val="clear" w:color="auto" w:fill="D9D9D9" w:themeFill="background1" w:themeFillShade="D9"/>
          </w:tcPr>
          <w:p w14:paraId="379E3318" w14:textId="77777777" w:rsidR="00BF0763" w:rsidRPr="00B007C6" w:rsidRDefault="00BF0763" w:rsidP="00BF2088">
            <w:pPr>
              <w:rPr>
                <w:rFonts w:ascii="Garamond" w:hAnsi="Garamond"/>
                <w:b/>
              </w:rPr>
            </w:pPr>
            <w:r w:rsidRPr="00B007C6">
              <w:rPr>
                <w:rFonts w:ascii="Garamond" w:hAnsi="Garamond"/>
                <w:b/>
              </w:rPr>
              <w:t xml:space="preserve">Project Implementation </w:t>
            </w:r>
            <w:r w:rsidRPr="00B007C6">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B007C6" w14:paraId="6F366E1A" w14:textId="77777777" w:rsidTr="00BF2088">
        <w:tc>
          <w:tcPr>
            <w:tcW w:w="2358" w:type="dxa"/>
          </w:tcPr>
          <w:p w14:paraId="6491585F" w14:textId="77777777" w:rsidR="00BF0763" w:rsidRPr="00B007C6" w:rsidRDefault="00BF0763" w:rsidP="00BF2088">
            <w:pPr>
              <w:rPr>
                <w:rFonts w:ascii="Garamond" w:hAnsi="Garamond"/>
                <w:b/>
              </w:rPr>
            </w:pPr>
          </w:p>
        </w:tc>
        <w:tc>
          <w:tcPr>
            <w:tcW w:w="2340" w:type="dxa"/>
          </w:tcPr>
          <w:p w14:paraId="36F81253" w14:textId="77777777" w:rsidR="00BF0763" w:rsidRPr="00B007C6" w:rsidRDefault="00BF0763" w:rsidP="00BF2088">
            <w:pPr>
              <w:rPr>
                <w:rFonts w:ascii="Garamond" w:hAnsi="Garamond"/>
                <w:b/>
              </w:rPr>
            </w:pPr>
          </w:p>
        </w:tc>
        <w:tc>
          <w:tcPr>
            <w:tcW w:w="2340" w:type="dxa"/>
          </w:tcPr>
          <w:p w14:paraId="65E3BD83" w14:textId="77777777" w:rsidR="00BF0763" w:rsidRPr="00B007C6" w:rsidRDefault="00BF0763" w:rsidP="00BF2088">
            <w:pPr>
              <w:rPr>
                <w:rFonts w:ascii="Garamond" w:hAnsi="Garamond"/>
                <w:b/>
              </w:rPr>
            </w:pPr>
          </w:p>
        </w:tc>
        <w:tc>
          <w:tcPr>
            <w:tcW w:w="2160" w:type="dxa"/>
          </w:tcPr>
          <w:p w14:paraId="6CEA2FBE" w14:textId="77777777" w:rsidR="00BF0763" w:rsidRPr="00B007C6" w:rsidRDefault="00BF0763" w:rsidP="00BF2088">
            <w:pPr>
              <w:rPr>
                <w:rFonts w:ascii="Garamond" w:hAnsi="Garamond"/>
                <w:b/>
              </w:rPr>
            </w:pPr>
          </w:p>
        </w:tc>
      </w:tr>
      <w:tr w:rsidR="00BF0763" w:rsidRPr="00B007C6" w14:paraId="449A75E2" w14:textId="77777777" w:rsidTr="00BF2088">
        <w:tc>
          <w:tcPr>
            <w:tcW w:w="2358" w:type="dxa"/>
          </w:tcPr>
          <w:p w14:paraId="162AD2CF" w14:textId="77777777" w:rsidR="00BF0763" w:rsidRPr="00B007C6" w:rsidRDefault="00BF0763" w:rsidP="00BF2088">
            <w:pPr>
              <w:rPr>
                <w:rFonts w:ascii="Garamond" w:hAnsi="Garamond"/>
                <w:b/>
              </w:rPr>
            </w:pPr>
          </w:p>
        </w:tc>
        <w:tc>
          <w:tcPr>
            <w:tcW w:w="2340" w:type="dxa"/>
          </w:tcPr>
          <w:p w14:paraId="03E61051" w14:textId="77777777" w:rsidR="00BF0763" w:rsidRPr="00B007C6" w:rsidRDefault="00BF0763" w:rsidP="00BF2088">
            <w:pPr>
              <w:rPr>
                <w:rFonts w:ascii="Garamond" w:hAnsi="Garamond"/>
                <w:b/>
              </w:rPr>
            </w:pPr>
          </w:p>
        </w:tc>
        <w:tc>
          <w:tcPr>
            <w:tcW w:w="2340" w:type="dxa"/>
          </w:tcPr>
          <w:p w14:paraId="2C0CA0FC" w14:textId="77777777" w:rsidR="00BF0763" w:rsidRPr="00B007C6" w:rsidRDefault="00BF0763" w:rsidP="00BF2088">
            <w:pPr>
              <w:rPr>
                <w:rFonts w:ascii="Garamond" w:hAnsi="Garamond"/>
                <w:b/>
              </w:rPr>
            </w:pPr>
          </w:p>
        </w:tc>
        <w:tc>
          <w:tcPr>
            <w:tcW w:w="2160" w:type="dxa"/>
          </w:tcPr>
          <w:p w14:paraId="7B88A7CE" w14:textId="77777777" w:rsidR="00BF0763" w:rsidRPr="00B007C6" w:rsidRDefault="00BF0763" w:rsidP="00BF2088">
            <w:pPr>
              <w:rPr>
                <w:rFonts w:ascii="Garamond" w:hAnsi="Garamond"/>
                <w:b/>
              </w:rPr>
            </w:pPr>
          </w:p>
        </w:tc>
      </w:tr>
      <w:tr w:rsidR="00BF0763" w:rsidRPr="00B007C6" w14:paraId="10F34CF4" w14:textId="77777777" w:rsidTr="00BF2088">
        <w:tc>
          <w:tcPr>
            <w:tcW w:w="2358" w:type="dxa"/>
          </w:tcPr>
          <w:p w14:paraId="74A9363E" w14:textId="77777777" w:rsidR="00BF0763" w:rsidRPr="00B007C6" w:rsidRDefault="00BF0763" w:rsidP="00BF2088">
            <w:pPr>
              <w:rPr>
                <w:rFonts w:ascii="Garamond" w:hAnsi="Garamond"/>
                <w:b/>
              </w:rPr>
            </w:pPr>
          </w:p>
        </w:tc>
        <w:tc>
          <w:tcPr>
            <w:tcW w:w="2340" w:type="dxa"/>
          </w:tcPr>
          <w:p w14:paraId="1A92CBE2" w14:textId="77777777" w:rsidR="00BF0763" w:rsidRPr="00B007C6" w:rsidRDefault="00BF0763" w:rsidP="00BF2088">
            <w:pPr>
              <w:rPr>
                <w:rFonts w:ascii="Garamond" w:hAnsi="Garamond"/>
                <w:b/>
              </w:rPr>
            </w:pPr>
          </w:p>
        </w:tc>
        <w:tc>
          <w:tcPr>
            <w:tcW w:w="2340" w:type="dxa"/>
          </w:tcPr>
          <w:p w14:paraId="0CA44B30" w14:textId="77777777" w:rsidR="00BF0763" w:rsidRPr="00B007C6" w:rsidRDefault="00BF0763" w:rsidP="00BF2088">
            <w:pPr>
              <w:rPr>
                <w:rFonts w:ascii="Garamond" w:hAnsi="Garamond"/>
                <w:b/>
              </w:rPr>
            </w:pPr>
          </w:p>
        </w:tc>
        <w:tc>
          <w:tcPr>
            <w:tcW w:w="2160" w:type="dxa"/>
          </w:tcPr>
          <w:p w14:paraId="15E518C0" w14:textId="77777777" w:rsidR="00BF0763" w:rsidRPr="00B007C6" w:rsidRDefault="00BF0763" w:rsidP="00BF2088">
            <w:pPr>
              <w:rPr>
                <w:rFonts w:ascii="Garamond" w:hAnsi="Garamond"/>
                <w:b/>
              </w:rPr>
            </w:pPr>
          </w:p>
        </w:tc>
      </w:tr>
      <w:tr w:rsidR="00BF0763" w:rsidRPr="00B007C6" w14:paraId="6E2910F5" w14:textId="77777777" w:rsidTr="00BF2088">
        <w:tc>
          <w:tcPr>
            <w:tcW w:w="9198" w:type="dxa"/>
            <w:gridSpan w:val="4"/>
            <w:shd w:val="clear" w:color="auto" w:fill="D9D9D9" w:themeFill="background1" w:themeFillShade="D9"/>
          </w:tcPr>
          <w:p w14:paraId="60DBDFE4" w14:textId="77777777" w:rsidR="00BF0763" w:rsidRPr="00B007C6" w:rsidRDefault="00BF0763" w:rsidP="00BF2088">
            <w:pPr>
              <w:rPr>
                <w:rFonts w:ascii="Garamond" w:hAnsi="Garamond"/>
                <w:b/>
              </w:rPr>
            </w:pPr>
            <w:r w:rsidRPr="00B007C6">
              <w:rPr>
                <w:rFonts w:ascii="Garamond" w:hAnsi="Garamond"/>
                <w:b/>
              </w:rPr>
              <w:t>Sustainability: To what extent are there financial, institutional, socio-economic, and/or environmental risks to sustaining long-term project results?</w:t>
            </w:r>
          </w:p>
        </w:tc>
      </w:tr>
      <w:tr w:rsidR="00BF0763" w:rsidRPr="00B007C6" w14:paraId="3454AB32" w14:textId="77777777" w:rsidTr="00BF2088">
        <w:tc>
          <w:tcPr>
            <w:tcW w:w="2358" w:type="dxa"/>
          </w:tcPr>
          <w:p w14:paraId="387C6CC2" w14:textId="77777777" w:rsidR="00BF0763" w:rsidRPr="00B007C6" w:rsidRDefault="00BF0763" w:rsidP="00BF2088">
            <w:pPr>
              <w:rPr>
                <w:rFonts w:ascii="Garamond" w:hAnsi="Garamond"/>
                <w:b/>
              </w:rPr>
            </w:pPr>
          </w:p>
        </w:tc>
        <w:tc>
          <w:tcPr>
            <w:tcW w:w="2340" w:type="dxa"/>
          </w:tcPr>
          <w:p w14:paraId="18651BBB" w14:textId="77777777" w:rsidR="00BF0763" w:rsidRPr="00B007C6" w:rsidRDefault="00BF0763" w:rsidP="00BF2088">
            <w:pPr>
              <w:rPr>
                <w:rFonts w:ascii="Garamond" w:hAnsi="Garamond"/>
                <w:b/>
              </w:rPr>
            </w:pPr>
          </w:p>
        </w:tc>
        <w:tc>
          <w:tcPr>
            <w:tcW w:w="2340" w:type="dxa"/>
          </w:tcPr>
          <w:p w14:paraId="79E592D2" w14:textId="77777777" w:rsidR="00BF0763" w:rsidRPr="00B007C6" w:rsidRDefault="00BF0763" w:rsidP="00BF2088">
            <w:pPr>
              <w:rPr>
                <w:rFonts w:ascii="Garamond" w:hAnsi="Garamond"/>
                <w:b/>
              </w:rPr>
            </w:pPr>
          </w:p>
        </w:tc>
        <w:tc>
          <w:tcPr>
            <w:tcW w:w="2160" w:type="dxa"/>
          </w:tcPr>
          <w:p w14:paraId="773E83D6" w14:textId="77777777" w:rsidR="00BF0763" w:rsidRPr="00B007C6" w:rsidRDefault="00BF0763" w:rsidP="00BF2088">
            <w:pPr>
              <w:rPr>
                <w:rFonts w:ascii="Garamond" w:hAnsi="Garamond"/>
                <w:b/>
              </w:rPr>
            </w:pPr>
          </w:p>
        </w:tc>
      </w:tr>
      <w:tr w:rsidR="00BF0763" w:rsidRPr="00B007C6" w14:paraId="44E6C39B" w14:textId="77777777" w:rsidTr="00BF2088">
        <w:tc>
          <w:tcPr>
            <w:tcW w:w="2358" w:type="dxa"/>
          </w:tcPr>
          <w:p w14:paraId="2F3859C8" w14:textId="77777777" w:rsidR="00BF0763" w:rsidRPr="00B007C6" w:rsidRDefault="00BF0763" w:rsidP="00BF2088">
            <w:pPr>
              <w:rPr>
                <w:rFonts w:ascii="Garamond" w:hAnsi="Garamond"/>
                <w:b/>
              </w:rPr>
            </w:pPr>
          </w:p>
        </w:tc>
        <w:tc>
          <w:tcPr>
            <w:tcW w:w="2340" w:type="dxa"/>
          </w:tcPr>
          <w:p w14:paraId="1FD92579" w14:textId="77777777" w:rsidR="00BF0763" w:rsidRPr="00B007C6" w:rsidRDefault="00BF0763" w:rsidP="00BF2088">
            <w:pPr>
              <w:rPr>
                <w:rFonts w:ascii="Garamond" w:hAnsi="Garamond"/>
                <w:b/>
              </w:rPr>
            </w:pPr>
          </w:p>
        </w:tc>
        <w:tc>
          <w:tcPr>
            <w:tcW w:w="2340" w:type="dxa"/>
          </w:tcPr>
          <w:p w14:paraId="687F684C" w14:textId="77777777" w:rsidR="00BF0763" w:rsidRPr="00B007C6" w:rsidRDefault="00BF0763" w:rsidP="00BF2088">
            <w:pPr>
              <w:rPr>
                <w:rFonts w:ascii="Garamond" w:hAnsi="Garamond"/>
                <w:b/>
              </w:rPr>
            </w:pPr>
          </w:p>
        </w:tc>
        <w:tc>
          <w:tcPr>
            <w:tcW w:w="2160" w:type="dxa"/>
          </w:tcPr>
          <w:p w14:paraId="7AD1278A" w14:textId="77777777" w:rsidR="00BF0763" w:rsidRPr="00B007C6" w:rsidRDefault="00BF0763" w:rsidP="00BF2088">
            <w:pPr>
              <w:rPr>
                <w:rFonts w:ascii="Garamond" w:hAnsi="Garamond"/>
                <w:b/>
              </w:rPr>
            </w:pPr>
          </w:p>
        </w:tc>
      </w:tr>
      <w:tr w:rsidR="00BF0763" w:rsidRPr="00B007C6" w14:paraId="3FEB5E20" w14:textId="77777777" w:rsidTr="00BF2088">
        <w:tc>
          <w:tcPr>
            <w:tcW w:w="2358" w:type="dxa"/>
          </w:tcPr>
          <w:p w14:paraId="63EAEF7E" w14:textId="77777777" w:rsidR="00BF0763" w:rsidRPr="00B007C6" w:rsidRDefault="00BF0763" w:rsidP="00BF2088">
            <w:pPr>
              <w:rPr>
                <w:rFonts w:ascii="Garamond" w:hAnsi="Garamond"/>
                <w:b/>
              </w:rPr>
            </w:pPr>
          </w:p>
        </w:tc>
        <w:tc>
          <w:tcPr>
            <w:tcW w:w="2340" w:type="dxa"/>
          </w:tcPr>
          <w:p w14:paraId="46F29AFA" w14:textId="77777777" w:rsidR="00BF0763" w:rsidRPr="00B007C6" w:rsidRDefault="00BF0763" w:rsidP="00BF2088">
            <w:pPr>
              <w:rPr>
                <w:rFonts w:ascii="Garamond" w:hAnsi="Garamond"/>
                <w:b/>
              </w:rPr>
            </w:pPr>
          </w:p>
        </w:tc>
        <w:tc>
          <w:tcPr>
            <w:tcW w:w="2340" w:type="dxa"/>
          </w:tcPr>
          <w:p w14:paraId="6430395E" w14:textId="77777777" w:rsidR="00BF0763" w:rsidRPr="00B007C6" w:rsidRDefault="00BF0763" w:rsidP="00BF2088">
            <w:pPr>
              <w:rPr>
                <w:rFonts w:ascii="Garamond" w:hAnsi="Garamond"/>
                <w:b/>
              </w:rPr>
            </w:pPr>
          </w:p>
        </w:tc>
        <w:tc>
          <w:tcPr>
            <w:tcW w:w="2160" w:type="dxa"/>
          </w:tcPr>
          <w:p w14:paraId="2915AF1B" w14:textId="77777777" w:rsidR="00BF0763" w:rsidRPr="00B007C6" w:rsidRDefault="00BF0763" w:rsidP="00BF2088">
            <w:pPr>
              <w:rPr>
                <w:rFonts w:ascii="Garamond" w:hAnsi="Garamond"/>
                <w:b/>
              </w:rPr>
            </w:pPr>
          </w:p>
        </w:tc>
      </w:tr>
    </w:tbl>
    <w:p w14:paraId="4386B7C2" w14:textId="77777777" w:rsidR="00BF0763" w:rsidRPr="00B007C6" w:rsidRDefault="00BF0763" w:rsidP="00BF0763">
      <w:pPr>
        <w:widowControl w:val="0"/>
        <w:autoSpaceDE w:val="0"/>
        <w:autoSpaceDN w:val="0"/>
        <w:adjustRightInd w:val="0"/>
        <w:spacing w:after="0" w:line="240" w:lineRule="auto"/>
        <w:rPr>
          <w:rFonts w:ascii="Garamond" w:hAnsi="Garamond" w:cs="Arial"/>
          <w:b/>
          <w:bCs/>
        </w:rPr>
      </w:pPr>
    </w:p>
    <w:p w14:paraId="224467EB" w14:textId="77777777" w:rsidR="00BF0763" w:rsidRPr="00B007C6" w:rsidRDefault="00BF0763" w:rsidP="00BF0763">
      <w:pPr>
        <w:widowControl w:val="0"/>
        <w:autoSpaceDE w:val="0"/>
        <w:autoSpaceDN w:val="0"/>
        <w:adjustRightInd w:val="0"/>
        <w:spacing w:after="0" w:line="240" w:lineRule="auto"/>
        <w:rPr>
          <w:rFonts w:ascii="Garamond" w:hAnsi="Garamond" w:cs="Times New Roman"/>
        </w:rPr>
        <w:sectPr w:rsidR="00BF0763" w:rsidRPr="00B007C6" w:rsidSect="00805315">
          <w:footerReference w:type="even" r:id="rId13"/>
          <w:footerReference w:type="default" r:id="rId14"/>
          <w:pgSz w:w="12240" w:h="15840"/>
          <w:pgMar w:top="900" w:right="1620" w:bottom="458" w:left="1620" w:header="720" w:footer="720" w:gutter="0"/>
          <w:cols w:space="720" w:equalWidth="0">
            <w:col w:w="9000"/>
          </w:cols>
          <w:noEndnote/>
        </w:sectPr>
      </w:pPr>
    </w:p>
    <w:p w14:paraId="35535F10" w14:textId="77777777" w:rsidR="00BF0763" w:rsidRPr="00B007C6"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rPr>
      </w:pPr>
      <w:r w:rsidRPr="00B007C6">
        <w:rPr>
          <w:rFonts w:ascii="Garamond" w:hAnsi="Garamond"/>
          <w:b/>
          <w:color w:val="808080" w:themeColor="background1" w:themeShade="80"/>
        </w:rPr>
        <w:t xml:space="preserve">ToR ANNEX D: </w:t>
      </w:r>
      <w:r w:rsidRPr="00B007C6">
        <w:rPr>
          <w:rFonts w:ascii="Garamond" w:hAnsi="Garamond" w:cs="Arial"/>
          <w:b/>
          <w:bCs/>
          <w:color w:val="808080" w:themeColor="background1" w:themeShade="80"/>
        </w:rPr>
        <w:t>UNEG Code of Conduct for Evaluators/Midterm Review Consultants</w:t>
      </w:r>
      <w:r w:rsidRPr="00B007C6">
        <w:rPr>
          <w:rStyle w:val="FootnoteReference"/>
          <w:rFonts w:ascii="Garamond" w:hAnsi="Garamond" w:cs="Arial"/>
          <w:b/>
          <w:bCs/>
          <w:color w:val="808080" w:themeColor="background1" w:themeShade="80"/>
        </w:rPr>
        <w:footnoteReference w:id="8"/>
      </w:r>
    </w:p>
    <w:p w14:paraId="5A72C798" w14:textId="77777777" w:rsidR="00BF0763" w:rsidRPr="00B007C6"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B007C6" w:rsidRDefault="00BF0763" w:rsidP="00BF0763">
      <w:pPr>
        <w:spacing w:after="0" w:line="240" w:lineRule="auto"/>
        <w:rPr>
          <w:rFonts w:ascii="Garamond" w:hAnsi="Garamond"/>
          <w:b/>
          <w:color w:val="FF0000"/>
        </w:rPr>
      </w:pPr>
      <w:r w:rsidRPr="00B007C6">
        <w:rPr>
          <w:rFonts w:ascii="Garamond" w:hAnsi="Garamond"/>
          <w:noProof/>
          <w:lang w:val="en-GB" w:eastAsia="en-GB"/>
        </w:rPr>
        <mc:AlternateContent>
          <mc:Choice Requires="wps">
            <w:drawing>
              <wp:anchor distT="0" distB="0" distL="114300" distR="114300" simplePos="0" relativeHeight="251657216"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F02721" w:rsidRPr="0035593A" w:rsidRDefault="00F0272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F02721" w:rsidRPr="0035593A" w:rsidRDefault="00F02721" w:rsidP="00BF0763">
                            <w:pPr>
                              <w:spacing w:after="0" w:line="240" w:lineRule="auto"/>
                              <w:rPr>
                                <w:rFonts w:ascii="Garamond" w:hAnsi="Garamond"/>
                                <w:b/>
                                <w:color w:val="FF0000"/>
                                <w:sz w:val="20"/>
                                <w:szCs w:val="20"/>
                              </w:rPr>
                            </w:pPr>
                          </w:p>
                          <w:p w14:paraId="1234920A" w14:textId="77777777" w:rsidR="00F02721" w:rsidRDefault="00F0272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02721" w:rsidRPr="0035593A" w:rsidRDefault="00F02721" w:rsidP="00BF0763">
                            <w:pPr>
                              <w:spacing w:after="0" w:line="240" w:lineRule="auto"/>
                              <w:jc w:val="center"/>
                              <w:rPr>
                                <w:rFonts w:ascii="Garamond" w:hAnsi="Garamond"/>
                                <w:b/>
                                <w:sz w:val="20"/>
                                <w:szCs w:val="20"/>
                              </w:rPr>
                            </w:pPr>
                          </w:p>
                          <w:p w14:paraId="151875A0"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02721" w:rsidRDefault="00F02721" w:rsidP="00BF0763">
                            <w:pPr>
                              <w:spacing w:after="0" w:line="240" w:lineRule="auto"/>
                              <w:rPr>
                                <w:rFonts w:ascii="Garamond" w:hAnsi="Garamond"/>
                                <w:sz w:val="20"/>
                                <w:szCs w:val="20"/>
                              </w:rPr>
                            </w:pPr>
                          </w:p>
                          <w:p w14:paraId="525ABFE2" w14:textId="77777777" w:rsidR="00F02721" w:rsidRDefault="00F0272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02721" w:rsidRPr="0035593A" w:rsidRDefault="00F02721" w:rsidP="00BF0763">
                            <w:pPr>
                              <w:spacing w:after="0" w:line="240" w:lineRule="auto"/>
                              <w:rPr>
                                <w:rFonts w:ascii="Garamond" w:hAnsi="Garamond"/>
                                <w:sz w:val="20"/>
                                <w:szCs w:val="20"/>
                              </w:rPr>
                            </w:pPr>
                          </w:p>
                          <w:p w14:paraId="16A71DEB"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02721" w:rsidRPr="0035593A" w:rsidRDefault="00F02721" w:rsidP="00BF0763">
                            <w:pPr>
                              <w:spacing w:after="0" w:line="240" w:lineRule="auto"/>
                              <w:rPr>
                                <w:rFonts w:ascii="Garamond" w:hAnsi="Garamond"/>
                                <w:sz w:val="20"/>
                                <w:szCs w:val="20"/>
                              </w:rPr>
                            </w:pPr>
                          </w:p>
                          <w:p w14:paraId="68C17188" w14:textId="77777777" w:rsidR="00F02721" w:rsidRDefault="00F0272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02721" w:rsidRPr="0035593A" w:rsidRDefault="00F02721" w:rsidP="00BF0763">
                            <w:pPr>
                              <w:spacing w:after="0" w:line="240" w:lineRule="auto"/>
                              <w:rPr>
                                <w:rFonts w:ascii="Garamond" w:hAnsi="Garamond"/>
                                <w:b/>
                                <w:sz w:val="20"/>
                                <w:szCs w:val="20"/>
                              </w:rPr>
                            </w:pPr>
                          </w:p>
                          <w:p w14:paraId="46E58BC7" w14:textId="77777777" w:rsidR="00F02721" w:rsidRDefault="00F0272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02721" w:rsidRPr="0035593A" w:rsidRDefault="00F02721" w:rsidP="00BF0763">
                            <w:pPr>
                              <w:spacing w:after="0" w:line="240" w:lineRule="auto"/>
                              <w:rPr>
                                <w:rFonts w:ascii="Garamond" w:hAnsi="Garamond"/>
                                <w:sz w:val="20"/>
                                <w:szCs w:val="20"/>
                              </w:rPr>
                            </w:pPr>
                          </w:p>
                          <w:p w14:paraId="28606D17"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F02721" w:rsidRPr="0035593A" w:rsidRDefault="00F0272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02721" w:rsidRPr="0035593A" w:rsidRDefault="00F0272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F02721" w:rsidRPr="0035593A" w:rsidRDefault="00F02721" w:rsidP="00BF0763">
                      <w:pPr>
                        <w:spacing w:after="0" w:line="240" w:lineRule="auto"/>
                        <w:rPr>
                          <w:rFonts w:ascii="Garamond" w:hAnsi="Garamond"/>
                          <w:b/>
                          <w:color w:val="FF0000"/>
                          <w:sz w:val="20"/>
                          <w:szCs w:val="20"/>
                        </w:rPr>
                      </w:pPr>
                    </w:p>
                    <w:p w14:paraId="1234920A" w14:textId="77777777" w:rsidR="00F02721" w:rsidRDefault="00F0272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02721" w:rsidRPr="0035593A" w:rsidRDefault="00F02721" w:rsidP="00BF0763">
                      <w:pPr>
                        <w:spacing w:after="0" w:line="240" w:lineRule="auto"/>
                        <w:jc w:val="center"/>
                        <w:rPr>
                          <w:rFonts w:ascii="Garamond" w:hAnsi="Garamond"/>
                          <w:b/>
                          <w:sz w:val="20"/>
                          <w:szCs w:val="20"/>
                        </w:rPr>
                      </w:pPr>
                    </w:p>
                    <w:p w14:paraId="151875A0"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02721" w:rsidRDefault="00F02721" w:rsidP="00BF0763">
                      <w:pPr>
                        <w:spacing w:after="0" w:line="240" w:lineRule="auto"/>
                        <w:rPr>
                          <w:rFonts w:ascii="Garamond" w:hAnsi="Garamond"/>
                          <w:sz w:val="20"/>
                          <w:szCs w:val="20"/>
                        </w:rPr>
                      </w:pPr>
                    </w:p>
                    <w:p w14:paraId="525ABFE2" w14:textId="77777777" w:rsidR="00F02721" w:rsidRDefault="00F0272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02721" w:rsidRPr="0035593A" w:rsidRDefault="00F02721" w:rsidP="00BF0763">
                      <w:pPr>
                        <w:spacing w:after="0" w:line="240" w:lineRule="auto"/>
                        <w:rPr>
                          <w:rFonts w:ascii="Garamond" w:hAnsi="Garamond"/>
                          <w:sz w:val="20"/>
                          <w:szCs w:val="20"/>
                        </w:rPr>
                      </w:pPr>
                    </w:p>
                    <w:p w14:paraId="16A71DEB"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02721" w:rsidRPr="0035593A" w:rsidRDefault="00F02721" w:rsidP="00BF0763">
                      <w:pPr>
                        <w:spacing w:after="0" w:line="240" w:lineRule="auto"/>
                        <w:rPr>
                          <w:rFonts w:ascii="Garamond" w:hAnsi="Garamond"/>
                          <w:sz w:val="20"/>
                          <w:szCs w:val="20"/>
                        </w:rPr>
                      </w:pPr>
                    </w:p>
                    <w:p w14:paraId="68C17188" w14:textId="77777777" w:rsidR="00F02721" w:rsidRDefault="00F0272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02721" w:rsidRPr="0035593A" w:rsidRDefault="00F02721" w:rsidP="00BF0763">
                      <w:pPr>
                        <w:spacing w:after="0" w:line="240" w:lineRule="auto"/>
                        <w:rPr>
                          <w:rFonts w:ascii="Garamond" w:hAnsi="Garamond"/>
                          <w:b/>
                          <w:sz w:val="20"/>
                          <w:szCs w:val="20"/>
                        </w:rPr>
                      </w:pPr>
                    </w:p>
                    <w:p w14:paraId="46E58BC7" w14:textId="77777777" w:rsidR="00F02721" w:rsidRDefault="00F0272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02721" w:rsidRPr="0035593A" w:rsidRDefault="00F02721" w:rsidP="00BF0763">
                      <w:pPr>
                        <w:spacing w:after="0" w:line="240" w:lineRule="auto"/>
                        <w:rPr>
                          <w:rFonts w:ascii="Garamond" w:hAnsi="Garamond"/>
                          <w:sz w:val="20"/>
                          <w:szCs w:val="20"/>
                        </w:rPr>
                      </w:pPr>
                    </w:p>
                    <w:p w14:paraId="28606D17" w14:textId="77777777" w:rsidR="00F02721" w:rsidRPr="0035593A" w:rsidRDefault="00F0272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B007C6" w:rsidRDefault="00BF0763" w:rsidP="00BF0763">
      <w:pPr>
        <w:spacing w:after="0" w:line="240" w:lineRule="auto"/>
        <w:rPr>
          <w:rFonts w:ascii="Garamond" w:hAnsi="Garamond"/>
          <w:b/>
          <w:color w:val="808080" w:themeColor="background1" w:themeShade="80"/>
        </w:rPr>
      </w:pPr>
    </w:p>
    <w:p w14:paraId="5FCF2E3F" w14:textId="77777777" w:rsidR="00BF0763" w:rsidRPr="00B007C6" w:rsidRDefault="00BF0763" w:rsidP="00BF0763">
      <w:pPr>
        <w:spacing w:after="0" w:line="240" w:lineRule="auto"/>
        <w:rPr>
          <w:rFonts w:ascii="Garamond" w:hAnsi="Garamond"/>
          <w:b/>
          <w:color w:val="808080" w:themeColor="background1" w:themeShade="80"/>
        </w:rPr>
      </w:pPr>
    </w:p>
    <w:p w14:paraId="2A2DFEC7" w14:textId="77777777" w:rsidR="00BF0763" w:rsidRPr="00B007C6" w:rsidRDefault="00BF0763" w:rsidP="00BF0763">
      <w:pPr>
        <w:spacing w:after="0" w:line="240" w:lineRule="auto"/>
        <w:rPr>
          <w:rFonts w:ascii="Garamond" w:hAnsi="Garamond"/>
          <w:b/>
          <w:color w:val="808080" w:themeColor="background1" w:themeShade="80"/>
        </w:rPr>
      </w:pPr>
    </w:p>
    <w:p w14:paraId="4193F49B" w14:textId="77777777" w:rsidR="00BF0763" w:rsidRPr="00B007C6" w:rsidRDefault="00BF0763" w:rsidP="00BF0763">
      <w:pPr>
        <w:spacing w:after="0" w:line="240" w:lineRule="auto"/>
        <w:rPr>
          <w:rFonts w:ascii="Garamond" w:hAnsi="Garamond"/>
          <w:b/>
          <w:color w:val="808080" w:themeColor="background1" w:themeShade="80"/>
        </w:rPr>
      </w:pPr>
    </w:p>
    <w:p w14:paraId="641BAFC1" w14:textId="77777777" w:rsidR="00BF0763" w:rsidRPr="00B007C6" w:rsidRDefault="00BF0763" w:rsidP="00BF0763">
      <w:pPr>
        <w:spacing w:after="0" w:line="240" w:lineRule="auto"/>
        <w:rPr>
          <w:rFonts w:ascii="Garamond" w:hAnsi="Garamond"/>
          <w:b/>
          <w:color w:val="808080" w:themeColor="background1" w:themeShade="80"/>
        </w:rPr>
      </w:pPr>
    </w:p>
    <w:p w14:paraId="153269F7" w14:textId="77777777" w:rsidR="00BF0763" w:rsidRPr="00B007C6" w:rsidRDefault="00BF0763" w:rsidP="00BF0763">
      <w:pPr>
        <w:spacing w:after="0" w:line="240" w:lineRule="auto"/>
        <w:rPr>
          <w:rFonts w:ascii="Garamond" w:hAnsi="Garamond"/>
          <w:b/>
          <w:color w:val="808080" w:themeColor="background1" w:themeShade="80"/>
        </w:rPr>
      </w:pPr>
    </w:p>
    <w:p w14:paraId="4A17DCF5" w14:textId="77777777" w:rsidR="00BF0763" w:rsidRPr="00B007C6" w:rsidRDefault="00BF0763" w:rsidP="00BF0763">
      <w:pPr>
        <w:spacing w:after="0" w:line="240" w:lineRule="auto"/>
        <w:rPr>
          <w:rFonts w:ascii="Garamond" w:hAnsi="Garamond"/>
          <w:b/>
          <w:color w:val="808080" w:themeColor="background1" w:themeShade="80"/>
        </w:rPr>
      </w:pPr>
    </w:p>
    <w:p w14:paraId="10846DA3" w14:textId="77777777" w:rsidR="00BF0763" w:rsidRPr="00B007C6" w:rsidRDefault="00BF0763" w:rsidP="00BF0763">
      <w:pPr>
        <w:spacing w:after="0" w:line="240" w:lineRule="auto"/>
        <w:rPr>
          <w:rFonts w:ascii="Garamond" w:hAnsi="Garamond"/>
          <w:b/>
          <w:color w:val="808080" w:themeColor="background1" w:themeShade="80"/>
        </w:rPr>
      </w:pPr>
    </w:p>
    <w:p w14:paraId="436EB665" w14:textId="77777777" w:rsidR="00BF0763" w:rsidRPr="00B007C6" w:rsidRDefault="00BF0763" w:rsidP="00BF0763">
      <w:pPr>
        <w:spacing w:after="0" w:line="240" w:lineRule="auto"/>
        <w:rPr>
          <w:rFonts w:ascii="Garamond" w:hAnsi="Garamond"/>
          <w:b/>
          <w:color w:val="808080" w:themeColor="background1" w:themeShade="80"/>
        </w:rPr>
      </w:pPr>
    </w:p>
    <w:p w14:paraId="095812AB" w14:textId="77777777" w:rsidR="00BF0763" w:rsidRPr="00B007C6" w:rsidRDefault="00BF0763" w:rsidP="00BF0763">
      <w:pPr>
        <w:spacing w:after="0" w:line="240" w:lineRule="auto"/>
        <w:rPr>
          <w:rFonts w:ascii="Garamond" w:hAnsi="Garamond"/>
          <w:b/>
          <w:color w:val="808080" w:themeColor="background1" w:themeShade="80"/>
        </w:rPr>
      </w:pPr>
    </w:p>
    <w:p w14:paraId="12D0D2A9" w14:textId="77777777" w:rsidR="00BF0763" w:rsidRPr="00B007C6" w:rsidRDefault="00BF0763" w:rsidP="00BF0763">
      <w:pPr>
        <w:spacing w:after="0" w:line="240" w:lineRule="auto"/>
        <w:rPr>
          <w:rFonts w:ascii="Garamond" w:hAnsi="Garamond"/>
          <w:b/>
          <w:color w:val="808080" w:themeColor="background1" w:themeShade="80"/>
        </w:rPr>
      </w:pPr>
      <w:r w:rsidRPr="00B007C6">
        <w:rPr>
          <w:rFonts w:ascii="Garamond" w:hAnsi="Garamond"/>
          <w:b/>
          <w:color w:val="808080" w:themeColor="background1" w:themeShade="80"/>
        </w:rPr>
        <w:t>ToR ANNEX E: MTR Ratings</w:t>
      </w:r>
    </w:p>
    <w:p w14:paraId="702E5B22" w14:textId="77777777" w:rsidR="00BF0763" w:rsidRPr="00B007C6" w:rsidRDefault="00BF0763" w:rsidP="00BF0763">
      <w:pPr>
        <w:spacing w:after="0" w:line="240" w:lineRule="auto"/>
        <w:rPr>
          <w:rFonts w:ascii="Garamond" w:hAnsi="Garamond"/>
          <w:b/>
        </w:rPr>
      </w:pPr>
    </w:p>
    <w:tbl>
      <w:tblPr>
        <w:tblStyle w:val="TableGrid"/>
        <w:tblW w:w="0" w:type="auto"/>
        <w:tblLook w:val="04A0" w:firstRow="1" w:lastRow="0" w:firstColumn="1" w:lastColumn="0" w:noHBand="0" w:noVBand="1"/>
      </w:tblPr>
      <w:tblGrid>
        <w:gridCol w:w="320"/>
        <w:gridCol w:w="1851"/>
        <w:gridCol w:w="7179"/>
      </w:tblGrid>
      <w:tr w:rsidR="00BF0763" w:rsidRPr="00B007C6" w14:paraId="50F65A0F" w14:textId="77777777" w:rsidTr="00BF2088">
        <w:tc>
          <w:tcPr>
            <w:tcW w:w="9576" w:type="dxa"/>
            <w:gridSpan w:val="3"/>
            <w:shd w:val="clear" w:color="auto" w:fill="D9D9D9" w:themeFill="background1" w:themeFillShade="D9"/>
          </w:tcPr>
          <w:p w14:paraId="3D6B1AF7" w14:textId="77777777" w:rsidR="00BF0763" w:rsidRPr="00B007C6" w:rsidRDefault="00BF0763" w:rsidP="00BF2088">
            <w:pPr>
              <w:rPr>
                <w:rFonts w:ascii="Garamond" w:hAnsi="Garamond" w:cs="Arial"/>
                <w:b/>
              </w:rPr>
            </w:pPr>
            <w:r w:rsidRPr="00B007C6">
              <w:rPr>
                <w:rFonts w:ascii="Garamond" w:hAnsi="Garamond" w:cs="Arial"/>
                <w:b/>
              </w:rPr>
              <w:t xml:space="preserve">Ratings for Progress Towards Results: </w:t>
            </w:r>
            <w:r w:rsidRPr="00B007C6">
              <w:rPr>
                <w:rFonts w:ascii="Garamond" w:hAnsi="Garamond" w:cs="Arial"/>
              </w:rPr>
              <w:t>(one rating for each outcome and for the objective)</w:t>
            </w:r>
          </w:p>
        </w:tc>
      </w:tr>
      <w:tr w:rsidR="00BF0763" w:rsidRPr="00B007C6" w14:paraId="5EA4CA8D" w14:textId="77777777" w:rsidTr="00BF2088">
        <w:tc>
          <w:tcPr>
            <w:tcW w:w="310" w:type="dxa"/>
            <w:vAlign w:val="center"/>
          </w:tcPr>
          <w:p w14:paraId="15E9D39C" w14:textId="77777777" w:rsidR="00BF0763" w:rsidRPr="00B007C6" w:rsidRDefault="00BF0763" w:rsidP="00BF2088">
            <w:pPr>
              <w:rPr>
                <w:rFonts w:ascii="Garamond" w:hAnsi="Garamond" w:cs="Arial"/>
              </w:rPr>
            </w:pPr>
            <w:r w:rsidRPr="00B007C6">
              <w:rPr>
                <w:rFonts w:ascii="Garamond" w:hAnsi="Garamond" w:cs="Arial"/>
              </w:rPr>
              <w:t>6</w:t>
            </w:r>
          </w:p>
        </w:tc>
        <w:tc>
          <w:tcPr>
            <w:tcW w:w="1868" w:type="dxa"/>
            <w:vAlign w:val="center"/>
          </w:tcPr>
          <w:p w14:paraId="4667B933" w14:textId="77777777" w:rsidR="00BF0763" w:rsidRPr="00B007C6" w:rsidRDefault="00BF0763" w:rsidP="00BF2088">
            <w:pPr>
              <w:rPr>
                <w:rFonts w:ascii="Garamond" w:hAnsi="Garamond" w:cs="Arial"/>
              </w:rPr>
            </w:pPr>
            <w:r w:rsidRPr="00B007C6">
              <w:rPr>
                <w:rFonts w:ascii="Garamond" w:hAnsi="Garamond" w:cs="Arial"/>
              </w:rPr>
              <w:t>Highly Satisfactory (HS)</w:t>
            </w:r>
          </w:p>
        </w:tc>
        <w:tc>
          <w:tcPr>
            <w:tcW w:w="7398" w:type="dxa"/>
          </w:tcPr>
          <w:p w14:paraId="1438B5D8" w14:textId="77777777" w:rsidR="00BF0763" w:rsidRPr="00B007C6" w:rsidRDefault="00BF0763" w:rsidP="00BF2088">
            <w:pPr>
              <w:jc w:val="both"/>
              <w:rPr>
                <w:rFonts w:ascii="Garamond" w:hAnsi="Garamond" w:cs="Arial"/>
              </w:rPr>
            </w:pPr>
            <w:r w:rsidRPr="00B007C6">
              <w:rPr>
                <w:rFonts w:ascii="Garamond" w:hAnsi="Garamond"/>
                <w:bCs/>
              </w:rPr>
              <w:t>The objective/outcome is</w:t>
            </w:r>
            <w:r w:rsidRPr="00B007C6">
              <w:rPr>
                <w:rFonts w:ascii="Garamond" w:hAnsi="Garamond"/>
                <w:bCs/>
                <w:spacing w:val="-2"/>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w:t>
            </w:r>
            <w:r w:rsidRPr="00B007C6">
              <w:rPr>
                <w:rFonts w:ascii="Garamond" w:hAnsi="Garamond"/>
                <w:bCs/>
                <w:spacing w:val="-1"/>
              </w:rPr>
              <w:t>t</w:t>
            </w:r>
            <w:r w:rsidRPr="00B007C6">
              <w:rPr>
                <w:rFonts w:ascii="Garamond" w:hAnsi="Garamond"/>
                <w:bCs/>
              </w:rPr>
              <w:t>ed</w:t>
            </w:r>
            <w:r w:rsidRPr="00B007C6">
              <w:rPr>
                <w:rFonts w:ascii="Garamond" w:hAnsi="Garamond"/>
                <w:bCs/>
                <w:spacing w:val="1"/>
              </w:rPr>
              <w:t xml:space="preserve"> </w:t>
            </w:r>
            <w:r w:rsidRPr="00B007C6">
              <w:rPr>
                <w:rFonts w:ascii="Garamond" w:hAnsi="Garamond"/>
                <w:bCs/>
              </w:rPr>
              <w:t>to</w:t>
            </w:r>
            <w:r w:rsidRPr="00B007C6">
              <w:rPr>
                <w:rFonts w:ascii="Garamond" w:hAnsi="Garamond"/>
                <w:bCs/>
                <w:spacing w:val="-3"/>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eve</w:t>
            </w:r>
            <w:r w:rsidRPr="00B007C6">
              <w:rPr>
                <w:rFonts w:ascii="Garamond" w:hAnsi="Garamond"/>
                <w:bCs/>
                <w:spacing w:val="-4"/>
              </w:rPr>
              <w:t xml:space="preserve"> </w:t>
            </w:r>
            <w:r w:rsidRPr="00B007C6">
              <w:rPr>
                <w:rFonts w:ascii="Garamond" w:hAnsi="Garamond"/>
                <w:bCs/>
              </w:rPr>
              <w:t>or</w:t>
            </w:r>
            <w:r w:rsidRPr="00B007C6">
              <w:rPr>
                <w:rFonts w:ascii="Garamond" w:hAnsi="Garamond"/>
                <w:bCs/>
                <w:spacing w:val="-1"/>
              </w:rPr>
              <w:t xml:space="preserve"> </w:t>
            </w:r>
            <w:r w:rsidRPr="00B007C6">
              <w:rPr>
                <w:rFonts w:ascii="Garamond" w:hAnsi="Garamond"/>
                <w:bCs/>
              </w:rPr>
              <w:t>exc</w:t>
            </w:r>
            <w:r w:rsidRPr="00B007C6">
              <w:rPr>
                <w:rFonts w:ascii="Garamond" w:hAnsi="Garamond"/>
                <w:bCs/>
                <w:spacing w:val="-1"/>
              </w:rPr>
              <w:t>e</w:t>
            </w:r>
            <w:r w:rsidRPr="00B007C6">
              <w:rPr>
                <w:rFonts w:ascii="Garamond" w:hAnsi="Garamond"/>
                <w:bCs/>
              </w:rPr>
              <w:t>ed</w:t>
            </w:r>
            <w:r w:rsidRPr="00B007C6">
              <w:rPr>
                <w:rFonts w:ascii="Garamond" w:hAnsi="Garamond"/>
                <w:bCs/>
                <w:spacing w:val="1"/>
              </w:rPr>
              <w:t xml:space="preserve"> </w:t>
            </w:r>
            <w:r w:rsidRPr="00B007C6">
              <w:rPr>
                <w:rFonts w:ascii="Garamond" w:hAnsi="Garamond"/>
                <w:bCs/>
                <w:spacing w:val="-1"/>
              </w:rPr>
              <w:t>a</w:t>
            </w:r>
            <w:r w:rsidRPr="00B007C6">
              <w:rPr>
                <w:rFonts w:ascii="Garamond" w:hAnsi="Garamond"/>
                <w:bCs/>
              </w:rPr>
              <w:t>ll</w:t>
            </w:r>
            <w:r w:rsidRPr="00B007C6">
              <w:rPr>
                <w:rFonts w:ascii="Garamond" w:hAnsi="Garamond"/>
                <w:bCs/>
                <w:spacing w:val="-2"/>
              </w:rPr>
              <w:t xml:space="preserve"> </w:t>
            </w:r>
            <w:r w:rsidRPr="00B007C6">
              <w:rPr>
                <w:rFonts w:ascii="Garamond" w:hAnsi="Garamond"/>
                <w:bCs/>
              </w:rPr>
              <w:t>its</w:t>
            </w:r>
            <w:r w:rsidRPr="00B007C6">
              <w:rPr>
                <w:rFonts w:ascii="Garamond" w:hAnsi="Garamond"/>
                <w:bCs/>
                <w:spacing w:val="-2"/>
              </w:rPr>
              <w:t xml:space="preserve"> end-of-project targets</w:t>
            </w:r>
            <w:r w:rsidRPr="00B007C6">
              <w:rPr>
                <w:rFonts w:ascii="Garamond" w:hAnsi="Garamond"/>
                <w:bCs/>
              </w:rPr>
              <w:t>,</w:t>
            </w:r>
            <w:r w:rsidRPr="00B007C6">
              <w:rPr>
                <w:rFonts w:ascii="Garamond" w:hAnsi="Garamond"/>
                <w:bCs/>
                <w:spacing w:val="-4"/>
              </w:rPr>
              <w:t xml:space="preserve"> </w:t>
            </w:r>
            <w:r w:rsidRPr="00B007C6">
              <w:rPr>
                <w:rFonts w:ascii="Garamond" w:hAnsi="Garamond"/>
                <w:bCs/>
              </w:rPr>
              <w:t>without</w:t>
            </w:r>
            <w:r w:rsidRPr="00B007C6">
              <w:rPr>
                <w:rFonts w:ascii="Garamond" w:hAnsi="Garamond"/>
                <w:bCs/>
                <w:spacing w:val="-6"/>
              </w:rPr>
              <w:t xml:space="preserve"> </w:t>
            </w:r>
            <w:r w:rsidRPr="00B007C6">
              <w:rPr>
                <w:rFonts w:ascii="Garamond" w:hAnsi="Garamond"/>
                <w:bCs/>
              </w:rPr>
              <w:t>major shortcomings.</w:t>
            </w:r>
            <w:r w:rsidRPr="00B007C6">
              <w:rPr>
                <w:rFonts w:ascii="Garamond" w:hAnsi="Garamond"/>
                <w:bCs/>
                <w:spacing w:val="-11"/>
              </w:rPr>
              <w:t xml:space="preserve"> </w:t>
            </w:r>
            <w:r w:rsidRPr="00B007C6">
              <w:rPr>
                <w:rFonts w:ascii="Garamond" w:hAnsi="Garamond"/>
                <w:bCs/>
                <w:spacing w:val="-2"/>
              </w:rPr>
              <w:t>T</w:t>
            </w:r>
            <w:r w:rsidRPr="00B007C6">
              <w:rPr>
                <w:rFonts w:ascii="Garamond" w:hAnsi="Garamond"/>
                <w:bCs/>
                <w:spacing w:val="1"/>
              </w:rPr>
              <w:t>h</w:t>
            </w:r>
            <w:r w:rsidRPr="00B007C6">
              <w:rPr>
                <w:rFonts w:ascii="Garamond" w:hAnsi="Garamond"/>
                <w:bCs/>
              </w:rPr>
              <w:t>e</w:t>
            </w:r>
            <w:r w:rsidRPr="00B007C6">
              <w:rPr>
                <w:rFonts w:ascii="Garamond" w:hAnsi="Garamond"/>
                <w:bCs/>
                <w:spacing w:val="-3"/>
              </w:rPr>
              <w:t xml:space="preserve"> </w:t>
            </w:r>
            <w:r w:rsidRPr="00B007C6">
              <w:rPr>
                <w:rFonts w:ascii="Garamond" w:hAnsi="Garamond"/>
                <w:bCs/>
              </w:rPr>
              <w:t>progress towards the objective/outcome</w:t>
            </w:r>
            <w:r w:rsidRPr="00B007C6">
              <w:rPr>
                <w:rFonts w:ascii="Garamond" w:hAnsi="Garamond"/>
                <w:bCs/>
                <w:spacing w:val="-1"/>
              </w:rPr>
              <w:t xml:space="preserve"> </w:t>
            </w:r>
            <w:r w:rsidRPr="00B007C6">
              <w:rPr>
                <w:rFonts w:ascii="Garamond" w:hAnsi="Garamond"/>
                <w:bCs/>
              </w:rPr>
              <w:t>c</w:t>
            </w:r>
            <w:r w:rsidRPr="00B007C6">
              <w:rPr>
                <w:rFonts w:ascii="Garamond" w:hAnsi="Garamond"/>
                <w:bCs/>
                <w:spacing w:val="-1"/>
              </w:rPr>
              <w:t>a</w:t>
            </w:r>
            <w:r w:rsidRPr="00B007C6">
              <w:rPr>
                <w:rFonts w:ascii="Garamond" w:hAnsi="Garamond"/>
                <w:bCs/>
              </w:rPr>
              <w:t xml:space="preserve">n </w:t>
            </w:r>
            <w:r w:rsidRPr="00B007C6">
              <w:rPr>
                <w:rFonts w:ascii="Garamond" w:hAnsi="Garamond"/>
                <w:bCs/>
                <w:spacing w:val="-1"/>
              </w:rPr>
              <w:t>b</w:t>
            </w:r>
            <w:r w:rsidRPr="00B007C6">
              <w:rPr>
                <w:rFonts w:ascii="Garamond" w:hAnsi="Garamond"/>
                <w:bCs/>
              </w:rPr>
              <w:t>e</w:t>
            </w:r>
            <w:r w:rsidRPr="00B007C6">
              <w:rPr>
                <w:rFonts w:ascii="Garamond" w:hAnsi="Garamond"/>
                <w:bCs/>
                <w:spacing w:val="1"/>
              </w:rPr>
              <w:t xml:space="preserve"> p</w:t>
            </w:r>
            <w:r w:rsidRPr="00B007C6">
              <w:rPr>
                <w:rFonts w:ascii="Garamond" w:hAnsi="Garamond"/>
                <w:bCs/>
              </w:rPr>
              <w:t>r</w:t>
            </w:r>
            <w:r w:rsidRPr="00B007C6">
              <w:rPr>
                <w:rFonts w:ascii="Garamond" w:hAnsi="Garamond"/>
                <w:bCs/>
                <w:spacing w:val="-1"/>
              </w:rPr>
              <w:t>e</w:t>
            </w:r>
            <w:r w:rsidRPr="00B007C6">
              <w:rPr>
                <w:rFonts w:ascii="Garamond" w:hAnsi="Garamond"/>
                <w:bCs/>
              </w:rPr>
              <w:t>s</w:t>
            </w:r>
            <w:r w:rsidRPr="00B007C6">
              <w:rPr>
                <w:rFonts w:ascii="Garamond" w:hAnsi="Garamond"/>
                <w:bCs/>
                <w:spacing w:val="1"/>
              </w:rPr>
              <w:t>en</w:t>
            </w:r>
            <w:r w:rsidRPr="00B007C6">
              <w:rPr>
                <w:rFonts w:ascii="Garamond" w:hAnsi="Garamond"/>
                <w:bCs/>
                <w:spacing w:val="-1"/>
              </w:rPr>
              <w:t>t</w:t>
            </w:r>
            <w:r w:rsidRPr="00B007C6">
              <w:rPr>
                <w:rFonts w:ascii="Garamond" w:hAnsi="Garamond"/>
                <w:bCs/>
                <w:spacing w:val="1"/>
              </w:rPr>
              <w:t>e</w:t>
            </w:r>
            <w:r w:rsidRPr="00B007C6">
              <w:rPr>
                <w:rFonts w:ascii="Garamond" w:hAnsi="Garamond"/>
                <w:bCs/>
              </w:rPr>
              <w:t>d</w:t>
            </w:r>
            <w:r w:rsidRPr="00B007C6">
              <w:rPr>
                <w:rFonts w:ascii="Garamond" w:hAnsi="Garamond"/>
                <w:bCs/>
                <w:spacing w:val="-2"/>
              </w:rPr>
              <w:t xml:space="preserve"> </w:t>
            </w:r>
            <w:r w:rsidRPr="00B007C6">
              <w:rPr>
                <w:rFonts w:ascii="Garamond" w:hAnsi="Garamond"/>
                <w:bCs/>
              </w:rPr>
              <w:t>as</w:t>
            </w:r>
            <w:r w:rsidRPr="00B007C6">
              <w:rPr>
                <w:rFonts w:ascii="Garamond" w:hAnsi="Garamond"/>
                <w:bCs/>
                <w:spacing w:val="-2"/>
              </w:rPr>
              <w:t xml:space="preserve"> </w:t>
            </w:r>
            <w:r w:rsidRPr="00B007C6">
              <w:rPr>
                <w:rFonts w:ascii="Garamond" w:hAnsi="Garamond"/>
                <w:bCs/>
              </w:rPr>
              <w:t>“good</w:t>
            </w:r>
            <w:r w:rsidRPr="00B007C6">
              <w:rPr>
                <w:rFonts w:ascii="Garamond" w:hAnsi="Garamond"/>
                <w:bCs/>
                <w:spacing w:val="-5"/>
              </w:rPr>
              <w:t xml:space="preserve"> </w:t>
            </w:r>
            <w:r w:rsidRPr="00B007C6">
              <w:rPr>
                <w:rFonts w:ascii="Garamond" w:hAnsi="Garamond"/>
                <w:bCs/>
              </w:rPr>
              <w:t>pract</w:t>
            </w:r>
            <w:r w:rsidRPr="00B007C6">
              <w:rPr>
                <w:rFonts w:ascii="Garamond" w:hAnsi="Garamond"/>
                <w:bCs/>
                <w:spacing w:val="-1"/>
              </w:rPr>
              <w:t>i</w:t>
            </w:r>
            <w:r w:rsidRPr="00B007C6">
              <w:rPr>
                <w:rFonts w:ascii="Garamond" w:hAnsi="Garamond"/>
                <w:bCs/>
              </w:rPr>
              <w:t>ce”.</w:t>
            </w:r>
          </w:p>
        </w:tc>
      </w:tr>
      <w:tr w:rsidR="00BF0763" w:rsidRPr="00B007C6" w14:paraId="56A88ACF" w14:textId="77777777" w:rsidTr="00BF2088">
        <w:tc>
          <w:tcPr>
            <w:tcW w:w="310" w:type="dxa"/>
            <w:vAlign w:val="center"/>
          </w:tcPr>
          <w:p w14:paraId="72FB6E11" w14:textId="77777777" w:rsidR="00BF0763" w:rsidRPr="00B007C6" w:rsidRDefault="00BF0763" w:rsidP="00BF2088">
            <w:pPr>
              <w:rPr>
                <w:rFonts w:ascii="Garamond" w:hAnsi="Garamond" w:cs="Arial"/>
              </w:rPr>
            </w:pPr>
            <w:r w:rsidRPr="00B007C6">
              <w:rPr>
                <w:rFonts w:ascii="Garamond" w:hAnsi="Garamond" w:cs="Arial"/>
              </w:rPr>
              <w:t>5</w:t>
            </w:r>
          </w:p>
        </w:tc>
        <w:tc>
          <w:tcPr>
            <w:tcW w:w="1868" w:type="dxa"/>
            <w:vAlign w:val="center"/>
          </w:tcPr>
          <w:p w14:paraId="32BA8321" w14:textId="77777777" w:rsidR="00BF0763" w:rsidRPr="00B007C6" w:rsidRDefault="00BF0763" w:rsidP="00BF2088">
            <w:pPr>
              <w:rPr>
                <w:rFonts w:ascii="Garamond" w:hAnsi="Garamond" w:cs="Arial"/>
              </w:rPr>
            </w:pPr>
            <w:r w:rsidRPr="00B007C6">
              <w:rPr>
                <w:rFonts w:ascii="Garamond" w:hAnsi="Garamond" w:cs="Arial"/>
              </w:rPr>
              <w:t>Satisfactory (S)</w:t>
            </w:r>
          </w:p>
        </w:tc>
        <w:tc>
          <w:tcPr>
            <w:tcW w:w="7398" w:type="dxa"/>
          </w:tcPr>
          <w:p w14:paraId="384553B1" w14:textId="77777777" w:rsidR="00BF0763" w:rsidRPr="00B007C6" w:rsidRDefault="00BF0763" w:rsidP="00BF2088">
            <w:pPr>
              <w:jc w:val="both"/>
              <w:rPr>
                <w:rFonts w:ascii="Garamond" w:hAnsi="Garamond" w:cs="Arial"/>
              </w:rPr>
            </w:pPr>
            <w:r w:rsidRPr="00B007C6">
              <w:rPr>
                <w:rFonts w:ascii="Garamond" w:hAnsi="Garamond"/>
                <w:bCs/>
              </w:rPr>
              <w:t>The objective/outcome is</w:t>
            </w:r>
            <w:r w:rsidRPr="00B007C6">
              <w:rPr>
                <w:rFonts w:ascii="Garamond" w:hAnsi="Garamond"/>
                <w:bCs/>
                <w:spacing w:val="-2"/>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w:t>
            </w:r>
            <w:r w:rsidRPr="00B007C6">
              <w:rPr>
                <w:rFonts w:ascii="Garamond" w:hAnsi="Garamond"/>
                <w:bCs/>
                <w:spacing w:val="-1"/>
              </w:rPr>
              <w:t>t</w:t>
            </w:r>
            <w:r w:rsidRPr="00B007C6">
              <w:rPr>
                <w:rFonts w:ascii="Garamond" w:hAnsi="Garamond"/>
                <w:bCs/>
              </w:rPr>
              <w:t>ed</w:t>
            </w:r>
            <w:r w:rsidRPr="00B007C6">
              <w:rPr>
                <w:rFonts w:ascii="Garamond" w:hAnsi="Garamond"/>
                <w:bCs/>
                <w:spacing w:val="1"/>
              </w:rPr>
              <w:t xml:space="preserve"> </w:t>
            </w:r>
            <w:r w:rsidRPr="00B007C6">
              <w:rPr>
                <w:rFonts w:ascii="Garamond" w:hAnsi="Garamond"/>
                <w:bCs/>
              </w:rPr>
              <w:t>to</w:t>
            </w:r>
            <w:r w:rsidRPr="00B007C6">
              <w:rPr>
                <w:rFonts w:ascii="Garamond" w:hAnsi="Garamond"/>
                <w:bCs/>
                <w:spacing w:val="-3"/>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eve</w:t>
            </w:r>
            <w:r w:rsidRPr="00B007C6">
              <w:rPr>
                <w:rFonts w:ascii="Garamond" w:hAnsi="Garamond"/>
                <w:bCs/>
                <w:spacing w:val="-4"/>
              </w:rPr>
              <w:t xml:space="preserve"> </w:t>
            </w:r>
            <w:r w:rsidRPr="00B007C6">
              <w:rPr>
                <w:rFonts w:ascii="Garamond" w:hAnsi="Garamond"/>
                <w:bCs/>
              </w:rPr>
              <w:t>most</w:t>
            </w:r>
            <w:r w:rsidRPr="00B007C6">
              <w:rPr>
                <w:rFonts w:ascii="Garamond" w:hAnsi="Garamond"/>
                <w:bCs/>
                <w:spacing w:val="-4"/>
              </w:rPr>
              <w:t xml:space="preserve"> </w:t>
            </w:r>
            <w:r w:rsidRPr="00B007C6">
              <w:rPr>
                <w:rFonts w:ascii="Garamond" w:hAnsi="Garamond"/>
                <w:bCs/>
              </w:rPr>
              <w:t>of its</w:t>
            </w:r>
            <w:r w:rsidRPr="00B007C6">
              <w:rPr>
                <w:rFonts w:ascii="Garamond" w:hAnsi="Garamond"/>
                <w:bCs/>
                <w:spacing w:val="-2"/>
              </w:rPr>
              <w:t xml:space="preserve"> end-of-project targets</w:t>
            </w:r>
            <w:r w:rsidRPr="00B007C6">
              <w:rPr>
                <w:rFonts w:ascii="Garamond" w:hAnsi="Garamond"/>
                <w:bCs/>
              </w:rPr>
              <w:t>,</w:t>
            </w:r>
            <w:r w:rsidRPr="00B007C6">
              <w:rPr>
                <w:rFonts w:ascii="Garamond" w:hAnsi="Garamond"/>
                <w:bCs/>
                <w:spacing w:val="-3"/>
              </w:rPr>
              <w:t xml:space="preserve"> </w:t>
            </w:r>
            <w:r w:rsidRPr="00B007C6">
              <w:rPr>
                <w:rFonts w:ascii="Garamond" w:hAnsi="Garamond"/>
                <w:bCs/>
              </w:rPr>
              <w:t>with</w:t>
            </w:r>
            <w:r w:rsidRPr="00B007C6">
              <w:rPr>
                <w:rFonts w:ascii="Garamond" w:hAnsi="Garamond"/>
                <w:bCs/>
                <w:spacing w:val="-2"/>
              </w:rPr>
              <w:t xml:space="preserve"> </w:t>
            </w:r>
            <w:r w:rsidRPr="00B007C6">
              <w:rPr>
                <w:rFonts w:ascii="Garamond" w:hAnsi="Garamond"/>
                <w:bCs/>
                <w:spacing w:val="-1"/>
              </w:rPr>
              <w:t>o</w:t>
            </w:r>
            <w:r w:rsidRPr="00B007C6">
              <w:rPr>
                <w:rFonts w:ascii="Garamond" w:hAnsi="Garamond"/>
                <w:bCs/>
                <w:spacing w:val="1"/>
              </w:rPr>
              <w:t>n</w:t>
            </w:r>
            <w:r w:rsidRPr="00B007C6">
              <w:rPr>
                <w:rFonts w:ascii="Garamond" w:hAnsi="Garamond"/>
                <w:bCs/>
              </w:rPr>
              <w:t>ly</w:t>
            </w:r>
            <w:r w:rsidRPr="00B007C6">
              <w:rPr>
                <w:rFonts w:ascii="Garamond" w:hAnsi="Garamond"/>
                <w:bCs/>
                <w:spacing w:val="-3"/>
              </w:rPr>
              <w:t xml:space="preserve"> </w:t>
            </w:r>
            <w:r w:rsidRPr="00B007C6">
              <w:rPr>
                <w:rFonts w:ascii="Garamond" w:hAnsi="Garamond"/>
                <w:bCs/>
              </w:rPr>
              <w:t>m</w:t>
            </w:r>
            <w:r w:rsidRPr="00B007C6">
              <w:rPr>
                <w:rFonts w:ascii="Garamond" w:hAnsi="Garamond"/>
                <w:bCs/>
                <w:spacing w:val="-1"/>
              </w:rPr>
              <w:t>i</w:t>
            </w:r>
            <w:r w:rsidRPr="00B007C6">
              <w:rPr>
                <w:rFonts w:ascii="Garamond" w:hAnsi="Garamond"/>
                <w:bCs/>
              </w:rPr>
              <w:t>nor</w:t>
            </w:r>
            <w:r w:rsidRPr="00B007C6">
              <w:rPr>
                <w:rFonts w:ascii="Garamond" w:hAnsi="Garamond"/>
                <w:bCs/>
                <w:spacing w:val="-1"/>
              </w:rPr>
              <w:t xml:space="preserve"> </w:t>
            </w:r>
            <w:r w:rsidRPr="00B007C6">
              <w:rPr>
                <w:rFonts w:ascii="Garamond" w:hAnsi="Garamond"/>
                <w:bCs/>
              </w:rPr>
              <w:t>shortco</w:t>
            </w:r>
            <w:r w:rsidRPr="00B007C6">
              <w:rPr>
                <w:rFonts w:ascii="Garamond" w:hAnsi="Garamond"/>
                <w:bCs/>
                <w:spacing w:val="-1"/>
              </w:rPr>
              <w:t>m</w:t>
            </w:r>
            <w:r w:rsidRPr="00B007C6">
              <w:rPr>
                <w:rFonts w:ascii="Garamond" w:hAnsi="Garamond"/>
                <w:bCs/>
              </w:rPr>
              <w:t>ings.</w:t>
            </w:r>
          </w:p>
        </w:tc>
      </w:tr>
      <w:tr w:rsidR="00BF0763" w:rsidRPr="00B007C6" w14:paraId="4993583E" w14:textId="77777777" w:rsidTr="00BF2088">
        <w:tc>
          <w:tcPr>
            <w:tcW w:w="310" w:type="dxa"/>
            <w:vAlign w:val="center"/>
          </w:tcPr>
          <w:p w14:paraId="1AE21B6A" w14:textId="77777777" w:rsidR="00BF0763" w:rsidRPr="00B007C6" w:rsidRDefault="00BF0763" w:rsidP="00BF2088">
            <w:pPr>
              <w:rPr>
                <w:rFonts w:ascii="Garamond" w:hAnsi="Garamond" w:cs="Arial"/>
              </w:rPr>
            </w:pPr>
            <w:r w:rsidRPr="00B007C6">
              <w:rPr>
                <w:rFonts w:ascii="Garamond" w:hAnsi="Garamond" w:cs="Arial"/>
              </w:rPr>
              <w:t>4</w:t>
            </w:r>
          </w:p>
        </w:tc>
        <w:tc>
          <w:tcPr>
            <w:tcW w:w="1868" w:type="dxa"/>
            <w:vAlign w:val="center"/>
          </w:tcPr>
          <w:p w14:paraId="6F4280C8" w14:textId="77777777" w:rsidR="00BF0763" w:rsidRPr="00B007C6" w:rsidRDefault="00BF0763" w:rsidP="00BF2088">
            <w:pPr>
              <w:rPr>
                <w:rFonts w:ascii="Garamond" w:hAnsi="Garamond" w:cs="Arial"/>
              </w:rPr>
            </w:pPr>
            <w:r w:rsidRPr="00B007C6">
              <w:rPr>
                <w:rFonts w:ascii="Garamond" w:hAnsi="Garamond" w:cs="Arial"/>
              </w:rPr>
              <w:t>Moderately Satisfactory (MS)</w:t>
            </w:r>
          </w:p>
        </w:tc>
        <w:tc>
          <w:tcPr>
            <w:tcW w:w="7398" w:type="dxa"/>
          </w:tcPr>
          <w:p w14:paraId="6553593D" w14:textId="77777777" w:rsidR="00BF0763" w:rsidRPr="00B007C6" w:rsidRDefault="00BF0763" w:rsidP="00BF2088">
            <w:pPr>
              <w:jc w:val="both"/>
              <w:rPr>
                <w:rFonts w:ascii="Garamond" w:hAnsi="Garamond" w:cs="Arial"/>
              </w:rPr>
            </w:pPr>
            <w:r w:rsidRPr="00B007C6">
              <w:rPr>
                <w:rFonts w:ascii="Garamond" w:hAnsi="Garamond"/>
                <w:bCs/>
              </w:rPr>
              <w:t>The objective/outcome is</w:t>
            </w:r>
            <w:r w:rsidRPr="00B007C6">
              <w:rPr>
                <w:rFonts w:ascii="Garamond" w:hAnsi="Garamond"/>
                <w:bCs/>
                <w:spacing w:val="-2"/>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w:t>
            </w:r>
            <w:r w:rsidRPr="00B007C6">
              <w:rPr>
                <w:rFonts w:ascii="Garamond" w:hAnsi="Garamond"/>
                <w:bCs/>
                <w:spacing w:val="-1"/>
              </w:rPr>
              <w:t>t</w:t>
            </w:r>
            <w:r w:rsidRPr="00B007C6">
              <w:rPr>
                <w:rFonts w:ascii="Garamond" w:hAnsi="Garamond"/>
                <w:bCs/>
              </w:rPr>
              <w:t>ed</w:t>
            </w:r>
            <w:r w:rsidRPr="00B007C6">
              <w:rPr>
                <w:rFonts w:ascii="Garamond" w:hAnsi="Garamond"/>
                <w:bCs/>
                <w:spacing w:val="1"/>
              </w:rPr>
              <w:t xml:space="preserve"> </w:t>
            </w:r>
            <w:r w:rsidRPr="00B007C6">
              <w:rPr>
                <w:rFonts w:ascii="Garamond" w:hAnsi="Garamond"/>
                <w:bCs/>
              </w:rPr>
              <w:t>to</w:t>
            </w:r>
            <w:r w:rsidRPr="00B007C6">
              <w:rPr>
                <w:rFonts w:ascii="Garamond" w:hAnsi="Garamond"/>
                <w:bCs/>
                <w:spacing w:val="-3"/>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eve</w:t>
            </w:r>
            <w:r w:rsidRPr="00B007C6">
              <w:rPr>
                <w:rFonts w:ascii="Garamond" w:hAnsi="Garamond"/>
                <w:bCs/>
                <w:spacing w:val="-4"/>
              </w:rPr>
              <w:t xml:space="preserve"> </w:t>
            </w:r>
            <w:r w:rsidRPr="00B007C6">
              <w:rPr>
                <w:rFonts w:ascii="Garamond" w:hAnsi="Garamond"/>
                <w:bCs/>
              </w:rPr>
              <w:t>most</w:t>
            </w:r>
            <w:r w:rsidRPr="00B007C6">
              <w:rPr>
                <w:rFonts w:ascii="Garamond" w:hAnsi="Garamond"/>
                <w:bCs/>
                <w:spacing w:val="-4"/>
              </w:rPr>
              <w:t xml:space="preserve"> </w:t>
            </w:r>
            <w:r w:rsidRPr="00B007C6">
              <w:rPr>
                <w:rFonts w:ascii="Garamond" w:hAnsi="Garamond"/>
                <w:bCs/>
              </w:rPr>
              <w:t>of its</w:t>
            </w:r>
            <w:r w:rsidRPr="00B007C6">
              <w:rPr>
                <w:rFonts w:ascii="Garamond" w:hAnsi="Garamond"/>
                <w:bCs/>
                <w:spacing w:val="-2"/>
              </w:rPr>
              <w:t xml:space="preserve"> end-of-project targets</w:t>
            </w:r>
            <w:r w:rsidRPr="00B007C6">
              <w:rPr>
                <w:rFonts w:ascii="Garamond" w:hAnsi="Garamond"/>
                <w:bCs/>
              </w:rPr>
              <w:t xml:space="preserve"> but wi</w:t>
            </w:r>
            <w:r w:rsidRPr="00B007C6">
              <w:rPr>
                <w:rFonts w:ascii="Garamond" w:hAnsi="Garamond"/>
                <w:bCs/>
                <w:spacing w:val="-1"/>
              </w:rPr>
              <w:t>t</w:t>
            </w:r>
            <w:r w:rsidRPr="00B007C6">
              <w:rPr>
                <w:rFonts w:ascii="Garamond" w:hAnsi="Garamond"/>
                <w:bCs/>
              </w:rPr>
              <w:t>h</w:t>
            </w:r>
            <w:r w:rsidRPr="00B007C6">
              <w:rPr>
                <w:rFonts w:ascii="Garamond" w:hAnsi="Garamond"/>
                <w:bCs/>
                <w:spacing w:val="-2"/>
              </w:rPr>
              <w:t xml:space="preserve"> </w:t>
            </w:r>
            <w:r w:rsidRPr="00B007C6">
              <w:rPr>
                <w:rFonts w:ascii="Garamond" w:hAnsi="Garamond"/>
                <w:bCs/>
              </w:rPr>
              <w:t>significant</w:t>
            </w:r>
            <w:r w:rsidRPr="00B007C6">
              <w:rPr>
                <w:rFonts w:ascii="Garamond" w:hAnsi="Garamond"/>
                <w:bCs/>
                <w:spacing w:val="-8"/>
              </w:rPr>
              <w:t xml:space="preserve"> </w:t>
            </w:r>
            <w:r w:rsidRPr="00B007C6">
              <w:rPr>
                <w:rFonts w:ascii="Garamond" w:hAnsi="Garamond"/>
                <w:bCs/>
              </w:rPr>
              <w:t>shortcom</w:t>
            </w:r>
            <w:r w:rsidRPr="00B007C6">
              <w:rPr>
                <w:rFonts w:ascii="Garamond" w:hAnsi="Garamond"/>
                <w:bCs/>
                <w:spacing w:val="-1"/>
              </w:rPr>
              <w:t>i</w:t>
            </w:r>
            <w:r w:rsidRPr="00B007C6">
              <w:rPr>
                <w:rFonts w:ascii="Garamond" w:hAnsi="Garamond"/>
                <w:bCs/>
                <w:spacing w:val="1"/>
              </w:rPr>
              <w:t>n</w:t>
            </w:r>
            <w:r w:rsidRPr="00B007C6">
              <w:rPr>
                <w:rFonts w:ascii="Garamond" w:hAnsi="Garamond"/>
                <w:bCs/>
              </w:rPr>
              <w:t>gs.</w:t>
            </w:r>
          </w:p>
        </w:tc>
      </w:tr>
      <w:tr w:rsidR="00BF0763" w:rsidRPr="00B007C6" w14:paraId="27FAF5AE" w14:textId="77777777" w:rsidTr="00BF2088">
        <w:tc>
          <w:tcPr>
            <w:tcW w:w="310" w:type="dxa"/>
            <w:vAlign w:val="center"/>
          </w:tcPr>
          <w:p w14:paraId="34AD2F9F" w14:textId="77777777" w:rsidR="00BF0763" w:rsidRPr="00B007C6" w:rsidRDefault="00BF0763" w:rsidP="00BF2088">
            <w:pPr>
              <w:rPr>
                <w:rFonts w:ascii="Garamond" w:hAnsi="Garamond" w:cs="Calibri"/>
                <w:lang w:val="en-GB"/>
              </w:rPr>
            </w:pPr>
            <w:r w:rsidRPr="00B007C6">
              <w:rPr>
                <w:rFonts w:ascii="Garamond" w:hAnsi="Garamond" w:cs="Arial"/>
              </w:rPr>
              <w:t>3</w:t>
            </w:r>
          </w:p>
        </w:tc>
        <w:tc>
          <w:tcPr>
            <w:tcW w:w="1868" w:type="dxa"/>
            <w:vAlign w:val="center"/>
          </w:tcPr>
          <w:p w14:paraId="7308AC38" w14:textId="77777777" w:rsidR="00BF0763" w:rsidRPr="00B007C6" w:rsidRDefault="00BF0763" w:rsidP="00BF2088">
            <w:pPr>
              <w:rPr>
                <w:rFonts w:ascii="Garamond" w:hAnsi="Garamond" w:cs="Calibri"/>
                <w:lang w:val="en-GB"/>
              </w:rPr>
            </w:pPr>
            <w:r w:rsidRPr="00B007C6">
              <w:rPr>
                <w:rFonts w:ascii="Garamond" w:hAnsi="Garamond" w:cs="Arial"/>
              </w:rPr>
              <w:t>Moderately Unsatisfactory (HU)</w:t>
            </w:r>
          </w:p>
        </w:tc>
        <w:tc>
          <w:tcPr>
            <w:tcW w:w="7398" w:type="dxa"/>
          </w:tcPr>
          <w:p w14:paraId="2EC3C8CC" w14:textId="77777777" w:rsidR="00BF0763" w:rsidRPr="00B007C6" w:rsidRDefault="00BF0763" w:rsidP="00BF2088">
            <w:pPr>
              <w:jc w:val="both"/>
              <w:rPr>
                <w:rFonts w:ascii="Garamond" w:hAnsi="Garamond" w:cs="Calibri"/>
                <w:lang w:val="en-GB"/>
              </w:rPr>
            </w:pPr>
            <w:r w:rsidRPr="00B007C6">
              <w:rPr>
                <w:rFonts w:ascii="Garamond" w:hAnsi="Garamond"/>
                <w:bCs/>
              </w:rPr>
              <w:t>The objective/outcome is</w:t>
            </w:r>
            <w:r w:rsidRPr="00B007C6">
              <w:rPr>
                <w:rFonts w:ascii="Garamond" w:hAnsi="Garamond"/>
                <w:bCs/>
                <w:spacing w:val="-2"/>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w:t>
            </w:r>
            <w:r w:rsidRPr="00B007C6">
              <w:rPr>
                <w:rFonts w:ascii="Garamond" w:hAnsi="Garamond"/>
                <w:bCs/>
                <w:spacing w:val="-1"/>
              </w:rPr>
              <w:t>t</w:t>
            </w:r>
            <w:r w:rsidRPr="00B007C6">
              <w:rPr>
                <w:rFonts w:ascii="Garamond" w:hAnsi="Garamond"/>
                <w:bCs/>
              </w:rPr>
              <w:t>ed</w:t>
            </w:r>
            <w:r w:rsidRPr="00B007C6">
              <w:rPr>
                <w:rFonts w:ascii="Garamond" w:hAnsi="Garamond"/>
                <w:bCs/>
                <w:spacing w:val="1"/>
              </w:rPr>
              <w:t xml:space="preserve"> </w:t>
            </w:r>
            <w:r w:rsidRPr="00B007C6">
              <w:rPr>
                <w:rFonts w:ascii="Garamond" w:hAnsi="Garamond"/>
                <w:bCs/>
              </w:rPr>
              <w:t>to</w:t>
            </w:r>
            <w:r w:rsidRPr="00B007C6">
              <w:rPr>
                <w:rFonts w:ascii="Garamond" w:hAnsi="Garamond"/>
                <w:bCs/>
                <w:spacing w:val="-3"/>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eve</w:t>
            </w:r>
            <w:r w:rsidRPr="00B007C6">
              <w:rPr>
                <w:rFonts w:ascii="Garamond" w:hAnsi="Garamond"/>
                <w:bCs/>
                <w:spacing w:val="-4"/>
              </w:rPr>
              <w:t xml:space="preserve"> </w:t>
            </w:r>
            <w:r w:rsidRPr="00B007C6">
              <w:rPr>
                <w:rFonts w:ascii="Garamond" w:hAnsi="Garamond"/>
                <w:bCs/>
              </w:rPr>
              <w:t>its</w:t>
            </w:r>
            <w:r w:rsidRPr="00B007C6">
              <w:rPr>
                <w:rFonts w:ascii="Garamond" w:hAnsi="Garamond"/>
                <w:bCs/>
                <w:spacing w:val="-3"/>
              </w:rPr>
              <w:t xml:space="preserve"> </w:t>
            </w:r>
            <w:r w:rsidRPr="00B007C6">
              <w:rPr>
                <w:rFonts w:ascii="Garamond" w:hAnsi="Garamond"/>
                <w:bCs/>
                <w:spacing w:val="-2"/>
              </w:rPr>
              <w:t>end-of-project targets</w:t>
            </w:r>
            <w:r w:rsidRPr="00B007C6">
              <w:rPr>
                <w:rFonts w:ascii="Garamond" w:hAnsi="Garamond"/>
                <w:bCs/>
              </w:rPr>
              <w:t xml:space="preserve"> wi</w:t>
            </w:r>
            <w:r w:rsidRPr="00B007C6">
              <w:rPr>
                <w:rFonts w:ascii="Garamond" w:hAnsi="Garamond"/>
                <w:bCs/>
                <w:spacing w:val="-1"/>
              </w:rPr>
              <w:t>t</w:t>
            </w:r>
            <w:r w:rsidRPr="00B007C6">
              <w:rPr>
                <w:rFonts w:ascii="Garamond" w:hAnsi="Garamond"/>
                <w:bCs/>
              </w:rPr>
              <w:t>h</w:t>
            </w:r>
            <w:r w:rsidRPr="00B007C6">
              <w:rPr>
                <w:rFonts w:ascii="Garamond" w:hAnsi="Garamond"/>
                <w:bCs/>
                <w:spacing w:val="-2"/>
              </w:rPr>
              <w:t xml:space="preserve"> </w:t>
            </w:r>
            <w:r w:rsidRPr="00B007C6">
              <w:rPr>
                <w:rFonts w:ascii="Garamond" w:hAnsi="Garamond"/>
                <w:bCs/>
              </w:rPr>
              <w:t>major shortco</w:t>
            </w:r>
            <w:r w:rsidRPr="00B007C6">
              <w:rPr>
                <w:rFonts w:ascii="Garamond" w:hAnsi="Garamond"/>
                <w:bCs/>
                <w:spacing w:val="-1"/>
              </w:rPr>
              <w:t>m</w:t>
            </w:r>
            <w:r w:rsidRPr="00B007C6">
              <w:rPr>
                <w:rFonts w:ascii="Garamond" w:hAnsi="Garamond"/>
                <w:bCs/>
              </w:rPr>
              <w:t>ings.</w:t>
            </w:r>
          </w:p>
        </w:tc>
      </w:tr>
      <w:tr w:rsidR="00BF0763" w:rsidRPr="00B007C6" w14:paraId="13627C03" w14:textId="77777777" w:rsidTr="00BF2088">
        <w:tc>
          <w:tcPr>
            <w:tcW w:w="310" w:type="dxa"/>
            <w:vAlign w:val="center"/>
          </w:tcPr>
          <w:p w14:paraId="61AFD732" w14:textId="77777777" w:rsidR="00BF0763" w:rsidRPr="00B007C6" w:rsidRDefault="00BF0763" w:rsidP="00BF2088">
            <w:pPr>
              <w:rPr>
                <w:rFonts w:ascii="Garamond" w:hAnsi="Garamond" w:cs="Arial"/>
              </w:rPr>
            </w:pPr>
            <w:r w:rsidRPr="00B007C6">
              <w:rPr>
                <w:rFonts w:ascii="Garamond" w:hAnsi="Garamond" w:cs="Arial"/>
              </w:rPr>
              <w:t>2</w:t>
            </w:r>
          </w:p>
        </w:tc>
        <w:tc>
          <w:tcPr>
            <w:tcW w:w="1868" w:type="dxa"/>
            <w:vAlign w:val="center"/>
          </w:tcPr>
          <w:p w14:paraId="31DF81D7" w14:textId="77777777" w:rsidR="00BF0763" w:rsidRPr="00B007C6" w:rsidRDefault="00BF0763" w:rsidP="00BF2088">
            <w:pPr>
              <w:rPr>
                <w:rFonts w:ascii="Garamond" w:hAnsi="Garamond" w:cs="Arial"/>
              </w:rPr>
            </w:pPr>
            <w:r w:rsidRPr="00B007C6">
              <w:rPr>
                <w:rFonts w:ascii="Garamond" w:hAnsi="Garamond" w:cs="Arial"/>
              </w:rPr>
              <w:t>Unsatisfactory (U)</w:t>
            </w:r>
          </w:p>
        </w:tc>
        <w:tc>
          <w:tcPr>
            <w:tcW w:w="7398" w:type="dxa"/>
          </w:tcPr>
          <w:p w14:paraId="6684E56D" w14:textId="77777777" w:rsidR="00BF0763" w:rsidRPr="00B007C6" w:rsidRDefault="00BF0763" w:rsidP="00BF2088">
            <w:pPr>
              <w:jc w:val="both"/>
              <w:rPr>
                <w:rFonts w:ascii="Garamond" w:hAnsi="Garamond" w:cs="Arial"/>
              </w:rPr>
            </w:pPr>
            <w:r w:rsidRPr="00B007C6">
              <w:rPr>
                <w:rFonts w:ascii="Garamond" w:hAnsi="Garamond"/>
                <w:bCs/>
              </w:rPr>
              <w:t>The objective/outcome is</w:t>
            </w:r>
            <w:r w:rsidRPr="00B007C6">
              <w:rPr>
                <w:rFonts w:ascii="Garamond" w:hAnsi="Garamond"/>
                <w:bCs/>
                <w:spacing w:val="-2"/>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w:t>
            </w:r>
            <w:r w:rsidRPr="00B007C6">
              <w:rPr>
                <w:rFonts w:ascii="Garamond" w:hAnsi="Garamond"/>
                <w:bCs/>
                <w:spacing w:val="-1"/>
              </w:rPr>
              <w:t>t</w:t>
            </w:r>
            <w:r w:rsidRPr="00B007C6">
              <w:rPr>
                <w:rFonts w:ascii="Garamond" w:hAnsi="Garamond"/>
                <w:bCs/>
              </w:rPr>
              <w:t xml:space="preserve">ed </w:t>
            </w:r>
            <w:r w:rsidRPr="00B007C6">
              <w:rPr>
                <w:rFonts w:ascii="Garamond" w:hAnsi="Garamond"/>
                <w:bCs/>
                <w:spacing w:val="1"/>
              </w:rPr>
              <w:t>no</w:t>
            </w:r>
            <w:r w:rsidRPr="00B007C6">
              <w:rPr>
                <w:rFonts w:ascii="Garamond" w:hAnsi="Garamond"/>
                <w:bCs/>
              </w:rPr>
              <w:t>t</w:t>
            </w:r>
            <w:r w:rsidRPr="00B007C6">
              <w:rPr>
                <w:rFonts w:ascii="Garamond" w:hAnsi="Garamond"/>
                <w:bCs/>
                <w:spacing w:val="-3"/>
              </w:rPr>
              <w:t xml:space="preserve"> </w:t>
            </w:r>
            <w:r w:rsidRPr="00B007C6">
              <w:rPr>
                <w:rFonts w:ascii="Garamond" w:hAnsi="Garamond"/>
                <w:bCs/>
              </w:rPr>
              <w:t>to</w:t>
            </w:r>
            <w:r w:rsidRPr="00B007C6">
              <w:rPr>
                <w:rFonts w:ascii="Garamond" w:hAnsi="Garamond"/>
                <w:bCs/>
                <w:spacing w:val="-3"/>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e</w:t>
            </w:r>
            <w:r w:rsidRPr="00B007C6">
              <w:rPr>
                <w:rFonts w:ascii="Garamond" w:hAnsi="Garamond"/>
                <w:bCs/>
                <w:spacing w:val="-1"/>
              </w:rPr>
              <w:t>v</w:t>
            </w:r>
            <w:r w:rsidRPr="00B007C6">
              <w:rPr>
                <w:rFonts w:ascii="Garamond" w:hAnsi="Garamond"/>
                <w:bCs/>
              </w:rPr>
              <w:t>e</w:t>
            </w:r>
            <w:r w:rsidRPr="00B007C6">
              <w:rPr>
                <w:rFonts w:ascii="Garamond" w:hAnsi="Garamond"/>
                <w:bCs/>
                <w:spacing w:val="-3"/>
              </w:rPr>
              <w:t xml:space="preserve"> </w:t>
            </w:r>
            <w:r w:rsidRPr="00B007C6">
              <w:rPr>
                <w:rFonts w:ascii="Garamond" w:hAnsi="Garamond"/>
                <w:bCs/>
              </w:rPr>
              <w:t>most</w:t>
            </w:r>
            <w:r w:rsidRPr="00B007C6">
              <w:rPr>
                <w:rFonts w:ascii="Garamond" w:hAnsi="Garamond"/>
                <w:bCs/>
                <w:spacing w:val="-5"/>
              </w:rPr>
              <w:t xml:space="preserve"> </w:t>
            </w:r>
            <w:r w:rsidRPr="00B007C6">
              <w:rPr>
                <w:rFonts w:ascii="Garamond" w:hAnsi="Garamond"/>
                <w:bCs/>
              </w:rPr>
              <w:t>of its</w:t>
            </w:r>
            <w:r w:rsidRPr="00B007C6">
              <w:rPr>
                <w:rFonts w:ascii="Garamond" w:hAnsi="Garamond"/>
                <w:bCs/>
                <w:spacing w:val="-2"/>
              </w:rPr>
              <w:t xml:space="preserve"> end-of-project targets</w:t>
            </w:r>
            <w:r w:rsidRPr="00B007C6">
              <w:rPr>
                <w:rFonts w:ascii="Garamond" w:hAnsi="Garamond"/>
                <w:bCs/>
              </w:rPr>
              <w:t>.</w:t>
            </w:r>
          </w:p>
        </w:tc>
      </w:tr>
      <w:tr w:rsidR="00BF0763" w:rsidRPr="00B007C6" w14:paraId="55A7B1ED" w14:textId="77777777" w:rsidTr="00BF2088">
        <w:tc>
          <w:tcPr>
            <w:tcW w:w="310" w:type="dxa"/>
            <w:vAlign w:val="center"/>
          </w:tcPr>
          <w:p w14:paraId="443C4AC4" w14:textId="77777777" w:rsidR="00BF0763" w:rsidRPr="00B007C6" w:rsidRDefault="00BF0763" w:rsidP="00BF2088">
            <w:pPr>
              <w:rPr>
                <w:rFonts w:ascii="Garamond" w:hAnsi="Garamond" w:cs="Calibri"/>
                <w:lang w:val="en-GB"/>
              </w:rPr>
            </w:pPr>
            <w:r w:rsidRPr="00B007C6">
              <w:rPr>
                <w:rFonts w:ascii="Garamond" w:hAnsi="Garamond" w:cs="Arial"/>
              </w:rPr>
              <w:t>1</w:t>
            </w:r>
          </w:p>
        </w:tc>
        <w:tc>
          <w:tcPr>
            <w:tcW w:w="1868" w:type="dxa"/>
            <w:vAlign w:val="center"/>
          </w:tcPr>
          <w:p w14:paraId="580D2C93" w14:textId="77777777" w:rsidR="00BF0763" w:rsidRPr="00B007C6" w:rsidRDefault="00BF0763" w:rsidP="00BF2088">
            <w:pPr>
              <w:rPr>
                <w:rFonts w:ascii="Garamond" w:hAnsi="Garamond" w:cs="Calibri"/>
                <w:lang w:val="en-GB"/>
              </w:rPr>
            </w:pPr>
            <w:r w:rsidRPr="00B007C6">
              <w:rPr>
                <w:rFonts w:ascii="Garamond" w:hAnsi="Garamond" w:cs="Arial"/>
              </w:rPr>
              <w:t>Highly Unsatisfactory (HU)</w:t>
            </w:r>
          </w:p>
        </w:tc>
        <w:tc>
          <w:tcPr>
            <w:tcW w:w="7398" w:type="dxa"/>
          </w:tcPr>
          <w:p w14:paraId="0C73E869" w14:textId="77777777" w:rsidR="00BF0763" w:rsidRPr="00B007C6" w:rsidRDefault="00BF0763" w:rsidP="00BF2088">
            <w:pPr>
              <w:jc w:val="both"/>
              <w:rPr>
                <w:rFonts w:ascii="Garamond" w:hAnsi="Garamond" w:cs="Calibri"/>
                <w:lang w:val="en-GB"/>
              </w:rPr>
            </w:pPr>
            <w:r w:rsidRPr="00B007C6">
              <w:rPr>
                <w:rFonts w:ascii="Garamond" w:hAnsi="Garamond"/>
                <w:bCs/>
              </w:rPr>
              <w:t xml:space="preserve">The objective/outcome </w:t>
            </w:r>
            <w:r w:rsidRPr="00B007C6">
              <w:rPr>
                <w:rFonts w:ascii="Garamond" w:hAnsi="Garamond"/>
                <w:bCs/>
                <w:spacing w:val="1"/>
              </w:rPr>
              <w:t>h</w:t>
            </w:r>
            <w:r w:rsidRPr="00B007C6">
              <w:rPr>
                <w:rFonts w:ascii="Garamond" w:hAnsi="Garamond"/>
                <w:bCs/>
                <w:spacing w:val="-1"/>
              </w:rPr>
              <w:t>a</w:t>
            </w:r>
            <w:r w:rsidRPr="00B007C6">
              <w:rPr>
                <w:rFonts w:ascii="Garamond" w:hAnsi="Garamond"/>
                <w:bCs/>
              </w:rPr>
              <w:t>s</w:t>
            </w:r>
            <w:r w:rsidRPr="00B007C6">
              <w:rPr>
                <w:rFonts w:ascii="Garamond" w:hAnsi="Garamond"/>
                <w:bCs/>
                <w:spacing w:val="-4"/>
              </w:rPr>
              <w:t xml:space="preserve"> </w:t>
            </w:r>
            <w:r w:rsidRPr="00B007C6">
              <w:rPr>
                <w:rFonts w:ascii="Garamond" w:hAnsi="Garamond"/>
                <w:bCs/>
              </w:rPr>
              <w:t>failed</w:t>
            </w:r>
            <w:r w:rsidRPr="00B007C6">
              <w:rPr>
                <w:rFonts w:ascii="Garamond" w:hAnsi="Garamond"/>
                <w:bCs/>
                <w:spacing w:val="-3"/>
              </w:rPr>
              <w:t xml:space="preserve"> </w:t>
            </w:r>
            <w:r w:rsidRPr="00B007C6">
              <w:rPr>
                <w:rFonts w:ascii="Garamond" w:hAnsi="Garamond"/>
                <w:bCs/>
              </w:rPr>
              <w:t>to</w:t>
            </w:r>
            <w:r w:rsidRPr="00B007C6">
              <w:rPr>
                <w:rFonts w:ascii="Garamond" w:hAnsi="Garamond"/>
                <w:bCs/>
                <w:spacing w:val="-1"/>
              </w:rPr>
              <w:t xml:space="preserve"> a</w:t>
            </w:r>
            <w:r w:rsidRPr="00B007C6">
              <w:rPr>
                <w:rFonts w:ascii="Garamond" w:hAnsi="Garamond"/>
                <w:bCs/>
              </w:rPr>
              <w:t>c</w:t>
            </w:r>
            <w:r w:rsidRPr="00B007C6">
              <w:rPr>
                <w:rFonts w:ascii="Garamond" w:hAnsi="Garamond"/>
                <w:bCs/>
                <w:spacing w:val="1"/>
              </w:rPr>
              <w:t>h</w:t>
            </w:r>
            <w:r w:rsidRPr="00B007C6">
              <w:rPr>
                <w:rFonts w:ascii="Garamond" w:hAnsi="Garamond"/>
                <w:bCs/>
                <w:spacing w:val="-1"/>
              </w:rPr>
              <w:t>i</w:t>
            </w:r>
            <w:r w:rsidRPr="00B007C6">
              <w:rPr>
                <w:rFonts w:ascii="Garamond" w:hAnsi="Garamond"/>
                <w:bCs/>
              </w:rPr>
              <w:t>e</w:t>
            </w:r>
            <w:r w:rsidRPr="00B007C6">
              <w:rPr>
                <w:rFonts w:ascii="Garamond" w:hAnsi="Garamond"/>
                <w:bCs/>
                <w:spacing w:val="-1"/>
              </w:rPr>
              <w:t>v</w:t>
            </w:r>
            <w:r w:rsidRPr="00B007C6">
              <w:rPr>
                <w:rFonts w:ascii="Garamond" w:hAnsi="Garamond"/>
                <w:bCs/>
              </w:rPr>
              <w:t>e its midterm targets,</w:t>
            </w:r>
            <w:r w:rsidRPr="00B007C6">
              <w:rPr>
                <w:rFonts w:ascii="Garamond" w:hAnsi="Garamond"/>
                <w:bCs/>
                <w:spacing w:val="-1"/>
              </w:rPr>
              <w:t xml:space="preserve"> </w:t>
            </w:r>
            <w:r w:rsidRPr="00B007C6">
              <w:rPr>
                <w:rFonts w:ascii="Garamond" w:hAnsi="Garamond"/>
                <w:bCs/>
              </w:rPr>
              <w:t>and</w:t>
            </w:r>
            <w:r w:rsidRPr="00B007C6">
              <w:rPr>
                <w:rFonts w:ascii="Garamond" w:hAnsi="Garamond"/>
                <w:bCs/>
                <w:spacing w:val="-2"/>
              </w:rPr>
              <w:t xml:space="preserve"> </w:t>
            </w:r>
            <w:r w:rsidRPr="00B007C6">
              <w:rPr>
                <w:rFonts w:ascii="Garamond" w:hAnsi="Garamond"/>
                <w:bCs/>
              </w:rPr>
              <w:t>is</w:t>
            </w:r>
            <w:r w:rsidRPr="00B007C6">
              <w:rPr>
                <w:rFonts w:ascii="Garamond" w:hAnsi="Garamond"/>
                <w:bCs/>
                <w:spacing w:val="-2"/>
              </w:rPr>
              <w:t xml:space="preserve"> </w:t>
            </w:r>
            <w:r w:rsidRPr="00B007C6">
              <w:rPr>
                <w:rFonts w:ascii="Garamond" w:hAnsi="Garamond"/>
                <w:bCs/>
                <w:spacing w:val="1"/>
              </w:rPr>
              <w:t>no</w:t>
            </w:r>
            <w:r w:rsidRPr="00B007C6">
              <w:rPr>
                <w:rFonts w:ascii="Garamond" w:hAnsi="Garamond"/>
                <w:bCs/>
              </w:rPr>
              <w:t>t</w:t>
            </w:r>
            <w:r w:rsidRPr="00B007C6">
              <w:rPr>
                <w:rFonts w:ascii="Garamond" w:hAnsi="Garamond"/>
                <w:bCs/>
                <w:spacing w:val="-4"/>
              </w:rPr>
              <w:t xml:space="preserve"> </w:t>
            </w:r>
            <w:r w:rsidRPr="00B007C6">
              <w:rPr>
                <w:rFonts w:ascii="Garamond" w:hAnsi="Garamond"/>
                <w:bCs/>
              </w:rPr>
              <w:t>ex</w:t>
            </w:r>
            <w:r w:rsidRPr="00B007C6">
              <w:rPr>
                <w:rFonts w:ascii="Garamond" w:hAnsi="Garamond"/>
                <w:bCs/>
                <w:spacing w:val="-1"/>
              </w:rPr>
              <w:t>p</w:t>
            </w:r>
            <w:r w:rsidRPr="00B007C6">
              <w:rPr>
                <w:rFonts w:ascii="Garamond" w:hAnsi="Garamond"/>
                <w:bCs/>
                <w:spacing w:val="1"/>
              </w:rPr>
              <w:t>e</w:t>
            </w:r>
            <w:r w:rsidRPr="00B007C6">
              <w:rPr>
                <w:rFonts w:ascii="Garamond" w:hAnsi="Garamond"/>
                <w:bCs/>
              </w:rPr>
              <w:t>ct</w:t>
            </w:r>
            <w:r w:rsidRPr="00B007C6">
              <w:rPr>
                <w:rFonts w:ascii="Garamond" w:hAnsi="Garamond"/>
                <w:bCs/>
                <w:spacing w:val="-1"/>
              </w:rPr>
              <w:t>e</w:t>
            </w:r>
            <w:r w:rsidRPr="00B007C6">
              <w:rPr>
                <w:rFonts w:ascii="Garamond" w:hAnsi="Garamond"/>
                <w:bCs/>
              </w:rPr>
              <w:t>d to</w:t>
            </w:r>
            <w:r w:rsidRPr="00B007C6">
              <w:rPr>
                <w:rFonts w:ascii="Garamond" w:hAnsi="Garamond"/>
                <w:bCs/>
                <w:spacing w:val="-1"/>
              </w:rPr>
              <w:t xml:space="preserve"> </w:t>
            </w:r>
            <w:r w:rsidRPr="00B007C6">
              <w:rPr>
                <w:rFonts w:ascii="Garamond" w:hAnsi="Garamond"/>
                <w:bCs/>
              </w:rPr>
              <w:t>ach</w:t>
            </w:r>
            <w:r w:rsidRPr="00B007C6">
              <w:rPr>
                <w:rFonts w:ascii="Garamond" w:hAnsi="Garamond"/>
                <w:bCs/>
                <w:spacing w:val="-1"/>
              </w:rPr>
              <w:t>i</w:t>
            </w:r>
            <w:r w:rsidRPr="00B007C6">
              <w:rPr>
                <w:rFonts w:ascii="Garamond" w:hAnsi="Garamond"/>
                <w:bCs/>
              </w:rPr>
              <w:t xml:space="preserve">eve any of its </w:t>
            </w:r>
            <w:r w:rsidRPr="00B007C6">
              <w:rPr>
                <w:rFonts w:ascii="Garamond" w:hAnsi="Garamond"/>
                <w:bCs/>
                <w:spacing w:val="-2"/>
              </w:rPr>
              <w:t>end-of-project targets</w:t>
            </w:r>
            <w:r w:rsidRPr="00B007C6">
              <w:rPr>
                <w:rFonts w:ascii="Garamond" w:hAnsi="Garamond"/>
                <w:bCs/>
              </w:rPr>
              <w:t>.</w:t>
            </w:r>
          </w:p>
        </w:tc>
      </w:tr>
    </w:tbl>
    <w:p w14:paraId="1D61AA44" w14:textId="77777777" w:rsidR="00BF0763" w:rsidRPr="00B007C6" w:rsidRDefault="00BF0763" w:rsidP="00BF0763">
      <w:pPr>
        <w:spacing w:after="0" w:line="240" w:lineRule="auto"/>
        <w:rPr>
          <w:rFonts w:ascii="Garamond" w:hAnsi="Garamond" w:cs="Arial"/>
          <w:b/>
        </w:rPr>
      </w:pPr>
    </w:p>
    <w:tbl>
      <w:tblPr>
        <w:tblStyle w:val="TableGrid"/>
        <w:tblW w:w="0" w:type="auto"/>
        <w:tblLook w:val="04A0" w:firstRow="1" w:lastRow="0" w:firstColumn="1" w:lastColumn="0" w:noHBand="0" w:noVBand="1"/>
      </w:tblPr>
      <w:tblGrid>
        <w:gridCol w:w="320"/>
        <w:gridCol w:w="1852"/>
        <w:gridCol w:w="7178"/>
      </w:tblGrid>
      <w:tr w:rsidR="00BF0763" w:rsidRPr="00B007C6" w14:paraId="5B4D3A4B" w14:textId="77777777" w:rsidTr="00BF2088">
        <w:tc>
          <w:tcPr>
            <w:tcW w:w="9576" w:type="dxa"/>
            <w:gridSpan w:val="3"/>
            <w:shd w:val="clear" w:color="auto" w:fill="D9D9D9" w:themeFill="background1" w:themeFillShade="D9"/>
          </w:tcPr>
          <w:p w14:paraId="46CDAC06" w14:textId="77777777" w:rsidR="00BF0763" w:rsidRPr="00B007C6" w:rsidRDefault="00BF0763" w:rsidP="00BF2088">
            <w:pPr>
              <w:rPr>
                <w:rFonts w:ascii="Garamond" w:hAnsi="Garamond" w:cs="Arial"/>
                <w:b/>
              </w:rPr>
            </w:pPr>
            <w:r w:rsidRPr="00B007C6">
              <w:rPr>
                <w:rFonts w:ascii="Garamond" w:hAnsi="Garamond" w:cs="Arial"/>
                <w:b/>
              </w:rPr>
              <w:t xml:space="preserve">Ratings for Project Implementation &amp; </w:t>
            </w:r>
            <w:r w:rsidRPr="00B007C6">
              <w:rPr>
                <w:rFonts w:ascii="Garamond" w:hAnsi="Garamond"/>
                <w:b/>
                <w:color w:val="000000"/>
                <w:lang w:val="en-GB"/>
              </w:rPr>
              <w:t xml:space="preserve">Adaptive Management: </w:t>
            </w:r>
            <w:r w:rsidRPr="00B007C6">
              <w:rPr>
                <w:rFonts w:ascii="Garamond" w:hAnsi="Garamond"/>
                <w:color w:val="000000"/>
                <w:lang w:val="en-GB"/>
              </w:rPr>
              <w:t>(one overall rating)</w:t>
            </w:r>
          </w:p>
        </w:tc>
      </w:tr>
      <w:tr w:rsidR="00BF0763" w:rsidRPr="00B007C6" w14:paraId="2034F84C" w14:textId="77777777" w:rsidTr="00BF2088">
        <w:tc>
          <w:tcPr>
            <w:tcW w:w="310" w:type="dxa"/>
            <w:vAlign w:val="center"/>
          </w:tcPr>
          <w:p w14:paraId="3CC24077" w14:textId="77777777" w:rsidR="00BF0763" w:rsidRPr="00B007C6" w:rsidRDefault="00BF0763" w:rsidP="00BF2088">
            <w:pPr>
              <w:rPr>
                <w:rFonts w:ascii="Garamond" w:hAnsi="Garamond" w:cs="Arial"/>
              </w:rPr>
            </w:pPr>
            <w:r w:rsidRPr="00B007C6">
              <w:rPr>
                <w:rFonts w:ascii="Garamond" w:hAnsi="Garamond" w:cs="Arial"/>
              </w:rPr>
              <w:t>6</w:t>
            </w:r>
          </w:p>
        </w:tc>
        <w:tc>
          <w:tcPr>
            <w:tcW w:w="1868" w:type="dxa"/>
            <w:vAlign w:val="center"/>
          </w:tcPr>
          <w:p w14:paraId="032FDA52" w14:textId="77777777" w:rsidR="00BF0763" w:rsidRPr="00B007C6" w:rsidRDefault="00BF0763" w:rsidP="00BF2088">
            <w:pPr>
              <w:rPr>
                <w:rFonts w:ascii="Garamond" w:hAnsi="Garamond" w:cs="Arial"/>
              </w:rPr>
            </w:pPr>
            <w:r w:rsidRPr="00B007C6">
              <w:rPr>
                <w:rFonts w:ascii="Garamond" w:hAnsi="Garamond" w:cs="Arial"/>
              </w:rPr>
              <w:t>Highly Satisfactory (HS)</w:t>
            </w:r>
          </w:p>
        </w:tc>
        <w:tc>
          <w:tcPr>
            <w:tcW w:w="7398" w:type="dxa"/>
          </w:tcPr>
          <w:p w14:paraId="5DD71B08" w14:textId="77777777" w:rsidR="00BF0763" w:rsidRPr="00B007C6" w:rsidRDefault="00BF0763" w:rsidP="00BF2088">
            <w:pPr>
              <w:jc w:val="both"/>
              <w:rPr>
                <w:rFonts w:ascii="Garamond" w:hAnsi="Garamond" w:cs="Arial"/>
              </w:rPr>
            </w:pPr>
            <w:r w:rsidRPr="00B007C6">
              <w:rPr>
                <w:rFonts w:ascii="Garamond" w:hAnsi="Garamond"/>
              </w:rPr>
              <w:t xml:space="preserve">Implementation of all seven components – </w:t>
            </w:r>
            <w:r w:rsidRPr="00B007C6">
              <w:rPr>
                <w:rFonts w:ascii="Garamond" w:hAnsi="Garamond"/>
                <w:color w:val="000000"/>
                <w:lang w:val="en-GB"/>
              </w:rPr>
              <w:t xml:space="preserve">management arrangements, work planning, finance and co-finance, project-level monitoring and evaluation systems, stakeholder engagement, reporting, and communications </w:t>
            </w:r>
            <w:r w:rsidRPr="00B007C6">
              <w:rPr>
                <w:rFonts w:ascii="Garamond" w:hAnsi="Garamond"/>
              </w:rPr>
              <w:t xml:space="preserve">– </w:t>
            </w:r>
            <w:r w:rsidRPr="00B007C6">
              <w:rPr>
                <w:rFonts w:ascii="Garamond" w:hAnsi="Garamond"/>
                <w:color w:val="000000"/>
                <w:lang w:val="en-GB"/>
              </w:rPr>
              <w:t xml:space="preserve">is leading to efficient and effective project implementation and adaptive management. </w:t>
            </w:r>
            <w:r w:rsidRPr="00B007C6">
              <w:rPr>
                <w:rFonts w:ascii="Garamond" w:hAnsi="Garamond"/>
              </w:rPr>
              <w:t>The project can be presented as “good practice”.</w:t>
            </w:r>
          </w:p>
        </w:tc>
      </w:tr>
      <w:tr w:rsidR="00BF0763" w:rsidRPr="00B007C6" w14:paraId="412A4478" w14:textId="77777777" w:rsidTr="00BF2088">
        <w:tc>
          <w:tcPr>
            <w:tcW w:w="310" w:type="dxa"/>
            <w:vAlign w:val="center"/>
          </w:tcPr>
          <w:p w14:paraId="2B2645CA" w14:textId="77777777" w:rsidR="00BF0763" w:rsidRPr="00B007C6" w:rsidRDefault="00BF0763" w:rsidP="00BF2088">
            <w:pPr>
              <w:rPr>
                <w:rFonts w:ascii="Garamond" w:hAnsi="Garamond" w:cs="Arial"/>
              </w:rPr>
            </w:pPr>
            <w:r w:rsidRPr="00B007C6">
              <w:rPr>
                <w:rFonts w:ascii="Garamond" w:hAnsi="Garamond" w:cs="Arial"/>
              </w:rPr>
              <w:t>5</w:t>
            </w:r>
          </w:p>
        </w:tc>
        <w:tc>
          <w:tcPr>
            <w:tcW w:w="1868" w:type="dxa"/>
            <w:vAlign w:val="center"/>
          </w:tcPr>
          <w:p w14:paraId="7650297A" w14:textId="77777777" w:rsidR="00BF0763" w:rsidRPr="00B007C6" w:rsidRDefault="00BF0763" w:rsidP="00BF2088">
            <w:pPr>
              <w:rPr>
                <w:rFonts w:ascii="Garamond" w:hAnsi="Garamond" w:cs="Arial"/>
              </w:rPr>
            </w:pPr>
            <w:r w:rsidRPr="00B007C6">
              <w:rPr>
                <w:rFonts w:ascii="Garamond" w:hAnsi="Garamond" w:cs="Arial"/>
              </w:rPr>
              <w:t>Satisfactory (S)</w:t>
            </w:r>
          </w:p>
        </w:tc>
        <w:tc>
          <w:tcPr>
            <w:tcW w:w="7398" w:type="dxa"/>
          </w:tcPr>
          <w:p w14:paraId="7C541804" w14:textId="77777777" w:rsidR="00BF0763" w:rsidRPr="00B007C6" w:rsidRDefault="00BF0763" w:rsidP="00BF2088">
            <w:pPr>
              <w:jc w:val="both"/>
              <w:rPr>
                <w:rFonts w:ascii="Garamond" w:hAnsi="Garamond" w:cs="Arial"/>
              </w:rPr>
            </w:pPr>
            <w:r w:rsidRPr="00B007C6">
              <w:rPr>
                <w:rFonts w:ascii="Garamond" w:hAnsi="Garamond"/>
              </w:rPr>
              <w:t xml:space="preserve">Implementation of most of the seven components </w:t>
            </w:r>
            <w:r w:rsidRPr="00B007C6">
              <w:rPr>
                <w:rFonts w:ascii="Garamond" w:hAnsi="Garamond"/>
                <w:color w:val="000000"/>
                <w:lang w:val="en-GB"/>
              </w:rPr>
              <w:t xml:space="preserve">is leading to efficient and effective project implementation and adaptive management </w:t>
            </w:r>
            <w:r w:rsidRPr="00B007C6">
              <w:rPr>
                <w:rFonts w:ascii="Garamond" w:hAnsi="Garamond"/>
              </w:rPr>
              <w:t>except for only few that are subject to remedial action.</w:t>
            </w:r>
          </w:p>
        </w:tc>
      </w:tr>
      <w:tr w:rsidR="00BF0763" w:rsidRPr="00B007C6" w14:paraId="1873D01E" w14:textId="77777777" w:rsidTr="00BF2088">
        <w:tc>
          <w:tcPr>
            <w:tcW w:w="310" w:type="dxa"/>
            <w:vAlign w:val="center"/>
          </w:tcPr>
          <w:p w14:paraId="0D91828B" w14:textId="77777777" w:rsidR="00BF0763" w:rsidRPr="00B007C6" w:rsidRDefault="00BF0763" w:rsidP="00BF2088">
            <w:pPr>
              <w:rPr>
                <w:rFonts w:ascii="Garamond" w:hAnsi="Garamond" w:cs="Arial"/>
              </w:rPr>
            </w:pPr>
            <w:r w:rsidRPr="00B007C6">
              <w:rPr>
                <w:rFonts w:ascii="Garamond" w:hAnsi="Garamond" w:cs="Arial"/>
              </w:rPr>
              <w:t>4</w:t>
            </w:r>
          </w:p>
        </w:tc>
        <w:tc>
          <w:tcPr>
            <w:tcW w:w="1868" w:type="dxa"/>
            <w:vAlign w:val="center"/>
          </w:tcPr>
          <w:p w14:paraId="2249C4E5" w14:textId="77777777" w:rsidR="00BF0763" w:rsidRPr="00B007C6" w:rsidRDefault="00BF0763" w:rsidP="00BF2088">
            <w:pPr>
              <w:rPr>
                <w:rFonts w:ascii="Garamond" w:hAnsi="Garamond" w:cs="Arial"/>
              </w:rPr>
            </w:pPr>
            <w:r w:rsidRPr="00B007C6">
              <w:rPr>
                <w:rFonts w:ascii="Garamond" w:hAnsi="Garamond" w:cs="Arial"/>
              </w:rPr>
              <w:t>Moderately Satisfactory (MS)</w:t>
            </w:r>
          </w:p>
        </w:tc>
        <w:tc>
          <w:tcPr>
            <w:tcW w:w="7398" w:type="dxa"/>
          </w:tcPr>
          <w:p w14:paraId="03135A17" w14:textId="77777777" w:rsidR="00BF0763" w:rsidRPr="00B007C6" w:rsidRDefault="00BF0763" w:rsidP="00BF2088">
            <w:pPr>
              <w:jc w:val="both"/>
              <w:rPr>
                <w:rFonts w:ascii="Garamond" w:hAnsi="Garamond" w:cs="Arial"/>
              </w:rPr>
            </w:pPr>
            <w:r w:rsidRPr="00B007C6">
              <w:rPr>
                <w:rFonts w:ascii="Garamond" w:hAnsi="Garamond"/>
              </w:rPr>
              <w:t xml:space="preserve">Implementation of some of the seven components </w:t>
            </w:r>
            <w:r w:rsidRPr="00B007C6">
              <w:rPr>
                <w:rFonts w:ascii="Garamond" w:hAnsi="Garamond"/>
                <w:color w:val="000000"/>
                <w:lang w:val="en-GB"/>
              </w:rPr>
              <w:t xml:space="preserve">is leading to efficient and effective project implementation and adaptive management, </w:t>
            </w:r>
            <w:r w:rsidRPr="00B007C6">
              <w:rPr>
                <w:rFonts w:ascii="Garamond" w:hAnsi="Garamond"/>
              </w:rPr>
              <w:t>with some components requiring remedial action.</w:t>
            </w:r>
          </w:p>
        </w:tc>
      </w:tr>
      <w:tr w:rsidR="00BF0763" w:rsidRPr="00B007C6" w14:paraId="23988C05" w14:textId="77777777" w:rsidTr="00BF2088">
        <w:tc>
          <w:tcPr>
            <w:tcW w:w="310" w:type="dxa"/>
            <w:vAlign w:val="center"/>
          </w:tcPr>
          <w:p w14:paraId="2E03C560" w14:textId="77777777" w:rsidR="00BF0763" w:rsidRPr="00B007C6" w:rsidRDefault="00BF0763" w:rsidP="00BF2088">
            <w:pPr>
              <w:rPr>
                <w:rFonts w:ascii="Garamond" w:hAnsi="Garamond" w:cs="Calibri"/>
                <w:lang w:val="en-GB"/>
              </w:rPr>
            </w:pPr>
            <w:r w:rsidRPr="00B007C6">
              <w:rPr>
                <w:rFonts w:ascii="Garamond" w:hAnsi="Garamond" w:cs="Arial"/>
              </w:rPr>
              <w:t>3</w:t>
            </w:r>
          </w:p>
        </w:tc>
        <w:tc>
          <w:tcPr>
            <w:tcW w:w="1868" w:type="dxa"/>
            <w:vAlign w:val="center"/>
          </w:tcPr>
          <w:p w14:paraId="61B7C060" w14:textId="77777777" w:rsidR="00BF0763" w:rsidRPr="00B007C6" w:rsidRDefault="00BF0763" w:rsidP="00BF2088">
            <w:pPr>
              <w:rPr>
                <w:rFonts w:ascii="Garamond" w:hAnsi="Garamond" w:cs="Calibri"/>
                <w:lang w:val="en-GB"/>
              </w:rPr>
            </w:pPr>
            <w:r w:rsidRPr="00B007C6">
              <w:rPr>
                <w:rFonts w:ascii="Garamond" w:hAnsi="Garamond" w:cs="Arial"/>
              </w:rPr>
              <w:t>Moderately Unsatisfactory (MU)</w:t>
            </w:r>
          </w:p>
        </w:tc>
        <w:tc>
          <w:tcPr>
            <w:tcW w:w="7398" w:type="dxa"/>
          </w:tcPr>
          <w:p w14:paraId="615C0E2C" w14:textId="77777777" w:rsidR="00BF0763" w:rsidRPr="00B007C6" w:rsidRDefault="00BF0763" w:rsidP="00BF2088">
            <w:pPr>
              <w:jc w:val="both"/>
              <w:rPr>
                <w:rFonts w:ascii="Garamond" w:hAnsi="Garamond" w:cs="Calibri"/>
                <w:lang w:val="en-GB"/>
              </w:rPr>
            </w:pPr>
            <w:r w:rsidRPr="00B007C6">
              <w:rPr>
                <w:rFonts w:ascii="Garamond" w:hAnsi="Garamond"/>
              </w:rPr>
              <w:t xml:space="preserve">Implementation of some of the seven components </w:t>
            </w:r>
            <w:r w:rsidRPr="00B007C6">
              <w:rPr>
                <w:rFonts w:ascii="Garamond" w:hAnsi="Garamond"/>
                <w:color w:val="000000"/>
                <w:lang w:val="en-GB"/>
              </w:rPr>
              <w:t xml:space="preserve">is not leading to efficient and effective project implementation and adaptive, </w:t>
            </w:r>
            <w:r w:rsidRPr="00B007C6">
              <w:rPr>
                <w:rFonts w:ascii="Garamond" w:hAnsi="Garamond"/>
              </w:rPr>
              <w:t>with most components requiring remedial action.</w:t>
            </w:r>
          </w:p>
        </w:tc>
      </w:tr>
      <w:tr w:rsidR="00BF0763" w:rsidRPr="00B007C6" w14:paraId="2D9033A0" w14:textId="77777777" w:rsidTr="00BF2088">
        <w:tc>
          <w:tcPr>
            <w:tcW w:w="310" w:type="dxa"/>
            <w:vAlign w:val="center"/>
          </w:tcPr>
          <w:p w14:paraId="2E407415" w14:textId="77777777" w:rsidR="00BF0763" w:rsidRPr="00B007C6" w:rsidRDefault="00BF0763" w:rsidP="00BF2088">
            <w:pPr>
              <w:rPr>
                <w:rFonts w:ascii="Garamond" w:hAnsi="Garamond" w:cs="Arial"/>
              </w:rPr>
            </w:pPr>
            <w:r w:rsidRPr="00B007C6">
              <w:rPr>
                <w:rFonts w:ascii="Garamond" w:hAnsi="Garamond" w:cs="Arial"/>
              </w:rPr>
              <w:t>2</w:t>
            </w:r>
          </w:p>
        </w:tc>
        <w:tc>
          <w:tcPr>
            <w:tcW w:w="1868" w:type="dxa"/>
            <w:vAlign w:val="center"/>
          </w:tcPr>
          <w:p w14:paraId="79B2226A" w14:textId="77777777" w:rsidR="00BF0763" w:rsidRPr="00B007C6" w:rsidRDefault="00BF0763" w:rsidP="00BF2088">
            <w:pPr>
              <w:rPr>
                <w:rFonts w:ascii="Garamond" w:hAnsi="Garamond" w:cs="Arial"/>
              </w:rPr>
            </w:pPr>
            <w:r w:rsidRPr="00B007C6">
              <w:rPr>
                <w:rFonts w:ascii="Garamond" w:hAnsi="Garamond" w:cs="Arial"/>
              </w:rPr>
              <w:t>Unsatisfactory (U)</w:t>
            </w:r>
          </w:p>
        </w:tc>
        <w:tc>
          <w:tcPr>
            <w:tcW w:w="7398" w:type="dxa"/>
          </w:tcPr>
          <w:p w14:paraId="41DF4614" w14:textId="77777777" w:rsidR="00BF0763" w:rsidRPr="00B007C6" w:rsidRDefault="00BF0763" w:rsidP="00BF2088">
            <w:pPr>
              <w:jc w:val="both"/>
              <w:rPr>
                <w:rFonts w:ascii="Garamond" w:hAnsi="Garamond" w:cs="Arial"/>
              </w:rPr>
            </w:pPr>
            <w:r w:rsidRPr="00B007C6">
              <w:rPr>
                <w:rFonts w:ascii="Garamond" w:hAnsi="Garamond"/>
              </w:rPr>
              <w:t xml:space="preserve">Implementation of most of the seven components </w:t>
            </w:r>
            <w:r w:rsidRPr="00B007C6">
              <w:rPr>
                <w:rFonts w:ascii="Garamond" w:hAnsi="Garamond"/>
                <w:color w:val="000000"/>
                <w:lang w:val="en-GB"/>
              </w:rPr>
              <w:t>is not leading to efficient and effective project implementation and adaptive management.</w:t>
            </w:r>
          </w:p>
        </w:tc>
      </w:tr>
      <w:tr w:rsidR="00BF0763" w:rsidRPr="00B007C6" w14:paraId="1D3F7CCE" w14:textId="77777777" w:rsidTr="00BF2088">
        <w:tc>
          <w:tcPr>
            <w:tcW w:w="310" w:type="dxa"/>
            <w:vAlign w:val="center"/>
          </w:tcPr>
          <w:p w14:paraId="10194A1C" w14:textId="77777777" w:rsidR="00BF0763" w:rsidRPr="00B007C6" w:rsidRDefault="00BF0763" w:rsidP="00BF2088">
            <w:pPr>
              <w:rPr>
                <w:rFonts w:ascii="Garamond" w:hAnsi="Garamond" w:cs="Calibri"/>
                <w:lang w:val="en-GB"/>
              </w:rPr>
            </w:pPr>
            <w:r w:rsidRPr="00B007C6">
              <w:rPr>
                <w:rFonts w:ascii="Garamond" w:hAnsi="Garamond" w:cs="Arial"/>
              </w:rPr>
              <w:t>1</w:t>
            </w:r>
          </w:p>
        </w:tc>
        <w:tc>
          <w:tcPr>
            <w:tcW w:w="1868" w:type="dxa"/>
            <w:vAlign w:val="center"/>
          </w:tcPr>
          <w:p w14:paraId="353CC480" w14:textId="77777777" w:rsidR="00BF0763" w:rsidRPr="00B007C6" w:rsidRDefault="00BF0763" w:rsidP="00BF2088">
            <w:pPr>
              <w:rPr>
                <w:rFonts w:ascii="Garamond" w:hAnsi="Garamond" w:cs="Calibri"/>
                <w:lang w:val="en-GB"/>
              </w:rPr>
            </w:pPr>
            <w:r w:rsidRPr="00B007C6">
              <w:rPr>
                <w:rFonts w:ascii="Garamond" w:hAnsi="Garamond" w:cs="Arial"/>
              </w:rPr>
              <w:t>Highly Unsatisfactory (HU)</w:t>
            </w:r>
          </w:p>
        </w:tc>
        <w:tc>
          <w:tcPr>
            <w:tcW w:w="7398" w:type="dxa"/>
          </w:tcPr>
          <w:p w14:paraId="774B4268" w14:textId="77777777" w:rsidR="00BF0763" w:rsidRPr="00B007C6" w:rsidRDefault="00BF0763" w:rsidP="00BF2088">
            <w:pPr>
              <w:jc w:val="both"/>
              <w:rPr>
                <w:rFonts w:ascii="Garamond" w:hAnsi="Garamond" w:cs="Calibri"/>
                <w:lang w:val="en-GB"/>
              </w:rPr>
            </w:pPr>
            <w:r w:rsidRPr="00B007C6">
              <w:rPr>
                <w:rFonts w:ascii="Garamond" w:hAnsi="Garamond"/>
              </w:rPr>
              <w:t xml:space="preserve">Implementation of none of the seven components </w:t>
            </w:r>
            <w:r w:rsidRPr="00B007C6">
              <w:rPr>
                <w:rFonts w:ascii="Garamond" w:hAnsi="Garamond"/>
                <w:color w:val="000000"/>
                <w:lang w:val="en-GB"/>
              </w:rPr>
              <w:t>is leading to efficient and effective project implementation and adaptive management.</w:t>
            </w:r>
          </w:p>
        </w:tc>
      </w:tr>
    </w:tbl>
    <w:p w14:paraId="27A3A967" w14:textId="77777777" w:rsidR="00BF0763" w:rsidRPr="00B007C6" w:rsidRDefault="00BF0763" w:rsidP="00BF0763">
      <w:pPr>
        <w:spacing w:after="0" w:line="240" w:lineRule="auto"/>
        <w:rPr>
          <w:rFonts w:ascii="Garamond" w:hAnsi="Garamond" w:cs="Arial"/>
          <w:b/>
        </w:rPr>
      </w:pPr>
    </w:p>
    <w:tbl>
      <w:tblPr>
        <w:tblStyle w:val="TableGrid"/>
        <w:tblW w:w="9576" w:type="dxa"/>
        <w:tblLook w:val="04A0" w:firstRow="1" w:lastRow="0" w:firstColumn="1" w:lastColumn="0" w:noHBand="0" w:noVBand="1"/>
      </w:tblPr>
      <w:tblGrid>
        <w:gridCol w:w="320"/>
        <w:gridCol w:w="1867"/>
        <w:gridCol w:w="7389"/>
      </w:tblGrid>
      <w:tr w:rsidR="00BF0763" w:rsidRPr="00B007C6" w14:paraId="2F922181" w14:textId="77777777" w:rsidTr="00BF2088">
        <w:tc>
          <w:tcPr>
            <w:tcW w:w="9576" w:type="dxa"/>
            <w:gridSpan w:val="3"/>
            <w:shd w:val="clear" w:color="auto" w:fill="D9D9D9" w:themeFill="background1" w:themeFillShade="D9"/>
          </w:tcPr>
          <w:p w14:paraId="4CA6A198" w14:textId="77777777" w:rsidR="00BF0763" w:rsidRPr="00B007C6" w:rsidRDefault="00BF0763" w:rsidP="00BF2088">
            <w:pPr>
              <w:rPr>
                <w:rFonts w:ascii="Garamond" w:hAnsi="Garamond" w:cs="Arial"/>
                <w:b/>
              </w:rPr>
            </w:pPr>
            <w:r w:rsidRPr="00B007C6">
              <w:rPr>
                <w:rFonts w:ascii="Garamond" w:hAnsi="Garamond"/>
                <w:b/>
              </w:rPr>
              <w:t xml:space="preserve">Ratings for Sustainability: </w:t>
            </w:r>
            <w:r w:rsidRPr="00B007C6">
              <w:rPr>
                <w:rFonts w:ascii="Garamond" w:hAnsi="Garamond"/>
                <w:color w:val="000000"/>
                <w:lang w:val="en-GB"/>
              </w:rPr>
              <w:t>(one overall rating)</w:t>
            </w:r>
          </w:p>
        </w:tc>
      </w:tr>
      <w:tr w:rsidR="00BF0763" w:rsidRPr="00B007C6" w14:paraId="22FD94EB" w14:textId="77777777" w:rsidTr="00BF2088">
        <w:tc>
          <w:tcPr>
            <w:tcW w:w="310" w:type="dxa"/>
            <w:vAlign w:val="center"/>
          </w:tcPr>
          <w:p w14:paraId="141C312D" w14:textId="77777777" w:rsidR="00BF0763" w:rsidRPr="00B007C6" w:rsidRDefault="00BF0763" w:rsidP="00BF2088">
            <w:pPr>
              <w:rPr>
                <w:rFonts w:ascii="Garamond" w:hAnsi="Garamond" w:cs="Arial"/>
              </w:rPr>
            </w:pPr>
            <w:r w:rsidRPr="00B007C6">
              <w:rPr>
                <w:rFonts w:ascii="Garamond" w:hAnsi="Garamond" w:cs="Arial"/>
              </w:rPr>
              <w:t>4</w:t>
            </w:r>
          </w:p>
        </w:tc>
        <w:tc>
          <w:tcPr>
            <w:tcW w:w="1868" w:type="dxa"/>
            <w:vAlign w:val="center"/>
          </w:tcPr>
          <w:p w14:paraId="189740A0" w14:textId="77777777" w:rsidR="00BF0763" w:rsidRPr="00B007C6" w:rsidRDefault="00BF0763" w:rsidP="00BF2088">
            <w:pPr>
              <w:rPr>
                <w:rFonts w:ascii="Garamond" w:hAnsi="Garamond" w:cs="Arial"/>
              </w:rPr>
            </w:pPr>
            <w:r w:rsidRPr="00B007C6">
              <w:rPr>
                <w:rFonts w:ascii="Garamond" w:hAnsi="Garamond"/>
              </w:rPr>
              <w:t>Likely (L)</w:t>
            </w:r>
          </w:p>
        </w:tc>
        <w:tc>
          <w:tcPr>
            <w:tcW w:w="7398" w:type="dxa"/>
          </w:tcPr>
          <w:p w14:paraId="7D96F338" w14:textId="77777777" w:rsidR="00BF0763" w:rsidRPr="00B007C6" w:rsidRDefault="00BF0763" w:rsidP="00BF2088">
            <w:pPr>
              <w:jc w:val="both"/>
              <w:rPr>
                <w:rFonts w:ascii="Garamond" w:hAnsi="Garamond" w:cs="Arial"/>
              </w:rPr>
            </w:pPr>
            <w:r w:rsidRPr="00B007C6">
              <w:rPr>
                <w:rFonts w:ascii="Garamond" w:hAnsi="Garamond"/>
              </w:rPr>
              <w:t>Negligible risks to sustainability, with key outcomes on track to be achieved by the project’s closure and expected to continue into the foreseeable future</w:t>
            </w:r>
          </w:p>
        </w:tc>
      </w:tr>
      <w:tr w:rsidR="00BF0763" w:rsidRPr="00B007C6" w14:paraId="4A80EEC3" w14:textId="77777777" w:rsidTr="00BF2088">
        <w:tc>
          <w:tcPr>
            <w:tcW w:w="310" w:type="dxa"/>
            <w:vAlign w:val="center"/>
          </w:tcPr>
          <w:p w14:paraId="7546D2A9" w14:textId="77777777" w:rsidR="00BF0763" w:rsidRPr="00B007C6" w:rsidRDefault="00BF0763" w:rsidP="00BF2088">
            <w:pPr>
              <w:rPr>
                <w:rFonts w:ascii="Garamond" w:hAnsi="Garamond" w:cs="Calibri"/>
                <w:lang w:val="en-GB"/>
              </w:rPr>
            </w:pPr>
            <w:r w:rsidRPr="00B007C6">
              <w:rPr>
                <w:rFonts w:ascii="Garamond" w:hAnsi="Garamond" w:cs="Arial"/>
              </w:rPr>
              <w:t>3</w:t>
            </w:r>
          </w:p>
        </w:tc>
        <w:tc>
          <w:tcPr>
            <w:tcW w:w="1868" w:type="dxa"/>
            <w:vAlign w:val="center"/>
          </w:tcPr>
          <w:p w14:paraId="390C8EB0" w14:textId="77777777" w:rsidR="00BF0763" w:rsidRPr="00B007C6" w:rsidRDefault="00BF0763" w:rsidP="00BF2088">
            <w:pPr>
              <w:rPr>
                <w:rFonts w:ascii="Garamond" w:hAnsi="Garamond" w:cs="Calibri"/>
                <w:lang w:val="en-GB"/>
              </w:rPr>
            </w:pPr>
            <w:r w:rsidRPr="00B007C6">
              <w:rPr>
                <w:rFonts w:ascii="Garamond" w:hAnsi="Garamond"/>
              </w:rPr>
              <w:t>Moderately Likely (ML)</w:t>
            </w:r>
          </w:p>
        </w:tc>
        <w:tc>
          <w:tcPr>
            <w:tcW w:w="7398" w:type="dxa"/>
          </w:tcPr>
          <w:p w14:paraId="31CAC1FE" w14:textId="77777777" w:rsidR="00BF0763" w:rsidRPr="00B007C6" w:rsidRDefault="00BF0763" w:rsidP="00BF2088">
            <w:pPr>
              <w:jc w:val="both"/>
              <w:rPr>
                <w:rFonts w:ascii="Garamond" w:hAnsi="Garamond" w:cs="Calibri"/>
                <w:lang w:val="en-GB"/>
              </w:rPr>
            </w:pPr>
            <w:r w:rsidRPr="00B007C6">
              <w:rPr>
                <w:rFonts w:ascii="Garamond" w:hAnsi="Garamond"/>
              </w:rPr>
              <w:t>Moderate risks, but expectations that at least some outcomes will be sustained due to the progress towards results on outcomes at the Midterm Review</w:t>
            </w:r>
          </w:p>
        </w:tc>
      </w:tr>
      <w:tr w:rsidR="00BF0763" w:rsidRPr="00B007C6" w14:paraId="1D765D87" w14:textId="77777777" w:rsidTr="00BF2088">
        <w:tc>
          <w:tcPr>
            <w:tcW w:w="310" w:type="dxa"/>
            <w:vAlign w:val="center"/>
          </w:tcPr>
          <w:p w14:paraId="4F547F3D" w14:textId="77777777" w:rsidR="00BF0763" w:rsidRPr="00B007C6" w:rsidRDefault="00BF0763" w:rsidP="00BF2088">
            <w:pPr>
              <w:rPr>
                <w:rFonts w:ascii="Garamond" w:hAnsi="Garamond" w:cs="Arial"/>
              </w:rPr>
            </w:pPr>
            <w:r w:rsidRPr="00B007C6">
              <w:rPr>
                <w:rFonts w:ascii="Garamond" w:hAnsi="Garamond" w:cs="Arial"/>
              </w:rPr>
              <w:t>2</w:t>
            </w:r>
          </w:p>
        </w:tc>
        <w:tc>
          <w:tcPr>
            <w:tcW w:w="1868" w:type="dxa"/>
            <w:vAlign w:val="center"/>
          </w:tcPr>
          <w:p w14:paraId="77A21D2D" w14:textId="77777777" w:rsidR="00BF0763" w:rsidRPr="00B007C6" w:rsidRDefault="00BF0763" w:rsidP="00BF2088">
            <w:pPr>
              <w:rPr>
                <w:rFonts w:ascii="Garamond" w:hAnsi="Garamond" w:cs="Arial"/>
              </w:rPr>
            </w:pPr>
            <w:r w:rsidRPr="00B007C6">
              <w:rPr>
                <w:rFonts w:ascii="Garamond" w:hAnsi="Garamond"/>
              </w:rPr>
              <w:t>Moderately Unlikely (MU)</w:t>
            </w:r>
          </w:p>
        </w:tc>
        <w:tc>
          <w:tcPr>
            <w:tcW w:w="7398" w:type="dxa"/>
          </w:tcPr>
          <w:p w14:paraId="21463545" w14:textId="77777777" w:rsidR="00BF0763" w:rsidRPr="00B007C6" w:rsidRDefault="00BF0763" w:rsidP="00BF2088">
            <w:pPr>
              <w:jc w:val="both"/>
              <w:rPr>
                <w:rFonts w:ascii="Garamond" w:hAnsi="Garamond" w:cs="Arial"/>
              </w:rPr>
            </w:pPr>
            <w:r w:rsidRPr="00B007C6">
              <w:rPr>
                <w:rFonts w:ascii="Garamond" w:hAnsi="Garamond"/>
              </w:rPr>
              <w:t>Significant risk that key outcomes will not carry on after project closure, although some outputs and activities should carry on</w:t>
            </w:r>
          </w:p>
        </w:tc>
      </w:tr>
      <w:tr w:rsidR="00BF0763" w:rsidRPr="00B007C6" w14:paraId="3BF6D0BD" w14:textId="77777777" w:rsidTr="00BF2088">
        <w:tc>
          <w:tcPr>
            <w:tcW w:w="310" w:type="dxa"/>
            <w:vAlign w:val="center"/>
          </w:tcPr>
          <w:p w14:paraId="60EEC621" w14:textId="77777777" w:rsidR="00BF0763" w:rsidRPr="00B007C6" w:rsidRDefault="00BF0763" w:rsidP="00BF2088">
            <w:pPr>
              <w:rPr>
                <w:rFonts w:ascii="Garamond" w:hAnsi="Garamond" w:cs="Calibri"/>
                <w:lang w:val="en-GB"/>
              </w:rPr>
            </w:pPr>
            <w:r w:rsidRPr="00B007C6">
              <w:rPr>
                <w:rFonts w:ascii="Garamond" w:hAnsi="Garamond" w:cs="Arial"/>
              </w:rPr>
              <w:t>1</w:t>
            </w:r>
          </w:p>
        </w:tc>
        <w:tc>
          <w:tcPr>
            <w:tcW w:w="1868" w:type="dxa"/>
            <w:vAlign w:val="center"/>
          </w:tcPr>
          <w:p w14:paraId="4333C1C5" w14:textId="77777777" w:rsidR="00BF0763" w:rsidRPr="00B007C6" w:rsidRDefault="00BF0763" w:rsidP="00BF2088">
            <w:pPr>
              <w:rPr>
                <w:rFonts w:ascii="Garamond" w:hAnsi="Garamond" w:cs="Calibri"/>
                <w:lang w:val="en-GB"/>
              </w:rPr>
            </w:pPr>
            <w:r w:rsidRPr="00B007C6">
              <w:rPr>
                <w:rFonts w:ascii="Garamond" w:hAnsi="Garamond"/>
              </w:rPr>
              <w:t>Unlikely (U)</w:t>
            </w:r>
          </w:p>
        </w:tc>
        <w:tc>
          <w:tcPr>
            <w:tcW w:w="7398" w:type="dxa"/>
          </w:tcPr>
          <w:p w14:paraId="339D7DFB" w14:textId="77777777" w:rsidR="00BF0763" w:rsidRPr="00B007C6" w:rsidRDefault="00BF0763" w:rsidP="00BF2088">
            <w:pPr>
              <w:jc w:val="both"/>
              <w:rPr>
                <w:rFonts w:ascii="Garamond" w:hAnsi="Garamond" w:cs="Calibri"/>
                <w:lang w:val="en-GB"/>
              </w:rPr>
            </w:pPr>
            <w:r w:rsidRPr="00B007C6">
              <w:rPr>
                <w:rFonts w:ascii="Garamond" w:hAnsi="Garamond"/>
              </w:rPr>
              <w:t>Severe risks that project outcomes as well as key outputs will not be sustained</w:t>
            </w:r>
          </w:p>
        </w:tc>
      </w:tr>
    </w:tbl>
    <w:p w14:paraId="06B2B23D" w14:textId="77777777" w:rsidR="00BF0763" w:rsidRPr="00B007C6" w:rsidRDefault="00BF0763" w:rsidP="00BF0763">
      <w:pPr>
        <w:spacing w:after="0" w:line="240" w:lineRule="auto"/>
        <w:rPr>
          <w:rFonts w:ascii="Garamond" w:hAnsi="Garamond" w:cs="Arial"/>
          <w:b/>
        </w:rPr>
      </w:pPr>
    </w:p>
    <w:p w14:paraId="106C7DE5" w14:textId="77777777" w:rsidR="00BF0763" w:rsidRPr="00B007C6" w:rsidRDefault="00BF0763" w:rsidP="00BF0763">
      <w:pPr>
        <w:spacing w:after="0" w:line="240" w:lineRule="auto"/>
        <w:rPr>
          <w:rFonts w:ascii="Garamond" w:hAnsi="Garamond"/>
          <w:b/>
          <w:color w:val="808080" w:themeColor="background1" w:themeShade="80"/>
        </w:rPr>
      </w:pPr>
      <w:r w:rsidRPr="00B007C6">
        <w:rPr>
          <w:rFonts w:ascii="Garamond" w:hAnsi="Garamond"/>
          <w:b/>
          <w:color w:val="808080" w:themeColor="background1" w:themeShade="80"/>
        </w:rPr>
        <w:t>ToR ANNEX F: MTR Report Clearance Form</w:t>
      </w:r>
    </w:p>
    <w:p w14:paraId="2D26625B" w14:textId="77777777" w:rsidR="00BF0763" w:rsidRPr="00B007C6" w:rsidRDefault="00BF0763" w:rsidP="00BF0763">
      <w:pPr>
        <w:spacing w:after="0" w:line="240" w:lineRule="auto"/>
        <w:rPr>
          <w:rFonts w:ascii="Garamond" w:hAnsi="Garamond"/>
          <w:i/>
        </w:rPr>
      </w:pPr>
      <w:r w:rsidRPr="00B007C6">
        <w:rPr>
          <w:rFonts w:ascii="Garamond" w:hAnsi="Garamond"/>
          <w:noProof/>
          <w:lang w:val="en-GB" w:eastAsia="en-GB"/>
        </w:rPr>
        <mc:AlternateContent>
          <mc:Choice Requires="wps">
            <w:drawing>
              <wp:anchor distT="0" distB="0" distL="114300" distR="114300" simplePos="0" relativeHeight="251659264"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F02721" w:rsidRDefault="00F0272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02721" w:rsidRPr="0041686D" w:rsidRDefault="00F02721" w:rsidP="00BF0763">
                            <w:pPr>
                              <w:spacing w:after="0" w:line="240" w:lineRule="auto"/>
                              <w:rPr>
                                <w:rFonts w:ascii="Garamond" w:hAnsi="Garamond"/>
                                <w:b/>
                                <w:sz w:val="20"/>
                                <w:szCs w:val="20"/>
                              </w:rPr>
                            </w:pPr>
                          </w:p>
                          <w:p w14:paraId="3C9DEFAE" w14:textId="77777777" w:rsidR="00F02721" w:rsidRDefault="00F0272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02721" w:rsidRPr="00D2682B" w:rsidRDefault="00F02721" w:rsidP="00BF0763">
                            <w:pPr>
                              <w:spacing w:after="0" w:line="240" w:lineRule="auto"/>
                              <w:rPr>
                                <w:rFonts w:ascii="Garamond" w:hAnsi="Garamond"/>
                                <w:b/>
                                <w:sz w:val="20"/>
                                <w:szCs w:val="20"/>
                              </w:rPr>
                            </w:pPr>
                          </w:p>
                          <w:p w14:paraId="3F39A266" w14:textId="77777777" w:rsidR="00F02721" w:rsidRDefault="00F0272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02721" w:rsidRDefault="00F02721" w:rsidP="00BF0763">
                            <w:pPr>
                              <w:spacing w:after="0" w:line="240" w:lineRule="auto"/>
                              <w:rPr>
                                <w:rFonts w:ascii="Garamond" w:hAnsi="Garamond"/>
                                <w:sz w:val="20"/>
                                <w:szCs w:val="20"/>
                              </w:rPr>
                            </w:pPr>
                          </w:p>
                          <w:p w14:paraId="2FC974D0" w14:textId="77777777" w:rsidR="00F02721" w:rsidRDefault="00F0272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02721" w:rsidRDefault="00F02721" w:rsidP="00BF0763">
                            <w:pPr>
                              <w:spacing w:after="0" w:line="240" w:lineRule="auto"/>
                              <w:rPr>
                                <w:rFonts w:ascii="Garamond" w:hAnsi="Garamond"/>
                                <w:sz w:val="20"/>
                                <w:szCs w:val="20"/>
                              </w:rPr>
                            </w:pPr>
                          </w:p>
                          <w:p w14:paraId="4E40AABF" w14:textId="77777777" w:rsidR="00F02721" w:rsidRDefault="00F0272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F02721" w:rsidRPr="00D2682B" w:rsidRDefault="00F02721" w:rsidP="00BF0763">
                            <w:pPr>
                              <w:spacing w:after="0" w:line="240" w:lineRule="auto"/>
                              <w:rPr>
                                <w:rFonts w:ascii="Garamond" w:hAnsi="Garamond"/>
                                <w:b/>
                                <w:sz w:val="20"/>
                                <w:szCs w:val="20"/>
                              </w:rPr>
                            </w:pPr>
                          </w:p>
                          <w:p w14:paraId="248F3B50" w14:textId="77777777" w:rsidR="00F02721" w:rsidRDefault="00F0272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02721" w:rsidRDefault="00F02721" w:rsidP="00BF0763">
                            <w:pPr>
                              <w:spacing w:after="0" w:line="240" w:lineRule="auto"/>
                              <w:rPr>
                                <w:rFonts w:ascii="Garamond" w:hAnsi="Garamond"/>
                                <w:sz w:val="20"/>
                                <w:szCs w:val="20"/>
                              </w:rPr>
                            </w:pPr>
                          </w:p>
                          <w:p w14:paraId="1AA184BB" w14:textId="77777777" w:rsidR="00F02721" w:rsidRPr="00006C92" w:rsidRDefault="00F0272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F02721" w:rsidRDefault="00F0272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02721" w:rsidRPr="0041686D" w:rsidRDefault="00F02721" w:rsidP="00BF0763">
                      <w:pPr>
                        <w:spacing w:after="0" w:line="240" w:lineRule="auto"/>
                        <w:rPr>
                          <w:rFonts w:ascii="Garamond" w:hAnsi="Garamond"/>
                          <w:b/>
                          <w:sz w:val="20"/>
                          <w:szCs w:val="20"/>
                        </w:rPr>
                      </w:pPr>
                    </w:p>
                    <w:p w14:paraId="3C9DEFAE" w14:textId="77777777" w:rsidR="00F02721" w:rsidRDefault="00F0272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02721" w:rsidRPr="00D2682B" w:rsidRDefault="00F02721" w:rsidP="00BF0763">
                      <w:pPr>
                        <w:spacing w:after="0" w:line="240" w:lineRule="auto"/>
                        <w:rPr>
                          <w:rFonts w:ascii="Garamond" w:hAnsi="Garamond"/>
                          <w:b/>
                          <w:sz w:val="20"/>
                          <w:szCs w:val="20"/>
                        </w:rPr>
                      </w:pPr>
                    </w:p>
                    <w:p w14:paraId="3F39A266" w14:textId="77777777" w:rsidR="00F02721" w:rsidRDefault="00F0272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02721" w:rsidRDefault="00F02721" w:rsidP="00BF0763">
                      <w:pPr>
                        <w:spacing w:after="0" w:line="240" w:lineRule="auto"/>
                        <w:rPr>
                          <w:rFonts w:ascii="Garamond" w:hAnsi="Garamond"/>
                          <w:sz w:val="20"/>
                          <w:szCs w:val="20"/>
                        </w:rPr>
                      </w:pPr>
                    </w:p>
                    <w:p w14:paraId="2FC974D0" w14:textId="77777777" w:rsidR="00F02721" w:rsidRDefault="00F0272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02721" w:rsidRDefault="00F02721" w:rsidP="00BF0763">
                      <w:pPr>
                        <w:spacing w:after="0" w:line="240" w:lineRule="auto"/>
                        <w:rPr>
                          <w:rFonts w:ascii="Garamond" w:hAnsi="Garamond"/>
                          <w:sz w:val="20"/>
                          <w:szCs w:val="20"/>
                        </w:rPr>
                      </w:pPr>
                    </w:p>
                    <w:p w14:paraId="4E40AABF" w14:textId="77777777" w:rsidR="00F02721" w:rsidRDefault="00F0272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F02721" w:rsidRPr="00D2682B" w:rsidRDefault="00F02721" w:rsidP="00BF0763">
                      <w:pPr>
                        <w:spacing w:after="0" w:line="240" w:lineRule="auto"/>
                        <w:rPr>
                          <w:rFonts w:ascii="Garamond" w:hAnsi="Garamond"/>
                          <w:b/>
                          <w:sz w:val="20"/>
                          <w:szCs w:val="20"/>
                        </w:rPr>
                      </w:pPr>
                    </w:p>
                    <w:p w14:paraId="248F3B50" w14:textId="77777777" w:rsidR="00F02721" w:rsidRDefault="00F0272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02721" w:rsidRDefault="00F02721" w:rsidP="00BF0763">
                      <w:pPr>
                        <w:spacing w:after="0" w:line="240" w:lineRule="auto"/>
                        <w:rPr>
                          <w:rFonts w:ascii="Garamond" w:hAnsi="Garamond"/>
                          <w:sz w:val="20"/>
                          <w:szCs w:val="20"/>
                        </w:rPr>
                      </w:pPr>
                    </w:p>
                    <w:p w14:paraId="1AA184BB" w14:textId="77777777" w:rsidR="00F02721" w:rsidRPr="00006C92" w:rsidRDefault="00F0272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B007C6">
        <w:rPr>
          <w:rFonts w:ascii="Garamond" w:hAnsi="Garamond"/>
          <w:i/>
        </w:rPr>
        <w:t>(to be completed by the Commissioning Unit and UNDP-GEF RTA and included in the final document)</w:t>
      </w:r>
    </w:p>
    <w:p w14:paraId="3497FE52" w14:textId="77777777" w:rsidR="00BF0763" w:rsidRPr="00B007C6" w:rsidRDefault="00BF0763" w:rsidP="00BF0763">
      <w:pPr>
        <w:pageBreakBefore/>
        <w:spacing w:after="0" w:line="240" w:lineRule="auto"/>
        <w:rPr>
          <w:rFonts w:ascii="Garamond" w:hAnsi="Garamond"/>
          <w:b/>
        </w:rPr>
        <w:sectPr w:rsidR="00BF0763" w:rsidRPr="00B007C6" w:rsidSect="00BF2088">
          <w:footerReference w:type="even" r:id="rId15"/>
          <w:pgSz w:w="12240" w:h="15840" w:code="1"/>
          <w:pgMar w:top="1440" w:right="1440" w:bottom="1728" w:left="1440" w:header="720" w:footer="647" w:gutter="0"/>
          <w:cols w:space="720"/>
          <w:docGrid w:linePitch="360"/>
        </w:sectPr>
      </w:pPr>
    </w:p>
    <w:p w14:paraId="460471A5" w14:textId="77777777" w:rsidR="00AA08AF" w:rsidRPr="00B007C6" w:rsidRDefault="00AA08AF" w:rsidP="00BF0763">
      <w:pPr>
        <w:pStyle w:val="Heading2"/>
        <w:rPr>
          <w:sz w:val="22"/>
          <w:szCs w:val="22"/>
        </w:rPr>
      </w:pPr>
      <w:bookmarkStart w:id="4" w:name="_Toc389221714"/>
      <w:r w:rsidRPr="00B007C6">
        <w:rPr>
          <w:sz w:val="22"/>
          <w:szCs w:val="22"/>
        </w:rPr>
        <w:t xml:space="preserve">UNDP-GEF </w:t>
      </w:r>
      <w:r w:rsidR="00BF0763" w:rsidRPr="00B007C6">
        <w:rPr>
          <w:sz w:val="22"/>
          <w:szCs w:val="22"/>
        </w:rPr>
        <w:t xml:space="preserve">Midterm Review </w:t>
      </w:r>
    </w:p>
    <w:p w14:paraId="3388A953" w14:textId="77777777" w:rsidR="00BF0763" w:rsidRPr="00B007C6" w:rsidRDefault="00BF0763" w:rsidP="00BF0763">
      <w:pPr>
        <w:pStyle w:val="Heading2"/>
        <w:rPr>
          <w:sz w:val="22"/>
          <w:szCs w:val="22"/>
        </w:rPr>
      </w:pPr>
      <w:r w:rsidRPr="00B007C6">
        <w:rPr>
          <w:sz w:val="22"/>
          <w:szCs w:val="22"/>
        </w:rPr>
        <w:t xml:space="preserve">Terms of Reference </w:t>
      </w:r>
      <w:bookmarkEnd w:id="4"/>
    </w:p>
    <w:p w14:paraId="23619971" w14:textId="77777777" w:rsidR="00BF0763" w:rsidRPr="00B007C6" w:rsidRDefault="00BF0763" w:rsidP="00BF0763">
      <w:pPr>
        <w:spacing w:after="0" w:line="240" w:lineRule="auto"/>
        <w:jc w:val="both"/>
        <w:rPr>
          <w:rFonts w:ascii="Garamond" w:hAnsi="Garamond" w:cstheme="minorHAnsi"/>
          <w:b/>
        </w:rPr>
      </w:pPr>
      <w:bookmarkStart w:id="5" w:name="_Toc172357882"/>
    </w:p>
    <w:p w14:paraId="7248569E" w14:textId="77777777" w:rsidR="00BF0763" w:rsidRPr="00B007C6" w:rsidRDefault="00BF0763" w:rsidP="00BF0763">
      <w:pPr>
        <w:spacing w:after="0" w:line="240" w:lineRule="auto"/>
        <w:jc w:val="both"/>
        <w:rPr>
          <w:rFonts w:ascii="Garamond" w:hAnsi="Garamond" w:cstheme="minorHAnsi"/>
          <w:b/>
        </w:rPr>
      </w:pPr>
    </w:p>
    <w:p w14:paraId="5C2FF20B" w14:textId="77777777" w:rsidR="00BF0763" w:rsidRPr="00B007C6" w:rsidRDefault="00BF0763" w:rsidP="00BF0763">
      <w:pPr>
        <w:spacing w:after="0" w:line="240" w:lineRule="auto"/>
        <w:jc w:val="both"/>
        <w:rPr>
          <w:rFonts w:ascii="Garamond" w:hAnsi="Garamond" w:cstheme="minorHAnsi"/>
          <w:b/>
          <w:u w:val="single"/>
        </w:rPr>
      </w:pPr>
      <w:r w:rsidRPr="00B007C6">
        <w:rPr>
          <w:rFonts w:ascii="Garamond" w:hAnsi="Garamond" w:cstheme="minorHAnsi"/>
          <w:b/>
          <w:u w:val="single"/>
        </w:rPr>
        <w:t>BASIC CONTRACT INFORMATION</w:t>
      </w:r>
    </w:p>
    <w:p w14:paraId="48DC7911" w14:textId="77777777" w:rsidR="00AE271D" w:rsidRPr="00B007C6" w:rsidRDefault="00AE271D" w:rsidP="000E1742">
      <w:pPr>
        <w:spacing w:after="0" w:line="240" w:lineRule="auto"/>
        <w:jc w:val="both"/>
        <w:rPr>
          <w:rFonts w:ascii="Garamond" w:hAnsi="Garamond" w:cstheme="minorHAnsi"/>
          <w:b/>
        </w:rPr>
      </w:pPr>
    </w:p>
    <w:p w14:paraId="36657992" w14:textId="270AFC7E"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Location:</w:t>
      </w:r>
      <w:r w:rsidR="000A250F" w:rsidRPr="00B007C6">
        <w:rPr>
          <w:rFonts w:ascii="Garamond" w:hAnsi="Garamond" w:cstheme="minorHAnsi"/>
          <w:b/>
        </w:rPr>
        <w:t xml:space="preserve"> Bosnia and Herzegovina</w:t>
      </w:r>
    </w:p>
    <w:p w14:paraId="6DF5AD41" w14:textId="2F15010D"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Application Deadline:</w:t>
      </w:r>
      <w:r w:rsidR="000A250F" w:rsidRPr="00B007C6">
        <w:rPr>
          <w:rFonts w:ascii="Garamond" w:hAnsi="Garamond" w:cstheme="minorHAnsi"/>
          <w:b/>
        </w:rPr>
        <w:t xml:space="preserve"> </w:t>
      </w:r>
      <w:r w:rsidR="008216F1" w:rsidRPr="00B007C6">
        <w:rPr>
          <w:rFonts w:ascii="Garamond" w:hAnsi="Garamond" w:cstheme="minorHAnsi"/>
          <w:b/>
        </w:rPr>
        <w:t>30 March 2017</w:t>
      </w:r>
    </w:p>
    <w:p w14:paraId="050480F1" w14:textId="77777777" w:rsidR="000E1742" w:rsidRPr="00B007C6" w:rsidRDefault="000E1742" w:rsidP="000E1742">
      <w:pPr>
        <w:spacing w:after="0" w:line="240" w:lineRule="auto"/>
        <w:jc w:val="both"/>
        <w:rPr>
          <w:rFonts w:ascii="Garamond" w:hAnsi="Garamond" w:cstheme="minorHAnsi"/>
        </w:rPr>
      </w:pPr>
      <w:r w:rsidRPr="00B007C6">
        <w:rPr>
          <w:rFonts w:ascii="Garamond" w:hAnsi="Garamond" w:cstheme="minorHAnsi"/>
          <w:b/>
        </w:rPr>
        <w:t xml:space="preserve">Category: </w:t>
      </w:r>
      <w:r w:rsidRPr="00B007C6">
        <w:rPr>
          <w:rFonts w:ascii="Garamond" w:hAnsi="Garamond" w:cstheme="minorHAnsi"/>
        </w:rPr>
        <w:t>Energy and Environment</w:t>
      </w:r>
    </w:p>
    <w:p w14:paraId="18D34770" w14:textId="77777777"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 xml:space="preserve">Type of Contract: </w:t>
      </w:r>
      <w:r w:rsidRPr="00B007C6">
        <w:rPr>
          <w:rFonts w:ascii="Garamond" w:hAnsi="Garamond" w:cstheme="minorHAnsi"/>
        </w:rPr>
        <w:t>Individual Contract</w:t>
      </w:r>
    </w:p>
    <w:p w14:paraId="7C685BC4" w14:textId="77777777"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 xml:space="preserve">Assignment Type: </w:t>
      </w:r>
      <w:r w:rsidRPr="00B007C6">
        <w:rPr>
          <w:rFonts w:ascii="Garamond" w:hAnsi="Garamond" w:cstheme="minorHAnsi"/>
        </w:rPr>
        <w:t>International Consultant</w:t>
      </w:r>
    </w:p>
    <w:p w14:paraId="4A95645D" w14:textId="6807A696"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Languages Required:</w:t>
      </w:r>
      <w:r w:rsidR="000A250F" w:rsidRPr="00B007C6">
        <w:rPr>
          <w:rFonts w:ascii="Garamond" w:hAnsi="Garamond" w:cstheme="minorHAnsi"/>
          <w:b/>
        </w:rPr>
        <w:t xml:space="preserve"> </w:t>
      </w:r>
      <w:r w:rsidR="000A250F" w:rsidRPr="00B007C6">
        <w:rPr>
          <w:rFonts w:ascii="Garamond" w:hAnsi="Garamond" w:cstheme="minorHAnsi"/>
        </w:rPr>
        <w:t>Fluent English mandatory</w:t>
      </w:r>
    </w:p>
    <w:p w14:paraId="60382EDB" w14:textId="0F0928C3"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 xml:space="preserve">Starting Date: </w:t>
      </w:r>
      <w:r w:rsidR="008216F1" w:rsidRPr="00B007C6">
        <w:rPr>
          <w:rFonts w:ascii="Garamond" w:hAnsi="Garamond" w:cstheme="minorHAnsi"/>
        </w:rPr>
        <w:t>01 November 2017</w:t>
      </w:r>
    </w:p>
    <w:p w14:paraId="666A770D" w14:textId="2FAD5724"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Duration of Initial Contract:</w:t>
      </w:r>
      <w:r w:rsidR="008216F1" w:rsidRPr="00B007C6">
        <w:rPr>
          <w:rFonts w:ascii="Garamond" w:hAnsi="Garamond" w:cstheme="minorHAnsi"/>
          <w:b/>
        </w:rPr>
        <w:t xml:space="preserve"> </w:t>
      </w:r>
      <w:r w:rsidR="008216F1" w:rsidRPr="00B007C6">
        <w:rPr>
          <w:rFonts w:ascii="Garamond" w:hAnsi="Garamond" w:cstheme="minorHAnsi"/>
        </w:rPr>
        <w:t>max 20 days</w:t>
      </w:r>
    </w:p>
    <w:p w14:paraId="1D66125B" w14:textId="32A40064" w:rsidR="000E1742" w:rsidRPr="00B007C6" w:rsidRDefault="000E1742" w:rsidP="000E1742">
      <w:pPr>
        <w:spacing w:after="0" w:line="240" w:lineRule="auto"/>
        <w:jc w:val="both"/>
        <w:rPr>
          <w:rFonts w:ascii="Garamond" w:hAnsi="Garamond" w:cstheme="minorHAnsi"/>
          <w:b/>
        </w:rPr>
      </w:pPr>
      <w:r w:rsidRPr="00B007C6">
        <w:rPr>
          <w:rFonts w:ascii="Garamond" w:hAnsi="Garamond" w:cstheme="minorHAnsi"/>
          <w:b/>
        </w:rPr>
        <w:t>Expected Duration of Assignment:</w:t>
      </w:r>
      <w:r w:rsidR="008216F1" w:rsidRPr="00B007C6">
        <w:rPr>
          <w:rFonts w:ascii="Garamond" w:hAnsi="Garamond" w:cstheme="minorHAnsi"/>
          <w:b/>
        </w:rPr>
        <w:t xml:space="preserve"> </w:t>
      </w:r>
      <w:r w:rsidR="008216F1" w:rsidRPr="00B007C6">
        <w:rPr>
          <w:rFonts w:ascii="Garamond" w:hAnsi="Garamond" w:cstheme="minorHAnsi"/>
        </w:rPr>
        <w:t>November 2017-January 2018</w:t>
      </w:r>
    </w:p>
    <w:p w14:paraId="6FDADE5C" w14:textId="77777777" w:rsidR="00BF0763" w:rsidRPr="00B007C6" w:rsidRDefault="00BF0763" w:rsidP="00BF0763">
      <w:pPr>
        <w:spacing w:after="0" w:line="240" w:lineRule="auto"/>
        <w:jc w:val="both"/>
        <w:rPr>
          <w:rFonts w:ascii="Garamond" w:hAnsi="Garamond" w:cstheme="minorHAnsi"/>
          <w:b/>
        </w:rPr>
      </w:pPr>
    </w:p>
    <w:p w14:paraId="3A915D31" w14:textId="77777777" w:rsidR="00BF0763" w:rsidRPr="00B007C6" w:rsidRDefault="00BF0763" w:rsidP="00BF0763">
      <w:pPr>
        <w:spacing w:after="0" w:line="240" w:lineRule="auto"/>
        <w:rPr>
          <w:rFonts w:ascii="Garamond" w:hAnsi="Garamond" w:cstheme="minorHAnsi"/>
          <w:b/>
          <w:u w:val="single"/>
        </w:rPr>
      </w:pPr>
      <w:r w:rsidRPr="00B007C6">
        <w:rPr>
          <w:rFonts w:ascii="Garamond" w:hAnsi="Garamond" w:cstheme="minorHAnsi"/>
          <w:b/>
          <w:u w:val="single"/>
        </w:rPr>
        <w:t>BACKGROUND</w:t>
      </w:r>
    </w:p>
    <w:p w14:paraId="75B0FEAF" w14:textId="77777777" w:rsidR="00BF0763" w:rsidRPr="00B007C6" w:rsidRDefault="00BF0763" w:rsidP="00BF0763">
      <w:pPr>
        <w:spacing w:after="0" w:line="240" w:lineRule="auto"/>
        <w:rPr>
          <w:rFonts w:ascii="Garamond" w:hAnsi="Garamond" w:cstheme="minorHAnsi"/>
          <w:b/>
        </w:rPr>
      </w:pPr>
    </w:p>
    <w:p w14:paraId="22277045" w14:textId="7EB5E747" w:rsidR="00BF0763" w:rsidRPr="00B007C6" w:rsidRDefault="00BF0763" w:rsidP="000E1742">
      <w:pPr>
        <w:rPr>
          <w:rFonts w:ascii="Garamond" w:hAnsi="Garamond"/>
          <w:b/>
        </w:rPr>
      </w:pPr>
      <w:r w:rsidRPr="00B007C6">
        <w:rPr>
          <w:rFonts w:ascii="Garamond" w:hAnsi="Garamond"/>
          <w:b/>
        </w:rPr>
        <w:t>A.    Project Title</w:t>
      </w:r>
      <w:r w:rsidR="008216F1" w:rsidRPr="00B007C6">
        <w:rPr>
          <w:rFonts w:ascii="Garamond" w:hAnsi="Garamond"/>
          <w:b/>
        </w:rPr>
        <w:t xml:space="preserve"> </w:t>
      </w:r>
      <w:r w:rsidRPr="00B007C6">
        <w:rPr>
          <w:rFonts w:ascii="Garamond" w:hAnsi="Garamond"/>
          <w:b/>
        </w:rPr>
        <w:t xml:space="preserve"> </w:t>
      </w:r>
      <w:r w:rsidR="008216F1" w:rsidRPr="00B007C6">
        <w:rPr>
          <w:rStyle w:val="atendertext1"/>
          <w:rFonts w:ascii="Garamond" w:eastAsiaTheme="majorEastAsia" w:hAnsi="Garamond"/>
          <w:i/>
          <w:sz w:val="22"/>
          <w:szCs w:val="22"/>
        </w:rPr>
        <w:t>Technology transfer of climate resilient flood management in Vrbas River Basin</w:t>
      </w:r>
    </w:p>
    <w:p w14:paraId="5E0AC1BC" w14:textId="77777777" w:rsidR="00BF0763" w:rsidRPr="00B007C6" w:rsidRDefault="00BF0763" w:rsidP="00BF0763">
      <w:pPr>
        <w:spacing w:after="0" w:line="240" w:lineRule="auto"/>
        <w:ind w:left="1134"/>
        <w:rPr>
          <w:rFonts w:ascii="Garamond" w:hAnsi="Garamond" w:cstheme="minorHAnsi"/>
          <w:b/>
        </w:rPr>
      </w:pPr>
    </w:p>
    <w:p w14:paraId="5DB72BC0" w14:textId="77777777" w:rsidR="00BF0763" w:rsidRPr="00B007C6" w:rsidRDefault="00BF0763" w:rsidP="00BF0763">
      <w:pPr>
        <w:pStyle w:val="Heading5"/>
        <w:spacing w:before="0" w:line="240" w:lineRule="auto"/>
        <w:rPr>
          <w:rFonts w:ascii="Garamond" w:hAnsi="Garamond" w:cstheme="minorHAnsi"/>
          <w:b/>
          <w:color w:val="auto"/>
        </w:rPr>
      </w:pPr>
      <w:r w:rsidRPr="00B007C6">
        <w:rPr>
          <w:rFonts w:ascii="Garamond" w:hAnsi="Garamond" w:cstheme="minorHAnsi"/>
          <w:b/>
          <w:color w:val="auto"/>
        </w:rPr>
        <w:t xml:space="preserve">B.    Project Description  </w:t>
      </w:r>
    </w:p>
    <w:p w14:paraId="6C801020" w14:textId="77777777" w:rsidR="00AE271D" w:rsidRPr="00B007C6" w:rsidRDefault="00AE271D" w:rsidP="000E1742">
      <w:pPr>
        <w:spacing w:after="0" w:line="240" w:lineRule="auto"/>
        <w:jc w:val="both"/>
        <w:rPr>
          <w:rFonts w:ascii="Garamond" w:hAnsi="Garamond"/>
        </w:rPr>
      </w:pPr>
    </w:p>
    <w:p w14:paraId="57165883" w14:textId="3D70DDFC" w:rsidR="000E1742" w:rsidRPr="00B007C6" w:rsidRDefault="000E1742" w:rsidP="000E1742">
      <w:pPr>
        <w:spacing w:after="0" w:line="240" w:lineRule="auto"/>
        <w:jc w:val="both"/>
        <w:rPr>
          <w:rFonts w:ascii="Garamond" w:hAnsi="Garamond"/>
        </w:rPr>
      </w:pPr>
      <w:r w:rsidRPr="00B007C6">
        <w:rPr>
          <w:rFonts w:ascii="Garamond" w:hAnsi="Garamond"/>
        </w:rPr>
        <w:t xml:space="preserve">This is the </w:t>
      </w:r>
      <w:r w:rsidRPr="00B007C6">
        <w:rPr>
          <w:rFonts w:ascii="Garamond" w:hAnsi="Garamond"/>
          <w:color w:val="000000"/>
          <w:lang w:val="en-GB"/>
        </w:rPr>
        <w:t xml:space="preserve">Terms of Reference </w:t>
      </w:r>
      <w:r w:rsidRPr="00B007C6">
        <w:rPr>
          <w:rFonts w:ascii="Garamond" w:hAnsi="Garamond"/>
        </w:rPr>
        <w:t>for the UNDP-GEF</w:t>
      </w:r>
      <w:r w:rsidRPr="00B007C6">
        <w:rPr>
          <w:rFonts w:ascii="Garamond" w:hAnsi="Garamond" w:cs="Arial"/>
          <w:lang w:eastAsia="ja-JP"/>
        </w:rPr>
        <w:t xml:space="preserve"> Midterm Review (MTR) of the full or medium-sized project titled </w:t>
      </w:r>
      <w:r w:rsidR="008216F1" w:rsidRPr="00B007C6">
        <w:rPr>
          <w:rStyle w:val="atendertext1"/>
          <w:rFonts w:ascii="Garamond" w:eastAsiaTheme="majorEastAsia" w:hAnsi="Garamond"/>
          <w:i/>
          <w:sz w:val="22"/>
          <w:szCs w:val="22"/>
        </w:rPr>
        <w:t>Technology transfer of climate resilient flood management in Vrbas River Basin</w:t>
      </w:r>
      <w:r w:rsidR="008216F1" w:rsidRPr="00B007C6">
        <w:rPr>
          <w:rFonts w:ascii="Garamond" w:hAnsi="Garamond" w:cs="Arial"/>
          <w:lang w:eastAsia="ja-JP"/>
        </w:rPr>
        <w:t xml:space="preserve"> </w:t>
      </w:r>
      <w:r w:rsidRPr="00B007C6">
        <w:rPr>
          <w:rFonts w:ascii="Garamond" w:hAnsi="Garamond" w:cs="Arial"/>
          <w:lang w:eastAsia="ja-JP"/>
        </w:rPr>
        <w:t>(PIMS#</w:t>
      </w:r>
      <w:r w:rsidR="008216F1" w:rsidRPr="00B007C6">
        <w:rPr>
          <w:rFonts w:ascii="Garamond" w:hAnsi="Garamond" w:cs="Arial"/>
          <w:lang w:eastAsia="ja-JP"/>
        </w:rPr>
        <w:t>5241</w:t>
      </w:r>
      <w:r w:rsidRPr="00B007C6">
        <w:rPr>
          <w:rFonts w:ascii="Garamond" w:hAnsi="Garamond" w:cs="Arial"/>
          <w:lang w:eastAsia="ja-JP"/>
        </w:rPr>
        <w:t xml:space="preserve">) implemented through the </w:t>
      </w:r>
      <w:r w:rsidR="008216F1" w:rsidRPr="00B007C6">
        <w:rPr>
          <w:rFonts w:ascii="Garamond" w:hAnsi="Garamond" w:cs="Arial"/>
          <w:lang w:eastAsia="ja-JP"/>
        </w:rPr>
        <w:t>United Nations Development Programme</w:t>
      </w:r>
      <w:r w:rsidRPr="00B007C6">
        <w:rPr>
          <w:rFonts w:ascii="Garamond" w:hAnsi="Garamond" w:cs="Arial"/>
          <w:lang w:eastAsia="ja-JP"/>
        </w:rPr>
        <w:t xml:space="preserve">, which is to be undertaken in </w:t>
      </w:r>
      <w:r w:rsidR="008216F1" w:rsidRPr="00B007C6">
        <w:rPr>
          <w:rFonts w:ascii="Garamond" w:hAnsi="Garamond" w:cs="Arial"/>
          <w:lang w:eastAsia="ja-JP"/>
        </w:rPr>
        <w:t>year</w:t>
      </w:r>
      <w:r w:rsidRPr="00B007C6">
        <w:rPr>
          <w:rFonts w:ascii="Garamond" w:hAnsi="Garamond" w:cs="Arial"/>
          <w:lang w:eastAsia="ja-JP"/>
        </w:rPr>
        <w:t xml:space="preserve"> </w:t>
      </w:r>
      <w:r w:rsidR="00337C95" w:rsidRPr="00B007C6">
        <w:rPr>
          <w:rFonts w:ascii="Garamond" w:hAnsi="Garamond" w:cs="Arial"/>
          <w:lang w:eastAsia="ja-JP"/>
        </w:rPr>
        <w:t xml:space="preserve"> 3. </w:t>
      </w:r>
      <w:r w:rsidRPr="00B007C6">
        <w:rPr>
          <w:rFonts w:ascii="Garamond" w:hAnsi="Garamond"/>
        </w:rPr>
        <w:t xml:space="preserve">The project started on the </w:t>
      </w:r>
      <w:r w:rsidR="008216F1" w:rsidRPr="00B007C6">
        <w:rPr>
          <w:rFonts w:ascii="Garamond" w:hAnsi="Garamond"/>
          <w:b/>
        </w:rPr>
        <w:t>23 April 2015</w:t>
      </w:r>
      <w:r w:rsidRPr="00B007C6">
        <w:rPr>
          <w:rFonts w:ascii="Garamond" w:hAnsi="Garamond"/>
        </w:rPr>
        <w:t xml:space="preserve"> and is in its third year of implementation. In line with the UNDP-GEF Guidance on MTRs, this MTR process was initiated before the submission of the second Project Implementation Report (PIR). </w:t>
      </w:r>
      <w:r w:rsidRPr="00B007C6">
        <w:rPr>
          <w:rFonts w:ascii="Garamond" w:hAnsi="Garamond"/>
          <w:color w:val="000000"/>
          <w:lang w:val="en-GB"/>
        </w:rPr>
        <w:t xml:space="preserve">The MTR process must follow the guidance outlined in the document </w:t>
      </w:r>
      <w:r w:rsidRPr="00B007C6">
        <w:rPr>
          <w:rFonts w:ascii="Garamond" w:hAnsi="Garamond"/>
          <w:i/>
          <w:lang w:val="en-GB"/>
        </w:rPr>
        <w:t>Guidance For Conducting Midterm Reviews of UNDP-Supported, GEF-Financed Projects</w:t>
      </w:r>
      <w:r w:rsidRPr="00B007C6">
        <w:rPr>
          <w:rFonts w:ascii="Garamond" w:hAnsi="Garamond"/>
          <w:lang w:val="en-GB"/>
        </w:rPr>
        <w:t xml:space="preserve"> (see Annex). </w:t>
      </w:r>
    </w:p>
    <w:p w14:paraId="0F4E8BC9" w14:textId="77777777" w:rsidR="000E1742" w:rsidRPr="00B007C6" w:rsidRDefault="000E1742" w:rsidP="000E1742">
      <w:pPr>
        <w:spacing w:after="0" w:line="240" w:lineRule="auto"/>
        <w:jc w:val="both"/>
        <w:rPr>
          <w:rFonts w:ascii="Garamond" w:hAnsi="Garamond"/>
        </w:rPr>
      </w:pPr>
    </w:p>
    <w:p w14:paraId="53554A9A" w14:textId="77777777" w:rsidR="000E1742" w:rsidRPr="00B007C6" w:rsidRDefault="000E1742" w:rsidP="000E1742">
      <w:pPr>
        <w:spacing w:after="0" w:line="240" w:lineRule="auto"/>
        <w:jc w:val="both"/>
        <w:rPr>
          <w:rFonts w:ascii="Garamond" w:hAnsi="Garamond"/>
        </w:rPr>
      </w:pPr>
      <w:r w:rsidRPr="00B007C6">
        <w:rPr>
          <w:rFonts w:ascii="Garamond" w:hAnsi="Garamond"/>
        </w:rPr>
        <w:t xml:space="preserve">The project was designed to: </w:t>
      </w:r>
    </w:p>
    <w:p w14:paraId="0A1BD2B6" w14:textId="6433F602" w:rsidR="000E1742" w:rsidRPr="00B007C6" w:rsidRDefault="000E1742" w:rsidP="000E1742">
      <w:pPr>
        <w:numPr>
          <w:ilvl w:val="0"/>
          <w:numId w:val="23"/>
        </w:numPr>
        <w:tabs>
          <w:tab w:val="clear" w:pos="360"/>
          <w:tab w:val="left" w:pos="630"/>
        </w:tabs>
        <w:spacing w:after="0" w:line="240" w:lineRule="auto"/>
        <w:ind w:left="630"/>
        <w:jc w:val="both"/>
        <w:rPr>
          <w:rFonts w:ascii="Garamond" w:hAnsi="Garamond" w:cstheme="minorHAnsi"/>
        </w:rPr>
      </w:pPr>
      <w:r w:rsidRPr="00B007C6">
        <w:rPr>
          <w:rFonts w:ascii="Garamond" w:hAnsi="Garamond" w:cstheme="minorHAnsi"/>
        </w:rPr>
        <w:t>Briefly describe the project rationale / background and the objectives of the project</w:t>
      </w:r>
    </w:p>
    <w:p w14:paraId="3871950D" w14:textId="0AB1489D" w:rsidR="00F30AD6" w:rsidRPr="00B007C6" w:rsidRDefault="00F30AD6" w:rsidP="00F30AD6">
      <w:pPr>
        <w:tabs>
          <w:tab w:val="left" w:pos="630"/>
        </w:tabs>
        <w:spacing w:after="0" w:line="240" w:lineRule="auto"/>
        <w:ind w:left="630"/>
        <w:jc w:val="both"/>
        <w:rPr>
          <w:rFonts w:ascii="Garamond" w:hAnsi="Garamond" w:cstheme="minorHAnsi"/>
        </w:rPr>
      </w:pPr>
    </w:p>
    <w:p w14:paraId="4B341A7F" w14:textId="77777777" w:rsidR="005060B2" w:rsidRPr="00B007C6" w:rsidRDefault="005060B2" w:rsidP="005060B2">
      <w:pPr>
        <w:rPr>
          <w:rFonts w:ascii="Garamond" w:hAnsi="Garamond"/>
        </w:rPr>
      </w:pPr>
      <w:r w:rsidRPr="00B007C6">
        <w:rPr>
          <w:rFonts w:ascii="Garamond" w:hAnsi="Garamond"/>
        </w:rPr>
        <w:t xml:space="preserve">“Technology transfer for climate resilient flood management in Vrbas River Basin” is a 5-year SCCF (Special Climate Change Fund) funded USD 5 mil project, which started in Apr 2015. </w:t>
      </w:r>
    </w:p>
    <w:p w14:paraId="28E963B6" w14:textId="77777777" w:rsidR="005060B2" w:rsidRPr="00B007C6" w:rsidRDefault="005060B2" w:rsidP="005060B2">
      <w:pPr>
        <w:spacing w:line="240" w:lineRule="auto"/>
        <w:jc w:val="both"/>
        <w:rPr>
          <w:rFonts w:ascii="Garamond" w:hAnsi="Garamond"/>
        </w:rPr>
      </w:pPr>
      <w:r w:rsidRPr="00B007C6">
        <w:rPr>
          <w:rFonts w:ascii="Garamond" w:hAnsi="Garamond"/>
        </w:rPr>
        <w:t>The Project will enable the government of Bosnia and Herzegovina and communities of the Vrbas basin to adapt to flood risk through the transfer of adaptation technologies for climate resilient flood management and embark on climate resilient economic activities.</w:t>
      </w:r>
    </w:p>
    <w:p w14:paraId="1CA31456" w14:textId="77777777" w:rsidR="005060B2" w:rsidRPr="00B007C6" w:rsidRDefault="005060B2" w:rsidP="005060B2">
      <w:pPr>
        <w:autoSpaceDE w:val="0"/>
        <w:autoSpaceDN w:val="0"/>
        <w:adjustRightInd w:val="0"/>
        <w:spacing w:after="0" w:line="240" w:lineRule="auto"/>
        <w:jc w:val="both"/>
        <w:rPr>
          <w:rFonts w:ascii="Garamond" w:hAnsi="Garamond"/>
        </w:rPr>
      </w:pPr>
      <w:r w:rsidRPr="00B007C6">
        <w:rPr>
          <w:rFonts w:ascii="Garamond" w:hAnsi="Garamond"/>
        </w:rPr>
        <w:t>The project will enable strategic management of flood risk through the legislative and policy framework and appropriate sectoral policies and plans that incorporate climate change considerations. In order to develop institutional and local capacities in Flood Risk Management (FRM) the project aims to:</w:t>
      </w:r>
    </w:p>
    <w:p w14:paraId="374FEB34" w14:textId="77777777" w:rsidR="005060B2" w:rsidRPr="00B007C6" w:rsidRDefault="005060B2" w:rsidP="005060B2">
      <w:pPr>
        <w:autoSpaceDE w:val="0"/>
        <w:autoSpaceDN w:val="0"/>
        <w:adjustRightInd w:val="0"/>
        <w:spacing w:after="0" w:line="240" w:lineRule="auto"/>
        <w:jc w:val="both"/>
        <w:rPr>
          <w:rFonts w:ascii="Garamond" w:hAnsi="Garamond"/>
        </w:rPr>
      </w:pPr>
    </w:p>
    <w:p w14:paraId="0FFEFA11"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upgrade and rehabilitate hydrometric monitoring network,</w:t>
      </w:r>
    </w:p>
    <w:p w14:paraId="43CC1F4A"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flood risks and flood hazard maps for the Vrbas river basin,</w:t>
      </w:r>
    </w:p>
    <w:p w14:paraId="08D92DCE"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a flood forecasting system and early warning system,</w:t>
      </w:r>
    </w:p>
    <w:p w14:paraId="0EBEFC19"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Flood Risk Management plan for Vrbas river basin,</w:t>
      </w:r>
    </w:p>
    <w:p w14:paraId="4FDA10C4"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develop emergency response plans, and provide trainings in flood-specific civil protection,</w:t>
      </w:r>
    </w:p>
    <w:p w14:paraId="7BC20631"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 xml:space="preserve">provide targeted training on FRM to practitioners and decisions makers, </w:t>
      </w:r>
    </w:p>
    <w:p w14:paraId="5D748195"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prepare institutional capacity development plan for the long-term development of capability and capacity in Flood Risk Management,</w:t>
      </w:r>
    </w:p>
    <w:p w14:paraId="599C0DAA"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implement non-structural interventions in municipalities of the Vrbas river basin,</w:t>
      </w:r>
    </w:p>
    <w:p w14:paraId="52C5191C" w14:textId="77777777" w:rsidR="005060B2" w:rsidRPr="00B007C6" w:rsidRDefault="005060B2" w:rsidP="005060B2">
      <w:pPr>
        <w:pStyle w:val="ListParagraph"/>
        <w:numPr>
          <w:ilvl w:val="0"/>
          <w:numId w:val="37"/>
        </w:numPr>
        <w:autoSpaceDE w:val="0"/>
        <w:autoSpaceDN w:val="0"/>
        <w:adjustRightInd w:val="0"/>
        <w:spacing w:before="0"/>
        <w:contextualSpacing/>
        <w:rPr>
          <w:rFonts w:ascii="Garamond" w:eastAsiaTheme="minorHAnsi" w:hAnsi="Garamond" w:cstheme="minorBidi"/>
          <w:sz w:val="22"/>
          <w:szCs w:val="22"/>
        </w:rPr>
      </w:pPr>
      <w:r w:rsidRPr="00B007C6">
        <w:rPr>
          <w:rFonts w:ascii="Garamond" w:eastAsiaTheme="minorHAnsi" w:hAnsi="Garamond" w:cstheme="minorBidi"/>
          <w:sz w:val="22"/>
          <w:szCs w:val="22"/>
        </w:rPr>
        <w:t>provide training to local communities in climate resilient FRM, and introduce community-based early warning systems,</w:t>
      </w:r>
    </w:p>
    <w:p w14:paraId="6E6125A7" w14:textId="77777777" w:rsidR="005060B2" w:rsidRPr="00B007C6" w:rsidRDefault="005060B2" w:rsidP="005060B2">
      <w:pPr>
        <w:pStyle w:val="ListParagraph"/>
        <w:numPr>
          <w:ilvl w:val="0"/>
          <w:numId w:val="37"/>
        </w:numPr>
        <w:spacing w:before="0" w:after="200" w:line="276" w:lineRule="auto"/>
        <w:contextualSpacing/>
        <w:jc w:val="left"/>
        <w:rPr>
          <w:rFonts w:ascii="Garamond" w:eastAsiaTheme="minorHAnsi" w:hAnsi="Garamond" w:cstheme="minorBidi"/>
          <w:sz w:val="22"/>
          <w:szCs w:val="22"/>
        </w:rPr>
      </w:pPr>
      <w:r w:rsidRPr="00B007C6">
        <w:rPr>
          <w:rFonts w:ascii="Garamond" w:eastAsiaTheme="minorHAnsi" w:hAnsi="Garamond" w:cstheme="minorBidi"/>
          <w:sz w:val="22"/>
          <w:szCs w:val="22"/>
        </w:rPr>
        <w:t>prepare and implement municipal-level flood response and preparedness plans,</w:t>
      </w:r>
    </w:p>
    <w:p w14:paraId="1FEE79BF" w14:textId="77777777" w:rsidR="005060B2" w:rsidRPr="00B007C6" w:rsidRDefault="005060B2" w:rsidP="005060B2">
      <w:pPr>
        <w:pStyle w:val="ListParagraph"/>
        <w:numPr>
          <w:ilvl w:val="0"/>
          <w:numId w:val="37"/>
        </w:numPr>
        <w:spacing w:before="0" w:after="200" w:line="276" w:lineRule="auto"/>
        <w:contextualSpacing/>
        <w:jc w:val="left"/>
        <w:rPr>
          <w:rFonts w:ascii="Garamond" w:eastAsiaTheme="minorHAnsi" w:hAnsi="Garamond" w:cstheme="minorBidi"/>
          <w:sz w:val="22"/>
          <w:szCs w:val="22"/>
        </w:rPr>
      </w:pPr>
      <w:r w:rsidRPr="00B007C6">
        <w:rPr>
          <w:rFonts w:ascii="Garamond" w:eastAsiaTheme="minorHAnsi" w:hAnsi="Garamond" w:cstheme="minorBidi"/>
          <w:sz w:val="22"/>
          <w:szCs w:val="22"/>
        </w:rPr>
        <w:t xml:space="preserve">implement agro-forestation scheme  </w:t>
      </w:r>
    </w:p>
    <w:p w14:paraId="1AC15474" w14:textId="77777777" w:rsidR="005060B2" w:rsidRPr="00B007C6" w:rsidRDefault="005060B2" w:rsidP="005060B2">
      <w:pPr>
        <w:pStyle w:val="ListParagraph"/>
        <w:numPr>
          <w:ilvl w:val="0"/>
          <w:numId w:val="37"/>
        </w:numPr>
        <w:spacing w:before="0" w:after="200"/>
        <w:contextualSpacing/>
        <w:rPr>
          <w:rFonts w:ascii="Garamond" w:eastAsiaTheme="minorHAnsi" w:hAnsi="Garamond" w:cstheme="minorBidi"/>
          <w:sz w:val="22"/>
          <w:szCs w:val="22"/>
        </w:rPr>
      </w:pPr>
      <w:r w:rsidRPr="00B007C6">
        <w:rPr>
          <w:rFonts w:ascii="Garamond" w:eastAsiaTheme="minorHAnsi" w:hAnsi="Garamond" w:cstheme="minorBidi"/>
          <w:sz w:val="22"/>
          <w:szCs w:val="22"/>
        </w:rPr>
        <w:t xml:space="preserve">introduce financial instruments such as index-based flood insurance and credit deference schemes as a means of compensating for flood damages for agriculture.  </w:t>
      </w:r>
    </w:p>
    <w:p w14:paraId="4E3B6342" w14:textId="77777777" w:rsidR="00F30AD6" w:rsidRPr="00B007C6" w:rsidRDefault="00F30AD6" w:rsidP="00F30AD6">
      <w:pPr>
        <w:tabs>
          <w:tab w:val="left" w:pos="630"/>
        </w:tabs>
        <w:spacing w:after="0" w:line="240" w:lineRule="auto"/>
        <w:ind w:left="630"/>
        <w:jc w:val="both"/>
        <w:rPr>
          <w:rFonts w:ascii="Garamond" w:hAnsi="Garamond" w:cstheme="minorHAnsi"/>
        </w:rPr>
      </w:pPr>
    </w:p>
    <w:p w14:paraId="686F3EA5" w14:textId="77777777" w:rsidR="00BF0763" w:rsidRPr="00B007C6" w:rsidRDefault="000E1742" w:rsidP="00BF0763">
      <w:pPr>
        <w:numPr>
          <w:ilvl w:val="0"/>
          <w:numId w:val="23"/>
        </w:numPr>
        <w:tabs>
          <w:tab w:val="clear" w:pos="360"/>
        </w:tabs>
        <w:spacing w:after="0" w:line="240" w:lineRule="auto"/>
        <w:ind w:left="630"/>
        <w:jc w:val="both"/>
        <w:rPr>
          <w:rFonts w:ascii="Garamond" w:hAnsi="Garamond" w:cstheme="minorHAnsi"/>
        </w:rPr>
      </w:pPr>
      <w:r w:rsidRPr="00B007C6">
        <w:rPr>
          <w:rFonts w:ascii="Garamond" w:hAnsi="Garamond" w:cstheme="minorHAnsi"/>
        </w:rPr>
        <w:t>If applicable, explain thoroughly the peculiarity of the setting of the project or the work required, if any (e.g., security risks involved in conducting the work in certain communities, certain cultures and practices unique to the stakeholders, etc.)</w:t>
      </w:r>
    </w:p>
    <w:p w14:paraId="0EC3386E" w14:textId="77777777" w:rsidR="00BF0763" w:rsidRPr="00B007C6" w:rsidRDefault="00BF0763" w:rsidP="00BF0763">
      <w:pPr>
        <w:tabs>
          <w:tab w:val="left" w:pos="900"/>
        </w:tabs>
        <w:spacing w:after="0" w:line="240" w:lineRule="auto"/>
        <w:rPr>
          <w:rFonts w:ascii="Garamond" w:hAnsi="Garamond" w:cstheme="minorHAnsi"/>
        </w:rPr>
      </w:pPr>
    </w:p>
    <w:p w14:paraId="72588A6E" w14:textId="77777777" w:rsidR="00BF0763" w:rsidRPr="00B007C6" w:rsidRDefault="00BF0763" w:rsidP="00BF0763">
      <w:pPr>
        <w:tabs>
          <w:tab w:val="left" w:pos="900"/>
        </w:tabs>
        <w:spacing w:after="0" w:line="240" w:lineRule="auto"/>
        <w:rPr>
          <w:rFonts w:ascii="Garamond" w:hAnsi="Garamond" w:cstheme="minorHAnsi"/>
          <w:b/>
          <w:u w:val="single"/>
        </w:rPr>
      </w:pPr>
      <w:r w:rsidRPr="00B007C6">
        <w:rPr>
          <w:rFonts w:ascii="Garamond" w:hAnsi="Garamond" w:cstheme="minorHAnsi"/>
          <w:b/>
          <w:u w:val="single"/>
        </w:rPr>
        <w:t xml:space="preserve">DUTIES AND RESPONSIBILITIES </w:t>
      </w:r>
    </w:p>
    <w:p w14:paraId="49C3A030" w14:textId="77777777" w:rsidR="00BF0763" w:rsidRPr="00B007C6" w:rsidRDefault="00BF0763" w:rsidP="00BF0763">
      <w:pPr>
        <w:spacing w:after="0" w:line="240" w:lineRule="auto"/>
        <w:ind w:left="993"/>
        <w:rPr>
          <w:rFonts w:ascii="Garamond" w:hAnsi="Garamond" w:cstheme="minorHAnsi"/>
        </w:rPr>
      </w:pPr>
    </w:p>
    <w:p w14:paraId="70E51F96" w14:textId="77777777" w:rsidR="00BF0763" w:rsidRPr="00B007C6" w:rsidRDefault="00BF0763" w:rsidP="00BF0763">
      <w:pPr>
        <w:pStyle w:val="Heading5"/>
        <w:spacing w:before="0" w:line="240" w:lineRule="auto"/>
        <w:ind w:left="450" w:hanging="425"/>
        <w:rPr>
          <w:rFonts w:ascii="Garamond" w:hAnsi="Garamond" w:cstheme="minorHAnsi"/>
          <w:b/>
          <w:color w:val="auto"/>
        </w:rPr>
      </w:pPr>
      <w:r w:rsidRPr="00B007C6">
        <w:rPr>
          <w:rFonts w:ascii="Garamond" w:hAnsi="Garamond" w:cstheme="minorHAnsi"/>
          <w:b/>
          <w:color w:val="auto"/>
        </w:rPr>
        <w:t>C.    Scope of Work and Key Tasks</w:t>
      </w:r>
    </w:p>
    <w:p w14:paraId="20F9A8A4" w14:textId="77777777" w:rsidR="00BF0763" w:rsidRPr="00B007C6" w:rsidRDefault="00BF0763" w:rsidP="00BF0763">
      <w:pPr>
        <w:tabs>
          <w:tab w:val="left" w:pos="1418"/>
        </w:tabs>
        <w:spacing w:after="0" w:line="240" w:lineRule="auto"/>
        <w:rPr>
          <w:rFonts w:ascii="Garamond" w:hAnsi="Garamond" w:cstheme="minorHAnsi"/>
        </w:rPr>
      </w:pPr>
    </w:p>
    <w:p w14:paraId="24C76BD4" w14:textId="29839182" w:rsidR="000E1742" w:rsidRPr="00B007C6"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B007C6">
        <w:rPr>
          <w:rFonts w:ascii="Garamond" w:hAnsi="Garamond"/>
          <w:sz w:val="22"/>
          <w:szCs w:val="22"/>
        </w:rPr>
        <w:t xml:space="preserve">The </w:t>
      </w:r>
      <w:r w:rsidR="009B1670">
        <w:rPr>
          <w:rFonts w:ascii="Garamond" w:hAnsi="Garamond"/>
          <w:sz w:val="22"/>
          <w:szCs w:val="22"/>
        </w:rPr>
        <w:t>MTR Consultant</w:t>
      </w:r>
      <w:r w:rsidRPr="00B007C6">
        <w:rPr>
          <w:rFonts w:ascii="Garamond" w:hAnsi="Garamond"/>
          <w:sz w:val="22"/>
          <w:szCs w:val="22"/>
        </w:rPr>
        <w:t xml:space="preserve"> will consist of two independent consultants that will conduct the MTR - one team leader (with experience and exposure to projects and evaluations in other regions globally) and one team expert, usually from the country of the project.  </w:t>
      </w:r>
    </w:p>
    <w:p w14:paraId="11806C1A"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sz w:val="22"/>
          <w:szCs w:val="22"/>
        </w:rPr>
      </w:pPr>
    </w:p>
    <w:p w14:paraId="06BFCAE2" w14:textId="28DAB979" w:rsidR="000E1742" w:rsidRPr="00B007C6" w:rsidRDefault="000E1742" w:rsidP="000E1742">
      <w:pPr>
        <w:pStyle w:val="BodyText"/>
        <w:spacing w:before="0" w:after="0"/>
        <w:rPr>
          <w:rFonts w:ascii="Garamond" w:hAnsi="Garamond"/>
          <w:sz w:val="22"/>
          <w:szCs w:val="22"/>
        </w:rPr>
      </w:pPr>
      <w:r w:rsidRPr="00B007C6">
        <w:rPr>
          <w:rFonts w:ascii="Garamond" w:hAnsi="Garamond"/>
          <w:sz w:val="22"/>
          <w:szCs w:val="22"/>
        </w:rPr>
        <w:t xml:space="preserve">The </w:t>
      </w:r>
      <w:r w:rsidR="009B1670">
        <w:rPr>
          <w:rFonts w:ascii="Garamond" w:hAnsi="Garamond"/>
          <w:sz w:val="22"/>
          <w:szCs w:val="22"/>
        </w:rPr>
        <w:t>MTR Consultant</w:t>
      </w:r>
      <w:r w:rsidRPr="00B007C6">
        <w:rPr>
          <w:rFonts w:ascii="Garamond" w:hAnsi="Garamond"/>
          <w:sz w:val="22"/>
          <w:szCs w:val="22"/>
        </w:rPr>
        <w:t xml:space="preserve"> will first conduct a document review of project documents (i.e. PIF, UNDP Initiation Plan, Project Document, ESSP, Project Inception Report, PIRs, Finalized GEF focal area Tracking Tools, Project Appraisal Committee meeting minutes, Financial and Administration guidelines used by Project Team, project operational guidelines, manuals and systems, etc.) provided by the Project Team and Commissioning Unit. Then they will participate in a MTR inception workshop to clarify their understanding of the objectives and methods of the MTR, producing the MTR inception report thereafter. The MTR mission will then consist of interviews and site visits to (list preliminary sites</w:t>
      </w:r>
      <w:r w:rsidR="00F30AD6" w:rsidRPr="00B007C6">
        <w:rPr>
          <w:rFonts w:ascii="Garamond" w:hAnsi="Garamond"/>
          <w:sz w:val="22"/>
          <w:szCs w:val="22"/>
        </w:rPr>
        <w:t xml:space="preserve"> </w:t>
      </w:r>
      <w:r w:rsidR="005060B2" w:rsidRPr="00B007C6">
        <w:rPr>
          <w:rFonts w:ascii="Garamond" w:hAnsi="Garamond"/>
          <w:sz w:val="22"/>
          <w:szCs w:val="22"/>
        </w:rPr>
        <w:t xml:space="preserve">Banja Luka, Sarajevo and </w:t>
      </w:r>
      <w:r w:rsidR="00F30AD6" w:rsidRPr="00B007C6">
        <w:rPr>
          <w:rFonts w:ascii="Garamond" w:hAnsi="Garamond"/>
          <w:sz w:val="22"/>
          <w:szCs w:val="22"/>
        </w:rPr>
        <w:t>Vrbas River Basin Municipalities</w:t>
      </w:r>
      <w:r w:rsidRPr="00B007C6">
        <w:rPr>
          <w:rFonts w:ascii="Garamond" w:hAnsi="Garamond"/>
          <w:sz w:val="22"/>
          <w:szCs w:val="22"/>
        </w:rPr>
        <w:t xml:space="preserve">). </w:t>
      </w:r>
    </w:p>
    <w:p w14:paraId="06D704BD" w14:textId="77777777" w:rsidR="000E1742" w:rsidRPr="00B007C6" w:rsidRDefault="000E1742" w:rsidP="000E1742">
      <w:pPr>
        <w:spacing w:after="0" w:line="240" w:lineRule="auto"/>
        <w:jc w:val="both"/>
        <w:rPr>
          <w:rFonts w:ascii="Garamond" w:hAnsi="Garamond"/>
        </w:rPr>
      </w:pPr>
    </w:p>
    <w:p w14:paraId="01DD88D3" w14:textId="23861937" w:rsidR="000E1742" w:rsidRPr="00B007C6" w:rsidRDefault="000E1742" w:rsidP="000E1742">
      <w:pPr>
        <w:spacing w:after="0" w:line="240" w:lineRule="auto"/>
        <w:jc w:val="both"/>
        <w:rPr>
          <w:rFonts w:ascii="Garamond" w:hAnsi="Garamond"/>
        </w:rPr>
      </w:pPr>
      <w:r w:rsidRPr="00B007C6">
        <w:rPr>
          <w:rFonts w:ascii="Garamond" w:hAnsi="Garamond"/>
        </w:rPr>
        <w:t xml:space="preserve">The </w:t>
      </w:r>
      <w:r w:rsidR="009B1670">
        <w:rPr>
          <w:rFonts w:ascii="Garamond" w:hAnsi="Garamond"/>
        </w:rPr>
        <w:t>MTR Consultant</w:t>
      </w:r>
      <w:r w:rsidRPr="00B007C6">
        <w:rPr>
          <w:rFonts w:ascii="Garamond" w:hAnsi="Garamond"/>
        </w:rPr>
        <w:t xml:space="preserve"> will assess the following four categories of project progress and produce a draft and final MTR report. See the </w:t>
      </w:r>
      <w:r w:rsidRPr="00B007C6">
        <w:rPr>
          <w:rFonts w:ascii="Garamond" w:hAnsi="Garamond"/>
          <w:i/>
          <w:lang w:val="en-GB"/>
        </w:rPr>
        <w:t>Guidance For Conducting Midterm Reviews of UNDP-Supported, GEF-Financed Projects</w:t>
      </w:r>
      <w:r w:rsidRPr="00B007C6">
        <w:rPr>
          <w:rFonts w:ascii="Garamond" w:hAnsi="Garamond"/>
          <w:lang w:val="en-GB"/>
        </w:rPr>
        <w:t xml:space="preserve"> (attached or hyperlinked) for requirements on ratings. No</w:t>
      </w:r>
      <w:r w:rsidRPr="00B007C6">
        <w:rPr>
          <w:rFonts w:ascii="Garamond" w:hAnsi="Garamond"/>
        </w:rPr>
        <w:t xml:space="preserve"> overall rating is required.</w:t>
      </w:r>
    </w:p>
    <w:p w14:paraId="2AD6C90A" w14:textId="77777777" w:rsidR="000E1742" w:rsidRPr="00B007C6" w:rsidRDefault="000E1742" w:rsidP="000E1742">
      <w:pPr>
        <w:spacing w:after="0" w:line="240" w:lineRule="auto"/>
        <w:jc w:val="both"/>
        <w:rPr>
          <w:rFonts w:ascii="Garamond" w:hAnsi="Garamond"/>
        </w:rPr>
      </w:pPr>
    </w:p>
    <w:p w14:paraId="0CEB5BEE" w14:textId="77777777" w:rsidR="000E1742" w:rsidRPr="00B007C6"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B007C6">
        <w:rPr>
          <w:rFonts w:ascii="Garamond" w:hAnsi="Garamond"/>
          <w:b/>
          <w:color w:val="000000"/>
          <w:sz w:val="22"/>
          <w:szCs w:val="22"/>
          <w:lang w:val="en-GB"/>
        </w:rPr>
        <w:t>Project Strategy</w:t>
      </w:r>
    </w:p>
    <w:p w14:paraId="3C327508" w14:textId="77777777" w:rsidR="000E1742" w:rsidRPr="00B007C6" w:rsidRDefault="000E1742" w:rsidP="000E1742">
      <w:pPr>
        <w:spacing w:after="0" w:line="240" w:lineRule="auto"/>
        <w:ind w:firstLine="270"/>
        <w:jc w:val="both"/>
        <w:rPr>
          <w:rFonts w:ascii="Garamond" w:hAnsi="Garamond"/>
          <w:i/>
          <w:lang w:val="en-GB"/>
        </w:rPr>
      </w:pPr>
      <w:r w:rsidRPr="00B007C6">
        <w:rPr>
          <w:rFonts w:ascii="Garamond" w:hAnsi="Garamond"/>
          <w:i/>
          <w:lang w:val="en-GB"/>
        </w:rPr>
        <w:t xml:space="preserve">Project Design: </w:t>
      </w:r>
    </w:p>
    <w:p w14:paraId="76C076E4" w14:textId="77777777" w:rsidR="000E1742" w:rsidRPr="00B007C6" w:rsidRDefault="000E1742" w:rsidP="000E1742">
      <w:pPr>
        <w:pStyle w:val="ListParagraph"/>
        <w:numPr>
          <w:ilvl w:val="0"/>
          <w:numId w:val="2"/>
        </w:numPr>
        <w:spacing w:before="0"/>
        <w:ind w:left="630"/>
        <w:rPr>
          <w:rFonts w:ascii="Garamond" w:hAnsi="Garamond"/>
          <w:color w:val="000000"/>
          <w:sz w:val="22"/>
          <w:szCs w:val="22"/>
          <w:lang w:val="en-GB"/>
        </w:rPr>
      </w:pPr>
      <w:r w:rsidRPr="00B007C6">
        <w:rPr>
          <w:rFonts w:ascii="Garamond" w:hAnsi="Garamond"/>
          <w:sz w:val="22"/>
          <w:szCs w:val="22"/>
          <w:lang w:val="en-GB"/>
        </w:rPr>
        <w:t xml:space="preserve">Review the problem addressed by the project and </w:t>
      </w:r>
      <w:r w:rsidRPr="00B007C6">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09DF181" w14:textId="77777777" w:rsidR="000E1742" w:rsidRPr="00B007C6" w:rsidRDefault="000E1742" w:rsidP="000E1742">
      <w:pPr>
        <w:pStyle w:val="ListParagraph"/>
        <w:numPr>
          <w:ilvl w:val="0"/>
          <w:numId w:val="2"/>
        </w:numPr>
        <w:spacing w:before="0"/>
        <w:ind w:left="630"/>
        <w:rPr>
          <w:rFonts w:ascii="Garamond" w:hAnsi="Garamond"/>
          <w:sz w:val="22"/>
          <w:szCs w:val="22"/>
        </w:rPr>
      </w:pPr>
      <w:r w:rsidRPr="00B007C6">
        <w:rPr>
          <w:rFonts w:ascii="Garamond" w:hAnsi="Garamond"/>
          <w:sz w:val="22"/>
          <w:szCs w:val="22"/>
          <w:lang w:val="en-GB"/>
        </w:rPr>
        <w:t xml:space="preserve">Review the relevanced of the project strategy and </w:t>
      </w:r>
      <w:r w:rsidRPr="00B007C6">
        <w:rPr>
          <w:rFonts w:ascii="Garamond" w:hAnsi="Garamond"/>
          <w:color w:val="000000"/>
          <w:sz w:val="22"/>
          <w:szCs w:val="22"/>
          <w:lang w:val="en-GB"/>
        </w:rPr>
        <w:t xml:space="preserve">assess whether it provides the most effective route towards expected/intended results.  </w:t>
      </w:r>
    </w:p>
    <w:p w14:paraId="5646B243" w14:textId="77777777" w:rsidR="000E1742" w:rsidRPr="00B007C6" w:rsidRDefault="000E1742" w:rsidP="000E1742">
      <w:pPr>
        <w:pStyle w:val="ListParagraph"/>
        <w:numPr>
          <w:ilvl w:val="0"/>
          <w:numId w:val="2"/>
        </w:numPr>
        <w:spacing w:before="0"/>
        <w:ind w:left="630"/>
        <w:rPr>
          <w:rFonts w:ascii="Garamond" w:hAnsi="Garamond"/>
          <w:sz w:val="22"/>
          <w:szCs w:val="22"/>
        </w:rPr>
      </w:pPr>
      <w:r w:rsidRPr="00B007C6">
        <w:rPr>
          <w:rFonts w:ascii="Garamond" w:hAnsi="Garamond"/>
          <w:sz w:val="22"/>
          <w:szCs w:val="22"/>
          <w:lang w:val="en-GB"/>
        </w:rPr>
        <w:t>Review how the project addresses country priorities</w:t>
      </w:r>
    </w:p>
    <w:p w14:paraId="71318A5B" w14:textId="77777777" w:rsidR="000E1742" w:rsidRPr="00B007C6" w:rsidRDefault="000E1742" w:rsidP="000E1742">
      <w:pPr>
        <w:pStyle w:val="ListParagraph"/>
        <w:numPr>
          <w:ilvl w:val="0"/>
          <w:numId w:val="2"/>
        </w:numPr>
        <w:spacing w:before="0"/>
        <w:ind w:left="630"/>
        <w:rPr>
          <w:rFonts w:ascii="Garamond" w:hAnsi="Garamond"/>
          <w:b/>
          <w:sz w:val="22"/>
          <w:szCs w:val="22"/>
          <w:lang w:val="en-GB"/>
        </w:rPr>
      </w:pPr>
      <w:r w:rsidRPr="00B007C6">
        <w:rPr>
          <w:rFonts w:ascii="Garamond" w:hAnsi="Garamond"/>
          <w:sz w:val="22"/>
          <w:szCs w:val="22"/>
          <w:lang w:val="en-GB"/>
        </w:rPr>
        <w:t>Review decision-making processes</w:t>
      </w:r>
    </w:p>
    <w:p w14:paraId="1495B2FB" w14:textId="77777777" w:rsidR="000E1742" w:rsidRPr="00B007C6" w:rsidRDefault="000E1742" w:rsidP="000E1742">
      <w:pPr>
        <w:pStyle w:val="ListParagraph"/>
        <w:spacing w:before="0"/>
        <w:ind w:left="630"/>
        <w:rPr>
          <w:rFonts w:ascii="Garamond" w:hAnsi="Garamond"/>
          <w:sz w:val="22"/>
          <w:szCs w:val="22"/>
        </w:rPr>
      </w:pPr>
    </w:p>
    <w:p w14:paraId="4E000CA4" w14:textId="77777777" w:rsidR="000E1742" w:rsidRPr="00B007C6" w:rsidRDefault="000E1742" w:rsidP="000E1742">
      <w:pPr>
        <w:spacing w:after="0" w:line="240" w:lineRule="auto"/>
        <w:ind w:firstLine="270"/>
        <w:jc w:val="both"/>
        <w:rPr>
          <w:rFonts w:ascii="Garamond" w:hAnsi="Garamond"/>
          <w:i/>
        </w:rPr>
      </w:pPr>
      <w:r w:rsidRPr="00B007C6">
        <w:rPr>
          <w:rFonts w:ascii="Garamond" w:hAnsi="Garamond"/>
          <w:i/>
        </w:rPr>
        <w:t>Results Framework/Logframe:</w:t>
      </w:r>
    </w:p>
    <w:p w14:paraId="72F1D806" w14:textId="77777777" w:rsidR="000E1742" w:rsidRPr="00B007C6" w:rsidRDefault="000E1742" w:rsidP="000E1742">
      <w:pPr>
        <w:pStyle w:val="ListParagraph"/>
        <w:numPr>
          <w:ilvl w:val="0"/>
          <w:numId w:val="2"/>
        </w:numPr>
        <w:spacing w:before="0"/>
        <w:ind w:left="630"/>
        <w:rPr>
          <w:rFonts w:ascii="Garamond" w:hAnsi="Garamond"/>
          <w:sz w:val="22"/>
          <w:szCs w:val="22"/>
        </w:rPr>
      </w:pPr>
      <w:r w:rsidRPr="00B007C6">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42F96653" w14:textId="77777777" w:rsidR="000E1742" w:rsidRPr="00B007C6" w:rsidRDefault="000E1742" w:rsidP="000E1742">
      <w:pPr>
        <w:pStyle w:val="ListParagraph"/>
        <w:numPr>
          <w:ilvl w:val="0"/>
          <w:numId w:val="2"/>
        </w:numPr>
        <w:spacing w:before="0"/>
        <w:ind w:left="630"/>
        <w:rPr>
          <w:rFonts w:ascii="Garamond" w:hAnsi="Garamond"/>
          <w:sz w:val="22"/>
          <w:szCs w:val="22"/>
        </w:rPr>
      </w:pPr>
      <w:r w:rsidRPr="00B007C6">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4D759A3" w14:textId="77777777" w:rsidR="000E1742" w:rsidRPr="00B007C6" w:rsidRDefault="000E1742" w:rsidP="000E1742">
      <w:pPr>
        <w:pStyle w:val="ListParagraph"/>
        <w:spacing w:before="0"/>
        <w:ind w:left="630"/>
        <w:rPr>
          <w:rFonts w:ascii="Garamond" w:hAnsi="Garamond"/>
          <w:b/>
          <w:sz w:val="22"/>
          <w:szCs w:val="22"/>
          <w:lang w:val="en-GB"/>
        </w:rPr>
      </w:pPr>
    </w:p>
    <w:p w14:paraId="0496BA1B" w14:textId="77777777" w:rsidR="000E1742" w:rsidRPr="00B007C6" w:rsidRDefault="000E1742" w:rsidP="000E1742">
      <w:pPr>
        <w:pStyle w:val="ListParagraph"/>
        <w:numPr>
          <w:ilvl w:val="0"/>
          <w:numId w:val="25"/>
        </w:numPr>
        <w:spacing w:before="0"/>
        <w:ind w:left="270"/>
        <w:rPr>
          <w:rFonts w:ascii="Garamond" w:hAnsi="Garamond"/>
          <w:b/>
          <w:sz w:val="22"/>
          <w:szCs w:val="22"/>
          <w:lang w:val="en-GB"/>
        </w:rPr>
      </w:pPr>
      <w:r w:rsidRPr="00B007C6">
        <w:rPr>
          <w:rFonts w:ascii="Garamond" w:hAnsi="Garamond"/>
          <w:b/>
          <w:sz w:val="22"/>
          <w:szCs w:val="22"/>
          <w:lang w:val="en-GB"/>
        </w:rPr>
        <w:t>Progress Towards Results</w:t>
      </w:r>
    </w:p>
    <w:p w14:paraId="256E42E6" w14:textId="77777777" w:rsidR="000E1742" w:rsidRPr="00B007C6" w:rsidRDefault="000E1742" w:rsidP="000E1742">
      <w:pPr>
        <w:pStyle w:val="ListParagraph"/>
        <w:numPr>
          <w:ilvl w:val="0"/>
          <w:numId w:val="2"/>
        </w:numPr>
        <w:spacing w:before="0"/>
        <w:ind w:left="630"/>
        <w:rPr>
          <w:rFonts w:ascii="Garamond" w:hAnsi="Garamond"/>
          <w:color w:val="000000"/>
          <w:sz w:val="22"/>
          <w:szCs w:val="22"/>
          <w:lang w:val="en-GB"/>
        </w:rPr>
      </w:pPr>
      <w:r w:rsidRPr="00B007C6">
        <w:rPr>
          <w:rFonts w:ascii="Garamond" w:hAnsi="Garamond"/>
          <w:color w:val="000000"/>
          <w:sz w:val="22"/>
          <w:szCs w:val="22"/>
          <w:lang w:val="en-GB"/>
        </w:rPr>
        <w:t xml:space="preserve">Review the logframe indicators against progress made towards the </w:t>
      </w:r>
      <w:r w:rsidRPr="00B007C6">
        <w:rPr>
          <w:rFonts w:ascii="Garamond" w:hAnsi="Garamond"/>
          <w:sz w:val="22"/>
          <w:szCs w:val="22"/>
        </w:rPr>
        <w:t>end-of-project targets</w:t>
      </w:r>
      <w:r w:rsidRPr="00B007C6">
        <w:rPr>
          <w:rFonts w:ascii="Garamond" w:hAnsi="Garamond" w:cs="Calibri"/>
          <w:sz w:val="22"/>
          <w:szCs w:val="22"/>
          <w:lang w:val="en-GB"/>
        </w:rPr>
        <w:t>;</w:t>
      </w:r>
      <w:r w:rsidRPr="00B007C6">
        <w:rPr>
          <w:rFonts w:ascii="Garamond" w:hAnsi="Garamond"/>
          <w:color w:val="000000"/>
          <w:sz w:val="22"/>
          <w:szCs w:val="22"/>
          <w:lang w:val="en-GB"/>
        </w:rPr>
        <w:t xml:space="preserve"> populate the</w:t>
      </w:r>
      <w:r w:rsidRPr="00B007C6">
        <w:rPr>
          <w:rFonts w:ascii="Garamond" w:hAnsi="Garamond"/>
          <w:sz w:val="22"/>
          <w:szCs w:val="22"/>
          <w:lang w:val="en-GB"/>
        </w:rPr>
        <w:t xml:space="preserve"> Progress Towards Results Matrix, as described in the </w:t>
      </w:r>
      <w:r w:rsidRPr="00B007C6">
        <w:rPr>
          <w:rFonts w:ascii="Garamond" w:hAnsi="Garamond"/>
          <w:i/>
          <w:sz w:val="22"/>
          <w:szCs w:val="22"/>
          <w:lang w:val="en-GB"/>
        </w:rPr>
        <w:t>Guidance For Conducting Midterm Reviews of UNDP-Supported, GEF-Financed Projects</w:t>
      </w:r>
      <w:r w:rsidRPr="00B007C6">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B007C6">
        <w:rPr>
          <w:rFonts w:ascii="Garamond" w:hAnsi="Garamond"/>
          <w:sz w:val="22"/>
          <w:szCs w:val="22"/>
          <w:lang w:val="en-GB"/>
        </w:rPr>
        <w:t xml:space="preserve">not on target to be achieved” (red). </w:t>
      </w:r>
    </w:p>
    <w:p w14:paraId="12094806" w14:textId="77777777" w:rsidR="000E1742" w:rsidRPr="00B007C6" w:rsidRDefault="000E1742" w:rsidP="000E1742">
      <w:pPr>
        <w:pStyle w:val="ListParagraph"/>
        <w:numPr>
          <w:ilvl w:val="0"/>
          <w:numId w:val="2"/>
        </w:numPr>
        <w:spacing w:before="0"/>
        <w:ind w:left="630"/>
        <w:rPr>
          <w:rFonts w:ascii="Garamond" w:hAnsi="Garamond"/>
          <w:color w:val="000000"/>
          <w:sz w:val="22"/>
          <w:szCs w:val="22"/>
          <w:lang w:val="en-GB"/>
        </w:rPr>
      </w:pPr>
      <w:r w:rsidRPr="00B007C6">
        <w:rPr>
          <w:rFonts w:ascii="Garamond" w:hAnsi="Garamond"/>
          <w:sz w:val="22"/>
          <w:szCs w:val="22"/>
          <w:lang w:val="en-GB"/>
        </w:rPr>
        <w:t>Compare and analyse the GEF Tracking Tool at the Baseline with the one completed right before the Midterm Review.</w:t>
      </w:r>
    </w:p>
    <w:p w14:paraId="091CD930" w14:textId="77777777" w:rsidR="000E1742" w:rsidRPr="00B007C6" w:rsidRDefault="000E1742" w:rsidP="000E1742">
      <w:pPr>
        <w:pStyle w:val="ListParagraph"/>
        <w:numPr>
          <w:ilvl w:val="0"/>
          <w:numId w:val="2"/>
        </w:numPr>
        <w:spacing w:before="0"/>
        <w:ind w:left="630"/>
        <w:rPr>
          <w:rFonts w:ascii="Garamond" w:hAnsi="Garamond"/>
          <w:color w:val="000000"/>
          <w:sz w:val="22"/>
          <w:szCs w:val="22"/>
          <w:lang w:val="en-GB"/>
        </w:rPr>
      </w:pPr>
      <w:r w:rsidRPr="00B007C6">
        <w:rPr>
          <w:rFonts w:ascii="Garamond" w:hAnsi="Garamond"/>
          <w:sz w:val="22"/>
          <w:szCs w:val="22"/>
          <w:lang w:val="en-GB"/>
        </w:rPr>
        <w:t>Identify remaining barriers to achieving the project objective.</w:t>
      </w:r>
    </w:p>
    <w:p w14:paraId="32C4B319" w14:textId="77777777" w:rsidR="000E1742" w:rsidRPr="00B007C6" w:rsidRDefault="000E1742" w:rsidP="000E1742">
      <w:pPr>
        <w:pStyle w:val="ListParagraph"/>
        <w:numPr>
          <w:ilvl w:val="0"/>
          <w:numId w:val="2"/>
        </w:numPr>
        <w:spacing w:before="0"/>
        <w:ind w:left="630"/>
        <w:rPr>
          <w:rFonts w:ascii="Garamond" w:hAnsi="Garamond"/>
          <w:color w:val="000000"/>
          <w:sz w:val="22"/>
          <w:szCs w:val="22"/>
          <w:lang w:val="en-GB"/>
        </w:rPr>
      </w:pPr>
      <w:r w:rsidRPr="00B007C6">
        <w:rPr>
          <w:rFonts w:ascii="Garamond" w:hAnsi="Garamond"/>
          <w:color w:val="000000"/>
          <w:sz w:val="22"/>
          <w:szCs w:val="22"/>
          <w:lang w:val="en-GB"/>
        </w:rPr>
        <w:t>By reviewing the aspects of the project that have already been successful, identify ways in which the project can further expand these benefits.</w:t>
      </w:r>
    </w:p>
    <w:p w14:paraId="3F178373" w14:textId="77777777" w:rsidR="000E1742" w:rsidRPr="00B007C6" w:rsidRDefault="000E1742" w:rsidP="000E1742">
      <w:pPr>
        <w:pStyle w:val="ListParagraph"/>
        <w:spacing w:before="0"/>
        <w:ind w:left="630"/>
        <w:rPr>
          <w:rFonts w:ascii="Garamond" w:hAnsi="Garamond"/>
          <w:color w:val="000000"/>
          <w:sz w:val="22"/>
          <w:szCs w:val="22"/>
          <w:lang w:val="en-GB"/>
        </w:rPr>
      </w:pPr>
    </w:p>
    <w:p w14:paraId="041AA38E" w14:textId="77777777" w:rsidR="000E1742" w:rsidRPr="00B007C6" w:rsidRDefault="000E1742" w:rsidP="000E1742">
      <w:pPr>
        <w:pStyle w:val="ListParagraph"/>
        <w:spacing w:before="0"/>
        <w:ind w:left="630"/>
        <w:rPr>
          <w:rFonts w:ascii="Garamond" w:hAnsi="Garamond"/>
          <w:color w:val="000000"/>
          <w:sz w:val="22"/>
          <w:szCs w:val="22"/>
          <w:lang w:val="en-GB"/>
        </w:rPr>
      </w:pPr>
    </w:p>
    <w:p w14:paraId="0D012AB9" w14:textId="77777777" w:rsidR="000E1742" w:rsidRPr="00B007C6"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B007C6">
        <w:rPr>
          <w:rFonts w:ascii="Garamond" w:hAnsi="Garamond"/>
          <w:b/>
          <w:sz w:val="22"/>
          <w:szCs w:val="22"/>
          <w:lang w:val="en-GB"/>
        </w:rPr>
        <w:t xml:space="preserve">Project Implementation </w:t>
      </w:r>
      <w:r w:rsidRPr="00B007C6">
        <w:rPr>
          <w:rFonts w:ascii="Garamond" w:hAnsi="Garamond"/>
          <w:b/>
          <w:color w:val="000000"/>
          <w:sz w:val="22"/>
          <w:szCs w:val="22"/>
          <w:lang w:val="en-GB"/>
        </w:rPr>
        <w:t>and Adaptive Management</w:t>
      </w:r>
    </w:p>
    <w:p w14:paraId="00D0AE2A" w14:textId="77777777" w:rsidR="000E1742" w:rsidRPr="00B007C6" w:rsidRDefault="000E1742" w:rsidP="000E1742">
      <w:pPr>
        <w:tabs>
          <w:tab w:val="left" w:pos="0"/>
        </w:tabs>
        <w:spacing w:after="0" w:line="240" w:lineRule="auto"/>
        <w:ind w:left="630"/>
        <w:contextualSpacing/>
        <w:jc w:val="both"/>
        <w:rPr>
          <w:rFonts w:ascii="Garamond" w:hAnsi="Garamond"/>
          <w:b/>
          <w:lang w:val="en-GB"/>
        </w:rPr>
      </w:pPr>
      <w:r w:rsidRPr="00B007C6">
        <w:rPr>
          <w:rFonts w:ascii="Garamond" w:hAnsi="Garamond"/>
          <w:color w:val="000000"/>
          <w:lang w:val="en-GB"/>
        </w:rPr>
        <w:t xml:space="preserve">Using </w:t>
      </w:r>
      <w:r w:rsidRPr="00B007C6">
        <w:rPr>
          <w:rFonts w:ascii="Garamond" w:hAnsi="Garamond"/>
          <w:lang w:val="en-GB"/>
        </w:rPr>
        <w:t xml:space="preserve">the </w:t>
      </w:r>
      <w:r w:rsidRPr="00B007C6">
        <w:rPr>
          <w:rFonts w:ascii="Garamond" w:hAnsi="Garamond"/>
          <w:i/>
          <w:lang w:val="en-GB"/>
        </w:rPr>
        <w:t>Guidance For Conducting Midterm Reviews of UNDP-Supported, GEF-Financed Projects</w:t>
      </w:r>
      <w:r w:rsidRPr="00B007C6">
        <w:rPr>
          <w:rFonts w:ascii="Garamond" w:hAnsi="Garamond"/>
        </w:rPr>
        <w:t>; assess the following categories of project progress:</w:t>
      </w:r>
      <w:r w:rsidRPr="00B007C6">
        <w:rPr>
          <w:rFonts w:ascii="Garamond" w:hAnsi="Garamond"/>
          <w:i/>
          <w:color w:val="000000"/>
          <w:lang w:val="en-GB"/>
        </w:rPr>
        <w:t xml:space="preserve"> </w:t>
      </w:r>
    </w:p>
    <w:p w14:paraId="60B62226"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Management Arrangements</w:t>
      </w:r>
    </w:p>
    <w:p w14:paraId="4649020B"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Work Planning</w:t>
      </w:r>
    </w:p>
    <w:p w14:paraId="79E0370F"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Finance and co-finance</w:t>
      </w:r>
    </w:p>
    <w:p w14:paraId="29AD3D33"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Project-level monitoring and evaluation systems</w:t>
      </w:r>
    </w:p>
    <w:p w14:paraId="7611A604"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Stakeholder Engagement</w:t>
      </w:r>
    </w:p>
    <w:p w14:paraId="1E1AD527"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Reporting</w:t>
      </w:r>
    </w:p>
    <w:p w14:paraId="066FE9A7" w14:textId="77777777" w:rsidR="000E1742" w:rsidRPr="00B007C6"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B007C6">
        <w:rPr>
          <w:rFonts w:ascii="Garamond" w:hAnsi="Garamond"/>
          <w:color w:val="000000"/>
          <w:sz w:val="22"/>
          <w:szCs w:val="22"/>
          <w:lang w:val="en-GB"/>
        </w:rPr>
        <w:t>Communications</w:t>
      </w:r>
    </w:p>
    <w:p w14:paraId="0E634CCA" w14:textId="77777777" w:rsidR="000E1742" w:rsidRPr="00B007C6" w:rsidRDefault="000E1742" w:rsidP="000E1742">
      <w:pPr>
        <w:spacing w:after="0" w:line="240" w:lineRule="auto"/>
        <w:ind w:left="630"/>
        <w:jc w:val="both"/>
        <w:rPr>
          <w:rFonts w:ascii="Garamond" w:hAnsi="Garamond"/>
          <w:color w:val="000000"/>
          <w:lang w:val="en-GB"/>
        </w:rPr>
      </w:pPr>
    </w:p>
    <w:p w14:paraId="12859FCD" w14:textId="77777777" w:rsidR="000E1742" w:rsidRPr="00B007C6"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B007C6">
        <w:rPr>
          <w:rFonts w:ascii="Garamond" w:hAnsi="Garamond"/>
          <w:b/>
          <w:sz w:val="22"/>
          <w:szCs w:val="22"/>
          <w:lang w:val="en-GB"/>
        </w:rPr>
        <w:t>Sustainability</w:t>
      </w:r>
    </w:p>
    <w:p w14:paraId="2B503AB7" w14:textId="77777777" w:rsidR="000E1742" w:rsidRPr="00B007C6" w:rsidRDefault="000E1742" w:rsidP="000E1742">
      <w:pPr>
        <w:spacing w:after="0" w:line="240" w:lineRule="auto"/>
        <w:ind w:left="630"/>
        <w:jc w:val="both"/>
        <w:rPr>
          <w:rFonts w:ascii="Garamond" w:hAnsi="Garamond"/>
          <w:color w:val="000000"/>
          <w:lang w:val="en-GB"/>
        </w:rPr>
      </w:pPr>
      <w:r w:rsidRPr="00B007C6">
        <w:rPr>
          <w:rFonts w:ascii="Garamond" w:hAnsi="Garamond"/>
        </w:rPr>
        <w:t>Assess overall risks to sustainability factors of the project in terms of the following four categories:</w:t>
      </w:r>
    </w:p>
    <w:p w14:paraId="3FE93DA5" w14:textId="77777777" w:rsidR="000E1742" w:rsidRPr="00B007C6" w:rsidRDefault="000E1742" w:rsidP="000E1742">
      <w:pPr>
        <w:pStyle w:val="ListParagraph"/>
        <w:numPr>
          <w:ilvl w:val="0"/>
          <w:numId w:val="15"/>
        </w:numPr>
        <w:spacing w:before="0"/>
        <w:ind w:left="630"/>
        <w:rPr>
          <w:rFonts w:ascii="Garamond" w:hAnsi="Garamond"/>
          <w:color w:val="000000"/>
          <w:sz w:val="22"/>
          <w:szCs w:val="22"/>
          <w:lang w:val="en-GB"/>
        </w:rPr>
      </w:pPr>
      <w:r w:rsidRPr="00B007C6">
        <w:rPr>
          <w:rFonts w:ascii="Garamond" w:hAnsi="Garamond"/>
          <w:color w:val="000000"/>
          <w:sz w:val="22"/>
          <w:szCs w:val="22"/>
          <w:lang w:val="en-GB"/>
        </w:rPr>
        <w:t>Financial risks to sustainability</w:t>
      </w:r>
    </w:p>
    <w:p w14:paraId="71EEC180" w14:textId="77777777" w:rsidR="000E1742" w:rsidRPr="00B007C6" w:rsidRDefault="000E1742" w:rsidP="000E1742">
      <w:pPr>
        <w:pStyle w:val="ListParagraph"/>
        <w:numPr>
          <w:ilvl w:val="0"/>
          <w:numId w:val="15"/>
        </w:numPr>
        <w:spacing w:before="0"/>
        <w:ind w:left="630"/>
        <w:rPr>
          <w:rFonts w:ascii="Garamond" w:hAnsi="Garamond"/>
          <w:color w:val="000000"/>
          <w:sz w:val="22"/>
          <w:szCs w:val="22"/>
          <w:lang w:val="en-GB"/>
        </w:rPr>
      </w:pPr>
      <w:r w:rsidRPr="00B007C6">
        <w:rPr>
          <w:rFonts w:ascii="Garamond" w:hAnsi="Garamond"/>
          <w:color w:val="000000"/>
          <w:sz w:val="22"/>
          <w:szCs w:val="22"/>
          <w:lang w:val="en-GB"/>
        </w:rPr>
        <w:t>Socio-economic risks to sustainability</w:t>
      </w:r>
    </w:p>
    <w:p w14:paraId="6F822E2E" w14:textId="77777777" w:rsidR="000E1742" w:rsidRPr="00B007C6" w:rsidRDefault="000E1742" w:rsidP="000E1742">
      <w:pPr>
        <w:pStyle w:val="ListParagraph"/>
        <w:numPr>
          <w:ilvl w:val="0"/>
          <w:numId w:val="15"/>
        </w:numPr>
        <w:spacing w:before="0"/>
        <w:ind w:left="630"/>
        <w:rPr>
          <w:rFonts w:ascii="Garamond" w:hAnsi="Garamond"/>
          <w:color w:val="000000"/>
          <w:sz w:val="22"/>
          <w:szCs w:val="22"/>
          <w:lang w:val="en-GB"/>
        </w:rPr>
      </w:pPr>
      <w:r w:rsidRPr="00B007C6">
        <w:rPr>
          <w:rFonts w:ascii="Garamond" w:hAnsi="Garamond"/>
          <w:color w:val="000000"/>
          <w:sz w:val="22"/>
          <w:szCs w:val="22"/>
          <w:lang w:val="en-GB"/>
        </w:rPr>
        <w:t>Institutional framework and governance risks to sustainability</w:t>
      </w:r>
    </w:p>
    <w:p w14:paraId="70327D17" w14:textId="77777777" w:rsidR="000E1742" w:rsidRPr="00B007C6" w:rsidRDefault="000E1742" w:rsidP="000E1742">
      <w:pPr>
        <w:pStyle w:val="ListParagraph"/>
        <w:numPr>
          <w:ilvl w:val="0"/>
          <w:numId w:val="15"/>
        </w:numPr>
        <w:spacing w:before="0"/>
        <w:ind w:left="630"/>
        <w:rPr>
          <w:rFonts w:ascii="Garamond" w:hAnsi="Garamond"/>
          <w:color w:val="000000"/>
          <w:sz w:val="22"/>
          <w:szCs w:val="22"/>
          <w:lang w:val="en-GB"/>
        </w:rPr>
      </w:pPr>
      <w:r w:rsidRPr="00B007C6">
        <w:rPr>
          <w:rFonts w:ascii="Garamond" w:hAnsi="Garamond"/>
          <w:color w:val="000000"/>
          <w:sz w:val="22"/>
          <w:szCs w:val="22"/>
          <w:lang w:val="en-GB"/>
        </w:rPr>
        <w:t>Environmental risks to sustainability</w:t>
      </w:r>
    </w:p>
    <w:p w14:paraId="5BF5C83A" w14:textId="77777777" w:rsidR="000E1742" w:rsidRPr="00B007C6" w:rsidRDefault="000E1742" w:rsidP="000E1742">
      <w:pPr>
        <w:spacing w:after="0" w:line="240" w:lineRule="auto"/>
        <w:jc w:val="both"/>
        <w:rPr>
          <w:rFonts w:ascii="Garamond" w:hAnsi="Garamond"/>
          <w:color w:val="000000"/>
          <w:lang w:val="en-GB"/>
        </w:rPr>
      </w:pPr>
    </w:p>
    <w:p w14:paraId="7F0F300F" w14:textId="77777777" w:rsidR="000E1742" w:rsidRPr="00B007C6" w:rsidRDefault="000E1742" w:rsidP="000E1742">
      <w:pPr>
        <w:pStyle w:val="BodyText3"/>
        <w:spacing w:before="0" w:after="0"/>
        <w:rPr>
          <w:rFonts w:ascii="Garamond" w:hAnsi="Garamond"/>
          <w:sz w:val="22"/>
          <w:szCs w:val="22"/>
        </w:rPr>
      </w:pPr>
      <w:r w:rsidRPr="00B007C6">
        <w:rPr>
          <w:rFonts w:ascii="Garamond" w:hAnsi="Garamond"/>
          <w:sz w:val="22"/>
          <w:szCs w:val="22"/>
        </w:rPr>
        <w:t xml:space="preserve">The MTR consultant/team will include a section in the MTR report setting out the MTR’s evidence-based </w:t>
      </w:r>
      <w:r w:rsidRPr="00B007C6">
        <w:rPr>
          <w:rFonts w:ascii="Garamond" w:hAnsi="Garamond"/>
          <w:b/>
          <w:sz w:val="22"/>
          <w:szCs w:val="22"/>
        </w:rPr>
        <w:t>conclusions</w:t>
      </w:r>
      <w:r w:rsidRPr="00B007C6">
        <w:rPr>
          <w:rFonts w:ascii="Garamond" w:hAnsi="Garamond"/>
          <w:sz w:val="22"/>
          <w:szCs w:val="22"/>
        </w:rPr>
        <w:t>, in light of the findings.</w:t>
      </w:r>
    </w:p>
    <w:p w14:paraId="04B3AB3C" w14:textId="77777777" w:rsidR="000E1742" w:rsidRPr="00B007C6" w:rsidRDefault="000E1742" w:rsidP="000E1742">
      <w:pPr>
        <w:pStyle w:val="BodyText3"/>
        <w:spacing w:before="0" w:after="0"/>
        <w:rPr>
          <w:rFonts w:ascii="Garamond" w:hAnsi="Garamond"/>
          <w:sz w:val="22"/>
          <w:szCs w:val="22"/>
        </w:rPr>
      </w:pPr>
    </w:p>
    <w:p w14:paraId="7BBCD2F7" w14:textId="77777777" w:rsidR="00BF0763" w:rsidRPr="00B007C6" w:rsidRDefault="000E1742" w:rsidP="000E1742">
      <w:pPr>
        <w:tabs>
          <w:tab w:val="left" w:pos="1418"/>
        </w:tabs>
        <w:spacing w:after="0" w:line="240" w:lineRule="auto"/>
        <w:jc w:val="both"/>
        <w:rPr>
          <w:rFonts w:ascii="Garamond" w:hAnsi="Garamond"/>
        </w:rPr>
      </w:pPr>
      <w:r w:rsidRPr="00B007C6">
        <w:rPr>
          <w:rFonts w:ascii="Garamond" w:hAnsi="Garamond"/>
        </w:rPr>
        <w:t>Additionally, the MTR consultant/team is expected to make</w:t>
      </w:r>
      <w:r w:rsidRPr="00B007C6">
        <w:rPr>
          <w:rFonts w:ascii="Garamond" w:hAnsi="Garamond"/>
          <w:b/>
        </w:rPr>
        <w:t xml:space="preserve"> recommendations</w:t>
      </w:r>
      <w:r w:rsidRPr="00B007C6">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15F65A73" w14:textId="77777777" w:rsidR="000E1742" w:rsidRPr="00B007C6" w:rsidRDefault="000E1742" w:rsidP="000E1742">
      <w:pPr>
        <w:tabs>
          <w:tab w:val="left" w:pos="1418"/>
        </w:tabs>
        <w:spacing w:after="0" w:line="240" w:lineRule="auto"/>
        <w:jc w:val="both"/>
        <w:rPr>
          <w:rFonts w:ascii="Garamond" w:hAnsi="Garamond" w:cstheme="minorHAnsi"/>
        </w:rPr>
      </w:pPr>
    </w:p>
    <w:p w14:paraId="26F8A60D" w14:textId="77777777" w:rsidR="00BF0763" w:rsidRPr="00B007C6" w:rsidRDefault="00BF0763" w:rsidP="00BF0763">
      <w:pPr>
        <w:pStyle w:val="Heading5"/>
        <w:spacing w:before="0" w:line="240" w:lineRule="auto"/>
        <w:jc w:val="both"/>
        <w:rPr>
          <w:rFonts w:ascii="Garamond" w:hAnsi="Garamond" w:cstheme="minorHAnsi"/>
          <w:b/>
          <w:color w:val="auto"/>
        </w:rPr>
      </w:pPr>
      <w:r w:rsidRPr="00B007C6">
        <w:rPr>
          <w:rFonts w:ascii="Garamond" w:hAnsi="Garamond" w:cstheme="minorHAnsi"/>
          <w:b/>
          <w:color w:val="auto"/>
        </w:rPr>
        <w:t xml:space="preserve">D.    Expected Outputs and Deliverables </w:t>
      </w:r>
    </w:p>
    <w:p w14:paraId="2C070403" w14:textId="77777777" w:rsidR="00BF0763" w:rsidRPr="00B007C6" w:rsidRDefault="00BF0763" w:rsidP="00BF0763">
      <w:pPr>
        <w:spacing w:after="0" w:line="240" w:lineRule="auto"/>
        <w:rPr>
          <w:rFonts w:ascii="Garamond" w:hAnsi="Garamond"/>
        </w:rPr>
      </w:pPr>
    </w:p>
    <w:p w14:paraId="24319EEA" w14:textId="77777777" w:rsidR="000E1742" w:rsidRPr="00B007C6" w:rsidRDefault="000E1742" w:rsidP="000E1742">
      <w:pPr>
        <w:spacing w:after="0" w:line="240" w:lineRule="auto"/>
        <w:jc w:val="both"/>
        <w:rPr>
          <w:rFonts w:ascii="Garamond" w:eastAsia="Times New Roman" w:hAnsi="Garamond"/>
          <w:shd w:val="clear" w:color="auto" w:fill="FFFFFF"/>
        </w:rPr>
      </w:pPr>
      <w:r w:rsidRPr="00B007C6">
        <w:rPr>
          <w:rFonts w:ascii="Garamond" w:eastAsia="Times New Roman" w:hAnsi="Garamond"/>
          <w:shd w:val="clear" w:color="auto" w:fill="FFFFFF"/>
        </w:rPr>
        <w:t>The MTR consultant/team shall prepare and submit:</w:t>
      </w:r>
    </w:p>
    <w:p w14:paraId="1EAA36D9" w14:textId="77777777" w:rsidR="000E1742" w:rsidRPr="00B007C6" w:rsidRDefault="000E1742" w:rsidP="000E1742">
      <w:pPr>
        <w:spacing w:after="0" w:line="240" w:lineRule="auto"/>
        <w:jc w:val="both"/>
        <w:rPr>
          <w:rFonts w:ascii="Garamond" w:eastAsia="Times New Roman" w:hAnsi="Garamond"/>
        </w:rPr>
      </w:pPr>
    </w:p>
    <w:p w14:paraId="0306F362" w14:textId="1C1E6712" w:rsidR="000E1742" w:rsidRPr="00B007C6" w:rsidRDefault="000E1742" w:rsidP="00F46283">
      <w:pPr>
        <w:numPr>
          <w:ilvl w:val="0"/>
          <w:numId w:val="24"/>
        </w:numPr>
        <w:shd w:val="clear" w:color="auto" w:fill="FFFFFF"/>
        <w:spacing w:after="0" w:line="240" w:lineRule="auto"/>
        <w:jc w:val="both"/>
        <w:rPr>
          <w:rFonts w:ascii="Garamond" w:eastAsia="Times New Roman" w:hAnsi="Garamond"/>
          <w:color w:val="333333"/>
        </w:rPr>
      </w:pPr>
      <w:r w:rsidRPr="00B007C6">
        <w:rPr>
          <w:rFonts w:ascii="Garamond" w:hAnsi="Garamond"/>
        </w:rPr>
        <w:t xml:space="preserve">MTR Inception Report: </w:t>
      </w:r>
      <w:r w:rsidR="009B1670">
        <w:rPr>
          <w:rFonts w:ascii="Garamond" w:hAnsi="Garamond"/>
        </w:rPr>
        <w:t>MTR Consultant</w:t>
      </w:r>
      <w:r w:rsidRPr="00B007C6">
        <w:rPr>
          <w:rFonts w:ascii="Garamond" w:hAnsi="Garamond"/>
        </w:rPr>
        <w:t xml:space="preserve"> clarifies objectives and methods of the Midterm Review</w:t>
      </w:r>
      <w:r w:rsidRPr="00B007C6">
        <w:rPr>
          <w:rFonts w:ascii="Garamond" w:eastAsia="Times New Roman" w:hAnsi="Garamond"/>
          <w:color w:val="333333"/>
        </w:rPr>
        <w:t xml:space="preserve"> </w:t>
      </w:r>
      <w:r w:rsidRPr="00B007C6">
        <w:rPr>
          <w:rFonts w:ascii="Garamond" w:hAnsi="Garamond"/>
        </w:rPr>
        <w:t xml:space="preserve">no later than 2 weeks before the MTR mission. To be sent to the Commissioning Unit and project management. Approximate due date: </w:t>
      </w:r>
      <w:r w:rsidR="00F46283" w:rsidRPr="00B007C6">
        <w:rPr>
          <w:rFonts w:ascii="Garamond" w:hAnsi="Garamond"/>
        </w:rPr>
        <w:t>10 Nov 2017</w:t>
      </w:r>
    </w:p>
    <w:p w14:paraId="3CB3B431" w14:textId="003D3F0C" w:rsidR="000E1742" w:rsidRPr="00B007C6" w:rsidRDefault="000E1742" w:rsidP="00F46283">
      <w:pPr>
        <w:pStyle w:val="ListParagraph"/>
        <w:numPr>
          <w:ilvl w:val="0"/>
          <w:numId w:val="24"/>
        </w:numPr>
        <w:spacing w:before="0"/>
        <w:contextualSpacing/>
        <w:rPr>
          <w:rFonts w:ascii="Garamond" w:hAnsi="Garamond"/>
          <w:sz w:val="22"/>
          <w:szCs w:val="22"/>
        </w:rPr>
      </w:pPr>
      <w:r w:rsidRPr="00B007C6">
        <w:rPr>
          <w:rFonts w:ascii="Garamond" w:hAnsi="Garamond"/>
          <w:sz w:val="22"/>
          <w:szCs w:val="22"/>
        </w:rPr>
        <w:t xml:space="preserve">Presentation: Initial Findings presented to project management and the Commissioning Unit at the end of the MTR mission. Approximate due date: </w:t>
      </w:r>
      <w:r w:rsidR="00F46283" w:rsidRPr="00B007C6">
        <w:rPr>
          <w:rFonts w:ascii="Garamond" w:hAnsi="Garamond"/>
          <w:sz w:val="22"/>
          <w:szCs w:val="22"/>
        </w:rPr>
        <w:t>15 Dec 2017</w:t>
      </w:r>
    </w:p>
    <w:p w14:paraId="5514A17B" w14:textId="3D6365B7" w:rsidR="000E1742" w:rsidRPr="00B007C6" w:rsidRDefault="000E1742" w:rsidP="00F46283">
      <w:pPr>
        <w:numPr>
          <w:ilvl w:val="0"/>
          <w:numId w:val="24"/>
        </w:numPr>
        <w:shd w:val="clear" w:color="auto" w:fill="FFFFFF"/>
        <w:spacing w:after="0" w:line="240" w:lineRule="auto"/>
        <w:jc w:val="both"/>
        <w:rPr>
          <w:rFonts w:ascii="Garamond" w:eastAsia="Times New Roman" w:hAnsi="Garamond"/>
          <w:color w:val="333333"/>
        </w:rPr>
      </w:pPr>
      <w:r w:rsidRPr="00B007C6">
        <w:rPr>
          <w:rFonts w:ascii="Garamond" w:hAnsi="Garamond"/>
        </w:rPr>
        <w:t xml:space="preserve">Draft Final Report: Full report with annexes within 3 weeks of the MTR mission. Approximate due date: </w:t>
      </w:r>
      <w:r w:rsidR="00F46283" w:rsidRPr="00B007C6">
        <w:rPr>
          <w:rFonts w:ascii="Garamond" w:hAnsi="Garamond"/>
        </w:rPr>
        <w:t>30 Dec 2017</w:t>
      </w:r>
    </w:p>
    <w:p w14:paraId="1383C8D3" w14:textId="03D6D079" w:rsidR="000E1742" w:rsidRPr="00B007C6"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B007C6">
        <w:rPr>
          <w:rFonts w:ascii="Garamond" w:hAnsi="Garamond"/>
        </w:rPr>
        <w:t xml:space="preserve">Final Report*: Revised report with annexed audit trail detailing how all received comments have (and have not) been addressed in the final MTR report. To be sent to the Commissioning Unit within 1 week of receiving UNDP comments on draft. Approximate due date: </w:t>
      </w:r>
      <w:r w:rsidR="00F46283" w:rsidRPr="00B007C6">
        <w:rPr>
          <w:rFonts w:ascii="Garamond" w:hAnsi="Garamond"/>
        </w:rPr>
        <w:t>15 Feb 2018</w:t>
      </w:r>
    </w:p>
    <w:p w14:paraId="41BBF1A9" w14:textId="77777777" w:rsidR="000E1742" w:rsidRPr="00B007C6" w:rsidRDefault="000E1742" w:rsidP="000E1742">
      <w:pPr>
        <w:spacing w:after="0" w:line="240" w:lineRule="auto"/>
        <w:jc w:val="both"/>
        <w:rPr>
          <w:rFonts w:ascii="Garamond" w:hAnsi="Garamond"/>
          <w:b/>
          <w:bCs/>
          <w:lang w:val="en-ZA"/>
        </w:rPr>
      </w:pPr>
    </w:p>
    <w:p w14:paraId="6232C446" w14:textId="77777777" w:rsidR="00BF0763" w:rsidRPr="00B007C6" w:rsidRDefault="000E1742" w:rsidP="000E1742">
      <w:pPr>
        <w:spacing w:after="0" w:line="240" w:lineRule="auto"/>
        <w:jc w:val="both"/>
        <w:rPr>
          <w:rFonts w:ascii="Garamond" w:eastAsia="Times New Roman" w:hAnsi="Garamond"/>
          <w:bCs/>
          <w:lang w:val="en-ZA"/>
        </w:rPr>
      </w:pPr>
      <w:r w:rsidRPr="00B007C6">
        <w:rPr>
          <w:rFonts w:ascii="Garamond" w:hAnsi="Garamond"/>
          <w:bCs/>
          <w:lang w:val="en-ZA"/>
        </w:rPr>
        <w:t xml:space="preserve">*The final MTR report must be in English. </w:t>
      </w:r>
      <w:r w:rsidRPr="00B007C6">
        <w:rPr>
          <w:rFonts w:ascii="Garamond" w:hAnsi="Garamond"/>
          <w:iCs/>
          <w:lang w:val="en-ZA"/>
        </w:rPr>
        <w:t>If applicable, the Commissioning Unit may choose to arrange for a translation of the report into a language more widely shared by national stakeholders.</w:t>
      </w:r>
    </w:p>
    <w:p w14:paraId="50A09023" w14:textId="6D6D66A2" w:rsidR="00BF0763" w:rsidRPr="00B007C6" w:rsidRDefault="00BF0763" w:rsidP="00BF0763">
      <w:pPr>
        <w:tabs>
          <w:tab w:val="left" w:pos="450"/>
        </w:tabs>
        <w:spacing w:after="0" w:line="240" w:lineRule="auto"/>
        <w:ind w:left="450" w:hanging="450"/>
        <w:rPr>
          <w:rFonts w:ascii="Garamond" w:hAnsi="Garamond" w:cstheme="minorHAnsi"/>
          <w:b/>
          <w:bCs/>
        </w:rPr>
      </w:pPr>
    </w:p>
    <w:p w14:paraId="1907458C" w14:textId="7D369D30" w:rsidR="00F46283" w:rsidRPr="00B007C6" w:rsidRDefault="00F46283" w:rsidP="00BF0763">
      <w:pPr>
        <w:tabs>
          <w:tab w:val="left" w:pos="450"/>
        </w:tabs>
        <w:spacing w:after="0" w:line="240" w:lineRule="auto"/>
        <w:ind w:left="450" w:hanging="450"/>
        <w:rPr>
          <w:rFonts w:ascii="Garamond" w:hAnsi="Garamond" w:cstheme="minorHAnsi"/>
          <w:b/>
          <w:bCs/>
        </w:rPr>
      </w:pPr>
    </w:p>
    <w:p w14:paraId="3339479A" w14:textId="77777777" w:rsidR="00F46283" w:rsidRPr="00B007C6" w:rsidRDefault="00F46283" w:rsidP="00BF0763">
      <w:pPr>
        <w:tabs>
          <w:tab w:val="left" w:pos="450"/>
        </w:tabs>
        <w:spacing w:after="0" w:line="240" w:lineRule="auto"/>
        <w:ind w:left="450" w:hanging="450"/>
        <w:rPr>
          <w:rFonts w:ascii="Garamond" w:hAnsi="Garamond" w:cstheme="minorHAnsi"/>
          <w:b/>
          <w:bCs/>
        </w:rPr>
      </w:pPr>
    </w:p>
    <w:p w14:paraId="3AC67F55" w14:textId="77777777" w:rsidR="00BF0763" w:rsidRPr="00B007C6" w:rsidRDefault="00BF0763" w:rsidP="00BF0763">
      <w:pPr>
        <w:tabs>
          <w:tab w:val="left" w:pos="450"/>
        </w:tabs>
        <w:spacing w:after="0" w:line="240" w:lineRule="auto"/>
        <w:ind w:left="450" w:hanging="450"/>
        <w:rPr>
          <w:rFonts w:ascii="Garamond" w:hAnsi="Garamond" w:cstheme="minorHAnsi"/>
          <w:b/>
          <w:bCs/>
        </w:rPr>
      </w:pPr>
      <w:r w:rsidRPr="00B007C6">
        <w:rPr>
          <w:rFonts w:ascii="Garamond" w:hAnsi="Garamond" w:cstheme="minorHAnsi"/>
          <w:b/>
          <w:bCs/>
        </w:rPr>
        <w:t>E.    Institutional Arrangement</w:t>
      </w:r>
    </w:p>
    <w:p w14:paraId="6C0FB9F1" w14:textId="77777777" w:rsidR="000E1742" w:rsidRPr="00B007C6" w:rsidRDefault="000E1742" w:rsidP="00BF0763">
      <w:pPr>
        <w:tabs>
          <w:tab w:val="left" w:pos="450"/>
        </w:tabs>
        <w:spacing w:after="0" w:line="240" w:lineRule="auto"/>
        <w:ind w:left="450" w:hanging="450"/>
        <w:rPr>
          <w:rFonts w:ascii="Garamond" w:hAnsi="Garamond" w:cstheme="minorHAnsi"/>
          <w:b/>
          <w:bCs/>
        </w:rPr>
      </w:pPr>
    </w:p>
    <w:p w14:paraId="325D3921" w14:textId="341ACB7B" w:rsidR="000E1742" w:rsidRPr="00B007C6" w:rsidRDefault="000E1742" w:rsidP="000E1742">
      <w:pPr>
        <w:pStyle w:val="BodyText3"/>
        <w:shd w:val="clear" w:color="auto" w:fill="FFFFFF" w:themeFill="background1"/>
        <w:spacing w:before="0" w:after="0"/>
        <w:rPr>
          <w:rFonts w:ascii="Garamond" w:hAnsi="Garamond"/>
          <w:i/>
          <w:sz w:val="22"/>
          <w:szCs w:val="22"/>
        </w:rPr>
      </w:pPr>
      <w:r w:rsidRPr="00B007C6">
        <w:rPr>
          <w:rFonts w:ascii="Garamond" w:hAnsi="Garamond"/>
          <w:sz w:val="22"/>
          <w:szCs w:val="22"/>
        </w:rPr>
        <w:t xml:space="preserve">The principal responsibility for managing this MTR resides with the Commissioning Unit. The Commissioning Unit for this project’s MTR is </w:t>
      </w:r>
      <w:r w:rsidR="00F30AD6" w:rsidRPr="00B007C6">
        <w:rPr>
          <w:rFonts w:ascii="Garamond" w:hAnsi="Garamond"/>
          <w:sz w:val="22"/>
          <w:szCs w:val="22"/>
        </w:rPr>
        <w:t xml:space="preserve"> the UNDP Bosnia and Herzegovina </w:t>
      </w:r>
      <w:r w:rsidRPr="00B007C6">
        <w:rPr>
          <w:rFonts w:ascii="Garamond" w:hAnsi="Garamond"/>
          <w:i/>
          <w:sz w:val="22"/>
          <w:szCs w:val="22"/>
        </w:rPr>
        <w:t>(In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receiving the larger proportion of GEF financing. For global projects,</w:t>
      </w:r>
      <w:r w:rsidRPr="00B007C6">
        <w:rPr>
          <w:rFonts w:ascii="Garamond" w:hAnsi="Garamond"/>
          <w:b/>
          <w:i/>
          <w:sz w:val="22"/>
          <w:szCs w:val="22"/>
        </w:rPr>
        <w:t xml:space="preserve"> </w:t>
      </w:r>
      <w:r w:rsidRPr="00B007C6">
        <w:rPr>
          <w:rFonts w:ascii="Garamond" w:hAnsi="Garamond"/>
          <w:i/>
          <w:sz w:val="22"/>
          <w:szCs w:val="22"/>
        </w:rPr>
        <w:t>the Commissioning Unit can be the UNDP-GEF Directorate or the lead UNDP Country Office).</w:t>
      </w:r>
    </w:p>
    <w:p w14:paraId="3D657417" w14:textId="77777777" w:rsidR="000E1742" w:rsidRPr="00B007C6" w:rsidRDefault="000E1742" w:rsidP="000E1742">
      <w:pPr>
        <w:pStyle w:val="BodyText3"/>
        <w:spacing w:before="0" w:after="0"/>
        <w:rPr>
          <w:rFonts w:ascii="Garamond" w:hAnsi="Garamond"/>
          <w:sz w:val="22"/>
          <w:szCs w:val="22"/>
        </w:rPr>
      </w:pPr>
    </w:p>
    <w:p w14:paraId="78236CAB" w14:textId="7342C35E" w:rsidR="000E1742" w:rsidRPr="00B007C6" w:rsidRDefault="000E1742" w:rsidP="000E1742">
      <w:pPr>
        <w:pStyle w:val="BodyText3"/>
        <w:spacing w:before="0" w:after="0"/>
        <w:rPr>
          <w:rFonts w:ascii="Garamond" w:hAnsi="Garamond"/>
          <w:sz w:val="22"/>
          <w:szCs w:val="22"/>
        </w:rPr>
      </w:pPr>
      <w:r w:rsidRPr="00B007C6">
        <w:rPr>
          <w:rFonts w:ascii="Garamond" w:hAnsi="Garamond"/>
          <w:sz w:val="22"/>
          <w:szCs w:val="22"/>
        </w:rPr>
        <w:t xml:space="preserve">The Commissioning Unit will contract the consultants and ensure the timely provision of per diems and travel arrangements within the country for the </w:t>
      </w:r>
      <w:r w:rsidR="009B1670">
        <w:rPr>
          <w:rFonts w:ascii="Garamond" w:hAnsi="Garamond"/>
          <w:sz w:val="22"/>
          <w:szCs w:val="22"/>
        </w:rPr>
        <w:t>MTR Consultant</w:t>
      </w:r>
      <w:r w:rsidRPr="00B007C6">
        <w:rPr>
          <w:rFonts w:ascii="Garamond" w:hAnsi="Garamond"/>
          <w:sz w:val="22"/>
          <w:szCs w:val="22"/>
        </w:rPr>
        <w:t xml:space="preserve">. The Project Team will be responsible for liaising with the </w:t>
      </w:r>
      <w:r w:rsidR="009B1670">
        <w:rPr>
          <w:rFonts w:ascii="Garamond" w:hAnsi="Garamond"/>
          <w:sz w:val="22"/>
          <w:szCs w:val="22"/>
        </w:rPr>
        <w:t>MTR Consultant</w:t>
      </w:r>
      <w:r w:rsidRPr="00B007C6">
        <w:rPr>
          <w:rFonts w:ascii="Garamond" w:hAnsi="Garamond"/>
          <w:sz w:val="22"/>
          <w:szCs w:val="22"/>
        </w:rPr>
        <w:t xml:space="preserve"> to provide all relevant documents, set up stakeholder interviews, and arrange field visits. </w:t>
      </w:r>
    </w:p>
    <w:p w14:paraId="020CE5EB" w14:textId="77777777" w:rsidR="00BF0763" w:rsidRPr="00B007C6" w:rsidRDefault="00BF0763" w:rsidP="00BF0763">
      <w:pPr>
        <w:spacing w:before="240" w:after="0" w:line="240" w:lineRule="auto"/>
        <w:rPr>
          <w:rFonts w:ascii="Garamond" w:hAnsi="Garamond" w:cstheme="minorHAnsi"/>
          <w:b/>
          <w:bCs/>
        </w:rPr>
      </w:pPr>
      <w:r w:rsidRPr="00B007C6">
        <w:rPr>
          <w:rFonts w:ascii="Garamond" w:hAnsi="Garamond" w:cstheme="minorHAnsi"/>
          <w:b/>
          <w:bCs/>
        </w:rPr>
        <w:t>F.     Duration of the Work</w:t>
      </w:r>
    </w:p>
    <w:p w14:paraId="07F77C36" w14:textId="77777777" w:rsidR="00AE271D" w:rsidRPr="00B007C6" w:rsidRDefault="00AE271D" w:rsidP="000E1742">
      <w:pPr>
        <w:spacing w:after="0" w:line="240" w:lineRule="auto"/>
        <w:jc w:val="both"/>
        <w:rPr>
          <w:rFonts w:ascii="Garamond" w:hAnsi="Garamond"/>
          <w:bCs/>
        </w:rPr>
      </w:pPr>
    </w:p>
    <w:p w14:paraId="43DD1D58" w14:textId="649392A4" w:rsidR="000E1742" w:rsidRPr="00B007C6" w:rsidRDefault="000E1742" w:rsidP="000E1742">
      <w:pPr>
        <w:spacing w:after="0" w:line="240" w:lineRule="auto"/>
        <w:jc w:val="both"/>
        <w:rPr>
          <w:rFonts w:ascii="Garamond" w:hAnsi="Garamond"/>
          <w:bCs/>
        </w:rPr>
      </w:pPr>
      <w:r w:rsidRPr="00B007C6">
        <w:rPr>
          <w:rFonts w:ascii="Garamond" w:hAnsi="Garamond"/>
          <w:bCs/>
        </w:rPr>
        <w:t>The total duration of the MTR will be approximately</w:t>
      </w:r>
      <w:r w:rsidR="003E592C" w:rsidRPr="00B007C6">
        <w:rPr>
          <w:rFonts w:ascii="Garamond" w:hAnsi="Garamond"/>
          <w:bCs/>
        </w:rPr>
        <w:t xml:space="preserve"> </w:t>
      </w:r>
      <w:r w:rsidR="00F30AD6" w:rsidRPr="00B007C6">
        <w:rPr>
          <w:rFonts w:ascii="Garamond" w:hAnsi="Garamond"/>
          <w:bCs/>
        </w:rPr>
        <w:t xml:space="preserve">20 days </w:t>
      </w:r>
      <w:r w:rsidR="003E592C" w:rsidRPr="00B007C6">
        <w:rPr>
          <w:rFonts w:ascii="Garamond" w:hAnsi="Garamond"/>
          <w:bCs/>
        </w:rPr>
        <w:t>over a period of</w:t>
      </w:r>
      <w:r w:rsidRPr="00B007C6">
        <w:rPr>
          <w:rFonts w:ascii="Garamond" w:hAnsi="Garamond"/>
          <w:bCs/>
        </w:rPr>
        <w:t xml:space="preserve"> </w:t>
      </w:r>
      <w:r w:rsidR="00996F7B" w:rsidRPr="00B007C6">
        <w:rPr>
          <w:rFonts w:ascii="Garamond" w:hAnsi="Garamond"/>
          <w:bCs/>
        </w:rPr>
        <w:t>14</w:t>
      </w:r>
      <w:r w:rsidR="00F30AD6" w:rsidRPr="00B007C6">
        <w:rPr>
          <w:rFonts w:ascii="Garamond" w:hAnsi="Garamond"/>
          <w:bCs/>
        </w:rPr>
        <w:t xml:space="preserve"> weeks</w:t>
      </w:r>
      <w:r w:rsidRPr="00B007C6">
        <w:rPr>
          <w:rFonts w:ascii="Garamond" w:hAnsi="Garamond"/>
          <w:bCs/>
        </w:rPr>
        <w:t xml:space="preserve"> starting </w:t>
      </w:r>
      <w:r w:rsidRPr="00B007C6">
        <w:rPr>
          <w:rFonts w:ascii="Garamond" w:hAnsi="Garamond"/>
          <w:bCs/>
          <w:i/>
        </w:rPr>
        <w:t>(date),</w:t>
      </w:r>
      <w:r w:rsidR="00F30AD6" w:rsidRPr="00B007C6">
        <w:rPr>
          <w:rFonts w:ascii="Garamond" w:hAnsi="Garamond"/>
          <w:bCs/>
          <w:i/>
        </w:rPr>
        <w:t xml:space="preserve"> November 2017</w:t>
      </w:r>
      <w:r w:rsidRPr="00B007C6">
        <w:rPr>
          <w:rFonts w:ascii="Garamond" w:hAnsi="Garamond"/>
          <w:bCs/>
          <w:i/>
        </w:rPr>
        <w:t xml:space="preserve"> </w:t>
      </w:r>
      <w:r w:rsidRPr="00B007C6">
        <w:rPr>
          <w:rFonts w:ascii="Garamond" w:hAnsi="Garamond"/>
          <w:bCs/>
        </w:rPr>
        <w:t xml:space="preserve">and shall not exceed five months from when the consultant(s) are hired. The tentative MTR timeframe is as follows: </w:t>
      </w:r>
    </w:p>
    <w:p w14:paraId="14BBA2EC" w14:textId="6302EFEE" w:rsidR="000E1742" w:rsidRPr="00B007C6" w:rsidRDefault="00EB67E5"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30 March 2017</w:t>
      </w:r>
      <w:r w:rsidR="000E1742" w:rsidRPr="00B007C6">
        <w:rPr>
          <w:rFonts w:ascii="Garamond" w:hAnsi="Garamond"/>
          <w:bCs/>
          <w:i/>
          <w:sz w:val="22"/>
          <w:szCs w:val="22"/>
        </w:rPr>
        <w:t xml:space="preserve">: </w:t>
      </w:r>
      <w:r w:rsidR="000E1742" w:rsidRPr="00B007C6">
        <w:rPr>
          <w:rFonts w:ascii="Garamond" w:hAnsi="Garamond"/>
          <w:bCs/>
          <w:sz w:val="22"/>
          <w:szCs w:val="22"/>
        </w:rPr>
        <w:t>Application closes</w:t>
      </w:r>
    </w:p>
    <w:p w14:paraId="7D65FC11" w14:textId="3DC5BC65" w:rsidR="000E1742" w:rsidRPr="00B007C6" w:rsidRDefault="00EB67E5"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30 April 2017</w:t>
      </w:r>
      <w:r w:rsidR="000E1742" w:rsidRPr="00B007C6">
        <w:rPr>
          <w:rFonts w:ascii="Garamond" w:hAnsi="Garamond"/>
          <w:bCs/>
          <w:i/>
          <w:sz w:val="22"/>
          <w:szCs w:val="22"/>
        </w:rPr>
        <w:t xml:space="preserve">: </w:t>
      </w:r>
      <w:r w:rsidR="000E1742" w:rsidRPr="00B007C6">
        <w:rPr>
          <w:rFonts w:ascii="Garamond" w:hAnsi="Garamond"/>
          <w:bCs/>
          <w:sz w:val="22"/>
          <w:szCs w:val="22"/>
        </w:rPr>
        <w:t xml:space="preserve">Selection of </w:t>
      </w:r>
      <w:r w:rsidR="009B1670">
        <w:rPr>
          <w:rFonts w:ascii="Garamond" w:hAnsi="Garamond"/>
          <w:bCs/>
          <w:sz w:val="22"/>
          <w:szCs w:val="22"/>
        </w:rPr>
        <w:t>MTR Consultant</w:t>
      </w:r>
    </w:p>
    <w:p w14:paraId="4C840B31" w14:textId="594AD766" w:rsidR="000E1742" w:rsidRPr="00B007C6" w:rsidRDefault="00EB67E5"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30 September 2017</w:t>
      </w:r>
      <w:r w:rsidR="000E1742" w:rsidRPr="00B007C6">
        <w:rPr>
          <w:rFonts w:ascii="Garamond" w:hAnsi="Garamond"/>
          <w:bCs/>
          <w:i/>
          <w:sz w:val="22"/>
          <w:szCs w:val="22"/>
        </w:rPr>
        <w:t xml:space="preserve">: </w:t>
      </w:r>
      <w:r w:rsidR="000E1742" w:rsidRPr="00B007C6">
        <w:rPr>
          <w:rFonts w:ascii="Garamond" w:hAnsi="Garamond"/>
          <w:bCs/>
          <w:sz w:val="22"/>
          <w:szCs w:val="22"/>
        </w:rPr>
        <w:t xml:space="preserve">Prep the </w:t>
      </w:r>
      <w:r w:rsidR="009B1670">
        <w:rPr>
          <w:rFonts w:ascii="Garamond" w:hAnsi="Garamond"/>
          <w:bCs/>
          <w:sz w:val="22"/>
          <w:szCs w:val="22"/>
        </w:rPr>
        <w:t>MTR Consultant</w:t>
      </w:r>
      <w:r w:rsidR="000E1742" w:rsidRPr="00B007C6">
        <w:rPr>
          <w:rFonts w:ascii="Garamond" w:hAnsi="Garamond"/>
          <w:bCs/>
          <w:sz w:val="22"/>
          <w:szCs w:val="22"/>
        </w:rPr>
        <w:t xml:space="preserve"> (handover of project documents)</w:t>
      </w:r>
    </w:p>
    <w:p w14:paraId="00AE29C0" w14:textId="74C60A6D"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10</w:t>
      </w:r>
      <w:r w:rsidR="00EB67E5" w:rsidRPr="00B007C6">
        <w:rPr>
          <w:rFonts w:ascii="Garamond" w:hAnsi="Garamond"/>
          <w:bCs/>
          <w:i/>
          <w:sz w:val="22"/>
          <w:szCs w:val="22"/>
        </w:rPr>
        <w:t xml:space="preserve"> Nov. 2017 3</w:t>
      </w:r>
      <w:r w:rsidR="000E1742" w:rsidRPr="00B007C6">
        <w:rPr>
          <w:rFonts w:ascii="Garamond" w:hAnsi="Garamond"/>
          <w:bCs/>
          <w:i/>
          <w:sz w:val="22"/>
          <w:szCs w:val="22"/>
        </w:rPr>
        <w:t xml:space="preserve"> days (recommended 2-4): </w:t>
      </w:r>
      <w:r w:rsidR="000E1742" w:rsidRPr="00B007C6">
        <w:rPr>
          <w:rFonts w:ascii="Garamond" w:hAnsi="Garamond"/>
          <w:bCs/>
          <w:sz w:val="22"/>
          <w:szCs w:val="22"/>
        </w:rPr>
        <w:t>Document review and preparing MTR Inception Report</w:t>
      </w:r>
    </w:p>
    <w:p w14:paraId="34846126" w14:textId="6DD826DE"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30 November</w:t>
      </w:r>
      <w:r w:rsidR="00EB67E5" w:rsidRPr="00B007C6">
        <w:rPr>
          <w:rFonts w:ascii="Garamond" w:hAnsi="Garamond"/>
          <w:bCs/>
          <w:i/>
          <w:sz w:val="22"/>
          <w:szCs w:val="22"/>
        </w:rPr>
        <w:t xml:space="preserve"> 2017</w:t>
      </w:r>
      <w:r w:rsidRPr="00B007C6">
        <w:rPr>
          <w:rFonts w:ascii="Garamond" w:hAnsi="Garamond"/>
          <w:bCs/>
          <w:i/>
          <w:sz w:val="22"/>
          <w:szCs w:val="22"/>
        </w:rPr>
        <w:t>,</w:t>
      </w:r>
      <w:r w:rsidR="000E1742" w:rsidRPr="00B007C6">
        <w:rPr>
          <w:rFonts w:ascii="Garamond" w:hAnsi="Garamond"/>
          <w:bCs/>
          <w:i/>
          <w:sz w:val="22"/>
          <w:szCs w:val="22"/>
        </w:rPr>
        <w:t xml:space="preserve"> </w:t>
      </w:r>
      <w:r w:rsidRPr="00B007C6">
        <w:rPr>
          <w:rFonts w:ascii="Garamond" w:hAnsi="Garamond"/>
          <w:bCs/>
          <w:i/>
          <w:sz w:val="22"/>
          <w:szCs w:val="22"/>
        </w:rPr>
        <w:t>7</w:t>
      </w:r>
      <w:r w:rsidR="000E1742" w:rsidRPr="00B007C6">
        <w:rPr>
          <w:rFonts w:ascii="Garamond" w:hAnsi="Garamond"/>
          <w:bCs/>
          <w:i/>
          <w:sz w:val="22"/>
          <w:szCs w:val="22"/>
        </w:rPr>
        <w:t xml:space="preserve"> days: </w:t>
      </w:r>
      <w:r w:rsidR="000E1742" w:rsidRPr="00B007C6">
        <w:rPr>
          <w:rFonts w:ascii="Garamond" w:hAnsi="Garamond"/>
          <w:bCs/>
          <w:sz w:val="22"/>
          <w:szCs w:val="22"/>
        </w:rPr>
        <w:t>Finalization and</w:t>
      </w:r>
      <w:r w:rsidR="000E1742" w:rsidRPr="00B007C6">
        <w:rPr>
          <w:rFonts w:ascii="Garamond" w:hAnsi="Garamond"/>
          <w:bCs/>
          <w:i/>
          <w:sz w:val="22"/>
          <w:szCs w:val="22"/>
        </w:rPr>
        <w:t xml:space="preserve"> </w:t>
      </w:r>
      <w:r w:rsidR="000E1742" w:rsidRPr="00B007C6">
        <w:rPr>
          <w:rFonts w:ascii="Garamond" w:hAnsi="Garamond"/>
          <w:bCs/>
          <w:sz w:val="22"/>
          <w:szCs w:val="22"/>
        </w:rPr>
        <w:t>Validation of MTR Inception Report- latest start of MTR mission</w:t>
      </w:r>
    </w:p>
    <w:p w14:paraId="558FC3B3" w14:textId="4BBD3935" w:rsidR="000E1742" w:rsidRPr="00B007C6" w:rsidRDefault="00EB67E5"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15 Dec 2017</w:t>
      </w:r>
      <w:r w:rsidR="00F46283" w:rsidRPr="00B007C6">
        <w:rPr>
          <w:rFonts w:ascii="Garamond" w:hAnsi="Garamond"/>
          <w:bCs/>
          <w:i/>
          <w:sz w:val="22"/>
          <w:szCs w:val="22"/>
        </w:rPr>
        <w:t>, 7</w:t>
      </w:r>
      <w:r w:rsidR="000E1742" w:rsidRPr="00B007C6">
        <w:rPr>
          <w:rFonts w:ascii="Garamond" w:hAnsi="Garamond"/>
          <w:bCs/>
          <w:i/>
          <w:sz w:val="22"/>
          <w:szCs w:val="22"/>
        </w:rPr>
        <w:t xml:space="preserve"> days (r: 7-15): </w:t>
      </w:r>
      <w:r w:rsidR="000E1742" w:rsidRPr="00B007C6">
        <w:rPr>
          <w:rFonts w:ascii="Garamond" w:hAnsi="Garamond"/>
          <w:bCs/>
          <w:sz w:val="22"/>
          <w:szCs w:val="22"/>
        </w:rPr>
        <w:t>MTR mission: stakeholder meetings, interviews, field visits</w:t>
      </w:r>
      <w:r w:rsidR="000E1742" w:rsidRPr="00B007C6">
        <w:rPr>
          <w:rFonts w:ascii="Garamond" w:hAnsi="Garamond"/>
          <w:bCs/>
          <w:i/>
          <w:sz w:val="22"/>
          <w:szCs w:val="22"/>
        </w:rPr>
        <w:t xml:space="preserve"> </w:t>
      </w:r>
    </w:p>
    <w:p w14:paraId="075387A7" w14:textId="17F772A2"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15</w:t>
      </w:r>
      <w:r w:rsidR="00EB67E5" w:rsidRPr="00B007C6">
        <w:rPr>
          <w:rFonts w:ascii="Garamond" w:hAnsi="Garamond"/>
          <w:bCs/>
          <w:i/>
          <w:sz w:val="22"/>
          <w:szCs w:val="22"/>
        </w:rPr>
        <w:t xml:space="preserve"> Dec 2017</w:t>
      </w:r>
      <w:r w:rsidR="000E1742" w:rsidRPr="00B007C6">
        <w:rPr>
          <w:rFonts w:ascii="Garamond" w:hAnsi="Garamond"/>
          <w:bCs/>
          <w:i/>
          <w:sz w:val="22"/>
          <w:szCs w:val="22"/>
        </w:rPr>
        <w:t xml:space="preserve">: </w:t>
      </w:r>
      <w:r w:rsidR="000E1742" w:rsidRPr="00B007C6">
        <w:rPr>
          <w:rFonts w:ascii="Garamond" w:hAnsi="Garamond"/>
          <w:bCs/>
          <w:sz w:val="22"/>
          <w:szCs w:val="22"/>
        </w:rPr>
        <w:t>Mission wrap-up meeting &amp; presentation of initial findings- earliest end of MTR mission</w:t>
      </w:r>
    </w:p>
    <w:p w14:paraId="2A87D6C1" w14:textId="7C53E236"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 xml:space="preserve">30 December, 2017, </w:t>
      </w:r>
      <w:r w:rsidR="000E1742" w:rsidRPr="00B007C6">
        <w:rPr>
          <w:rFonts w:ascii="Garamond" w:hAnsi="Garamond"/>
          <w:bCs/>
          <w:i/>
          <w:sz w:val="22"/>
          <w:szCs w:val="22"/>
        </w:rPr>
        <w:t xml:space="preserve"> (r: 5-10</w:t>
      </w:r>
      <w:r w:rsidRPr="00B007C6">
        <w:rPr>
          <w:rFonts w:ascii="Garamond" w:hAnsi="Garamond"/>
          <w:bCs/>
          <w:i/>
          <w:sz w:val="22"/>
          <w:szCs w:val="22"/>
        </w:rPr>
        <w:t xml:space="preserve"> days</w:t>
      </w:r>
      <w:r w:rsidR="000E1742" w:rsidRPr="00B007C6">
        <w:rPr>
          <w:rFonts w:ascii="Garamond" w:hAnsi="Garamond"/>
          <w:bCs/>
          <w:i/>
          <w:sz w:val="22"/>
          <w:szCs w:val="22"/>
        </w:rPr>
        <w:t xml:space="preserve">): </w:t>
      </w:r>
      <w:r w:rsidR="000E1742" w:rsidRPr="00B007C6">
        <w:rPr>
          <w:rFonts w:ascii="Garamond" w:hAnsi="Garamond"/>
          <w:bCs/>
          <w:sz w:val="22"/>
          <w:szCs w:val="22"/>
        </w:rPr>
        <w:t>Preparing draft report</w:t>
      </w:r>
    </w:p>
    <w:p w14:paraId="38466FB9" w14:textId="698B5AFF"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31</w:t>
      </w:r>
      <w:r w:rsidR="00EB67E5" w:rsidRPr="00B007C6">
        <w:rPr>
          <w:rFonts w:ascii="Garamond" w:hAnsi="Garamond"/>
          <w:bCs/>
          <w:i/>
          <w:sz w:val="22"/>
          <w:szCs w:val="22"/>
        </w:rPr>
        <w:t xml:space="preserve"> January  2018 </w:t>
      </w:r>
      <w:r w:rsidR="000E1742" w:rsidRPr="00B007C6">
        <w:rPr>
          <w:rFonts w:ascii="Garamond" w:hAnsi="Garamond"/>
          <w:bCs/>
          <w:i/>
          <w:sz w:val="22"/>
          <w:szCs w:val="22"/>
        </w:rPr>
        <w:t xml:space="preserve">XX days (r: 1-2): </w:t>
      </w:r>
      <w:r w:rsidR="000E1742" w:rsidRPr="00B007C6">
        <w:rPr>
          <w:rFonts w:ascii="Garamond" w:hAnsi="Garamond"/>
          <w:bCs/>
          <w:sz w:val="22"/>
          <w:szCs w:val="22"/>
        </w:rPr>
        <w:t>Incorporating audit trail on draft report/Finalization of MTR report</w:t>
      </w:r>
      <w:r w:rsidR="003E592C" w:rsidRPr="00B007C6">
        <w:rPr>
          <w:rFonts w:ascii="Garamond" w:hAnsi="Garamond"/>
          <w:bCs/>
          <w:sz w:val="22"/>
          <w:szCs w:val="22"/>
        </w:rPr>
        <w:t xml:space="preserve"> (note: accommodate time delay in dates for circulation and review of the draft report)</w:t>
      </w:r>
    </w:p>
    <w:p w14:paraId="0138DC3C" w14:textId="78E7EF20"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07 February</w:t>
      </w:r>
      <w:r w:rsidR="00EB67E5" w:rsidRPr="00B007C6">
        <w:rPr>
          <w:rFonts w:ascii="Garamond" w:hAnsi="Garamond"/>
          <w:bCs/>
          <w:i/>
          <w:sz w:val="22"/>
          <w:szCs w:val="22"/>
        </w:rPr>
        <w:t xml:space="preserve"> 2018</w:t>
      </w:r>
      <w:r w:rsidR="000E1742" w:rsidRPr="00B007C6">
        <w:rPr>
          <w:rFonts w:ascii="Garamond" w:hAnsi="Garamond"/>
          <w:bCs/>
          <w:i/>
          <w:sz w:val="22"/>
          <w:szCs w:val="22"/>
        </w:rPr>
        <w:t xml:space="preserve">: </w:t>
      </w:r>
      <w:r w:rsidR="000E1742" w:rsidRPr="00B007C6">
        <w:rPr>
          <w:rFonts w:ascii="Garamond" w:hAnsi="Garamond"/>
          <w:bCs/>
          <w:sz w:val="22"/>
          <w:szCs w:val="22"/>
        </w:rPr>
        <w:t>Preparation &amp; Issue of Management Response</w:t>
      </w:r>
    </w:p>
    <w:p w14:paraId="7D659CF8" w14:textId="69E549D9"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n/a</w:t>
      </w:r>
      <w:r w:rsidR="000E1742" w:rsidRPr="00B007C6">
        <w:rPr>
          <w:rFonts w:ascii="Garamond" w:hAnsi="Garamond"/>
          <w:bCs/>
          <w:i/>
          <w:sz w:val="22"/>
          <w:szCs w:val="22"/>
        </w:rPr>
        <w:t xml:space="preserve">: </w:t>
      </w:r>
      <w:r w:rsidR="000E1742" w:rsidRPr="00B007C6">
        <w:rPr>
          <w:rFonts w:ascii="Garamond" w:hAnsi="Garamond"/>
          <w:bCs/>
          <w:sz w:val="22"/>
          <w:szCs w:val="22"/>
        </w:rPr>
        <w:t>(optional)</w:t>
      </w:r>
      <w:r w:rsidR="000E1742" w:rsidRPr="00B007C6">
        <w:rPr>
          <w:rFonts w:ascii="Garamond" w:hAnsi="Garamond"/>
          <w:bCs/>
          <w:i/>
          <w:sz w:val="22"/>
          <w:szCs w:val="22"/>
        </w:rPr>
        <w:t xml:space="preserve"> </w:t>
      </w:r>
      <w:r w:rsidR="000E1742" w:rsidRPr="00B007C6">
        <w:rPr>
          <w:rFonts w:ascii="Garamond" w:hAnsi="Garamond"/>
          <w:bCs/>
          <w:sz w:val="22"/>
          <w:szCs w:val="22"/>
        </w:rPr>
        <w:t xml:space="preserve">Concluding Stakeholder Workshop (not mandatory for </w:t>
      </w:r>
      <w:r w:rsidR="009B1670">
        <w:rPr>
          <w:rFonts w:ascii="Garamond" w:hAnsi="Garamond"/>
          <w:bCs/>
          <w:sz w:val="22"/>
          <w:szCs w:val="22"/>
        </w:rPr>
        <w:t>MTR Consultant</w:t>
      </w:r>
      <w:r w:rsidR="000E1742" w:rsidRPr="00B007C6">
        <w:rPr>
          <w:rFonts w:ascii="Garamond" w:hAnsi="Garamond"/>
          <w:bCs/>
          <w:sz w:val="22"/>
          <w:szCs w:val="22"/>
        </w:rPr>
        <w:t>)</w:t>
      </w:r>
    </w:p>
    <w:p w14:paraId="3E43D89F" w14:textId="42E34728" w:rsidR="000E1742" w:rsidRPr="00B007C6" w:rsidRDefault="00F46283"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B007C6">
        <w:rPr>
          <w:rFonts w:ascii="Garamond" w:hAnsi="Garamond"/>
          <w:bCs/>
          <w:i/>
          <w:sz w:val="22"/>
          <w:szCs w:val="22"/>
        </w:rPr>
        <w:t>15 February</w:t>
      </w:r>
      <w:r w:rsidR="00EB67E5" w:rsidRPr="00B007C6">
        <w:rPr>
          <w:rFonts w:ascii="Garamond" w:hAnsi="Garamond"/>
          <w:bCs/>
          <w:i/>
          <w:sz w:val="22"/>
          <w:szCs w:val="22"/>
        </w:rPr>
        <w:t xml:space="preserve"> 2018</w:t>
      </w:r>
      <w:r w:rsidR="000E1742" w:rsidRPr="00B007C6">
        <w:rPr>
          <w:rFonts w:ascii="Garamond" w:hAnsi="Garamond"/>
          <w:bCs/>
          <w:i/>
          <w:sz w:val="22"/>
          <w:szCs w:val="22"/>
          <w:shd w:val="clear" w:color="auto" w:fill="D9D9D9" w:themeFill="background1" w:themeFillShade="D9"/>
        </w:rPr>
        <w:t xml:space="preserve">: </w:t>
      </w:r>
      <w:r w:rsidR="000E1742" w:rsidRPr="00B007C6">
        <w:rPr>
          <w:rFonts w:ascii="Garamond" w:hAnsi="Garamond"/>
          <w:bCs/>
          <w:sz w:val="22"/>
          <w:szCs w:val="22"/>
        </w:rPr>
        <w:t>Expected date of full MTR completion</w:t>
      </w:r>
    </w:p>
    <w:p w14:paraId="4BDA1AD0" w14:textId="434303E1" w:rsidR="000E1742" w:rsidRPr="00B007C6" w:rsidRDefault="00F46283" w:rsidP="000E1742">
      <w:pPr>
        <w:spacing w:after="0" w:line="240" w:lineRule="auto"/>
        <w:jc w:val="both"/>
        <w:rPr>
          <w:rFonts w:ascii="Garamond" w:eastAsia="Times New Roman" w:hAnsi="Garamond"/>
          <w:shd w:val="clear" w:color="auto" w:fill="FFFFFF"/>
        </w:rPr>
      </w:pPr>
      <w:r w:rsidRPr="00B007C6">
        <w:rPr>
          <w:rFonts w:ascii="Garamond" w:eastAsia="Times New Roman" w:hAnsi="Garamond"/>
          <w:shd w:val="clear" w:color="auto" w:fill="FFFFFF"/>
        </w:rPr>
        <w:t>The date start of contract is</w:t>
      </w:r>
    </w:p>
    <w:p w14:paraId="0943693E" w14:textId="2AF9E1F8" w:rsidR="000E1742" w:rsidRPr="00B007C6" w:rsidRDefault="000E1742" w:rsidP="00BF0763">
      <w:pPr>
        <w:spacing w:after="0" w:line="240" w:lineRule="auto"/>
        <w:rPr>
          <w:rFonts w:ascii="Garamond" w:hAnsi="Garamond" w:cstheme="minorHAnsi"/>
          <w:b/>
          <w:bCs/>
        </w:rPr>
      </w:pPr>
    </w:p>
    <w:p w14:paraId="4F5EC14F" w14:textId="711F545B" w:rsidR="00EB67E5" w:rsidRPr="00B007C6" w:rsidRDefault="00EB67E5" w:rsidP="00BF0763">
      <w:pPr>
        <w:spacing w:after="0" w:line="240" w:lineRule="auto"/>
        <w:rPr>
          <w:rFonts w:ascii="Garamond" w:hAnsi="Garamond" w:cstheme="minorHAnsi"/>
          <w:b/>
          <w:bCs/>
        </w:rPr>
      </w:pPr>
    </w:p>
    <w:p w14:paraId="59F42DEE" w14:textId="77777777" w:rsidR="00F46283" w:rsidRPr="00B007C6" w:rsidRDefault="00F46283" w:rsidP="00BF0763">
      <w:pPr>
        <w:spacing w:after="0" w:line="240" w:lineRule="auto"/>
        <w:rPr>
          <w:rFonts w:ascii="Garamond" w:hAnsi="Garamond" w:cstheme="minorHAnsi"/>
          <w:b/>
          <w:bCs/>
        </w:rPr>
      </w:pPr>
    </w:p>
    <w:p w14:paraId="6248EAD3" w14:textId="77777777" w:rsidR="00EB67E5" w:rsidRPr="00B007C6" w:rsidRDefault="00EB67E5" w:rsidP="00BF0763">
      <w:pPr>
        <w:spacing w:after="0" w:line="240" w:lineRule="auto"/>
        <w:rPr>
          <w:rFonts w:ascii="Garamond" w:hAnsi="Garamond" w:cstheme="minorHAnsi"/>
          <w:b/>
          <w:bCs/>
        </w:rPr>
      </w:pPr>
    </w:p>
    <w:p w14:paraId="7A293487" w14:textId="77777777" w:rsidR="00BF0763" w:rsidRPr="00B007C6" w:rsidRDefault="00BF0763" w:rsidP="00BF0763">
      <w:pPr>
        <w:spacing w:after="0" w:line="240" w:lineRule="auto"/>
        <w:rPr>
          <w:rFonts w:ascii="Garamond" w:hAnsi="Garamond" w:cstheme="minorHAnsi"/>
          <w:b/>
        </w:rPr>
      </w:pPr>
      <w:r w:rsidRPr="00B007C6">
        <w:rPr>
          <w:rFonts w:ascii="Garamond" w:hAnsi="Garamond" w:cstheme="minorHAnsi"/>
          <w:b/>
        </w:rPr>
        <w:t>G.    Duty Station</w:t>
      </w:r>
    </w:p>
    <w:p w14:paraId="4C9AE68F" w14:textId="77777777" w:rsidR="00AE271D" w:rsidRPr="00B007C6" w:rsidRDefault="00AE271D" w:rsidP="00AE271D">
      <w:pPr>
        <w:spacing w:after="0" w:line="240" w:lineRule="auto"/>
        <w:jc w:val="both"/>
        <w:rPr>
          <w:rFonts w:ascii="Garamond" w:hAnsi="Garamond" w:cstheme="minorHAnsi"/>
        </w:rPr>
      </w:pPr>
    </w:p>
    <w:p w14:paraId="387ED1EA" w14:textId="77777777" w:rsidR="00AE271D" w:rsidRPr="00B007C6" w:rsidRDefault="00AE271D" w:rsidP="00AE271D">
      <w:pPr>
        <w:spacing w:after="0" w:line="240" w:lineRule="auto"/>
        <w:jc w:val="both"/>
        <w:rPr>
          <w:rFonts w:ascii="Garamond" w:hAnsi="Garamond" w:cstheme="minorHAnsi"/>
        </w:rPr>
      </w:pPr>
      <w:r w:rsidRPr="00B007C6">
        <w:rPr>
          <w:rFonts w:ascii="Garamond" w:hAnsi="Garamond" w:cstheme="minorHAnsi"/>
        </w:rPr>
        <w:t>Identify the consultant’s duty station/location for the contract duration, mentioning ALL possible locations of field works/duty travel in pursuit of other relevant activities, specially where traveling to locations at security Phase I or above will be required.</w:t>
      </w:r>
    </w:p>
    <w:p w14:paraId="7447D380" w14:textId="77777777" w:rsidR="00AE271D" w:rsidRPr="00B007C6" w:rsidRDefault="00AE271D" w:rsidP="00AE271D">
      <w:pPr>
        <w:spacing w:after="0" w:line="240" w:lineRule="auto"/>
        <w:ind w:left="630" w:hanging="360"/>
        <w:jc w:val="both"/>
        <w:rPr>
          <w:rFonts w:ascii="Garamond" w:hAnsi="Garamond" w:cstheme="minorHAnsi"/>
        </w:rPr>
      </w:pPr>
    </w:p>
    <w:p w14:paraId="0289B902" w14:textId="77777777" w:rsidR="00AE271D" w:rsidRPr="00B007C6" w:rsidRDefault="00AE271D" w:rsidP="00AE271D">
      <w:pPr>
        <w:spacing w:after="0" w:line="240" w:lineRule="auto"/>
        <w:ind w:left="630" w:hanging="360"/>
        <w:jc w:val="both"/>
        <w:rPr>
          <w:rFonts w:ascii="Garamond" w:hAnsi="Garamond" w:cstheme="minorHAnsi"/>
          <w:b/>
        </w:rPr>
      </w:pPr>
      <w:r w:rsidRPr="00B007C6">
        <w:rPr>
          <w:rFonts w:ascii="Garamond" w:hAnsi="Garamond" w:cstheme="minorHAnsi"/>
          <w:b/>
        </w:rPr>
        <w:t>Travel:</w:t>
      </w:r>
    </w:p>
    <w:p w14:paraId="788B3D97" w14:textId="000345EC" w:rsidR="00AE271D" w:rsidRPr="00B007C6" w:rsidRDefault="00AE271D" w:rsidP="00AE271D">
      <w:pPr>
        <w:pStyle w:val="ListParagraph"/>
        <w:numPr>
          <w:ilvl w:val="0"/>
          <w:numId w:val="22"/>
        </w:numPr>
        <w:spacing w:before="0"/>
        <w:ind w:left="630"/>
        <w:contextualSpacing/>
        <w:rPr>
          <w:rFonts w:ascii="Garamond" w:hAnsi="Garamond"/>
          <w:sz w:val="22"/>
          <w:szCs w:val="22"/>
          <w:lang w:val="en-GB"/>
        </w:rPr>
      </w:pPr>
      <w:r w:rsidRPr="00B007C6">
        <w:rPr>
          <w:rFonts w:ascii="Garamond" w:hAnsi="Garamond"/>
          <w:sz w:val="22"/>
          <w:szCs w:val="22"/>
          <w:lang w:val="en-GB"/>
        </w:rPr>
        <w:t>International travel will be required to (X country/countries)</w:t>
      </w:r>
      <w:r w:rsidR="00EB67E5" w:rsidRPr="00B007C6">
        <w:rPr>
          <w:rFonts w:ascii="Garamond" w:hAnsi="Garamond"/>
          <w:sz w:val="22"/>
          <w:szCs w:val="22"/>
          <w:lang w:val="en-GB"/>
        </w:rPr>
        <w:t xml:space="preserve"> Bosnia and Herzegovina</w:t>
      </w:r>
      <w:r w:rsidRPr="00B007C6">
        <w:rPr>
          <w:rFonts w:ascii="Garamond" w:hAnsi="Garamond"/>
          <w:sz w:val="22"/>
          <w:szCs w:val="22"/>
          <w:lang w:val="en-GB"/>
        </w:rPr>
        <w:t xml:space="preserve"> during the MTR mission; </w:t>
      </w:r>
    </w:p>
    <w:p w14:paraId="10C6CF15" w14:textId="77777777" w:rsidR="00AE271D" w:rsidRPr="00B007C6" w:rsidRDefault="00AE271D" w:rsidP="00AE271D">
      <w:pPr>
        <w:pStyle w:val="ListParagraph"/>
        <w:numPr>
          <w:ilvl w:val="0"/>
          <w:numId w:val="22"/>
        </w:numPr>
        <w:spacing w:before="0"/>
        <w:ind w:left="630"/>
        <w:contextualSpacing/>
        <w:rPr>
          <w:rFonts w:ascii="Garamond" w:hAnsi="Garamond"/>
          <w:sz w:val="22"/>
          <w:szCs w:val="22"/>
          <w:lang w:val="en-GB"/>
        </w:rPr>
      </w:pPr>
      <w:r w:rsidRPr="00B007C6">
        <w:rPr>
          <w:rFonts w:ascii="Garamond" w:hAnsi="Garamond"/>
          <w:sz w:val="22"/>
          <w:szCs w:val="22"/>
          <w:lang w:val="en-GB"/>
        </w:rPr>
        <w:t xml:space="preserve">The Basic Security in the Field II and Advanced Security in the Field courses </w:t>
      </w:r>
      <w:r w:rsidRPr="00B007C6">
        <w:rPr>
          <w:rFonts w:ascii="Garamond" w:hAnsi="Garamond"/>
          <w:sz w:val="22"/>
          <w:szCs w:val="22"/>
          <w:u w:val="single"/>
          <w:lang w:val="en-GB"/>
        </w:rPr>
        <w:t>must</w:t>
      </w:r>
      <w:r w:rsidRPr="00B007C6">
        <w:rPr>
          <w:rFonts w:ascii="Garamond" w:hAnsi="Garamond"/>
          <w:sz w:val="22"/>
          <w:szCs w:val="22"/>
          <w:lang w:val="en-GB"/>
        </w:rPr>
        <w:t xml:space="preserve"> be successfully completed </w:t>
      </w:r>
      <w:r w:rsidRPr="00B007C6">
        <w:rPr>
          <w:rFonts w:ascii="Garamond" w:hAnsi="Garamond"/>
          <w:sz w:val="22"/>
          <w:szCs w:val="22"/>
          <w:u w:val="single"/>
          <w:lang w:val="en-GB"/>
        </w:rPr>
        <w:t>prior</w:t>
      </w:r>
      <w:r w:rsidRPr="00B007C6">
        <w:rPr>
          <w:rFonts w:ascii="Garamond" w:hAnsi="Garamond"/>
          <w:sz w:val="22"/>
          <w:szCs w:val="22"/>
          <w:lang w:val="en-GB"/>
        </w:rPr>
        <w:t xml:space="preserve"> to commencement of travel;</w:t>
      </w:r>
    </w:p>
    <w:p w14:paraId="36032189" w14:textId="77777777" w:rsidR="00AE271D" w:rsidRPr="00B007C6" w:rsidRDefault="00AE271D" w:rsidP="00AE271D">
      <w:pPr>
        <w:pStyle w:val="ListParagraph"/>
        <w:numPr>
          <w:ilvl w:val="0"/>
          <w:numId w:val="22"/>
        </w:numPr>
        <w:spacing w:before="0"/>
        <w:ind w:left="630"/>
        <w:contextualSpacing/>
        <w:rPr>
          <w:rFonts w:ascii="Garamond" w:hAnsi="Garamond"/>
          <w:sz w:val="22"/>
          <w:szCs w:val="22"/>
          <w:lang w:val="en-GB"/>
        </w:rPr>
      </w:pPr>
      <w:r w:rsidRPr="00B007C6">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312A547F" w14:textId="77777777" w:rsidR="00AE271D" w:rsidRPr="00B007C6"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B007C6">
        <w:rPr>
          <w:rFonts w:ascii="Garamond" w:hAnsi="Garamond"/>
          <w:sz w:val="22"/>
          <w:szCs w:val="22"/>
          <w:lang w:val="en-GB"/>
        </w:rPr>
        <w:t xml:space="preserve">Consultants are required to comply with the UN security directives set forth under </w:t>
      </w:r>
      <w:hyperlink r:id="rId16" w:history="1">
        <w:r w:rsidRPr="00B007C6">
          <w:rPr>
            <w:rStyle w:val="Hyperlink"/>
            <w:rFonts w:ascii="Garamond" w:eastAsiaTheme="minorEastAsia" w:hAnsi="Garamond"/>
            <w:sz w:val="22"/>
            <w:szCs w:val="22"/>
            <w:lang w:val="en-GB"/>
          </w:rPr>
          <w:t>https://dss.un.org/dssweb/</w:t>
        </w:r>
      </w:hyperlink>
    </w:p>
    <w:p w14:paraId="3C64DC57" w14:textId="2A57E396" w:rsidR="00AE271D" w:rsidRPr="00B007C6" w:rsidRDefault="00AE271D" w:rsidP="00AE271D">
      <w:pPr>
        <w:pStyle w:val="ListParagraph"/>
        <w:numPr>
          <w:ilvl w:val="0"/>
          <w:numId w:val="22"/>
        </w:numPr>
        <w:spacing w:before="0"/>
        <w:ind w:left="630"/>
        <w:rPr>
          <w:rFonts w:ascii="Garamond" w:hAnsi="Garamond" w:cstheme="minorHAnsi"/>
          <w:b/>
          <w:bCs/>
          <w:sz w:val="22"/>
          <w:szCs w:val="22"/>
        </w:rPr>
      </w:pPr>
      <w:r w:rsidRPr="00B007C6">
        <w:rPr>
          <w:rFonts w:ascii="Garamond" w:hAnsi="Garamond"/>
          <w:sz w:val="22"/>
          <w:szCs w:val="22"/>
          <w:lang w:val="en-GB"/>
        </w:rPr>
        <w:t>All related travel expenses will be covered and will be reimbursed as per UNDP rules and regulations upon submission of an F-10 claim form and supporting documents.</w:t>
      </w:r>
    </w:p>
    <w:p w14:paraId="20AB0147" w14:textId="77777777" w:rsidR="00D87B03" w:rsidRPr="00B007C6" w:rsidRDefault="00D87B03" w:rsidP="00BF0763">
      <w:pPr>
        <w:pStyle w:val="p28"/>
        <w:tabs>
          <w:tab w:val="left" w:pos="0"/>
        </w:tabs>
        <w:spacing w:line="240" w:lineRule="auto"/>
        <w:ind w:left="0" w:firstLine="0"/>
        <w:jc w:val="both"/>
        <w:rPr>
          <w:rFonts w:ascii="Garamond" w:hAnsi="Garamond" w:cstheme="minorHAnsi"/>
          <w:b/>
          <w:sz w:val="22"/>
          <w:szCs w:val="22"/>
          <w:u w:val="single"/>
        </w:rPr>
      </w:pPr>
    </w:p>
    <w:p w14:paraId="5B5CB697" w14:textId="77777777" w:rsidR="00BF0763" w:rsidRPr="00B007C6" w:rsidRDefault="00BF0763" w:rsidP="00BF0763">
      <w:pPr>
        <w:pStyle w:val="p28"/>
        <w:tabs>
          <w:tab w:val="left" w:pos="0"/>
        </w:tabs>
        <w:spacing w:line="240" w:lineRule="auto"/>
        <w:ind w:left="0" w:firstLine="0"/>
        <w:jc w:val="both"/>
        <w:rPr>
          <w:rFonts w:ascii="Garamond" w:hAnsi="Garamond" w:cstheme="minorHAnsi"/>
          <w:b/>
          <w:sz w:val="22"/>
          <w:szCs w:val="22"/>
          <w:u w:val="single"/>
        </w:rPr>
      </w:pPr>
      <w:r w:rsidRPr="00B007C6">
        <w:rPr>
          <w:rFonts w:ascii="Garamond" w:hAnsi="Garamond" w:cstheme="minorHAnsi"/>
          <w:b/>
          <w:sz w:val="22"/>
          <w:szCs w:val="22"/>
          <w:u w:val="single"/>
        </w:rPr>
        <w:t>REQUIRED SKILLS AND EXPERIENCE</w:t>
      </w:r>
    </w:p>
    <w:p w14:paraId="0ED5A8BC" w14:textId="77777777" w:rsidR="00BF0763" w:rsidRPr="00B007C6" w:rsidRDefault="00BF0763" w:rsidP="00BF0763">
      <w:pPr>
        <w:spacing w:after="0" w:line="240" w:lineRule="auto"/>
        <w:rPr>
          <w:rFonts w:ascii="Garamond" w:hAnsi="Garamond" w:cstheme="minorHAnsi"/>
          <w:b/>
          <w:bCs/>
        </w:rPr>
      </w:pPr>
    </w:p>
    <w:p w14:paraId="35B6DAA9" w14:textId="77777777" w:rsidR="00BF0763" w:rsidRPr="00B007C6" w:rsidRDefault="00BF0763" w:rsidP="00BF0763">
      <w:pPr>
        <w:spacing w:after="0" w:line="240" w:lineRule="auto"/>
        <w:rPr>
          <w:rFonts w:ascii="Garamond" w:hAnsi="Garamond" w:cstheme="minorHAnsi"/>
          <w:b/>
          <w:bCs/>
        </w:rPr>
      </w:pPr>
      <w:r w:rsidRPr="00B007C6">
        <w:rPr>
          <w:rFonts w:ascii="Garamond" w:hAnsi="Garamond" w:cstheme="minorHAnsi"/>
          <w:b/>
          <w:bCs/>
        </w:rPr>
        <w:t>H.    Qualifications of the Successful Applicants</w:t>
      </w:r>
    </w:p>
    <w:p w14:paraId="6D8BDF74" w14:textId="77777777" w:rsidR="00AE271D" w:rsidRPr="00B007C6" w:rsidRDefault="00AE271D" w:rsidP="000E1742">
      <w:pPr>
        <w:spacing w:after="0" w:line="240" w:lineRule="auto"/>
        <w:jc w:val="both"/>
        <w:rPr>
          <w:rFonts w:ascii="Garamond" w:hAnsi="Garamond"/>
        </w:rPr>
      </w:pPr>
    </w:p>
    <w:p w14:paraId="42EF5F3C" w14:textId="77777777" w:rsidR="000E1742" w:rsidRPr="00B007C6" w:rsidRDefault="000E1742" w:rsidP="000E1742">
      <w:pPr>
        <w:spacing w:after="0" w:line="240" w:lineRule="auto"/>
        <w:jc w:val="both"/>
        <w:rPr>
          <w:rFonts w:ascii="Garamond" w:hAnsi="Garamond"/>
        </w:rPr>
      </w:pPr>
      <w:r w:rsidRPr="00B007C6">
        <w:rPr>
          <w:rFonts w:ascii="Garamond" w:hAnsi="Garamond"/>
        </w:rPr>
        <w:t xml:space="preserve">The selection of consultants will be aimed at maximizing the overall “team” qualities in the following areas: </w:t>
      </w:r>
      <w:r w:rsidRPr="00B007C6">
        <w:rPr>
          <w:rFonts w:ascii="Garamond" w:hAnsi="Garamond"/>
          <w:i/>
        </w:rPr>
        <w:t>(give a weight to all these qualifications so applicants know what is the max amount of points they can earn for the technical evaluation)</w:t>
      </w:r>
    </w:p>
    <w:p w14:paraId="74255277"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Recent experience with result-based management evaluation methodologies;</w:t>
      </w:r>
    </w:p>
    <w:p w14:paraId="56D99EFB"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Experience applying SMART targets and reconstructing or validating baseline scenarios;</w:t>
      </w:r>
    </w:p>
    <w:p w14:paraId="75B4F7D8"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Competence in adaptive management, as applied to (</w:t>
      </w:r>
      <w:r w:rsidRPr="00B007C6">
        <w:rPr>
          <w:rFonts w:ascii="Garamond" w:hAnsi="Garamond"/>
          <w:i/>
          <w:sz w:val="22"/>
          <w:szCs w:val="22"/>
        </w:rPr>
        <w:t>fill in GEF Focal Area</w:t>
      </w:r>
      <w:r w:rsidRPr="00B007C6">
        <w:rPr>
          <w:rFonts w:ascii="Garamond" w:hAnsi="Garamond"/>
          <w:sz w:val="22"/>
          <w:szCs w:val="22"/>
        </w:rPr>
        <w:t>);</w:t>
      </w:r>
    </w:p>
    <w:p w14:paraId="3A95128E" w14:textId="77777777" w:rsidR="000E1742" w:rsidRPr="00B007C6" w:rsidRDefault="000E1742" w:rsidP="000E1742">
      <w:pPr>
        <w:numPr>
          <w:ilvl w:val="0"/>
          <w:numId w:val="11"/>
        </w:numPr>
        <w:spacing w:after="0" w:line="240" w:lineRule="auto"/>
        <w:ind w:left="630"/>
        <w:jc w:val="both"/>
        <w:rPr>
          <w:rFonts w:ascii="Garamond" w:hAnsi="Garamond"/>
        </w:rPr>
      </w:pPr>
      <w:r w:rsidRPr="00B007C6">
        <w:rPr>
          <w:rFonts w:ascii="Garamond" w:hAnsi="Garamond"/>
        </w:rPr>
        <w:t>Experience working with the GEF or GEF-evaluations;</w:t>
      </w:r>
    </w:p>
    <w:p w14:paraId="03F59972" w14:textId="68B51A77" w:rsidR="000E1742" w:rsidRPr="00B007C6" w:rsidRDefault="000E1742" w:rsidP="000E1742">
      <w:pPr>
        <w:numPr>
          <w:ilvl w:val="0"/>
          <w:numId w:val="11"/>
        </w:numPr>
        <w:spacing w:after="0" w:line="240" w:lineRule="auto"/>
        <w:ind w:left="630"/>
        <w:jc w:val="both"/>
        <w:rPr>
          <w:rFonts w:ascii="Garamond" w:hAnsi="Garamond"/>
        </w:rPr>
      </w:pPr>
      <w:r w:rsidRPr="00B007C6">
        <w:rPr>
          <w:rFonts w:ascii="Garamond" w:hAnsi="Garamond"/>
        </w:rPr>
        <w:t xml:space="preserve">Experience working in </w:t>
      </w:r>
      <w:r w:rsidR="004C51BF" w:rsidRPr="00B007C6">
        <w:rPr>
          <w:rFonts w:ascii="Garamond" w:hAnsi="Garamond"/>
        </w:rPr>
        <w:t>UNDP RBEC region;</w:t>
      </w:r>
    </w:p>
    <w:p w14:paraId="000C6550"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Work experience in relevant technical areas for at least 10 years;</w:t>
      </w:r>
    </w:p>
    <w:p w14:paraId="769758B2" w14:textId="1D5774D2"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 xml:space="preserve">Demonstrated understanding of issues related to gender and </w:t>
      </w:r>
      <w:r w:rsidRPr="00B007C6">
        <w:rPr>
          <w:rFonts w:ascii="Garamond" w:hAnsi="Garamond"/>
          <w:i/>
          <w:sz w:val="22"/>
          <w:szCs w:val="22"/>
        </w:rPr>
        <w:t>GEF Focal Area</w:t>
      </w:r>
      <w:r w:rsidRPr="00B007C6">
        <w:rPr>
          <w:rFonts w:ascii="Garamond" w:hAnsi="Garamond"/>
          <w:sz w:val="22"/>
          <w:szCs w:val="22"/>
        </w:rPr>
        <w:t>; experience in gender sensitive evaluation and analysis;</w:t>
      </w:r>
    </w:p>
    <w:p w14:paraId="27328C11"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Excellent communication skills;</w:t>
      </w:r>
    </w:p>
    <w:p w14:paraId="593442EA"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Demonstrable analytical skills;</w:t>
      </w:r>
    </w:p>
    <w:p w14:paraId="44F7E393" w14:textId="77777777" w:rsidR="000E1742" w:rsidRPr="00B007C6" w:rsidRDefault="000E1742"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Project evaluation/review experiences within United Nations system will be considered an asset;</w:t>
      </w:r>
    </w:p>
    <w:p w14:paraId="74E24CB3" w14:textId="0C7CAA09" w:rsidR="000E1742" w:rsidRPr="00B007C6" w:rsidRDefault="00DD0CB0" w:rsidP="000E1742">
      <w:pPr>
        <w:pStyle w:val="ListParagraph"/>
        <w:numPr>
          <w:ilvl w:val="0"/>
          <w:numId w:val="11"/>
        </w:numPr>
        <w:spacing w:before="0"/>
        <w:ind w:left="630"/>
        <w:rPr>
          <w:rFonts w:ascii="Garamond" w:hAnsi="Garamond"/>
          <w:sz w:val="22"/>
          <w:szCs w:val="22"/>
        </w:rPr>
      </w:pPr>
      <w:r w:rsidRPr="00B007C6">
        <w:rPr>
          <w:rFonts w:ascii="Garamond" w:hAnsi="Garamond"/>
          <w:sz w:val="22"/>
          <w:szCs w:val="22"/>
        </w:rPr>
        <w:t>A Master’s degree in</w:t>
      </w:r>
      <w:r w:rsidR="00EB67E5" w:rsidRPr="00B007C6">
        <w:rPr>
          <w:rFonts w:ascii="Garamond" w:hAnsi="Garamond"/>
          <w:sz w:val="22"/>
          <w:szCs w:val="22"/>
        </w:rPr>
        <w:t xml:space="preserve"> Environmental field or other related area</w:t>
      </w:r>
      <w:r w:rsidR="000E1742" w:rsidRPr="00B007C6">
        <w:rPr>
          <w:rFonts w:ascii="Garamond" w:hAnsi="Garamond"/>
          <w:sz w:val="22"/>
          <w:szCs w:val="22"/>
        </w:rPr>
        <w:t>, or other closely related field.</w:t>
      </w:r>
    </w:p>
    <w:p w14:paraId="28A5681D" w14:textId="77777777" w:rsidR="000E1742" w:rsidRPr="00B007C6" w:rsidRDefault="000E1742" w:rsidP="000E1742">
      <w:pPr>
        <w:pStyle w:val="ListParagraph"/>
        <w:spacing w:before="0"/>
        <w:ind w:left="630"/>
        <w:rPr>
          <w:rFonts w:ascii="Garamond" w:hAnsi="Garamond"/>
          <w:sz w:val="22"/>
          <w:szCs w:val="22"/>
        </w:rPr>
      </w:pPr>
    </w:p>
    <w:p w14:paraId="6C97E864"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B007C6">
        <w:rPr>
          <w:rFonts w:ascii="Garamond" w:hAnsi="Garamond" w:cstheme="minorHAnsi"/>
          <w:b/>
          <w:bCs/>
          <w:i/>
          <w:sz w:val="22"/>
          <w:szCs w:val="22"/>
        </w:rPr>
        <w:t>Consultant Independence:</w:t>
      </w:r>
    </w:p>
    <w:p w14:paraId="1ABB2596" w14:textId="77777777" w:rsidR="00BF0763" w:rsidRPr="00B007C6" w:rsidRDefault="000E1742" w:rsidP="000E1742">
      <w:pPr>
        <w:spacing w:after="0" w:line="240" w:lineRule="auto"/>
        <w:ind w:left="270"/>
        <w:jc w:val="both"/>
        <w:rPr>
          <w:rFonts w:ascii="Garamond" w:hAnsi="Garamond"/>
        </w:rPr>
      </w:pPr>
      <w:r w:rsidRPr="00B007C6">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189DBCA4" w14:textId="77777777" w:rsidR="00BF0763" w:rsidRPr="00B007C6" w:rsidRDefault="00BF0763" w:rsidP="00BF0763">
      <w:pPr>
        <w:pStyle w:val="ListParagraph"/>
        <w:spacing w:before="0"/>
        <w:ind w:left="900"/>
        <w:rPr>
          <w:rFonts w:ascii="Garamond" w:hAnsi="Garamond" w:cstheme="minorHAnsi"/>
          <w:sz w:val="22"/>
          <w:szCs w:val="22"/>
        </w:rPr>
      </w:pPr>
    </w:p>
    <w:p w14:paraId="765AAE8D" w14:textId="77777777" w:rsidR="00BF0763" w:rsidRPr="00B007C6" w:rsidRDefault="00BF0763" w:rsidP="00BF0763">
      <w:pPr>
        <w:pStyle w:val="p28"/>
        <w:tabs>
          <w:tab w:val="clear" w:pos="680"/>
          <w:tab w:val="clear" w:pos="1060"/>
        </w:tabs>
        <w:spacing w:line="240" w:lineRule="auto"/>
        <w:ind w:left="450" w:hanging="425"/>
        <w:rPr>
          <w:rFonts w:ascii="Garamond" w:hAnsi="Garamond" w:cstheme="minorHAnsi"/>
          <w:b/>
          <w:bCs/>
          <w:sz w:val="22"/>
          <w:szCs w:val="22"/>
          <w:u w:val="single"/>
        </w:rPr>
      </w:pPr>
      <w:r w:rsidRPr="00B007C6">
        <w:rPr>
          <w:rFonts w:ascii="Garamond" w:hAnsi="Garamond" w:cstheme="minorHAnsi"/>
          <w:b/>
          <w:bCs/>
          <w:sz w:val="22"/>
          <w:szCs w:val="22"/>
          <w:u w:val="single"/>
        </w:rPr>
        <w:t>APPLICATION PROCESS</w:t>
      </w:r>
    </w:p>
    <w:p w14:paraId="0FE7424C" w14:textId="77777777" w:rsidR="00BF0763" w:rsidRPr="00B007C6" w:rsidRDefault="00BF0763" w:rsidP="00BF0763">
      <w:pPr>
        <w:pStyle w:val="p28"/>
        <w:tabs>
          <w:tab w:val="clear" w:pos="680"/>
          <w:tab w:val="clear" w:pos="1060"/>
        </w:tabs>
        <w:spacing w:line="240" w:lineRule="auto"/>
        <w:ind w:left="450" w:hanging="425"/>
        <w:rPr>
          <w:rFonts w:ascii="Garamond" w:hAnsi="Garamond" w:cstheme="minorHAnsi"/>
          <w:b/>
          <w:bCs/>
          <w:sz w:val="22"/>
          <w:szCs w:val="22"/>
        </w:rPr>
      </w:pPr>
    </w:p>
    <w:p w14:paraId="35E726D1" w14:textId="77777777" w:rsidR="00BF0763" w:rsidRPr="00B007C6" w:rsidRDefault="00BF0763" w:rsidP="00BF0763">
      <w:pPr>
        <w:pStyle w:val="p28"/>
        <w:tabs>
          <w:tab w:val="clear" w:pos="680"/>
          <w:tab w:val="clear" w:pos="1060"/>
        </w:tabs>
        <w:spacing w:line="240" w:lineRule="auto"/>
        <w:ind w:left="450" w:hanging="425"/>
        <w:rPr>
          <w:rFonts w:ascii="Garamond" w:hAnsi="Garamond" w:cstheme="minorHAnsi"/>
          <w:b/>
          <w:bCs/>
          <w:sz w:val="22"/>
          <w:szCs w:val="22"/>
        </w:rPr>
      </w:pPr>
      <w:r w:rsidRPr="00B007C6">
        <w:rPr>
          <w:rFonts w:ascii="Garamond" w:hAnsi="Garamond" w:cstheme="minorHAnsi"/>
          <w:b/>
          <w:bCs/>
          <w:sz w:val="22"/>
          <w:szCs w:val="22"/>
        </w:rPr>
        <w:t>I.    Scope of Price Proposal and Schedule of Payments</w:t>
      </w:r>
    </w:p>
    <w:p w14:paraId="2A084760" w14:textId="77777777" w:rsidR="00AE271D" w:rsidRPr="00B007C6" w:rsidRDefault="00AE271D" w:rsidP="000E1742">
      <w:pPr>
        <w:spacing w:after="0" w:line="240" w:lineRule="auto"/>
        <w:jc w:val="both"/>
        <w:rPr>
          <w:rFonts w:ascii="Garamond" w:eastAsia="Times New Roman" w:hAnsi="Garamond"/>
          <w:b/>
          <w:bCs/>
          <w:i/>
          <w:shd w:val="clear" w:color="auto" w:fill="FFFFFF"/>
        </w:rPr>
      </w:pPr>
    </w:p>
    <w:p w14:paraId="7FC8E528" w14:textId="77777777" w:rsidR="000E1742" w:rsidRPr="00B007C6" w:rsidRDefault="000E1742" w:rsidP="000E1742">
      <w:pPr>
        <w:spacing w:after="0" w:line="240" w:lineRule="auto"/>
        <w:jc w:val="both"/>
        <w:rPr>
          <w:rFonts w:ascii="Garamond" w:eastAsia="Times New Roman" w:hAnsi="Garamond"/>
          <w:i/>
        </w:rPr>
      </w:pPr>
      <w:r w:rsidRPr="00B007C6">
        <w:rPr>
          <w:rFonts w:ascii="Garamond" w:eastAsia="Times New Roman" w:hAnsi="Garamond"/>
          <w:b/>
          <w:bCs/>
          <w:i/>
          <w:shd w:val="clear" w:color="auto" w:fill="FFFFFF"/>
        </w:rPr>
        <w:t>Financial Proposal:</w:t>
      </w:r>
    </w:p>
    <w:p w14:paraId="590C2970" w14:textId="77777777" w:rsidR="000E1742" w:rsidRPr="00B007C6"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B007C6">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429E9BE8" w14:textId="77777777" w:rsidR="000E1742" w:rsidRPr="00B007C6"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B007C6">
        <w:rPr>
          <w:rFonts w:ascii="Garamond" w:hAnsi="Garamond" w:cstheme="minorHAnsi"/>
          <w:sz w:val="22"/>
          <w:szCs w:val="22"/>
        </w:rPr>
        <w:t xml:space="preserve">For duty travels, the UN’s Daily Subsistence Allowance (DSA) rates are (fill for all travel destinations), which should provide indication of the cost of living in a duty station/destination </w:t>
      </w:r>
      <w:r w:rsidRPr="00B007C6">
        <w:rPr>
          <w:rFonts w:ascii="Garamond" w:hAnsi="Garamond" w:cstheme="minorHAnsi"/>
          <w:i/>
          <w:sz w:val="22"/>
          <w:szCs w:val="22"/>
        </w:rPr>
        <w:t xml:space="preserve">(Note: </w:t>
      </w:r>
      <w:r w:rsidRPr="00B007C6">
        <w:rPr>
          <w:rFonts w:ascii="Garamond" w:hAnsi="Garamond"/>
          <w:i/>
          <w:sz w:val="22"/>
          <w:szCs w:val="22"/>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59CFF489" w14:textId="77777777" w:rsidR="000E1742" w:rsidRPr="00B007C6"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B007C6">
        <w:rPr>
          <w:rFonts w:ascii="Garamond" w:hAnsi="Garamond"/>
          <w:sz w:val="22"/>
          <w:szCs w:val="22"/>
        </w:rPr>
        <w:t xml:space="preserve">The lump sum is fixed regardless of changes in the cost components. </w:t>
      </w:r>
    </w:p>
    <w:p w14:paraId="19E52322"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14:paraId="06819065"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B007C6">
        <w:rPr>
          <w:rFonts w:ascii="Garamond" w:hAnsi="Garamond" w:cstheme="minorHAnsi"/>
          <w:b/>
          <w:bCs/>
          <w:i/>
          <w:sz w:val="22"/>
          <w:szCs w:val="22"/>
        </w:rPr>
        <w:t>Schedule of Payments:</w:t>
      </w:r>
    </w:p>
    <w:p w14:paraId="338D1948" w14:textId="77777777" w:rsidR="000E1742" w:rsidRPr="00B007C6" w:rsidRDefault="000E1742" w:rsidP="000E1742">
      <w:pPr>
        <w:pStyle w:val="p28"/>
        <w:spacing w:line="240" w:lineRule="auto"/>
        <w:jc w:val="both"/>
        <w:rPr>
          <w:rFonts w:ascii="Garamond" w:hAnsi="Garamond"/>
          <w:bCs/>
          <w:sz w:val="22"/>
          <w:szCs w:val="22"/>
        </w:rPr>
      </w:pPr>
      <w:r w:rsidRPr="00B007C6">
        <w:rPr>
          <w:rFonts w:ascii="Garamond" w:hAnsi="Garamond"/>
          <w:bCs/>
          <w:sz w:val="22"/>
          <w:szCs w:val="22"/>
        </w:rPr>
        <w:t>10% of payment upon approval of the MTR Inception Report</w:t>
      </w:r>
    </w:p>
    <w:p w14:paraId="470FA789" w14:textId="77777777" w:rsidR="000E1742" w:rsidRPr="00B007C6" w:rsidRDefault="000E1742" w:rsidP="000E1742">
      <w:pPr>
        <w:pStyle w:val="p28"/>
        <w:spacing w:line="240" w:lineRule="auto"/>
        <w:jc w:val="both"/>
        <w:rPr>
          <w:rFonts w:ascii="Garamond" w:hAnsi="Garamond"/>
          <w:bCs/>
          <w:sz w:val="22"/>
          <w:szCs w:val="22"/>
        </w:rPr>
      </w:pPr>
      <w:r w:rsidRPr="00B007C6">
        <w:rPr>
          <w:rFonts w:ascii="Garamond" w:hAnsi="Garamond"/>
          <w:bCs/>
          <w:sz w:val="22"/>
          <w:szCs w:val="22"/>
        </w:rPr>
        <w:t>30% upon submission of the draft MTR Report</w:t>
      </w:r>
    </w:p>
    <w:p w14:paraId="3E9B1E71" w14:textId="77777777" w:rsidR="000E1742" w:rsidRPr="00B007C6" w:rsidRDefault="000E1742" w:rsidP="000E1742">
      <w:pPr>
        <w:pStyle w:val="p28"/>
        <w:spacing w:line="240" w:lineRule="auto"/>
        <w:jc w:val="both"/>
        <w:rPr>
          <w:rFonts w:ascii="Garamond" w:hAnsi="Garamond"/>
          <w:bCs/>
          <w:sz w:val="22"/>
          <w:szCs w:val="22"/>
        </w:rPr>
      </w:pPr>
      <w:r w:rsidRPr="00B007C6">
        <w:rPr>
          <w:rFonts w:ascii="Garamond" w:hAnsi="Garamond"/>
          <w:bCs/>
          <w:sz w:val="22"/>
          <w:szCs w:val="22"/>
        </w:rPr>
        <w:t>60% upon finalization of the MTR Report</w:t>
      </w:r>
    </w:p>
    <w:p w14:paraId="5FEBAF90" w14:textId="77777777" w:rsidR="000E1742" w:rsidRPr="00B007C6" w:rsidRDefault="000E1742" w:rsidP="000E1742">
      <w:pPr>
        <w:pStyle w:val="p28"/>
        <w:spacing w:line="240" w:lineRule="auto"/>
        <w:jc w:val="both"/>
        <w:rPr>
          <w:rFonts w:ascii="Garamond" w:hAnsi="Garamond"/>
          <w:bCs/>
          <w:sz w:val="22"/>
          <w:szCs w:val="22"/>
        </w:rPr>
      </w:pPr>
    </w:p>
    <w:p w14:paraId="6FBB1155" w14:textId="1DBCBE67" w:rsidR="000E1742" w:rsidRPr="00B007C6" w:rsidRDefault="000E1742" w:rsidP="000E1742">
      <w:pPr>
        <w:pStyle w:val="p28"/>
        <w:spacing w:line="240" w:lineRule="auto"/>
        <w:jc w:val="both"/>
        <w:rPr>
          <w:rFonts w:ascii="Garamond" w:hAnsi="Garamond"/>
          <w:bCs/>
          <w:sz w:val="22"/>
          <w:szCs w:val="22"/>
        </w:rPr>
      </w:pPr>
      <w:r w:rsidRPr="00B007C6">
        <w:rPr>
          <w:rFonts w:ascii="Garamond" w:hAnsi="Garamond"/>
          <w:bCs/>
          <w:sz w:val="22"/>
          <w:szCs w:val="22"/>
        </w:rPr>
        <w:t xml:space="preserve">Or, as otherwise agreed between the Commissioning Unit and the </w:t>
      </w:r>
      <w:r w:rsidR="009B1670">
        <w:rPr>
          <w:rFonts w:ascii="Garamond" w:hAnsi="Garamond"/>
          <w:bCs/>
          <w:sz w:val="22"/>
          <w:szCs w:val="22"/>
        </w:rPr>
        <w:t>MTR Consultant</w:t>
      </w:r>
      <w:r w:rsidRPr="00B007C6">
        <w:rPr>
          <w:rFonts w:ascii="Garamond" w:hAnsi="Garamond"/>
          <w:bCs/>
          <w:sz w:val="22"/>
          <w:szCs w:val="22"/>
        </w:rPr>
        <w:t xml:space="preserve">. </w:t>
      </w:r>
    </w:p>
    <w:p w14:paraId="7694EAE7" w14:textId="77777777" w:rsidR="00BF0763" w:rsidRPr="00B007C6" w:rsidRDefault="00BF0763" w:rsidP="000E1742">
      <w:pPr>
        <w:pStyle w:val="p28"/>
        <w:tabs>
          <w:tab w:val="clear" w:pos="680"/>
          <w:tab w:val="clear" w:pos="1060"/>
        </w:tabs>
        <w:spacing w:line="240" w:lineRule="auto"/>
        <w:ind w:left="0" w:firstLine="0"/>
        <w:rPr>
          <w:rFonts w:ascii="Garamond" w:hAnsi="Garamond" w:cstheme="minorHAnsi"/>
          <w:b/>
          <w:bCs/>
          <w:sz w:val="22"/>
          <w:szCs w:val="22"/>
        </w:rPr>
      </w:pPr>
    </w:p>
    <w:p w14:paraId="4A049807" w14:textId="77777777" w:rsidR="00BF0763" w:rsidRPr="00B007C6" w:rsidRDefault="00BF0763" w:rsidP="00BF0763">
      <w:pPr>
        <w:pStyle w:val="p28"/>
        <w:tabs>
          <w:tab w:val="clear" w:pos="680"/>
          <w:tab w:val="clear" w:pos="1060"/>
        </w:tabs>
        <w:spacing w:line="240" w:lineRule="auto"/>
        <w:ind w:left="450" w:hanging="425"/>
        <w:rPr>
          <w:rFonts w:ascii="Garamond" w:hAnsi="Garamond" w:cstheme="minorHAnsi"/>
          <w:b/>
          <w:bCs/>
          <w:sz w:val="22"/>
          <w:szCs w:val="22"/>
        </w:rPr>
      </w:pPr>
      <w:r w:rsidRPr="00B007C6">
        <w:rPr>
          <w:rFonts w:ascii="Garamond" w:hAnsi="Garamond" w:cstheme="minorHAnsi"/>
          <w:b/>
          <w:bCs/>
          <w:sz w:val="22"/>
          <w:szCs w:val="22"/>
        </w:rPr>
        <w:t>J.    Recommended Presentation of Offer</w:t>
      </w:r>
    </w:p>
    <w:p w14:paraId="1AA6E673" w14:textId="77777777" w:rsidR="00AE271D" w:rsidRPr="00B007C6" w:rsidRDefault="00AE271D" w:rsidP="00AE271D">
      <w:pPr>
        <w:autoSpaceDE w:val="0"/>
        <w:autoSpaceDN w:val="0"/>
        <w:adjustRightInd w:val="0"/>
        <w:spacing w:after="0" w:line="240" w:lineRule="auto"/>
        <w:ind w:left="630"/>
        <w:jc w:val="both"/>
        <w:rPr>
          <w:rFonts w:ascii="Garamond" w:hAnsi="Garamond" w:cstheme="minorHAnsi"/>
        </w:rPr>
      </w:pPr>
    </w:p>
    <w:p w14:paraId="2D4924FA" w14:textId="77777777" w:rsidR="000E1742" w:rsidRPr="00B007C6"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B007C6">
        <w:rPr>
          <w:rFonts w:ascii="Garamond" w:hAnsi="Garamond" w:cstheme="minorHAnsi"/>
        </w:rPr>
        <w:t xml:space="preserve">Completed </w:t>
      </w:r>
      <w:r w:rsidRPr="00B007C6">
        <w:rPr>
          <w:rFonts w:ascii="Garamond" w:hAnsi="Garamond" w:cstheme="minorHAnsi"/>
          <w:b/>
        </w:rPr>
        <w:t xml:space="preserve">Letter of Confirmation of Interest and Availability </w:t>
      </w:r>
      <w:r w:rsidRPr="00B007C6">
        <w:rPr>
          <w:rFonts w:ascii="Garamond" w:hAnsi="Garamond" w:cstheme="minorHAnsi"/>
        </w:rPr>
        <w:t xml:space="preserve">using the </w:t>
      </w:r>
      <w:hyperlink r:id="rId17" w:history="1">
        <w:r w:rsidRPr="00B007C6">
          <w:rPr>
            <w:rStyle w:val="Hyperlink"/>
            <w:rFonts w:ascii="Garamond" w:hAnsi="Garamond" w:cstheme="minorHAnsi"/>
          </w:rPr>
          <w:t>template</w:t>
        </w:r>
      </w:hyperlink>
      <w:r w:rsidRPr="00B007C6">
        <w:rPr>
          <w:rFonts w:ascii="Garamond" w:hAnsi="Garamond" w:cstheme="minorHAnsi"/>
        </w:rPr>
        <w:t xml:space="preserve"> provided by UNDP;</w:t>
      </w:r>
    </w:p>
    <w:p w14:paraId="6A1C5BE4" w14:textId="77777777" w:rsidR="000E1742" w:rsidRPr="00B007C6"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B007C6">
        <w:rPr>
          <w:rFonts w:ascii="Garamond" w:hAnsi="Garamond" w:cstheme="minorHAnsi"/>
          <w:b/>
        </w:rPr>
        <w:t xml:space="preserve">Personal CV or a </w:t>
      </w:r>
      <w:hyperlink r:id="rId18" w:history="1">
        <w:r w:rsidRPr="00B007C6">
          <w:rPr>
            <w:rStyle w:val="Hyperlink"/>
            <w:rFonts w:ascii="Garamond" w:hAnsi="Garamond" w:cstheme="minorHAnsi"/>
            <w:b/>
          </w:rPr>
          <w:t>P11 Personal History form</w:t>
        </w:r>
      </w:hyperlink>
      <w:r w:rsidRPr="00B007C6">
        <w:rPr>
          <w:rFonts w:ascii="Garamond" w:hAnsi="Garamond" w:cstheme="minorHAnsi"/>
        </w:rPr>
        <w:t>, indicating all past experience from similar projects, as well as the contact details (email and telephone number) of the Candidate and at least three (3) professional references;</w:t>
      </w:r>
    </w:p>
    <w:p w14:paraId="5CFE2832" w14:textId="77777777" w:rsidR="000E1742" w:rsidRPr="00B007C6"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B007C6">
        <w:rPr>
          <w:rFonts w:ascii="Garamond" w:hAnsi="Garamond" w:cstheme="minorHAnsi"/>
          <w:b/>
        </w:rPr>
        <w:t>Brief description of approach to work/technical proposal</w:t>
      </w:r>
      <w:r w:rsidRPr="00B007C6">
        <w:rPr>
          <w:rFonts w:ascii="Garamond" w:hAnsi="Garamond" w:cstheme="minorHAnsi"/>
        </w:rPr>
        <w:t xml:space="preserve"> of why the individual considers him/herself as the most suitable for the assignment, and a proposed methodology on how they will approach and complete the assignment; </w:t>
      </w:r>
      <w:r w:rsidRPr="00B007C6">
        <w:rPr>
          <w:rFonts w:ascii="Garamond" w:hAnsi="Garamond"/>
        </w:rPr>
        <w:t>(max 1 page)</w:t>
      </w:r>
    </w:p>
    <w:p w14:paraId="1D58F55C" w14:textId="77777777" w:rsidR="000E1742" w:rsidRPr="00B007C6"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B007C6">
        <w:rPr>
          <w:rFonts w:ascii="Garamond" w:hAnsi="Garamond" w:cstheme="minorHAnsi"/>
          <w:b/>
        </w:rPr>
        <w:t>Financial Proposal</w:t>
      </w:r>
      <w:r w:rsidRPr="00B007C6">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78C9932D" w14:textId="77777777" w:rsidR="000E1742" w:rsidRPr="00B007C6" w:rsidRDefault="000E1742" w:rsidP="000E1742">
      <w:pPr>
        <w:pStyle w:val="p28"/>
        <w:tabs>
          <w:tab w:val="left" w:pos="0"/>
        </w:tabs>
        <w:spacing w:line="240" w:lineRule="auto"/>
        <w:ind w:left="0" w:firstLine="0"/>
        <w:jc w:val="both"/>
        <w:rPr>
          <w:rFonts w:ascii="Garamond" w:hAnsi="Garamond" w:cstheme="minorHAnsi"/>
          <w:sz w:val="22"/>
          <w:szCs w:val="22"/>
        </w:rPr>
      </w:pPr>
    </w:p>
    <w:p w14:paraId="68200D7F" w14:textId="77777777" w:rsidR="000E1742" w:rsidRPr="00B007C6" w:rsidRDefault="000E1742" w:rsidP="000E1742">
      <w:pPr>
        <w:pStyle w:val="p28"/>
        <w:spacing w:line="240" w:lineRule="auto"/>
        <w:ind w:left="0" w:firstLine="0"/>
        <w:jc w:val="both"/>
        <w:rPr>
          <w:rFonts w:ascii="Garamond" w:hAnsi="Garamond"/>
          <w:color w:val="333333"/>
          <w:sz w:val="22"/>
          <w:szCs w:val="22"/>
          <w:shd w:val="clear" w:color="auto" w:fill="FFFFFF"/>
        </w:rPr>
      </w:pPr>
      <w:r w:rsidRPr="00B007C6">
        <w:rPr>
          <w:rStyle w:val="atendertext1"/>
          <w:rFonts w:ascii="Garamond" w:eastAsiaTheme="majorEastAsia" w:hAnsi="Garamond"/>
          <w:sz w:val="22"/>
          <w:szCs w:val="22"/>
        </w:rPr>
        <w:t>Incomplete applications will be excluded from further consideration.</w:t>
      </w:r>
    </w:p>
    <w:p w14:paraId="30B2AD8F"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cstheme="minorHAnsi"/>
          <w:b/>
          <w:bCs/>
          <w:sz w:val="22"/>
          <w:szCs w:val="22"/>
        </w:rPr>
      </w:pPr>
    </w:p>
    <w:p w14:paraId="51B91A6B" w14:textId="77777777" w:rsidR="00BF0763" w:rsidRPr="00B007C6" w:rsidRDefault="00BF0763" w:rsidP="00BF0763">
      <w:pPr>
        <w:pStyle w:val="p28"/>
        <w:tabs>
          <w:tab w:val="clear" w:pos="680"/>
          <w:tab w:val="clear" w:pos="1060"/>
        </w:tabs>
        <w:spacing w:line="240" w:lineRule="auto"/>
        <w:ind w:left="0" w:firstLine="0"/>
        <w:jc w:val="both"/>
        <w:rPr>
          <w:rFonts w:ascii="Garamond" w:hAnsi="Garamond" w:cstheme="minorHAnsi"/>
          <w:b/>
          <w:bCs/>
          <w:sz w:val="22"/>
          <w:szCs w:val="22"/>
        </w:rPr>
      </w:pPr>
      <w:r w:rsidRPr="00B007C6">
        <w:rPr>
          <w:rFonts w:ascii="Garamond" w:hAnsi="Garamond" w:cstheme="minorHAnsi"/>
          <w:b/>
          <w:bCs/>
          <w:sz w:val="22"/>
          <w:szCs w:val="22"/>
        </w:rPr>
        <w:t>K.    Criteria for Selection of the Best Offer</w:t>
      </w:r>
    </w:p>
    <w:p w14:paraId="33564B64" w14:textId="77777777" w:rsidR="00421EA8" w:rsidRPr="00B007C6"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14:paraId="4537620C"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B007C6">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B007C6">
        <w:rPr>
          <w:rFonts w:ascii="Garamond" w:hAnsi="Garamond"/>
          <w:bCs/>
          <w:sz w:val="22"/>
          <w:szCs w:val="22"/>
        </w:rPr>
        <w:t xml:space="preserve">Only those applications which are responsive and compliant will be evaluated. </w:t>
      </w:r>
      <w:r w:rsidRPr="00B007C6">
        <w:rPr>
          <w:rFonts w:ascii="Garamond" w:hAnsi="Garamond"/>
          <w:sz w:val="22"/>
          <w:szCs w:val="22"/>
          <w:shd w:val="clear" w:color="auto" w:fill="FFFFFF"/>
        </w:rPr>
        <w:t>The offers will be evaluated using the “</w:t>
      </w:r>
      <w:r w:rsidRPr="00B007C6">
        <w:rPr>
          <w:rFonts w:ascii="Garamond" w:hAnsi="Garamond" w:cstheme="minorHAnsi"/>
          <w:sz w:val="22"/>
          <w:szCs w:val="22"/>
        </w:rPr>
        <w:t>Combined Scoring method</w:t>
      </w:r>
      <w:r w:rsidRPr="00B007C6">
        <w:rPr>
          <w:rFonts w:ascii="Garamond" w:hAnsi="Garamond"/>
          <w:sz w:val="22"/>
          <w:szCs w:val="22"/>
          <w:shd w:val="clear" w:color="auto" w:fill="FFFFFF"/>
        </w:rPr>
        <w:t>” where:</w:t>
      </w:r>
    </w:p>
    <w:p w14:paraId="78B944C4" w14:textId="77777777" w:rsidR="000E1742" w:rsidRPr="00B007C6" w:rsidRDefault="000E1742" w:rsidP="000E1742">
      <w:pPr>
        <w:tabs>
          <w:tab w:val="left" w:pos="1080"/>
        </w:tabs>
        <w:autoSpaceDE w:val="0"/>
        <w:autoSpaceDN w:val="0"/>
        <w:spacing w:after="0" w:line="240" w:lineRule="auto"/>
        <w:jc w:val="both"/>
        <w:rPr>
          <w:rFonts w:ascii="Garamond" w:hAnsi="Garamond" w:cstheme="minorHAnsi"/>
        </w:rPr>
      </w:pPr>
    </w:p>
    <w:p w14:paraId="76900E4F" w14:textId="77777777" w:rsidR="000E1742" w:rsidRPr="00B007C6"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sidRPr="00B007C6">
        <w:rPr>
          <w:rFonts w:ascii="Garamond" w:hAnsi="Garamond"/>
          <w:sz w:val="22"/>
          <w:szCs w:val="22"/>
        </w:rPr>
        <w:t>The educational background and experience on similar assignments</w:t>
      </w:r>
      <w:r w:rsidRPr="00B007C6">
        <w:rPr>
          <w:rFonts w:ascii="Garamond" w:hAnsi="Garamond"/>
          <w:bCs/>
          <w:sz w:val="22"/>
          <w:szCs w:val="22"/>
        </w:rPr>
        <w:t xml:space="preserve"> </w:t>
      </w:r>
      <w:r w:rsidRPr="00B007C6">
        <w:rPr>
          <w:rFonts w:ascii="Garamond" w:hAnsi="Garamond" w:cstheme="minorHAnsi"/>
          <w:sz w:val="22"/>
          <w:szCs w:val="22"/>
        </w:rPr>
        <w:t>will be weighted a max. of 70%;</w:t>
      </w:r>
    </w:p>
    <w:p w14:paraId="0F81D753" w14:textId="77777777" w:rsidR="000E1742" w:rsidRPr="00B007C6"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B007C6">
        <w:rPr>
          <w:rFonts w:ascii="Garamond" w:hAnsi="Garamond"/>
          <w:sz w:val="22"/>
          <w:szCs w:val="22"/>
        </w:rPr>
        <w:t>The price proposal will weigh as 30% of the total scoring.</w:t>
      </w:r>
    </w:p>
    <w:p w14:paraId="032E50EA" w14:textId="77777777" w:rsidR="00BF0763" w:rsidRPr="00B007C6" w:rsidRDefault="00BF0763" w:rsidP="00BF0763">
      <w:pPr>
        <w:pStyle w:val="p28"/>
        <w:tabs>
          <w:tab w:val="clear" w:pos="680"/>
          <w:tab w:val="clear" w:pos="1060"/>
        </w:tabs>
        <w:spacing w:line="240" w:lineRule="auto"/>
        <w:ind w:left="0" w:firstLine="0"/>
        <w:rPr>
          <w:rFonts w:ascii="Garamond" w:hAnsi="Garamond" w:cstheme="minorHAnsi"/>
          <w:b/>
          <w:bCs/>
          <w:sz w:val="22"/>
          <w:szCs w:val="22"/>
        </w:rPr>
      </w:pPr>
    </w:p>
    <w:p w14:paraId="22E2D89B" w14:textId="77777777" w:rsidR="00BF0763" w:rsidRPr="00B007C6" w:rsidRDefault="00BF0763" w:rsidP="00BF0763">
      <w:pPr>
        <w:pStyle w:val="p28"/>
        <w:tabs>
          <w:tab w:val="clear" w:pos="680"/>
          <w:tab w:val="clear" w:pos="1060"/>
        </w:tabs>
        <w:spacing w:line="240" w:lineRule="auto"/>
        <w:ind w:left="450" w:hanging="425"/>
        <w:rPr>
          <w:rFonts w:ascii="Garamond" w:hAnsi="Garamond" w:cstheme="minorHAnsi"/>
          <w:b/>
          <w:bCs/>
          <w:sz w:val="22"/>
          <w:szCs w:val="22"/>
        </w:rPr>
      </w:pPr>
      <w:r w:rsidRPr="00B007C6">
        <w:rPr>
          <w:rFonts w:ascii="Garamond" w:hAnsi="Garamond" w:cstheme="minorHAnsi"/>
          <w:b/>
          <w:bCs/>
          <w:sz w:val="22"/>
          <w:szCs w:val="22"/>
        </w:rPr>
        <w:t>L.    Annexes to the MTR ToR</w:t>
      </w:r>
    </w:p>
    <w:p w14:paraId="0FE38294" w14:textId="77777777" w:rsidR="00AE271D" w:rsidRPr="00B007C6" w:rsidRDefault="00AE271D" w:rsidP="000E1742">
      <w:pPr>
        <w:pStyle w:val="p28"/>
        <w:tabs>
          <w:tab w:val="clear" w:pos="680"/>
          <w:tab w:val="clear" w:pos="1060"/>
        </w:tabs>
        <w:spacing w:line="240" w:lineRule="auto"/>
        <w:ind w:left="0" w:firstLine="0"/>
        <w:jc w:val="both"/>
        <w:rPr>
          <w:rFonts w:ascii="Garamond" w:hAnsi="Garamond" w:cstheme="minorHAnsi"/>
          <w:sz w:val="22"/>
          <w:szCs w:val="22"/>
        </w:rPr>
      </w:pPr>
    </w:p>
    <w:p w14:paraId="5671C539" w14:textId="77777777" w:rsidR="000E1742" w:rsidRPr="00B007C6"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p>
    <w:p w14:paraId="2DEC9461" w14:textId="3BA03DE1" w:rsidR="00BF0763" w:rsidRPr="000529F2" w:rsidRDefault="00172CBA" w:rsidP="000529F2">
      <w:pPr>
        <w:pStyle w:val="p28"/>
        <w:tabs>
          <w:tab w:val="clear" w:pos="680"/>
          <w:tab w:val="clear" w:pos="1060"/>
        </w:tabs>
        <w:spacing w:line="240" w:lineRule="auto"/>
        <w:ind w:left="0" w:firstLine="0"/>
        <w:rPr>
          <w:rFonts w:ascii="Garamond" w:hAnsi="Garamond" w:cstheme="minorHAnsi"/>
          <w:sz w:val="22"/>
          <w:szCs w:val="22"/>
        </w:rPr>
      </w:pPr>
      <w:r w:rsidRPr="000529F2">
        <w:rPr>
          <w:rFonts w:ascii="Garamond" w:hAnsi="Garamond" w:cstheme="minorHAnsi"/>
          <w:sz w:val="22"/>
          <w:szCs w:val="22"/>
        </w:rPr>
        <w:t xml:space="preserve">The Annex include </w:t>
      </w:r>
      <w:r w:rsidR="000529F2" w:rsidRPr="000529F2">
        <w:rPr>
          <w:sz w:val="22"/>
          <w:szCs w:val="22"/>
        </w:rPr>
        <w:t xml:space="preserve">PIF </w:t>
      </w:r>
      <w:hyperlink r:id="rId19" w:history="1">
        <w:r w:rsidR="000529F2" w:rsidRPr="000529F2">
          <w:rPr>
            <w:rStyle w:val="Hyperlink"/>
            <w:rFonts w:eastAsiaTheme="majorEastAsia"/>
            <w:sz w:val="22"/>
            <w:szCs w:val="22"/>
          </w:rPr>
          <w:t>https://www.thegef.org/sites/default/files/project_documents/RE-SUBMISSION_PIF_-_Bosnia_SCCF_PIF_22Jan2014.pdf</w:t>
        </w:r>
      </w:hyperlink>
    </w:p>
    <w:p w14:paraId="0D72B75C" w14:textId="77777777" w:rsidR="000529F2" w:rsidRPr="00B007C6" w:rsidRDefault="000529F2" w:rsidP="00172CBA">
      <w:pPr>
        <w:pStyle w:val="p28"/>
        <w:tabs>
          <w:tab w:val="clear" w:pos="680"/>
          <w:tab w:val="clear" w:pos="1060"/>
        </w:tabs>
        <w:spacing w:line="240" w:lineRule="auto"/>
        <w:ind w:left="0" w:firstLine="0"/>
        <w:jc w:val="both"/>
        <w:rPr>
          <w:rFonts w:ascii="Garamond" w:hAnsi="Garamond" w:cstheme="minorHAnsi"/>
          <w:sz w:val="22"/>
          <w:szCs w:val="22"/>
        </w:rPr>
      </w:pPr>
    </w:p>
    <w:p w14:paraId="68051A30" w14:textId="77777777" w:rsidR="00BF0763" w:rsidRPr="00B007C6" w:rsidRDefault="00BF0763" w:rsidP="00BF0763">
      <w:pPr>
        <w:pStyle w:val="p28"/>
        <w:tabs>
          <w:tab w:val="left" w:pos="0"/>
        </w:tabs>
        <w:spacing w:line="240" w:lineRule="auto"/>
        <w:ind w:left="0" w:firstLine="0"/>
        <w:rPr>
          <w:rFonts w:ascii="Garamond" w:hAnsi="Garamond" w:cstheme="minorHAnsi"/>
          <w:sz w:val="22"/>
          <w:szCs w:val="22"/>
        </w:rPr>
      </w:pPr>
    </w:p>
    <w:bookmarkEnd w:id="5"/>
    <w:p w14:paraId="26CA922F" w14:textId="77777777" w:rsidR="00BF2088" w:rsidRPr="00B007C6" w:rsidRDefault="00BF2088">
      <w:pPr>
        <w:rPr>
          <w:rFonts w:ascii="Garamond" w:hAnsi="Garamond"/>
        </w:rPr>
      </w:pPr>
    </w:p>
    <w:sectPr w:rsidR="00BF2088" w:rsidRPr="00B007C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EC92" w14:textId="77777777" w:rsidR="00795DCC" w:rsidRDefault="00795DCC" w:rsidP="00BF0763">
      <w:pPr>
        <w:spacing w:after="0" w:line="240" w:lineRule="auto"/>
      </w:pPr>
      <w:r>
        <w:separator/>
      </w:r>
    </w:p>
  </w:endnote>
  <w:endnote w:type="continuationSeparator" w:id="0">
    <w:p w14:paraId="5BFBE084" w14:textId="77777777" w:rsidR="00795DCC" w:rsidRDefault="00795DC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73256"/>
      <w:docPartObj>
        <w:docPartGallery w:val="Page Numbers (Bottom of Page)"/>
        <w:docPartUnique/>
      </w:docPartObj>
    </w:sdtPr>
    <w:sdtEndPr>
      <w:rPr>
        <w:noProof/>
      </w:rPr>
    </w:sdtEndPr>
    <w:sdtContent>
      <w:p w14:paraId="278791CD" w14:textId="77777777" w:rsidR="00F02721" w:rsidRDefault="00F02721">
        <w:pPr>
          <w:pStyle w:val="Footer"/>
        </w:pPr>
      </w:p>
      <w:p w14:paraId="16F12670" w14:textId="77777777" w:rsidR="00F02721" w:rsidRDefault="00F0272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F02721" w:rsidRDefault="00F0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36944"/>
      <w:docPartObj>
        <w:docPartGallery w:val="Page Numbers (Bottom of Page)"/>
        <w:docPartUnique/>
      </w:docPartObj>
    </w:sdtPr>
    <w:sdtEndPr>
      <w:rPr>
        <w:rFonts w:ascii="Garamond" w:hAnsi="Garamond"/>
        <w:noProof/>
      </w:rPr>
    </w:sdtEndPr>
    <w:sdtContent>
      <w:p w14:paraId="6A51F4D8" w14:textId="77777777" w:rsidR="00F02721" w:rsidRDefault="00F02721" w:rsidP="00BF2088">
        <w:pPr>
          <w:pStyle w:val="Footer"/>
        </w:pPr>
      </w:p>
      <w:p w14:paraId="652AE080" w14:textId="77777777" w:rsidR="00F02721" w:rsidRDefault="00F02721" w:rsidP="00BF2088">
        <w:pPr>
          <w:pStyle w:val="Footer"/>
        </w:pPr>
      </w:p>
      <w:p w14:paraId="38F38D21" w14:textId="59B8D1A9" w:rsidR="00F02721" w:rsidRPr="001F635D" w:rsidRDefault="00F02721" w:rsidP="00BF2088">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F7365">
          <w:rPr>
            <w:rFonts w:ascii="Garamond" w:hAnsi="Garamond"/>
            <w:noProof/>
          </w:rPr>
          <w:t>18</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F02721" w:rsidRDefault="00F02721">
        <w:pPr>
          <w:pStyle w:val="Footer"/>
        </w:pPr>
      </w:p>
      <w:p w14:paraId="038510DD" w14:textId="77777777" w:rsidR="00F02721" w:rsidRDefault="00F0272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22E490E7" w14:textId="77777777" w:rsidR="00F02721" w:rsidRDefault="00F02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F02721" w:rsidRDefault="00F02721" w:rsidP="00BF2088">
        <w:pPr>
          <w:pStyle w:val="Footer"/>
        </w:pPr>
      </w:p>
      <w:p w14:paraId="34AB3ECA" w14:textId="77777777" w:rsidR="00F02721" w:rsidRDefault="00F02721" w:rsidP="00BF2088">
        <w:pPr>
          <w:pStyle w:val="Footer"/>
        </w:pPr>
      </w:p>
      <w:p w14:paraId="289489E0" w14:textId="67B1D61F" w:rsidR="00F02721" w:rsidRPr="001F635D" w:rsidRDefault="00F02721" w:rsidP="00BF2088">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F7365">
          <w:rPr>
            <w:rFonts w:ascii="Garamond" w:hAnsi="Garamond"/>
            <w:noProof/>
          </w:rPr>
          <w:t>22</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82C3" w14:textId="77777777" w:rsidR="00795DCC" w:rsidRDefault="00795DCC" w:rsidP="00BF0763">
      <w:pPr>
        <w:spacing w:after="0" w:line="240" w:lineRule="auto"/>
      </w:pPr>
      <w:r>
        <w:separator/>
      </w:r>
    </w:p>
  </w:footnote>
  <w:footnote w:type="continuationSeparator" w:id="0">
    <w:p w14:paraId="4C073E7F" w14:textId="77777777" w:rsidR="00795DCC" w:rsidRDefault="00795DCC" w:rsidP="00BF0763">
      <w:pPr>
        <w:spacing w:after="0" w:line="240" w:lineRule="auto"/>
      </w:pPr>
      <w:r>
        <w:continuationSeparator/>
      </w:r>
    </w:p>
  </w:footnote>
  <w:footnote w:id="1">
    <w:p w14:paraId="6855A3B4" w14:textId="77777777" w:rsidR="00F02721" w:rsidRPr="00AA1246" w:rsidRDefault="00F02721"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F02721" w:rsidRPr="00CE0D94" w:rsidRDefault="00F02721"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0F12430D" w14:textId="77777777" w:rsidR="00F02721" w:rsidRPr="006534C7" w:rsidRDefault="00F02721"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4">
    <w:p w14:paraId="4AA30EA8" w14:textId="77777777" w:rsidR="00F02721" w:rsidRPr="00DA4CDF" w:rsidRDefault="00F0272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5">
    <w:p w14:paraId="6C762110" w14:textId="77777777" w:rsidR="00F02721" w:rsidRPr="00F17AE8" w:rsidRDefault="00F02721"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6">
    <w:p w14:paraId="0ADF6172" w14:textId="77777777" w:rsidR="00F02721" w:rsidRPr="00CC5905" w:rsidRDefault="00F02721"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7">
    <w:p w14:paraId="36AA04FE" w14:textId="77777777" w:rsidR="00F02721" w:rsidRPr="001B28C5" w:rsidRDefault="00F0272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8">
    <w:p w14:paraId="338E4F0E" w14:textId="77777777" w:rsidR="00F02721" w:rsidRDefault="00F02721"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01ACF"/>
    <w:multiLevelType w:val="multilevel"/>
    <w:tmpl w:val="0F2ECB3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61"/>
      <w:numFmt w:val="decimal"/>
      <w:lvlText w:val="%3."/>
      <w:lvlJc w:val="left"/>
      <w:pPr>
        <w:ind w:left="720" w:hanging="720"/>
      </w:pPr>
      <w:rPr>
        <w:rFonts w:hint="default"/>
        <w:b w:val="0"/>
        <w:i w:val="0"/>
        <w:sz w:val="20"/>
        <w:szCs w:val="2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595FE6"/>
    <w:multiLevelType w:val="hybridMultilevel"/>
    <w:tmpl w:val="883AB598"/>
    <w:lvl w:ilvl="0" w:tplc="053E53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F0786"/>
    <w:multiLevelType w:val="hybridMultilevel"/>
    <w:tmpl w:val="527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2"/>
  </w:num>
  <w:num w:numId="5">
    <w:abstractNumId w:val="6"/>
  </w:num>
  <w:num w:numId="6">
    <w:abstractNumId w:val="7"/>
  </w:num>
  <w:num w:numId="7">
    <w:abstractNumId w:val="15"/>
  </w:num>
  <w:num w:numId="8">
    <w:abstractNumId w:val="18"/>
  </w:num>
  <w:num w:numId="9">
    <w:abstractNumId w:val="0"/>
  </w:num>
  <w:num w:numId="10">
    <w:abstractNumId w:val="16"/>
  </w:num>
  <w:num w:numId="11">
    <w:abstractNumId w:val="22"/>
  </w:num>
  <w:num w:numId="12">
    <w:abstractNumId w:val="31"/>
  </w:num>
  <w:num w:numId="13">
    <w:abstractNumId w:val="19"/>
  </w:num>
  <w:num w:numId="14">
    <w:abstractNumId w:val="20"/>
  </w:num>
  <w:num w:numId="15">
    <w:abstractNumId w:val="25"/>
  </w:num>
  <w:num w:numId="16">
    <w:abstractNumId w:val="13"/>
  </w:num>
  <w:num w:numId="17">
    <w:abstractNumId w:val="29"/>
  </w:num>
  <w:num w:numId="18">
    <w:abstractNumId w:val="3"/>
  </w:num>
  <w:num w:numId="19">
    <w:abstractNumId w:val="36"/>
  </w:num>
  <w:num w:numId="20">
    <w:abstractNumId w:val="37"/>
  </w:num>
  <w:num w:numId="21">
    <w:abstractNumId w:val="32"/>
  </w:num>
  <w:num w:numId="22">
    <w:abstractNumId w:val="27"/>
  </w:num>
  <w:num w:numId="23">
    <w:abstractNumId w:val="11"/>
  </w:num>
  <w:num w:numId="24">
    <w:abstractNumId w:val="9"/>
  </w:num>
  <w:num w:numId="25">
    <w:abstractNumId w:val="8"/>
  </w:num>
  <w:num w:numId="26">
    <w:abstractNumId w:val="23"/>
  </w:num>
  <w:num w:numId="27">
    <w:abstractNumId w:val="12"/>
  </w:num>
  <w:num w:numId="28">
    <w:abstractNumId w:val="10"/>
  </w:num>
  <w:num w:numId="29">
    <w:abstractNumId w:val="33"/>
  </w:num>
  <w:num w:numId="30">
    <w:abstractNumId w:val="34"/>
  </w:num>
  <w:num w:numId="31">
    <w:abstractNumId w:val="35"/>
  </w:num>
  <w:num w:numId="32">
    <w:abstractNumId w:val="17"/>
  </w:num>
  <w:num w:numId="33">
    <w:abstractNumId w:val="24"/>
  </w:num>
  <w:num w:numId="34">
    <w:abstractNumId w:val="5"/>
  </w:num>
  <w:num w:numId="35">
    <w:abstractNumId w:val="30"/>
  </w:num>
  <w:num w:numId="36">
    <w:abstractNumId w:val="1"/>
  </w:num>
  <w:num w:numId="37">
    <w:abstractNumId w:val="28"/>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529F2"/>
    <w:rsid w:val="000A250F"/>
    <w:rsid w:val="000B699B"/>
    <w:rsid w:val="000E1742"/>
    <w:rsid w:val="00172CBA"/>
    <w:rsid w:val="00337C95"/>
    <w:rsid w:val="003A78F6"/>
    <w:rsid w:val="003E0A9F"/>
    <w:rsid w:val="003E3DF1"/>
    <w:rsid w:val="003E592C"/>
    <w:rsid w:val="00421EA8"/>
    <w:rsid w:val="004A4E9F"/>
    <w:rsid w:val="004C51BF"/>
    <w:rsid w:val="005060B2"/>
    <w:rsid w:val="00517959"/>
    <w:rsid w:val="00552E79"/>
    <w:rsid w:val="00596FC6"/>
    <w:rsid w:val="005A0E07"/>
    <w:rsid w:val="005B06A6"/>
    <w:rsid w:val="005D35DB"/>
    <w:rsid w:val="00614E3B"/>
    <w:rsid w:val="00657395"/>
    <w:rsid w:val="006A379A"/>
    <w:rsid w:val="006A4C37"/>
    <w:rsid w:val="006B16D5"/>
    <w:rsid w:val="006E2BE7"/>
    <w:rsid w:val="00703CCF"/>
    <w:rsid w:val="00736801"/>
    <w:rsid w:val="00795DCC"/>
    <w:rsid w:val="00805315"/>
    <w:rsid w:val="008216F1"/>
    <w:rsid w:val="0088094B"/>
    <w:rsid w:val="008F5832"/>
    <w:rsid w:val="00901414"/>
    <w:rsid w:val="00971531"/>
    <w:rsid w:val="00984ECB"/>
    <w:rsid w:val="00996F7B"/>
    <w:rsid w:val="009B1670"/>
    <w:rsid w:val="009B4877"/>
    <w:rsid w:val="009C4D39"/>
    <w:rsid w:val="009E1802"/>
    <w:rsid w:val="00AA08AF"/>
    <w:rsid w:val="00AE271D"/>
    <w:rsid w:val="00B007C6"/>
    <w:rsid w:val="00B96129"/>
    <w:rsid w:val="00BF0763"/>
    <w:rsid w:val="00BF2088"/>
    <w:rsid w:val="00C121F2"/>
    <w:rsid w:val="00C90B5A"/>
    <w:rsid w:val="00CC6B88"/>
    <w:rsid w:val="00CF7365"/>
    <w:rsid w:val="00D11575"/>
    <w:rsid w:val="00D87B03"/>
    <w:rsid w:val="00DA3A37"/>
    <w:rsid w:val="00DD0CB0"/>
    <w:rsid w:val="00E67069"/>
    <w:rsid w:val="00EB67E5"/>
    <w:rsid w:val="00F02721"/>
    <w:rsid w:val="00F30AD6"/>
    <w:rsid w:val="00F43D2E"/>
    <w:rsid w:val="00F46283"/>
    <w:rsid w:val="00FE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F898B40A-B488-4D83-913A-C9D444F4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0B2"/>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6B16D5"/>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1.xm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gistry@undp.ba" TargetMode="External"/><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numbering" Target="numbering.xml"/><Relationship Id="rId16" Type="http://schemas.openxmlformats.org/officeDocument/2006/relationships/hyperlink" Target="https://dss.un.org/dssweb/"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undp.b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hyperlink" Target="https://www.thegef.org/sites/default/files/project_documents/RE-SUBMISSION_PIF_-_Bosnia_SCCF_PIF_22Jan2014.pdf"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7422-EF47-442C-977C-169AFD3F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8257</Words>
  <Characters>47066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Amra Zorlak</cp:lastModifiedBy>
  <cp:revision>2</cp:revision>
  <dcterms:created xsi:type="dcterms:W3CDTF">2019-02-12T13:44:00Z</dcterms:created>
  <dcterms:modified xsi:type="dcterms:W3CDTF">2019-02-12T13:44:00Z</dcterms:modified>
</cp:coreProperties>
</file>