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0D" w:rsidRPr="00040BB3" w:rsidRDefault="0064090D" w:rsidP="00A24A25">
      <w:pPr>
        <w:ind w:right="-1134"/>
        <w:contextualSpacing/>
        <w:rPr>
          <w:rFonts w:ascii="Arial" w:hAnsi="Arial" w:cs="Arial"/>
          <w:b/>
          <w:noProof/>
          <w:sz w:val="18"/>
          <w:szCs w:val="18"/>
          <w:lang w:val="pt-BR"/>
        </w:rPr>
      </w:pPr>
      <w:r>
        <w:rPr>
          <w:rFonts w:ascii="Arial" w:hAnsi="Arial" w:cs="Arial"/>
          <w:b/>
          <w:noProof/>
          <w:sz w:val="18"/>
          <w:szCs w:val="18"/>
          <w:lang w:val="pt-BR"/>
        </w:rPr>
        <w:t xml:space="preserve">                                                                  </w:t>
      </w:r>
      <w:r w:rsidRPr="00040BB3">
        <w:rPr>
          <w:rFonts w:ascii="Arial" w:hAnsi="Arial" w:cs="Arial"/>
          <w:b/>
          <w:noProof/>
          <w:sz w:val="18"/>
          <w:szCs w:val="18"/>
          <w:lang w:val="pt-BR"/>
        </w:rPr>
        <w:t>Anexo II - Termos de Referência</w:t>
      </w:r>
    </w:p>
    <w:p w:rsidR="0064090D" w:rsidRPr="00040BB3" w:rsidRDefault="0064090D" w:rsidP="00A24A25">
      <w:pPr>
        <w:ind w:right="-1134"/>
        <w:contextualSpacing/>
        <w:jc w:val="center"/>
        <w:rPr>
          <w:rFonts w:ascii="Arial" w:hAnsi="Arial" w:cs="Arial"/>
          <w:b/>
          <w:noProof/>
          <w:sz w:val="18"/>
          <w:szCs w:val="18"/>
          <w:lang w:val="pt-BR"/>
        </w:rPr>
      </w:pPr>
    </w:p>
    <w:p w:rsidR="00B1423F" w:rsidRDefault="00B1423F" w:rsidP="00B1423F">
      <w:pPr>
        <w:ind w:right="-1134"/>
        <w:jc w:val="center"/>
        <w:rPr>
          <w:rFonts w:ascii="Arial" w:hAnsi="Arial"/>
          <w:b/>
          <w:bCs/>
          <w:sz w:val="18"/>
          <w:szCs w:val="18"/>
          <w:lang w:val="pt-PT"/>
        </w:rPr>
      </w:pPr>
      <w:r w:rsidRPr="003F56FC">
        <w:rPr>
          <w:rFonts w:ascii="Arial" w:hAnsi="Arial"/>
          <w:b/>
          <w:bCs/>
          <w:sz w:val="18"/>
          <w:szCs w:val="18"/>
          <w:lang w:val="pt-PT"/>
        </w:rPr>
        <w:t xml:space="preserve">RC </w:t>
      </w:r>
      <w:r>
        <w:rPr>
          <w:rFonts w:ascii="Arial" w:hAnsi="Arial"/>
          <w:b/>
          <w:bCs/>
          <w:sz w:val="18"/>
          <w:szCs w:val="18"/>
          <w:lang w:val="pt-PT"/>
        </w:rPr>
        <w:t>31</w:t>
      </w:r>
      <w:r w:rsidR="006D7A88">
        <w:rPr>
          <w:rFonts w:ascii="Arial" w:hAnsi="Arial"/>
          <w:b/>
          <w:bCs/>
          <w:sz w:val="18"/>
          <w:szCs w:val="18"/>
          <w:lang w:val="pt-PT"/>
        </w:rPr>
        <w:t>670</w:t>
      </w:r>
    </w:p>
    <w:p w:rsidR="006D7A88" w:rsidRDefault="006D7A88" w:rsidP="00AA3292">
      <w:pPr>
        <w:ind w:right="-1134"/>
        <w:rPr>
          <w:rFonts w:ascii="Arial" w:eastAsia="Arial" w:hAnsi="Arial" w:cs="Arial"/>
          <w:b/>
          <w:bCs/>
          <w:sz w:val="22"/>
          <w:szCs w:val="22"/>
          <w:lang w:val="pt-PT"/>
        </w:rPr>
      </w:pPr>
    </w:p>
    <w:p w:rsidR="004F0A16" w:rsidRDefault="004F0A16" w:rsidP="0005292A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113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CONSULTOR NACIONAL IC PNUD</w:t>
      </w:r>
    </w:p>
    <w:p w:rsidR="004F0A16" w:rsidRDefault="004F0A16" w:rsidP="0005292A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1134"/>
        <w:rPr>
          <w:rFonts w:ascii="Arial" w:eastAsia="Arial" w:hAnsi="Arial" w:cs="Arial"/>
          <w:sz w:val="20"/>
          <w:szCs w:val="20"/>
        </w:rPr>
      </w:pPr>
    </w:p>
    <w:p w:rsidR="004F0A16" w:rsidRDefault="004F0A16" w:rsidP="0005292A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113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PROGRAMA DAS NAÇÕES UNIDAS PARA O DESENVOLVIMENTO</w:t>
      </w:r>
    </w:p>
    <w:p w:rsidR="004F0A16" w:rsidRDefault="004F0A16" w:rsidP="0005292A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1134"/>
        <w:rPr>
          <w:rFonts w:ascii="Arial" w:eastAsia="Arial" w:hAnsi="Arial" w:cs="Arial"/>
          <w:sz w:val="20"/>
          <w:szCs w:val="20"/>
        </w:rPr>
      </w:pPr>
    </w:p>
    <w:p w:rsidR="004F0A16" w:rsidRDefault="004F0A16" w:rsidP="0005292A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113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“Especialista em Análise de Gênero</w:t>
      </w:r>
      <w:r w:rsidR="00DA199B">
        <w:rPr>
          <w:rFonts w:ascii="Arial" w:hAnsi="Arial"/>
          <w:sz w:val="20"/>
          <w:szCs w:val="20"/>
        </w:rPr>
        <w:t xml:space="preserve"> para os Projetos GEF</w:t>
      </w:r>
      <w:r>
        <w:rPr>
          <w:rFonts w:ascii="Arial" w:hAnsi="Arial"/>
          <w:sz w:val="20"/>
          <w:szCs w:val="20"/>
        </w:rPr>
        <w:t>”</w:t>
      </w:r>
    </w:p>
    <w:p w:rsidR="004F0A16" w:rsidRDefault="004F0A16" w:rsidP="0005292A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1134"/>
        <w:rPr>
          <w:rFonts w:ascii="Arial" w:eastAsia="Arial" w:hAnsi="Arial" w:cs="Arial"/>
          <w:sz w:val="20"/>
          <w:szCs w:val="20"/>
        </w:rPr>
      </w:pPr>
    </w:p>
    <w:p w:rsidR="00AA3292" w:rsidRDefault="001416D3" w:rsidP="0005292A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1134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</w:t>
      </w:r>
      <w:r w:rsidR="004F0A16">
        <w:rPr>
          <w:rFonts w:ascii="Arial" w:hAnsi="Arial"/>
          <w:sz w:val="20"/>
          <w:szCs w:val="20"/>
        </w:rPr>
        <w:t>BRA/14/G31 –</w:t>
      </w:r>
      <w:r w:rsidR="00AA3292">
        <w:rPr>
          <w:rFonts w:ascii="Arial" w:hAnsi="Arial"/>
          <w:sz w:val="20"/>
          <w:szCs w:val="20"/>
        </w:rPr>
        <w:t xml:space="preserve"> </w:t>
      </w:r>
      <w:r w:rsidR="004F0A16">
        <w:rPr>
          <w:rFonts w:ascii="Arial" w:hAnsi="Arial"/>
          <w:sz w:val="20"/>
          <w:szCs w:val="20"/>
        </w:rPr>
        <w:t xml:space="preserve">Siderurgia Sustentável </w:t>
      </w:r>
    </w:p>
    <w:p w:rsidR="0005292A" w:rsidRDefault="001416D3" w:rsidP="0005292A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1134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</w:t>
      </w:r>
      <w:r w:rsidR="004F0A16">
        <w:rPr>
          <w:rFonts w:ascii="Arial" w:hAnsi="Arial"/>
          <w:sz w:val="20"/>
          <w:szCs w:val="20"/>
        </w:rPr>
        <w:t xml:space="preserve">BRA/14/G32 – Semiárido Nordeste Sergipe </w:t>
      </w:r>
    </w:p>
    <w:p w:rsidR="00AA3292" w:rsidRDefault="001416D3" w:rsidP="0005292A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1134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</w:t>
      </w:r>
      <w:r w:rsidR="004F0A16">
        <w:rPr>
          <w:rFonts w:ascii="Arial" w:hAnsi="Arial"/>
          <w:sz w:val="20"/>
          <w:szCs w:val="20"/>
        </w:rPr>
        <w:t xml:space="preserve">BRA/14/G33 – Bem Diverso </w:t>
      </w:r>
    </w:p>
    <w:p w:rsidR="00AA3292" w:rsidRDefault="001416D3" w:rsidP="0005292A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1134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</w:t>
      </w:r>
      <w:r w:rsidR="004F0A16" w:rsidRPr="007901B7">
        <w:rPr>
          <w:rFonts w:ascii="Arial" w:hAnsi="Arial"/>
          <w:sz w:val="20"/>
          <w:szCs w:val="20"/>
        </w:rPr>
        <w:t>BRA/12/G32 – PPP</w:t>
      </w:r>
      <w:r w:rsidR="0005292A">
        <w:rPr>
          <w:rFonts w:ascii="Arial" w:hAnsi="Arial"/>
          <w:sz w:val="20"/>
          <w:szCs w:val="20"/>
        </w:rPr>
        <w:t>-</w:t>
      </w:r>
      <w:r w:rsidR="004F0A16" w:rsidRPr="007901B7">
        <w:rPr>
          <w:rFonts w:ascii="Arial" w:hAnsi="Arial"/>
          <w:sz w:val="20"/>
          <w:szCs w:val="20"/>
        </w:rPr>
        <w:t xml:space="preserve">Ecos </w:t>
      </w:r>
    </w:p>
    <w:p w:rsidR="004F0A16" w:rsidRDefault="001416D3" w:rsidP="006065B5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1134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</w:t>
      </w:r>
      <w:r w:rsidR="004F0A16" w:rsidRPr="007901B7">
        <w:rPr>
          <w:rFonts w:ascii="Arial" w:hAnsi="Arial"/>
          <w:sz w:val="20"/>
          <w:szCs w:val="20"/>
        </w:rPr>
        <w:t>BRA/07/G32 –</w:t>
      </w:r>
      <w:r w:rsidR="00BA2259">
        <w:rPr>
          <w:rFonts w:ascii="Arial" w:hAnsi="Arial"/>
          <w:sz w:val="20"/>
          <w:szCs w:val="20"/>
        </w:rPr>
        <w:t xml:space="preserve"> </w:t>
      </w:r>
      <w:r w:rsidR="004F0A16" w:rsidRPr="007901B7">
        <w:rPr>
          <w:rFonts w:ascii="Arial" w:hAnsi="Arial"/>
          <w:sz w:val="20"/>
          <w:szCs w:val="20"/>
        </w:rPr>
        <w:t>Mangues</w:t>
      </w:r>
    </w:p>
    <w:p w:rsidR="004F0A16" w:rsidRDefault="004F0A16" w:rsidP="00AA3292">
      <w:pPr>
        <w:ind w:right="-1134"/>
        <w:rPr>
          <w:rFonts w:ascii="Arial" w:eastAsia="Arial" w:hAnsi="Arial" w:cs="Arial"/>
          <w:b/>
          <w:bCs/>
          <w:sz w:val="22"/>
          <w:szCs w:val="22"/>
          <w:lang w:val="pt-PT"/>
        </w:rPr>
      </w:pPr>
    </w:p>
    <w:p w:rsidR="00D35143" w:rsidRDefault="00D35143" w:rsidP="00AA3292">
      <w:pPr>
        <w:ind w:right="-1134"/>
        <w:rPr>
          <w:rFonts w:ascii="Arial" w:eastAsia="Arial" w:hAnsi="Arial" w:cs="Arial"/>
          <w:b/>
          <w:bCs/>
          <w:sz w:val="22"/>
          <w:szCs w:val="22"/>
          <w:lang w:val="pt-PT"/>
        </w:rPr>
      </w:pPr>
    </w:p>
    <w:p w:rsidR="004F0A16" w:rsidRPr="003E6992" w:rsidRDefault="004F0A16" w:rsidP="00AA3292">
      <w:pPr>
        <w:pStyle w:val="EMText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1134"/>
        <w:rPr>
          <w:rFonts w:ascii="Arial" w:eastAsia="Arial" w:hAnsi="Arial" w:cs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ANTECEDENTES</w:t>
      </w:r>
    </w:p>
    <w:p w:rsidR="004F0A16" w:rsidRDefault="004F0A16" w:rsidP="00AA3292">
      <w:pPr>
        <w:pStyle w:val="EMTexto"/>
        <w:tabs>
          <w:tab w:val="left" w:pos="284"/>
        </w:tabs>
        <w:spacing w:after="0"/>
        <w:ind w:left="720" w:right="-1134"/>
        <w:rPr>
          <w:rFonts w:ascii="Arial" w:hAnsi="Arial"/>
          <w:b/>
          <w:bCs/>
          <w:sz w:val="20"/>
        </w:rPr>
      </w:pPr>
    </w:p>
    <w:p w:rsidR="004F0A16" w:rsidRDefault="004F0A16" w:rsidP="00AA3292">
      <w:pPr>
        <w:pStyle w:val="EMTexto"/>
        <w:tabs>
          <w:tab w:val="left" w:pos="284"/>
        </w:tabs>
        <w:spacing w:after="0"/>
        <w:ind w:left="0" w:right="-1134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Avaliar políticas ambientais a partir da perspectiva de gênero é um esforço recente, se comparado ao de avaliar outras políticas públicas. O impacto das mudanças climáticas nas desigualdades e o papel que as mulheres desempenham na proteção dos biomas aproximaram os estudos de gênero e meio ambiente. De acordo com dados do Painel Intergovernamental sobre Mudanças Climáticas (IPCC), 72% do total de pessoas em condições de extrema pobreza e também mais vulneráveis a eventos climáticos extremos, como secas, inundações e furacões, são mulheres. Por outro lado, </w:t>
      </w:r>
      <w:r w:rsidRPr="00EB7954">
        <w:rPr>
          <w:rFonts w:ascii="Arial" w:hAnsi="Arial"/>
          <w:bCs/>
          <w:sz w:val="20"/>
        </w:rPr>
        <w:t xml:space="preserve">especialmente na América Latina, </w:t>
      </w:r>
      <w:r>
        <w:rPr>
          <w:rFonts w:ascii="Arial" w:hAnsi="Arial"/>
          <w:bCs/>
          <w:sz w:val="20"/>
        </w:rPr>
        <w:t xml:space="preserve">compreende-se que </w:t>
      </w:r>
      <w:r w:rsidRPr="00EB7954">
        <w:rPr>
          <w:rFonts w:ascii="Arial" w:hAnsi="Arial"/>
          <w:bCs/>
          <w:sz w:val="20"/>
        </w:rPr>
        <w:t>as mulheres têm um importan</w:t>
      </w:r>
      <w:r>
        <w:rPr>
          <w:rFonts w:ascii="Arial" w:hAnsi="Arial"/>
          <w:bCs/>
          <w:sz w:val="20"/>
        </w:rPr>
        <w:t>te papel na conservação da agro</w:t>
      </w:r>
      <w:r w:rsidRPr="00EB7954">
        <w:rPr>
          <w:rFonts w:ascii="Arial" w:hAnsi="Arial"/>
          <w:bCs/>
          <w:sz w:val="20"/>
        </w:rPr>
        <w:t xml:space="preserve">biodiversidade </w:t>
      </w:r>
      <w:r>
        <w:rPr>
          <w:rFonts w:ascii="Arial" w:hAnsi="Arial"/>
          <w:bCs/>
          <w:sz w:val="20"/>
        </w:rPr>
        <w:t xml:space="preserve">porque </w:t>
      </w:r>
      <w:r w:rsidRPr="00EB7954">
        <w:rPr>
          <w:rFonts w:ascii="Arial" w:hAnsi="Arial"/>
          <w:bCs/>
          <w:sz w:val="20"/>
        </w:rPr>
        <w:t xml:space="preserve">tendem </w:t>
      </w:r>
      <w:r>
        <w:rPr>
          <w:rFonts w:ascii="Arial" w:hAnsi="Arial"/>
          <w:bCs/>
          <w:sz w:val="20"/>
        </w:rPr>
        <w:t>por maior variedade por maior variedade de plantas na produção</w:t>
      </w:r>
      <w:r w:rsidRPr="00EB7954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 xml:space="preserve">com </w:t>
      </w:r>
      <w:r w:rsidRPr="00EB7954">
        <w:rPr>
          <w:rFonts w:ascii="Arial" w:hAnsi="Arial"/>
          <w:bCs/>
          <w:sz w:val="20"/>
        </w:rPr>
        <w:t xml:space="preserve">menor impacto no meio ambiente. </w:t>
      </w:r>
    </w:p>
    <w:p w:rsidR="004F0A16" w:rsidRDefault="004F0A16" w:rsidP="00AA3292">
      <w:pPr>
        <w:pStyle w:val="EMTexto"/>
        <w:tabs>
          <w:tab w:val="left" w:pos="284"/>
        </w:tabs>
        <w:spacing w:after="0"/>
        <w:ind w:left="0" w:right="-1134"/>
        <w:rPr>
          <w:rFonts w:ascii="Arial" w:hAnsi="Arial"/>
          <w:bCs/>
          <w:sz w:val="20"/>
        </w:rPr>
      </w:pPr>
    </w:p>
    <w:p w:rsidR="004F0A16" w:rsidRDefault="004F0A16" w:rsidP="00AA3292">
      <w:pPr>
        <w:pStyle w:val="EMTexto"/>
        <w:tabs>
          <w:tab w:val="left" w:pos="284"/>
        </w:tabs>
        <w:spacing w:after="0"/>
        <w:ind w:left="0" w:right="-1134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Na esteira disso, a avaliação de programas e projetos ambientais também foi sendo modificada e, hoje, identificar resultados e impactos das ações na vida das mulheres e na redução das desigualdades de gênero tem se tornado ponto fundamental na gestão dessas iniciativas. </w:t>
      </w:r>
    </w:p>
    <w:p w:rsidR="004F0A16" w:rsidRDefault="004F0A16" w:rsidP="00AA3292">
      <w:pPr>
        <w:pStyle w:val="EMTexto"/>
        <w:tabs>
          <w:tab w:val="left" w:pos="284"/>
        </w:tabs>
        <w:spacing w:after="0"/>
        <w:ind w:left="0" w:right="-1134"/>
        <w:rPr>
          <w:rFonts w:ascii="Arial" w:hAnsi="Arial"/>
          <w:bCs/>
          <w:sz w:val="20"/>
        </w:rPr>
      </w:pPr>
    </w:p>
    <w:p w:rsidR="004F0A16" w:rsidRDefault="004F0A16" w:rsidP="00AA3292">
      <w:pPr>
        <w:pStyle w:val="EMTexto"/>
        <w:tabs>
          <w:tab w:val="left" w:pos="284"/>
        </w:tabs>
        <w:spacing w:after="0"/>
        <w:ind w:left="0" w:right="-1134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O Programa das Nações Unidas para o Desenvolvimento (PNUD) tem seu mandato dedicado a</w:t>
      </w:r>
      <w:r w:rsidRPr="00046DC5">
        <w:rPr>
          <w:rFonts w:ascii="Arial" w:hAnsi="Arial"/>
          <w:bCs/>
          <w:sz w:val="20"/>
        </w:rPr>
        <w:t xml:space="preserve">o combate à pobreza e </w:t>
      </w:r>
      <w:r>
        <w:rPr>
          <w:rFonts w:ascii="Arial" w:hAnsi="Arial"/>
          <w:bCs/>
          <w:sz w:val="20"/>
        </w:rPr>
        <w:t>à</w:t>
      </w:r>
      <w:r w:rsidRPr="00046DC5">
        <w:rPr>
          <w:rFonts w:ascii="Arial" w:hAnsi="Arial"/>
          <w:bCs/>
          <w:sz w:val="20"/>
        </w:rPr>
        <w:t xml:space="preserve"> desigualdade, </w:t>
      </w:r>
      <w:r>
        <w:rPr>
          <w:rFonts w:ascii="Arial" w:hAnsi="Arial"/>
          <w:bCs/>
          <w:sz w:val="20"/>
        </w:rPr>
        <w:t>a</w:t>
      </w:r>
      <w:r w:rsidRPr="00046DC5">
        <w:rPr>
          <w:rFonts w:ascii="Arial" w:hAnsi="Arial"/>
          <w:bCs/>
          <w:sz w:val="20"/>
        </w:rPr>
        <w:t xml:space="preserve">o fortalecimento da governança democrática, </w:t>
      </w:r>
      <w:r>
        <w:rPr>
          <w:rFonts w:ascii="Arial" w:hAnsi="Arial"/>
          <w:bCs/>
          <w:sz w:val="20"/>
        </w:rPr>
        <w:t>a</w:t>
      </w:r>
      <w:r w:rsidRPr="00046DC5">
        <w:rPr>
          <w:rFonts w:ascii="Arial" w:hAnsi="Arial"/>
          <w:bCs/>
          <w:sz w:val="20"/>
        </w:rPr>
        <w:t xml:space="preserve">o crescimento econômico e </w:t>
      </w:r>
      <w:r>
        <w:rPr>
          <w:rFonts w:ascii="Arial" w:hAnsi="Arial"/>
          <w:bCs/>
          <w:sz w:val="20"/>
        </w:rPr>
        <w:t>também a</w:t>
      </w:r>
      <w:r w:rsidRPr="00046DC5">
        <w:rPr>
          <w:rFonts w:ascii="Arial" w:hAnsi="Arial"/>
          <w:bCs/>
          <w:sz w:val="20"/>
        </w:rPr>
        <w:t>o desenvolvimento humano e sustentável</w:t>
      </w:r>
      <w:r>
        <w:rPr>
          <w:rFonts w:ascii="Arial" w:hAnsi="Arial"/>
          <w:bCs/>
          <w:sz w:val="20"/>
        </w:rPr>
        <w:t>. Seu programa de ações para o período 2017-2021 está organizado em quatro grandes eixos: Pessoas; Prosperidade; Paz e Planeta. Esse último reúne projetos de proteção d</w:t>
      </w:r>
      <w:r w:rsidRPr="003F0545">
        <w:rPr>
          <w:rFonts w:ascii="Arial" w:hAnsi="Arial"/>
          <w:bCs/>
          <w:sz w:val="20"/>
        </w:rPr>
        <w:t xml:space="preserve">o planeta </w:t>
      </w:r>
      <w:r>
        <w:rPr>
          <w:rFonts w:ascii="Arial" w:hAnsi="Arial"/>
          <w:bCs/>
          <w:sz w:val="20"/>
        </w:rPr>
        <w:t xml:space="preserve">contra </w:t>
      </w:r>
      <w:r w:rsidRPr="003F0545">
        <w:rPr>
          <w:rFonts w:ascii="Arial" w:hAnsi="Arial"/>
          <w:bCs/>
          <w:sz w:val="20"/>
        </w:rPr>
        <w:t>a degradação, sobretudo por meio do consumo e da produção sustentáveis, da gestão sustentável dos seus recursos naturais</w:t>
      </w:r>
      <w:r>
        <w:rPr>
          <w:rFonts w:ascii="Arial" w:hAnsi="Arial"/>
          <w:bCs/>
          <w:sz w:val="20"/>
        </w:rPr>
        <w:t xml:space="preserve">, </w:t>
      </w:r>
      <w:r w:rsidRPr="003F0545">
        <w:rPr>
          <w:rFonts w:ascii="Arial" w:hAnsi="Arial"/>
          <w:bCs/>
          <w:sz w:val="20"/>
        </w:rPr>
        <w:t xml:space="preserve">para que </w:t>
      </w:r>
      <w:r>
        <w:rPr>
          <w:rFonts w:ascii="Arial" w:hAnsi="Arial"/>
          <w:bCs/>
          <w:sz w:val="20"/>
        </w:rPr>
        <w:t xml:space="preserve">seja possível </w:t>
      </w:r>
      <w:r w:rsidRPr="003F0545">
        <w:rPr>
          <w:rFonts w:ascii="Arial" w:hAnsi="Arial"/>
          <w:bCs/>
          <w:sz w:val="20"/>
        </w:rPr>
        <w:t xml:space="preserve">suportar as necessidades das gerações </w:t>
      </w:r>
      <w:r>
        <w:rPr>
          <w:rFonts w:ascii="Arial" w:hAnsi="Arial"/>
          <w:bCs/>
          <w:sz w:val="20"/>
        </w:rPr>
        <w:t xml:space="preserve">atuais </w:t>
      </w:r>
      <w:r w:rsidRPr="003F0545">
        <w:rPr>
          <w:rFonts w:ascii="Arial" w:hAnsi="Arial"/>
          <w:bCs/>
          <w:sz w:val="20"/>
        </w:rPr>
        <w:t>e futuras.</w:t>
      </w:r>
      <w:r>
        <w:rPr>
          <w:rFonts w:ascii="Arial" w:hAnsi="Arial"/>
          <w:bCs/>
          <w:sz w:val="20"/>
        </w:rPr>
        <w:t xml:space="preserve"> </w:t>
      </w:r>
    </w:p>
    <w:p w:rsidR="004F0A16" w:rsidRDefault="004F0A16" w:rsidP="00AA3292">
      <w:pPr>
        <w:pStyle w:val="EMTexto"/>
        <w:tabs>
          <w:tab w:val="left" w:pos="284"/>
        </w:tabs>
        <w:spacing w:after="0"/>
        <w:ind w:left="0" w:right="-1134"/>
        <w:rPr>
          <w:rFonts w:ascii="Arial" w:hAnsi="Arial"/>
          <w:bCs/>
          <w:sz w:val="20"/>
        </w:rPr>
      </w:pPr>
    </w:p>
    <w:p w:rsidR="004F0A16" w:rsidRDefault="004F0A16" w:rsidP="00BF62AB">
      <w:pPr>
        <w:pStyle w:val="EMTexto"/>
        <w:tabs>
          <w:tab w:val="left" w:pos="284"/>
        </w:tabs>
        <w:spacing w:after="0"/>
        <w:ind w:left="0" w:right="-1134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O planejamento para os próximos anos destaca também a necessidade de estabelecer ações para alguns grupos populacionais que não têm conseguido se beneficiar do desenvolvimento humano, entre esses grupos estão as mulheres. </w:t>
      </w:r>
    </w:p>
    <w:p w:rsidR="004F0A16" w:rsidRDefault="004F0A16" w:rsidP="00BF62AB">
      <w:pPr>
        <w:pStyle w:val="EMTexto"/>
        <w:tabs>
          <w:tab w:val="left" w:pos="284"/>
        </w:tabs>
        <w:spacing w:after="0"/>
        <w:ind w:left="0" w:right="-1134"/>
        <w:rPr>
          <w:rFonts w:ascii="Arial" w:hAnsi="Arial"/>
          <w:bCs/>
          <w:sz w:val="20"/>
        </w:rPr>
      </w:pPr>
    </w:p>
    <w:p w:rsidR="004F0A16" w:rsidRPr="009F3AD3" w:rsidRDefault="004F0A16" w:rsidP="00BF62AB">
      <w:pPr>
        <w:pStyle w:val="EMTexto"/>
        <w:tabs>
          <w:tab w:val="left" w:pos="284"/>
        </w:tabs>
        <w:spacing w:after="0"/>
        <w:ind w:left="0" w:right="-1134"/>
      </w:pPr>
      <w:r>
        <w:rPr>
          <w:rFonts w:ascii="Arial" w:hAnsi="Arial"/>
          <w:bCs/>
          <w:sz w:val="20"/>
        </w:rPr>
        <w:t>É nesse contexto que o</w:t>
      </w:r>
      <w:r>
        <w:rPr>
          <w:rFonts w:ascii="Arial" w:eastAsiaTheme="minorHAnsi" w:hAnsi="Arial" w:cstheme="minorBidi"/>
          <w:bCs/>
          <w:sz w:val="20"/>
          <w:lang w:eastAsia="en-US"/>
        </w:rPr>
        <w:t xml:space="preserve"> </w:t>
      </w:r>
      <w:r>
        <w:rPr>
          <w:rFonts w:ascii="Arial" w:hAnsi="Arial"/>
          <w:bCs/>
          <w:sz w:val="20"/>
        </w:rPr>
        <w:t>PNUD está interessado em compreender como alguns de seus projetos da área ambiental tem conseguido modificar a realidade de mulheres. Compreende-se que a identificação dos resultados e impactos de projetos realizados nos principais biomas do país poderá apoiar a tomada de decisão de novas ações, inspirar novas práticas e tornar mais eficiente o uso de recursos.</w:t>
      </w:r>
    </w:p>
    <w:p w:rsidR="004F0A16" w:rsidRDefault="004F0A16" w:rsidP="00BF62AB">
      <w:pPr>
        <w:pStyle w:val="EMTexto"/>
        <w:tabs>
          <w:tab w:val="left" w:pos="284"/>
        </w:tabs>
        <w:spacing w:after="0"/>
        <w:ind w:left="720" w:right="-1134"/>
        <w:rPr>
          <w:rFonts w:ascii="Arial" w:hAnsi="Arial"/>
          <w:b/>
          <w:bCs/>
          <w:sz w:val="20"/>
        </w:rPr>
      </w:pPr>
    </w:p>
    <w:p w:rsidR="004F0A16" w:rsidRPr="003E6992" w:rsidRDefault="004F0A16" w:rsidP="00BF62AB">
      <w:pPr>
        <w:pStyle w:val="EMTexto"/>
        <w:tabs>
          <w:tab w:val="left" w:pos="284"/>
        </w:tabs>
        <w:spacing w:after="0"/>
        <w:ind w:left="720" w:right="-1134"/>
        <w:rPr>
          <w:rFonts w:ascii="Arial" w:eastAsia="Arial" w:hAnsi="Arial" w:cs="Arial"/>
          <w:b/>
          <w:bCs/>
          <w:sz w:val="20"/>
        </w:rPr>
      </w:pPr>
    </w:p>
    <w:p w:rsidR="004F0A16" w:rsidRPr="003E6992" w:rsidRDefault="004F0A16" w:rsidP="00BF62AB">
      <w:pPr>
        <w:pStyle w:val="EMText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1134"/>
        <w:rPr>
          <w:rFonts w:ascii="Arial" w:eastAsia="Arial" w:hAnsi="Arial" w:cs="Arial"/>
          <w:b/>
          <w:bCs/>
          <w:sz w:val="20"/>
        </w:rPr>
      </w:pPr>
      <w:r w:rsidRPr="003E6992">
        <w:rPr>
          <w:rFonts w:ascii="Arial" w:hAnsi="Arial"/>
          <w:b/>
          <w:bCs/>
          <w:sz w:val="20"/>
        </w:rPr>
        <w:t>CONTEXTO</w:t>
      </w:r>
    </w:p>
    <w:p w:rsidR="004F0A16" w:rsidRPr="002E1A0A" w:rsidRDefault="004F0A16" w:rsidP="00BF62AB">
      <w:pPr>
        <w:pStyle w:val="EMTexto"/>
        <w:tabs>
          <w:tab w:val="clear" w:pos="1985"/>
          <w:tab w:val="left" w:pos="284"/>
        </w:tabs>
        <w:spacing w:after="0"/>
        <w:ind w:left="720" w:right="-1134"/>
        <w:rPr>
          <w:rFonts w:ascii="Arial" w:eastAsia="Arial" w:hAnsi="Arial" w:cs="Arial"/>
          <w:bCs/>
          <w:sz w:val="20"/>
        </w:rPr>
      </w:pPr>
    </w:p>
    <w:p w:rsidR="004F0A16" w:rsidRDefault="004F0A16" w:rsidP="00BF62AB">
      <w:pPr>
        <w:pStyle w:val="EMTexto"/>
        <w:tabs>
          <w:tab w:val="clear" w:pos="1985"/>
        </w:tabs>
        <w:spacing w:after="0"/>
        <w:ind w:left="0" w:right="-1134"/>
        <w:rPr>
          <w:rFonts w:ascii="Arial" w:eastAsia="Arial" w:hAnsi="Arial" w:cs="Arial"/>
          <w:bCs/>
          <w:sz w:val="20"/>
        </w:rPr>
      </w:pPr>
      <w:r w:rsidRPr="003D75C8">
        <w:rPr>
          <w:rFonts w:ascii="Arial" w:eastAsia="Arial" w:hAnsi="Arial" w:cs="Arial"/>
          <w:b/>
          <w:bCs/>
          <w:sz w:val="20"/>
        </w:rPr>
        <w:t>O Projeto Siderurgia Sustentável (BRA/14/G31)</w:t>
      </w:r>
      <w:r w:rsidRPr="00412DFB">
        <w:rPr>
          <w:rFonts w:ascii="Arial" w:eastAsia="Arial" w:hAnsi="Arial" w:cs="Arial"/>
          <w:bCs/>
          <w:sz w:val="20"/>
        </w:rPr>
        <w:t xml:space="preserve"> está alinhado às prioridades nacionais e estaduais de desenvolver uma cadeia de produção siderúrgica mais eficiente, de baixo carbono e com menor impacto socioambiental, com foco no estado de Minas Gerais. A produção e o uso de carvão vegetal sustentável fornecem um caminho de desenvolvimento para mitigar significativas quantidades de gases de efeito estufa, por meio da melhoria da eficiência no uso dos recursos durante o processo de conversão para o carvão vegetal e pela substituição do coque na produção de ferro-gusa, aço e ferroligas. </w:t>
      </w:r>
    </w:p>
    <w:p w:rsidR="004F0A16" w:rsidRDefault="004F0A16" w:rsidP="00BF62AB">
      <w:pPr>
        <w:pStyle w:val="EMTexto"/>
        <w:tabs>
          <w:tab w:val="clear" w:pos="1985"/>
        </w:tabs>
        <w:spacing w:after="0"/>
        <w:ind w:left="0" w:right="-1134"/>
        <w:rPr>
          <w:rFonts w:ascii="Arial" w:eastAsia="Arial" w:hAnsi="Arial" w:cs="Arial"/>
          <w:bCs/>
          <w:sz w:val="20"/>
        </w:rPr>
      </w:pPr>
    </w:p>
    <w:p w:rsidR="004F0A16" w:rsidRDefault="004F0A16" w:rsidP="00BF62AB">
      <w:pPr>
        <w:ind w:right="-1134"/>
        <w:jc w:val="both"/>
        <w:rPr>
          <w:rFonts w:ascii="Arial" w:hAnsi="Arial" w:cs="Arial"/>
          <w:sz w:val="20"/>
          <w:lang w:val="pt-BR"/>
        </w:rPr>
      </w:pPr>
      <w:r w:rsidRPr="003D75C8">
        <w:rPr>
          <w:rFonts w:ascii="Arial" w:hAnsi="Arial" w:cs="Arial"/>
          <w:b/>
          <w:sz w:val="20"/>
          <w:lang w:val="pt-BR"/>
        </w:rPr>
        <w:t xml:space="preserve">O </w:t>
      </w:r>
      <w:r>
        <w:rPr>
          <w:rFonts w:ascii="Arial" w:hAnsi="Arial" w:cs="Arial"/>
          <w:b/>
          <w:bCs/>
          <w:sz w:val="20"/>
          <w:lang w:val="pt-BR"/>
        </w:rPr>
        <w:t>P</w:t>
      </w:r>
      <w:r w:rsidRPr="003D75C8">
        <w:rPr>
          <w:rFonts w:ascii="Arial" w:hAnsi="Arial" w:cs="Arial"/>
          <w:b/>
          <w:bCs/>
          <w:sz w:val="20"/>
          <w:lang w:val="pt-BR"/>
        </w:rPr>
        <w:t xml:space="preserve">rojeto </w:t>
      </w:r>
      <w:r w:rsidRPr="003D75C8">
        <w:rPr>
          <w:rFonts w:ascii="Arial" w:hAnsi="Arial" w:cs="Arial"/>
          <w:b/>
          <w:bCs/>
          <w:iCs/>
          <w:sz w:val="20"/>
          <w:lang w:val="pt-BR"/>
        </w:rPr>
        <w:t xml:space="preserve">Manejo de Uso Sustentável de Terras no Semiárido do Nordeste Brasileiro (Sergipe) (BRA/14/G32) </w:t>
      </w:r>
      <w:r w:rsidRPr="003D75C8">
        <w:rPr>
          <w:rFonts w:ascii="Arial" w:hAnsi="Arial" w:cs="Arial"/>
          <w:bCs/>
          <w:iCs/>
          <w:sz w:val="20"/>
          <w:lang w:val="pt-BR"/>
        </w:rPr>
        <w:t xml:space="preserve">é implementado pelo </w:t>
      </w:r>
      <w:r w:rsidRPr="003D75C8">
        <w:rPr>
          <w:rFonts w:ascii="Arial" w:hAnsi="Arial" w:cs="Arial"/>
          <w:sz w:val="20"/>
          <w:lang w:val="pt-BR"/>
        </w:rPr>
        <w:t>Ministério do Meio Ambiente (MMA) e o Programa das Nações Unidas para o Desenvolvimento (PNUD),</w:t>
      </w:r>
      <w:r w:rsidRPr="003D75C8">
        <w:rPr>
          <w:rFonts w:ascii="Arial" w:hAnsi="Arial" w:cs="Arial"/>
          <w:bCs/>
          <w:sz w:val="20"/>
          <w:lang w:val="pt-BR"/>
        </w:rPr>
        <w:t xml:space="preserve"> </w:t>
      </w:r>
      <w:r w:rsidRPr="003D75C8">
        <w:rPr>
          <w:rFonts w:ascii="Arial" w:hAnsi="Arial" w:cs="Arial"/>
          <w:sz w:val="20"/>
          <w:lang w:val="pt-BR"/>
        </w:rPr>
        <w:t xml:space="preserve">com recursos do Fundo Global para o Meio Ambiente (GEF). Seu objetivo é fortalecer a estrutura de governança aperfeiçoando e coordenando os programas e políticas existentes para o manejo sustentável da terra (SLM, sigla em inglês), revertendo a degradação da terra em Sergipe e no NE do Brasil. </w:t>
      </w:r>
    </w:p>
    <w:p w:rsidR="00F32D48" w:rsidRPr="003D75C8" w:rsidRDefault="00F32D48" w:rsidP="00BF62AB">
      <w:pPr>
        <w:ind w:right="-1134"/>
        <w:jc w:val="both"/>
        <w:rPr>
          <w:rFonts w:ascii="Arial" w:hAnsi="Arial" w:cs="Arial"/>
          <w:sz w:val="20"/>
          <w:lang w:val="pt-BR"/>
        </w:rPr>
      </w:pPr>
    </w:p>
    <w:p w:rsidR="004F0A16" w:rsidRPr="003D75C8" w:rsidRDefault="004F0A16" w:rsidP="00BF62AB">
      <w:pPr>
        <w:ind w:right="-1134"/>
        <w:jc w:val="both"/>
        <w:rPr>
          <w:rFonts w:ascii="Arial" w:hAnsi="Arial" w:cs="Arial"/>
          <w:sz w:val="20"/>
          <w:lang w:val="pt-BR"/>
        </w:rPr>
      </w:pPr>
      <w:r w:rsidRPr="003D75C8">
        <w:rPr>
          <w:rFonts w:ascii="Arial" w:hAnsi="Arial" w:cs="Arial"/>
          <w:sz w:val="20"/>
          <w:lang w:val="pt-BR"/>
        </w:rPr>
        <w:t>A estratégia do projeto inclui tratar diretamente das barreiras que prejudicam a ampla adoção das práticas de SLM no estado buscando ao estabelecimento de um marco de governança melhorado por meio da revisão e/ou elaboração de planos e programas setoriais, transetoriais e de mecanismos interinstitucionais de coordenação em Sergipe e de um marco de governança nacional favorável. As ações estratégicas permitirão que o modelo de governança de SLM do estado seja disseminado para outros estados, facilitando, assim, a replicação em toda a região do Semiárido Brasileiro e evocando outros benefícios ambientais globais a médio e longo prazo.</w:t>
      </w:r>
    </w:p>
    <w:p w:rsidR="004F0A16" w:rsidRPr="00412DFB" w:rsidRDefault="004F0A16" w:rsidP="00BF62AB">
      <w:pPr>
        <w:pStyle w:val="EMTexto"/>
        <w:tabs>
          <w:tab w:val="clear" w:pos="1985"/>
        </w:tabs>
        <w:spacing w:after="0"/>
        <w:ind w:left="0" w:right="-1134"/>
        <w:rPr>
          <w:rFonts w:ascii="Arial" w:eastAsia="Arial" w:hAnsi="Arial" w:cs="Arial"/>
          <w:bCs/>
          <w:sz w:val="20"/>
        </w:rPr>
      </w:pPr>
    </w:p>
    <w:p w:rsidR="004F0A16" w:rsidRDefault="004F0A16" w:rsidP="00BF62AB">
      <w:pPr>
        <w:ind w:right="-1134"/>
        <w:jc w:val="both"/>
        <w:rPr>
          <w:rFonts w:ascii="Arial" w:hAnsi="Arial" w:cs="Arial"/>
          <w:noProof/>
          <w:sz w:val="20"/>
          <w:lang w:val="pt-BR"/>
        </w:rPr>
      </w:pPr>
      <w:r>
        <w:rPr>
          <w:rFonts w:ascii="Arial" w:hAnsi="Arial" w:cs="Arial"/>
          <w:b/>
          <w:noProof/>
          <w:sz w:val="20"/>
          <w:lang w:val="pt-BR"/>
        </w:rPr>
        <w:t>O P</w:t>
      </w:r>
      <w:r w:rsidRPr="003D75C8">
        <w:rPr>
          <w:rFonts w:ascii="Arial" w:hAnsi="Arial" w:cs="Arial"/>
          <w:b/>
          <w:noProof/>
          <w:sz w:val="20"/>
          <w:lang w:val="pt-BR"/>
        </w:rPr>
        <w:t>rojeto Bem Diverso (BRA/14/G33)</w:t>
      </w:r>
      <w:r w:rsidRPr="00412DFB">
        <w:rPr>
          <w:rFonts w:ascii="Arial" w:hAnsi="Arial" w:cs="Arial"/>
          <w:noProof/>
          <w:sz w:val="20"/>
          <w:lang w:val="pt-BR"/>
        </w:rPr>
        <w:t xml:space="preserve"> pretende contribuir para que a biodiversidade das paisagens florestais brasileiras de uso múltiplo e de alto valor de conservação seja conservada por meio de um arcabouço de manejo que promova o uso sustentável dos produtos florestais não-madeireiros (PFNM) e de sistemas agroflorestais (SAF). O projeto apoia o objetivo do Brasil em promover a conservação e utilização sustentável da biodiversidade, com a redução da pobreza e aumento da resiliência em áreas rurais, objetivos afirmados em políticas e programas públicos. </w:t>
      </w:r>
    </w:p>
    <w:p w:rsidR="00F32D48" w:rsidRPr="00412DFB" w:rsidRDefault="00F32D48" w:rsidP="00BF62AB">
      <w:pPr>
        <w:ind w:right="-1134"/>
        <w:jc w:val="both"/>
        <w:rPr>
          <w:rFonts w:ascii="Arial" w:hAnsi="Arial" w:cs="Arial"/>
          <w:noProof/>
          <w:sz w:val="20"/>
          <w:lang w:val="pt-BR"/>
        </w:rPr>
      </w:pPr>
    </w:p>
    <w:p w:rsidR="004F0A16" w:rsidRDefault="004F0A16" w:rsidP="00BF62AB">
      <w:pPr>
        <w:ind w:right="-1134"/>
        <w:jc w:val="both"/>
        <w:rPr>
          <w:rFonts w:ascii="Arial" w:hAnsi="Arial" w:cs="Arial"/>
          <w:noProof/>
          <w:sz w:val="20"/>
          <w:lang w:val="pt-BR"/>
        </w:rPr>
      </w:pPr>
      <w:r w:rsidRPr="00412DFB">
        <w:rPr>
          <w:rFonts w:ascii="Arial" w:hAnsi="Arial" w:cs="Arial"/>
          <w:noProof/>
          <w:sz w:val="20"/>
          <w:lang w:val="pt-BR"/>
        </w:rPr>
        <w:t>O projeto tem promovido a conservação da biodiversidade em paisagens florestais relevantes em 6 (seis) Territórios da Cidadania na Amazônia (Alto Acre (Acre) e Capixaba e Marajó (Pará e Amapá), Caatinga (Sobral (Ceará) e Sertão do São Francisco (Bahia) e Cerrado (Médio Mearim (Maranhão) e Alto Rio Pardo (Minas Gerais), conhecidos pela sua importância e excepcional biodiversidade global, mas atualmente sob a ameaça devido o aumento da pressão de uso da terra nas paisagens de produção.O foco principal é a promoção de práticas sustentáveis de uso da terra e dos recursos naturais junto aos agricultores familiares e agroextrativistas</w:t>
      </w:r>
      <w:r>
        <w:rPr>
          <w:rFonts w:ascii="Arial" w:hAnsi="Arial" w:cs="Arial"/>
          <w:noProof/>
          <w:sz w:val="20"/>
          <w:lang w:val="pt-BR"/>
        </w:rPr>
        <w:t>.</w:t>
      </w:r>
    </w:p>
    <w:p w:rsidR="004F0A16" w:rsidRDefault="004F0A16" w:rsidP="004F0A16">
      <w:pPr>
        <w:jc w:val="both"/>
        <w:rPr>
          <w:rFonts w:ascii="Arial" w:hAnsi="Arial" w:cs="Arial"/>
          <w:noProof/>
          <w:sz w:val="20"/>
          <w:lang w:val="pt-BR"/>
        </w:rPr>
      </w:pPr>
    </w:p>
    <w:tbl>
      <w:tblPr>
        <w:tblW w:w="971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2"/>
      </w:tblGrid>
      <w:tr w:rsidR="004F0A16" w:rsidRPr="00F65F2C" w:rsidTr="008C27A3">
        <w:trPr>
          <w:trHeight w:val="1702"/>
        </w:trPr>
        <w:tc>
          <w:tcPr>
            <w:tcW w:w="9712" w:type="dxa"/>
          </w:tcPr>
          <w:p w:rsidR="004F0A16" w:rsidRDefault="004F0A16" w:rsidP="00F32D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73AC6">
              <w:rPr>
                <w:rFonts w:ascii="Arial" w:hAnsi="Arial" w:cs="Arial"/>
                <w:b/>
                <w:noProof/>
                <w:sz w:val="20"/>
                <w:lang w:val="pt-BR"/>
              </w:rPr>
              <w:t xml:space="preserve">O Projeto </w:t>
            </w:r>
            <w:r w:rsidRPr="00E73AC6">
              <w:rPr>
                <w:rFonts w:ascii="Arial" w:hAnsi="Arial" w:cs="Arial"/>
                <w:b/>
                <w:sz w:val="20"/>
                <w:lang w:val="pt-BR"/>
              </w:rPr>
              <w:t>Programa de Pequenos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 Projetos Ecossociais (PPP-Ecos - BRA/12/G32)</w:t>
            </w:r>
            <w:r w:rsidRPr="00E73AC6">
              <w:rPr>
                <w:rFonts w:ascii="Arial" w:hAnsi="Arial" w:cs="Arial"/>
                <w:sz w:val="20"/>
                <w:lang w:val="pt-BR"/>
              </w:rPr>
              <w:t xml:space="preserve"> foi criado para apoiar projetos de organizações n</w:t>
            </w:r>
            <w:r>
              <w:rPr>
                <w:rFonts w:ascii="Arial" w:hAnsi="Arial" w:cs="Arial"/>
                <w:sz w:val="20"/>
                <w:lang w:val="pt-BR"/>
              </w:rPr>
              <w:t>ão-go</w:t>
            </w:r>
            <w:r w:rsidRPr="00E73AC6">
              <w:rPr>
                <w:rFonts w:ascii="Arial" w:hAnsi="Arial" w:cs="Arial"/>
                <w:sz w:val="20"/>
                <w:lang w:val="pt-BR"/>
              </w:rPr>
              <w:t xml:space="preserve">vernamentais e de base comunitária que desenvolvam ações que gerem impactos ambientais globais positivos, combinados com o uso sustentável da biodiversidade. O Instituto Sociedade População e Natureza (ISPN) desempenha o papel de coodenação técnica do projeto. O PPP-Ecos é um dos poucos programas no Brasil que direcionam seu apoio exclusivamente para o bioma Cerrado. A partir de 2013, o PPP-Ecos passou a apoiar projetos também na Amazônia, na região do arco do desmatamento. </w:t>
            </w:r>
          </w:p>
          <w:p w:rsidR="004F0A16" w:rsidRDefault="004F0A16" w:rsidP="00F32D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D35143" w:rsidRDefault="004F0A16" w:rsidP="00F32D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73AC6">
              <w:rPr>
                <w:rFonts w:ascii="Arial" w:hAnsi="Arial" w:cs="Arial"/>
                <w:b/>
                <w:sz w:val="20"/>
                <w:lang w:val="pt-BR"/>
              </w:rPr>
              <w:lastRenderedPageBreak/>
              <w:t>Projeto Mangues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 (</w:t>
            </w:r>
            <w:r w:rsidRPr="00E73AC6">
              <w:rPr>
                <w:rFonts w:ascii="Arial" w:hAnsi="Arial" w:cs="Arial"/>
                <w:b/>
                <w:sz w:val="20"/>
                <w:lang w:val="pt-BR"/>
              </w:rPr>
              <w:t>BRA/07/G32</w:t>
            </w:r>
            <w:r>
              <w:rPr>
                <w:rFonts w:ascii="Arial" w:hAnsi="Arial" w:cs="Arial"/>
                <w:b/>
                <w:sz w:val="20"/>
                <w:lang w:val="pt-BR"/>
              </w:rPr>
              <w:t>)</w:t>
            </w:r>
            <w:r w:rsidRPr="00E73AC6">
              <w:rPr>
                <w:rFonts w:ascii="Arial" w:hAnsi="Arial" w:cs="Arial"/>
                <w:b/>
                <w:sz w:val="20"/>
                <w:lang w:val="pt-BR"/>
              </w:rPr>
              <w:t>:</w:t>
            </w:r>
            <w:r>
              <w:rPr>
                <w:rFonts w:ascii="Arial" w:hAnsi="Arial" w:cs="Arial"/>
                <w:sz w:val="20"/>
                <w:lang w:val="pt-BR"/>
              </w:rPr>
              <w:t xml:space="preserve">  </w:t>
            </w:r>
            <w:r w:rsidRPr="00E73AC6">
              <w:rPr>
                <w:rFonts w:ascii="Arial" w:hAnsi="Arial" w:cs="Arial"/>
                <w:sz w:val="20"/>
                <w:lang w:val="pt-BR"/>
              </w:rPr>
              <w:t xml:space="preserve">Embora o Brasil tenha construído e implementado um arcabouço bastante abrangente objetivando assegurar a conservação dos manguezais por meio de uma abordagem de áreas protegidas, os sistemas estão permeados de deficiências institucionais e de capacidade que agem como barreiras à efetiva proteção desse ecossistema. Essas deficiências se traduzem na perda de habitats de manguezais e na diminuição na oferta de recursos dos quais muitas comunidades e setores dependem. </w:t>
            </w:r>
          </w:p>
          <w:p w:rsidR="00D35143" w:rsidRDefault="00D35143" w:rsidP="00F32D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4F0A16" w:rsidRPr="00E73AC6" w:rsidRDefault="004F0A16" w:rsidP="00F32D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73AC6">
              <w:rPr>
                <w:rFonts w:ascii="Arial" w:hAnsi="Arial" w:cs="Arial"/>
                <w:sz w:val="20"/>
                <w:lang w:val="pt-BR"/>
              </w:rPr>
              <w:t>Este Projeto enfrentou o problema de forma direta, adaptando as ferramentas existentes de gestão de áreas protegidas do Sistema Nacional de Unidades de Conservação (SNUC) às características específicas dos ecossistemas manguezais, e fortalecendo a capacidade de implementação dessas ferramentas. Desse modo, foram estabelecidos padrões mínimos e abordagens melhoradas para a conservação e o uso sustentável dos manguezais em todo o País. Com isso, foi preparado o terreno para a consolidação operacional de um subgrupo de APs com manguezais com base em abordagens inovadoras de manejo testadas em campo tanto para a categoria de manejo de uso sustentável, como para a de proteção integral, promovendo, assim, o amadurecimento do SNUC. O resultado inclui benefícios diretos de conservação para 568 mil ha de manguezais de relevância mundial, impactos positivos nos meios de vida de alguns dos segmentos mais pobres da sociedade brasileira e a construção de uma estrutura que teve como objetivo a replicação das lições aprendidas no decorrer do processo a todosos manguezais do Brasil e out</w:t>
            </w:r>
            <w:r>
              <w:rPr>
                <w:rFonts w:ascii="Arial" w:hAnsi="Arial" w:cs="Arial"/>
                <w:sz w:val="20"/>
                <w:lang w:val="pt-BR"/>
              </w:rPr>
              <w:t>r</w:t>
            </w:r>
            <w:r w:rsidRPr="00E73AC6">
              <w:rPr>
                <w:rFonts w:ascii="Arial" w:hAnsi="Arial" w:cs="Arial"/>
                <w:sz w:val="20"/>
                <w:lang w:val="pt-BR"/>
              </w:rPr>
              <w:t>os tantos mundo afora.</w:t>
            </w:r>
          </w:p>
        </w:tc>
      </w:tr>
    </w:tbl>
    <w:p w:rsidR="004F0A16" w:rsidRDefault="004F0A16" w:rsidP="00F32D48">
      <w:pPr>
        <w:jc w:val="both"/>
        <w:rPr>
          <w:rFonts w:ascii="Arial" w:hAnsi="Arial" w:cs="Arial"/>
          <w:noProof/>
          <w:sz w:val="20"/>
          <w:lang w:val="pt-BR"/>
        </w:rPr>
      </w:pPr>
    </w:p>
    <w:p w:rsidR="00D35143" w:rsidRDefault="00D35143" w:rsidP="00BC49A7">
      <w:pPr>
        <w:pStyle w:val="EMTexto"/>
        <w:tabs>
          <w:tab w:val="clear" w:pos="1985"/>
        </w:tabs>
        <w:spacing w:after="0"/>
        <w:ind w:left="0" w:right="-1247"/>
        <w:rPr>
          <w:rFonts w:ascii="Arial" w:hAnsi="Arial" w:cs="Arial"/>
          <w:noProof/>
          <w:sz w:val="20"/>
        </w:rPr>
      </w:pPr>
    </w:p>
    <w:p w:rsidR="004F0A16" w:rsidRPr="00D35143" w:rsidRDefault="004F0A16" w:rsidP="00BC49A7">
      <w:pPr>
        <w:pStyle w:val="EMTexto"/>
        <w:tabs>
          <w:tab w:val="clear" w:pos="1985"/>
        </w:tabs>
        <w:spacing w:after="0"/>
        <w:ind w:left="0" w:right="-1247"/>
        <w:rPr>
          <w:rFonts w:ascii="Arial" w:eastAsia="Arial" w:hAnsi="Arial" w:cs="Arial"/>
          <w:b/>
          <w:bCs/>
          <w:sz w:val="20"/>
        </w:rPr>
      </w:pPr>
      <w:r w:rsidRPr="00D35143">
        <w:rPr>
          <w:rFonts w:ascii="Arial" w:hAnsi="Arial" w:cs="Arial"/>
          <w:b/>
          <w:noProof/>
          <w:sz w:val="20"/>
        </w:rPr>
        <w:t xml:space="preserve">Os projetos listados acima são </w:t>
      </w:r>
      <w:r w:rsidRPr="00D35143">
        <w:rPr>
          <w:rFonts w:ascii="Arial" w:eastAsia="Arial" w:hAnsi="Arial" w:cs="Arial"/>
          <w:b/>
          <w:bCs/>
          <w:sz w:val="20"/>
        </w:rPr>
        <w:t xml:space="preserve">apoiados pelo Fundo para o Meio Ambiente Global (GEF) fazem parte do Portfólio de Meio Ambiente do PNUD. Os projetos trazem, em maior ou menor medida, a perspectiva de gênero como um elemento transversal de suas ações.  </w:t>
      </w:r>
    </w:p>
    <w:p w:rsidR="004F0A16" w:rsidRDefault="004F0A16" w:rsidP="00BC49A7">
      <w:pPr>
        <w:ind w:right="-1247"/>
        <w:jc w:val="both"/>
        <w:rPr>
          <w:rFonts w:ascii="Arial" w:eastAsia="Arial" w:hAnsi="Arial" w:cs="Arial"/>
          <w:bCs/>
          <w:sz w:val="20"/>
          <w:lang w:val="pt-PT"/>
        </w:rPr>
      </w:pPr>
    </w:p>
    <w:p w:rsidR="00FA15A7" w:rsidRPr="00412DFB" w:rsidRDefault="00FA15A7" w:rsidP="00BC49A7">
      <w:pPr>
        <w:ind w:right="-1247"/>
        <w:jc w:val="both"/>
        <w:rPr>
          <w:rFonts w:ascii="Arial" w:eastAsia="Arial" w:hAnsi="Arial" w:cs="Arial"/>
          <w:bCs/>
          <w:sz w:val="20"/>
          <w:lang w:val="pt-PT"/>
        </w:rPr>
      </w:pPr>
    </w:p>
    <w:p w:rsidR="004F0A16" w:rsidRPr="002E1A0A" w:rsidRDefault="004F0A16" w:rsidP="00D35143">
      <w:pPr>
        <w:pStyle w:val="EMTexto"/>
        <w:tabs>
          <w:tab w:val="clear" w:pos="1985"/>
        </w:tabs>
        <w:spacing w:after="0"/>
        <w:ind w:left="0" w:right="-1134"/>
        <w:rPr>
          <w:rFonts w:ascii="Arial" w:eastAsia="Arial" w:hAnsi="Arial" w:cs="Arial"/>
          <w:bCs/>
          <w:sz w:val="20"/>
        </w:rPr>
      </w:pPr>
    </w:p>
    <w:p w:rsidR="004F0A16" w:rsidRDefault="004F0A16" w:rsidP="00D35143">
      <w:pPr>
        <w:pStyle w:val="EMText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80"/>
        </w:tabs>
        <w:spacing w:after="0"/>
        <w:ind w:right="-113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OBJETIVO</w:t>
      </w:r>
    </w:p>
    <w:p w:rsidR="004F0A16" w:rsidRDefault="00053101" w:rsidP="00D35143">
      <w:pPr>
        <w:spacing w:before="240"/>
        <w:ind w:right="-1134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noProof/>
          <w:sz w:val="20"/>
          <w:lang w:val="pt-BR"/>
        </w:rPr>
        <w:t xml:space="preserve">Contratação de </w:t>
      </w:r>
      <w:r w:rsidR="004F0A16" w:rsidRPr="007901B7">
        <w:rPr>
          <w:rFonts w:ascii="Arial" w:hAnsi="Arial" w:cs="Arial"/>
          <w:noProof/>
          <w:sz w:val="20"/>
          <w:lang w:val="pt-BR"/>
        </w:rPr>
        <w:t xml:space="preserve">Consultor Especialista em Análise de Gênero para realizar uma </w:t>
      </w:r>
      <w:r w:rsidR="004F0A16" w:rsidRPr="007901B7">
        <w:rPr>
          <w:rFonts w:ascii="Arial" w:hAnsi="Arial" w:cs="Arial"/>
          <w:sz w:val="20"/>
          <w:lang w:val="pt-BR"/>
        </w:rPr>
        <w:t>avaliação da perspectiva de gênero na implementação dos projetos</w:t>
      </w:r>
      <w:r w:rsidR="004F0A16" w:rsidRPr="007901B7">
        <w:rPr>
          <w:rFonts w:ascii="Arial" w:hAnsi="Arial"/>
          <w:sz w:val="20"/>
          <w:lang w:val="pt-BR"/>
        </w:rPr>
        <w:t>: BRA/14/G31 – Produção de Carvão Vegetal de Biomassa Renovável para a Indústria Siderúrgica no Brasil (Siderurgia Sustentável), BRA/14/G32 – Manejo e Uso Sustentável da terra no Semiárido do Nordeste Brasileiro (Sergipe); BRA/14/G33 – Projeto Bem Diverso; Projeto BRA/12/G32 – PPPEcos; BRA/07/G32 – Projeto Mangues</w:t>
      </w:r>
      <w:r w:rsidR="004F0A16" w:rsidRPr="007901B7">
        <w:rPr>
          <w:rFonts w:ascii="Arial" w:hAnsi="Arial" w:cs="Arial"/>
          <w:sz w:val="20"/>
          <w:lang w:val="pt-BR"/>
        </w:rPr>
        <w:t xml:space="preserve"> A análise resultará no mapeamento de lições aprendidas, na elaboração de recomendações e indicação de “cases emblemáticos” que podem servir como orientação para futuros projetos e que auxiliarão, no caso dos projetos em andamento, em um foco mais direcionado para suas ações futuras.</w:t>
      </w:r>
      <w:r w:rsidR="004F0A16">
        <w:rPr>
          <w:rFonts w:ascii="Arial" w:hAnsi="Arial" w:cs="Arial"/>
          <w:sz w:val="20"/>
          <w:lang w:val="pt-BR"/>
        </w:rPr>
        <w:t xml:space="preserve"> </w:t>
      </w:r>
    </w:p>
    <w:p w:rsidR="004F0A16" w:rsidRPr="003E6992" w:rsidRDefault="004F0A16" w:rsidP="00BC49A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80"/>
        </w:tabs>
        <w:spacing w:before="240" w:after="120" w:line="240" w:lineRule="auto"/>
        <w:ind w:right="-1134"/>
        <w:jc w:val="both"/>
        <w:rPr>
          <w:rFonts w:ascii="Calibri" w:eastAsia="Arial" w:hAnsi="Calibri" w:cs="Calibri"/>
          <w:b/>
          <w:bCs/>
        </w:rPr>
      </w:pPr>
      <w:r w:rsidRPr="003E6992">
        <w:rPr>
          <w:rFonts w:ascii="Calibri" w:hAnsi="Calibri" w:cs="Calibri"/>
          <w:b/>
        </w:rPr>
        <w:t>ATIVIDADES</w:t>
      </w:r>
    </w:p>
    <w:p w:rsidR="004F0A16" w:rsidRPr="003D35AC" w:rsidRDefault="004F0A16" w:rsidP="00D35143">
      <w:pPr>
        <w:pStyle w:val="EMTexto"/>
        <w:tabs>
          <w:tab w:val="clear" w:pos="1985"/>
        </w:tabs>
        <w:spacing w:after="0"/>
        <w:ind w:left="-340" w:right="-1134" w:firstLine="360"/>
        <w:rPr>
          <w:rFonts w:ascii="Arial" w:eastAsia="Arial" w:hAnsi="Arial" w:cs="Arial"/>
          <w:bCs/>
          <w:sz w:val="20"/>
        </w:rPr>
      </w:pPr>
      <w:r w:rsidRPr="003D35AC">
        <w:rPr>
          <w:rFonts w:ascii="Arial" w:eastAsia="Arial" w:hAnsi="Arial" w:cs="Arial"/>
          <w:bCs/>
          <w:sz w:val="20"/>
        </w:rPr>
        <w:t>Entre as atividades a serem realizadas durante a execução dos serviços contratados, estão:</w:t>
      </w:r>
    </w:p>
    <w:p w:rsidR="004F0A16" w:rsidRPr="003D35AC" w:rsidRDefault="004F0A16" w:rsidP="00D35143">
      <w:pPr>
        <w:pStyle w:val="EMTexto"/>
        <w:tabs>
          <w:tab w:val="clear" w:pos="1985"/>
        </w:tabs>
        <w:spacing w:after="0"/>
        <w:ind w:left="737" w:right="-1134" w:firstLine="360"/>
        <w:rPr>
          <w:rFonts w:ascii="Arial" w:eastAsia="Arial" w:hAnsi="Arial" w:cs="Arial"/>
          <w:bCs/>
          <w:sz w:val="20"/>
        </w:rPr>
      </w:pPr>
    </w:p>
    <w:p w:rsidR="004F0A16" w:rsidRPr="003D35AC" w:rsidRDefault="004F0A16" w:rsidP="00D35143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37" w:right="-1134"/>
        <w:jc w:val="both"/>
        <w:rPr>
          <w:rFonts w:ascii="Arial" w:hAnsi="Arial" w:cs="Arial"/>
          <w:sz w:val="20"/>
          <w:szCs w:val="20"/>
        </w:rPr>
      </w:pPr>
      <w:r w:rsidRPr="003D35AC">
        <w:rPr>
          <w:rFonts w:ascii="Arial" w:hAnsi="Arial" w:cs="Arial"/>
          <w:sz w:val="20"/>
          <w:szCs w:val="20"/>
        </w:rPr>
        <w:t>Participar de reuniões com equipe da coordenação dos projetos, objetos deste</w:t>
      </w:r>
      <w:r w:rsidR="00FA15A7">
        <w:rPr>
          <w:rFonts w:ascii="Arial" w:hAnsi="Arial" w:cs="Arial"/>
          <w:sz w:val="20"/>
          <w:szCs w:val="20"/>
        </w:rPr>
        <w:t>s</w:t>
      </w:r>
      <w:r w:rsidRPr="003D35AC">
        <w:rPr>
          <w:rFonts w:ascii="Arial" w:hAnsi="Arial" w:cs="Arial"/>
          <w:sz w:val="20"/>
          <w:szCs w:val="20"/>
        </w:rPr>
        <w:t xml:space="preserve"> termo</w:t>
      </w:r>
      <w:r w:rsidR="00FA15A7">
        <w:rPr>
          <w:rFonts w:ascii="Arial" w:hAnsi="Arial" w:cs="Arial"/>
          <w:sz w:val="20"/>
          <w:szCs w:val="20"/>
        </w:rPr>
        <w:t>s</w:t>
      </w:r>
      <w:r w:rsidRPr="003D35AC">
        <w:rPr>
          <w:rFonts w:ascii="Arial" w:hAnsi="Arial" w:cs="Arial"/>
          <w:sz w:val="20"/>
          <w:szCs w:val="20"/>
        </w:rPr>
        <w:t xml:space="preserve"> de referência;</w:t>
      </w:r>
    </w:p>
    <w:p w:rsidR="004F0A16" w:rsidRPr="003D35AC" w:rsidRDefault="004F0A16" w:rsidP="00D35143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37" w:right="-1134"/>
        <w:jc w:val="both"/>
        <w:rPr>
          <w:rFonts w:ascii="Arial" w:hAnsi="Arial" w:cs="Arial"/>
          <w:sz w:val="20"/>
          <w:szCs w:val="20"/>
        </w:rPr>
      </w:pPr>
      <w:r w:rsidRPr="003D35AC">
        <w:rPr>
          <w:rFonts w:ascii="Arial" w:hAnsi="Arial" w:cs="Arial"/>
          <w:sz w:val="20"/>
          <w:szCs w:val="20"/>
        </w:rPr>
        <w:t>Consolidar informações dos “cases” e oportunidades relacionadas aos projetos;</w:t>
      </w:r>
    </w:p>
    <w:p w:rsidR="004F0A16" w:rsidRPr="003D35AC" w:rsidRDefault="004F0A16" w:rsidP="00D35143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37" w:right="-1134"/>
        <w:jc w:val="both"/>
        <w:rPr>
          <w:rFonts w:ascii="Arial" w:hAnsi="Arial" w:cs="Arial"/>
          <w:sz w:val="20"/>
          <w:szCs w:val="20"/>
        </w:rPr>
      </w:pPr>
      <w:r w:rsidRPr="003D35AC">
        <w:rPr>
          <w:rFonts w:ascii="Arial" w:hAnsi="Arial" w:cs="Arial"/>
          <w:sz w:val="20"/>
          <w:szCs w:val="20"/>
        </w:rPr>
        <w:t>Ler documentos enviados e/ou indicados pela coordenação do projeto como subsídios para a realização do trabalho, incluindo os documentos já citados neste</w:t>
      </w:r>
      <w:r w:rsidR="00FA15A7">
        <w:rPr>
          <w:rFonts w:ascii="Arial" w:hAnsi="Arial" w:cs="Arial"/>
          <w:sz w:val="20"/>
          <w:szCs w:val="20"/>
        </w:rPr>
        <w:t>s</w:t>
      </w:r>
      <w:r w:rsidRPr="003D35AC">
        <w:rPr>
          <w:rFonts w:ascii="Arial" w:hAnsi="Arial" w:cs="Arial"/>
          <w:sz w:val="20"/>
          <w:szCs w:val="20"/>
        </w:rPr>
        <w:t xml:space="preserve"> termo</w:t>
      </w:r>
      <w:r w:rsidR="00FA15A7">
        <w:rPr>
          <w:rFonts w:ascii="Arial" w:hAnsi="Arial" w:cs="Arial"/>
          <w:sz w:val="20"/>
          <w:szCs w:val="20"/>
        </w:rPr>
        <w:t>s</w:t>
      </w:r>
      <w:r w:rsidRPr="003D35AC">
        <w:rPr>
          <w:rFonts w:ascii="Arial" w:hAnsi="Arial" w:cs="Arial"/>
          <w:sz w:val="20"/>
          <w:szCs w:val="20"/>
        </w:rPr>
        <w:t xml:space="preserve"> de referência, a lista de indicações para entrevista ou coleta de dados secundários;</w:t>
      </w:r>
    </w:p>
    <w:p w:rsidR="004F0A16" w:rsidRPr="003D35AC" w:rsidRDefault="004F0A16" w:rsidP="00D35143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37" w:right="-1134"/>
        <w:jc w:val="both"/>
        <w:rPr>
          <w:rFonts w:ascii="Arial" w:hAnsi="Arial" w:cs="Arial"/>
          <w:sz w:val="20"/>
          <w:szCs w:val="20"/>
        </w:rPr>
      </w:pPr>
      <w:r w:rsidRPr="003D35AC">
        <w:rPr>
          <w:rFonts w:ascii="Arial" w:hAnsi="Arial" w:cs="Arial"/>
          <w:sz w:val="20"/>
          <w:szCs w:val="20"/>
        </w:rPr>
        <w:t>Elaborar e apresentar para apreciação e aprovação, o plano de trabalho com as atividades a serem realizadas no âmbito da consultoria e seu cronograma devidamente detalhado, incluindo:</w:t>
      </w:r>
      <w:r>
        <w:rPr>
          <w:rFonts w:ascii="Arial" w:hAnsi="Arial" w:cs="Arial"/>
          <w:sz w:val="20"/>
          <w:szCs w:val="20"/>
        </w:rPr>
        <w:t xml:space="preserve"> </w:t>
      </w:r>
      <w:r w:rsidRPr="003D35AC">
        <w:rPr>
          <w:rFonts w:ascii="Arial" w:hAnsi="Arial" w:cs="Arial"/>
          <w:sz w:val="20"/>
          <w:szCs w:val="20"/>
        </w:rPr>
        <w:lastRenderedPageBreak/>
        <w:t>Definição das fontes a serem consultadas para a avaliação da implementação dos projetos de que tratam este termo de referência (documentos, relatórios, coordenadores, participantes); Proposição de roteiro básico dos principais pontos a serem apresentados nas avaliações dos projetos de que trata este termo de referência</w:t>
      </w:r>
      <w:r w:rsidR="00FA15A7">
        <w:rPr>
          <w:rFonts w:ascii="Arial" w:hAnsi="Arial" w:cs="Arial"/>
          <w:sz w:val="20"/>
          <w:szCs w:val="20"/>
        </w:rPr>
        <w:t>;</w:t>
      </w:r>
      <w:r w:rsidRPr="003D35AC">
        <w:rPr>
          <w:rFonts w:ascii="Arial" w:hAnsi="Arial" w:cs="Arial"/>
          <w:sz w:val="20"/>
          <w:szCs w:val="20"/>
        </w:rPr>
        <w:t xml:space="preserve"> </w:t>
      </w:r>
    </w:p>
    <w:p w:rsidR="004F0A16" w:rsidRPr="003D35AC" w:rsidRDefault="004F0A16" w:rsidP="00D35143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37" w:right="-1134"/>
        <w:jc w:val="both"/>
        <w:rPr>
          <w:rFonts w:ascii="Arial" w:hAnsi="Arial" w:cs="Arial"/>
          <w:sz w:val="20"/>
          <w:szCs w:val="20"/>
        </w:rPr>
      </w:pPr>
      <w:r w:rsidRPr="003D35AC">
        <w:rPr>
          <w:rFonts w:ascii="Arial" w:hAnsi="Arial" w:cs="Arial"/>
          <w:sz w:val="20"/>
          <w:szCs w:val="20"/>
        </w:rPr>
        <w:t>De acordo com o plano de trabalho aprovado, realizar as avaliações, cujos resultados deverão ser apresentados sob forma de relatório, a serem estruturados com especificações apresentadas neste</w:t>
      </w:r>
      <w:r w:rsidR="00FA15A7">
        <w:rPr>
          <w:rFonts w:ascii="Arial" w:hAnsi="Arial" w:cs="Arial"/>
          <w:sz w:val="20"/>
          <w:szCs w:val="20"/>
        </w:rPr>
        <w:t>s</w:t>
      </w:r>
      <w:r w:rsidRPr="003D35AC">
        <w:rPr>
          <w:rFonts w:ascii="Arial" w:hAnsi="Arial" w:cs="Arial"/>
          <w:sz w:val="20"/>
          <w:szCs w:val="20"/>
        </w:rPr>
        <w:t xml:space="preserve"> termo</w:t>
      </w:r>
      <w:r w:rsidR="00FA15A7">
        <w:rPr>
          <w:rFonts w:ascii="Arial" w:hAnsi="Arial" w:cs="Arial"/>
          <w:sz w:val="20"/>
          <w:szCs w:val="20"/>
        </w:rPr>
        <w:t>s</w:t>
      </w:r>
      <w:r w:rsidRPr="003D35AC">
        <w:rPr>
          <w:rFonts w:ascii="Arial" w:hAnsi="Arial" w:cs="Arial"/>
          <w:sz w:val="20"/>
          <w:szCs w:val="20"/>
        </w:rPr>
        <w:t xml:space="preserve"> de referência</w:t>
      </w:r>
      <w:r w:rsidR="00FA15A7">
        <w:rPr>
          <w:rFonts w:ascii="Arial" w:hAnsi="Arial" w:cs="Arial"/>
          <w:sz w:val="20"/>
          <w:szCs w:val="20"/>
        </w:rPr>
        <w:t>;</w:t>
      </w:r>
    </w:p>
    <w:p w:rsidR="004F0A16" w:rsidRPr="003D35AC" w:rsidRDefault="004F0A16" w:rsidP="00D35143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37" w:right="-1134"/>
        <w:jc w:val="both"/>
        <w:rPr>
          <w:rFonts w:ascii="Arial" w:hAnsi="Arial" w:cs="Arial"/>
          <w:sz w:val="20"/>
          <w:szCs w:val="20"/>
        </w:rPr>
      </w:pPr>
      <w:r w:rsidRPr="003D35AC">
        <w:rPr>
          <w:rFonts w:ascii="Arial" w:hAnsi="Arial" w:cs="Arial"/>
          <w:sz w:val="20"/>
          <w:szCs w:val="20"/>
        </w:rPr>
        <w:t>Revisar cada um dos relatórios para garantir que as recomendações apresentadas durante a reunião de devolutiva sejam incorporadas no produto final.</w:t>
      </w:r>
    </w:p>
    <w:p w:rsidR="004F0A16" w:rsidRPr="007661DE" w:rsidRDefault="004F0A16" w:rsidP="00D35143">
      <w:pPr>
        <w:pStyle w:val="EMTexto"/>
        <w:tabs>
          <w:tab w:val="clear" w:pos="1985"/>
        </w:tabs>
        <w:spacing w:after="0"/>
        <w:ind w:left="737" w:right="-1134"/>
        <w:rPr>
          <w:rFonts w:ascii="Arial" w:eastAsia="Arial" w:hAnsi="Arial" w:cs="Arial"/>
          <w:bCs/>
          <w:sz w:val="20"/>
        </w:rPr>
      </w:pPr>
    </w:p>
    <w:p w:rsidR="004F0A16" w:rsidRPr="000036DC" w:rsidRDefault="004F0A16" w:rsidP="00D35143">
      <w:pPr>
        <w:pStyle w:val="EMTexto"/>
        <w:tabs>
          <w:tab w:val="clear" w:pos="1985"/>
        </w:tabs>
        <w:spacing w:after="0"/>
        <w:ind w:left="737" w:right="-1134"/>
        <w:rPr>
          <w:rFonts w:ascii="Arial" w:eastAsia="Arial" w:hAnsi="Arial" w:cs="Arial"/>
          <w:bCs/>
          <w:sz w:val="20"/>
        </w:rPr>
      </w:pPr>
    </w:p>
    <w:p w:rsidR="004F0A16" w:rsidRPr="00FF0EE1" w:rsidRDefault="004F0A16" w:rsidP="004F0A16">
      <w:pPr>
        <w:pStyle w:val="EMText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PRODUTOS</w:t>
      </w:r>
    </w:p>
    <w:p w:rsidR="00D35143" w:rsidRDefault="00D35143" w:rsidP="004F0A16">
      <w:pPr>
        <w:jc w:val="both"/>
        <w:rPr>
          <w:rFonts w:ascii="Arial" w:hAnsi="Arial" w:cs="Arial"/>
          <w:b/>
          <w:sz w:val="20"/>
          <w:lang w:val="pt-BR"/>
        </w:rPr>
      </w:pPr>
    </w:p>
    <w:p w:rsidR="004F0A16" w:rsidRDefault="004F0A16" w:rsidP="00D35143">
      <w:pPr>
        <w:ind w:right="-1134"/>
        <w:jc w:val="both"/>
        <w:rPr>
          <w:rFonts w:ascii="Arial" w:hAnsi="Arial" w:cs="Arial"/>
          <w:sz w:val="20"/>
          <w:lang w:val="pt-BR"/>
        </w:rPr>
      </w:pPr>
      <w:r w:rsidRPr="007901B7">
        <w:rPr>
          <w:rFonts w:ascii="Arial" w:hAnsi="Arial" w:cs="Arial"/>
          <w:b/>
          <w:sz w:val="20"/>
          <w:lang w:val="pt-BR"/>
        </w:rPr>
        <w:t xml:space="preserve">Produto 1 - </w:t>
      </w:r>
      <w:r w:rsidRPr="007901B7">
        <w:rPr>
          <w:rFonts w:ascii="Arial" w:hAnsi="Arial" w:cs="Arial"/>
          <w:sz w:val="20"/>
          <w:lang w:val="pt-BR"/>
        </w:rPr>
        <w:t xml:space="preserve">Relatório com plano de trabalho para avaliação da perspectiva de gênero na implementação dos projetos BRA/14/G31, BRA/14/G32, BRA/14/G33, BRA/12/G32, BRA/07/G32. O documento deve especificar a metodologia de análise a ser utilizada, apresentar detalhamento sobre os instrumentos a serem utilizados (entrevistas, questionários, etc) e o cronograma detalhado das avaliações de cada um dos cinco (5) projetos. </w:t>
      </w:r>
    </w:p>
    <w:p w:rsidR="00D35143" w:rsidRPr="007901B7" w:rsidRDefault="00D35143" w:rsidP="00D35143">
      <w:pPr>
        <w:ind w:right="-1134"/>
        <w:jc w:val="both"/>
        <w:rPr>
          <w:rFonts w:ascii="Arial" w:hAnsi="Arial" w:cs="Arial"/>
          <w:sz w:val="20"/>
          <w:lang w:val="pt-BR"/>
        </w:rPr>
      </w:pPr>
    </w:p>
    <w:p w:rsidR="004F0A16" w:rsidRDefault="004F0A16" w:rsidP="00D35143">
      <w:pPr>
        <w:ind w:right="-1134"/>
        <w:jc w:val="both"/>
        <w:rPr>
          <w:rFonts w:ascii="Arial" w:hAnsi="Arial" w:cs="Arial"/>
          <w:sz w:val="20"/>
          <w:lang w:val="pt-BR"/>
        </w:rPr>
      </w:pPr>
      <w:r w:rsidRPr="007901B7">
        <w:rPr>
          <w:rFonts w:ascii="Arial" w:hAnsi="Arial" w:cs="Arial"/>
          <w:b/>
          <w:sz w:val="20"/>
          <w:lang w:val="pt-BR"/>
        </w:rPr>
        <w:t xml:space="preserve">Produto 2 - </w:t>
      </w:r>
      <w:r w:rsidRPr="007901B7">
        <w:rPr>
          <w:rFonts w:ascii="Arial" w:hAnsi="Arial" w:cs="Arial"/>
          <w:sz w:val="20"/>
          <w:lang w:val="pt-BR"/>
        </w:rPr>
        <w:t xml:space="preserve">Relatório contendo (i) avaliação da perspectiva de gênero da implementação dos projetos BRA/14/G31, BRA/14/G32, BRA/14/G33, que estão atualmente em andamento, bem como apresentar recomendações para aprofundar a transversalidade de gênero nas ações previstas até a conclusão dos projetos; ii) avaliação da perspectiva de gênero da implementação dos projetos, BRA/12/G32, BRA/07/G32, que estão em fase de finalização ou já finalizados. </w:t>
      </w:r>
    </w:p>
    <w:p w:rsidR="00D35143" w:rsidRPr="007901B7" w:rsidRDefault="00D35143" w:rsidP="00D35143">
      <w:pPr>
        <w:ind w:right="-1134"/>
        <w:jc w:val="both"/>
        <w:rPr>
          <w:rFonts w:ascii="Arial" w:hAnsi="Arial" w:cs="Arial"/>
          <w:sz w:val="20"/>
          <w:lang w:val="pt-BR"/>
        </w:rPr>
      </w:pPr>
    </w:p>
    <w:p w:rsidR="004F0A16" w:rsidRPr="007661DE" w:rsidRDefault="004F0A16" w:rsidP="00D35143">
      <w:pPr>
        <w:ind w:right="-1134"/>
        <w:jc w:val="both"/>
        <w:rPr>
          <w:rFonts w:ascii="Arial" w:hAnsi="Arial" w:cs="Arial"/>
          <w:sz w:val="20"/>
          <w:lang w:val="pt-BR"/>
        </w:rPr>
      </w:pPr>
      <w:r w:rsidRPr="007901B7">
        <w:rPr>
          <w:rFonts w:ascii="Arial" w:hAnsi="Arial" w:cs="Arial"/>
          <w:b/>
          <w:sz w:val="20"/>
          <w:lang w:val="pt-BR"/>
        </w:rPr>
        <w:t xml:space="preserve">Produto 3 - </w:t>
      </w:r>
      <w:r w:rsidRPr="007901B7">
        <w:rPr>
          <w:rFonts w:ascii="Arial" w:hAnsi="Arial" w:cs="Arial"/>
          <w:sz w:val="20"/>
          <w:lang w:val="pt-BR"/>
        </w:rPr>
        <w:t>Relatório contendo: i) casos/boas práticas de sucesso relationadas a todos os projetos analizados com potencial de replicação, ii) obstáculos comuns a todos os projetos; iii)  iv) lições que podem ser aprendidas com sua implementação.</w:t>
      </w:r>
      <w:r w:rsidRPr="007661DE">
        <w:rPr>
          <w:rFonts w:ascii="Arial" w:hAnsi="Arial" w:cs="Arial"/>
          <w:sz w:val="20"/>
          <w:lang w:val="pt-BR"/>
        </w:rPr>
        <w:t xml:space="preserve"> </w:t>
      </w:r>
    </w:p>
    <w:p w:rsidR="00EF10BF" w:rsidRDefault="00EF10BF" w:rsidP="00D35143">
      <w:pPr>
        <w:ind w:right="-1134"/>
        <w:jc w:val="both"/>
        <w:rPr>
          <w:rFonts w:ascii="Arial" w:hAnsi="Arial"/>
          <w:sz w:val="20"/>
          <w:lang w:val="pt-BR"/>
        </w:rPr>
      </w:pPr>
    </w:p>
    <w:p w:rsidR="00EF10BF" w:rsidRPr="008F5E9C" w:rsidRDefault="00EF10BF" w:rsidP="00D35143">
      <w:pPr>
        <w:ind w:right="-1134"/>
        <w:jc w:val="both"/>
        <w:rPr>
          <w:rFonts w:ascii="Arial" w:hAnsi="Arial"/>
          <w:sz w:val="20"/>
          <w:lang w:val="pt-BR"/>
        </w:rPr>
      </w:pPr>
    </w:p>
    <w:p w:rsidR="004F0A16" w:rsidRDefault="004F0A16" w:rsidP="004F0A16">
      <w:pPr>
        <w:pStyle w:val="EMText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/>
        <w:ind w:right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CRONOGRAMA DE ENTREGA DOS PRODUTOS E PAGAMENTOS</w:t>
      </w:r>
    </w:p>
    <w:p w:rsidR="0041413F" w:rsidRDefault="0041413F" w:rsidP="0041413F">
      <w:pPr>
        <w:pStyle w:val="EMTexto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0"/>
        <w:ind w:right="0"/>
        <w:rPr>
          <w:rFonts w:ascii="Arial" w:hAnsi="Arial"/>
          <w:b/>
          <w:bCs/>
          <w:sz w:val="20"/>
        </w:rPr>
      </w:pPr>
    </w:p>
    <w:tbl>
      <w:tblPr>
        <w:tblStyle w:val="TableNormal1"/>
        <w:tblW w:w="9020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29"/>
        <w:gridCol w:w="2453"/>
        <w:gridCol w:w="3538"/>
      </w:tblGrid>
      <w:tr w:rsidR="004F0A16" w:rsidRPr="00F65F2C" w:rsidTr="008C27A3">
        <w:trPr>
          <w:trHeight w:val="453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5F78EE" w:rsidRDefault="004F0A16" w:rsidP="008C27A3">
            <w:pPr>
              <w:pStyle w:val="NormalWeb"/>
              <w:spacing w:before="0" w:after="0"/>
              <w:jc w:val="center"/>
              <w:rPr>
                <w:sz w:val="18"/>
                <w:szCs w:val="18"/>
              </w:rPr>
            </w:pPr>
            <w:r w:rsidRPr="005F78E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PRODUTO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5F78EE" w:rsidRDefault="004F0A16" w:rsidP="008C27A3">
            <w:pPr>
              <w:pStyle w:val="NormalWeb"/>
              <w:spacing w:before="0" w:after="0"/>
              <w:jc w:val="center"/>
              <w:rPr>
                <w:sz w:val="18"/>
                <w:szCs w:val="18"/>
              </w:rPr>
            </w:pPr>
            <w:r w:rsidRPr="005F78E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Pagamento (%)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5F78EE" w:rsidRDefault="004F0A16" w:rsidP="008C27A3">
            <w:pPr>
              <w:pStyle w:val="NormalWeb"/>
              <w:spacing w:before="0" w:after="0"/>
              <w:jc w:val="center"/>
              <w:rPr>
                <w:sz w:val="18"/>
                <w:szCs w:val="18"/>
                <w:lang w:val="pt-BR"/>
              </w:rPr>
            </w:pPr>
            <w:r w:rsidRPr="005F78E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Data esperada de entrega a partir da assinatura do contrato</w:t>
            </w:r>
          </w:p>
        </w:tc>
      </w:tr>
      <w:tr w:rsidR="004F0A16" w:rsidRPr="00741181" w:rsidTr="008C27A3">
        <w:trPr>
          <w:trHeight w:val="233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5F78EE" w:rsidRDefault="004F0A16" w:rsidP="005F78EE">
            <w:pPr>
              <w:pStyle w:val="NormalWeb"/>
              <w:spacing w:before="0" w:after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5F78EE">
              <w:rPr>
                <w:rFonts w:ascii="Arial" w:hAnsi="Arial"/>
                <w:sz w:val="18"/>
                <w:szCs w:val="18"/>
                <w:lang w:val="pt-PT"/>
              </w:rPr>
              <w:t>Produto 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5F78EE" w:rsidRDefault="004F0A16" w:rsidP="008C27A3">
            <w:pPr>
              <w:pStyle w:val="NormalWeb"/>
              <w:spacing w:before="0" w:after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5F78EE">
              <w:rPr>
                <w:rFonts w:ascii="Arial" w:hAnsi="Arial"/>
                <w:sz w:val="18"/>
                <w:szCs w:val="18"/>
                <w:lang w:val="pt-PT"/>
              </w:rPr>
              <w:t>25%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5F78EE" w:rsidRDefault="004F0A16" w:rsidP="008C27A3">
            <w:pPr>
              <w:pStyle w:val="NormalWeb"/>
              <w:spacing w:before="0" w:after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5F78EE">
              <w:rPr>
                <w:rFonts w:ascii="Arial" w:hAnsi="Arial"/>
                <w:sz w:val="18"/>
                <w:szCs w:val="18"/>
                <w:lang w:val="pt-PT"/>
              </w:rPr>
              <w:t>30 dias</w:t>
            </w:r>
          </w:p>
        </w:tc>
      </w:tr>
      <w:tr w:rsidR="004F0A16" w:rsidRPr="00741181" w:rsidTr="008C27A3">
        <w:trPr>
          <w:trHeight w:val="233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5F78EE" w:rsidRDefault="004F0A16" w:rsidP="005F78EE">
            <w:pPr>
              <w:pStyle w:val="NormalWeb"/>
              <w:spacing w:before="0" w:after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5F78EE">
              <w:rPr>
                <w:rFonts w:ascii="Arial" w:hAnsi="Arial"/>
                <w:sz w:val="18"/>
                <w:szCs w:val="18"/>
                <w:lang w:val="pt-PT"/>
              </w:rPr>
              <w:t>Produto 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5F78EE" w:rsidRDefault="004F0A16" w:rsidP="008C27A3">
            <w:pPr>
              <w:pStyle w:val="NormalWeb"/>
              <w:spacing w:before="0" w:after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5F78EE">
              <w:rPr>
                <w:rFonts w:ascii="Arial" w:hAnsi="Arial"/>
                <w:sz w:val="18"/>
                <w:szCs w:val="18"/>
                <w:lang w:val="pt-PT"/>
              </w:rPr>
              <w:t>35%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5F78EE" w:rsidRDefault="004F0A16" w:rsidP="008C27A3">
            <w:pPr>
              <w:pStyle w:val="NormalWeb"/>
              <w:spacing w:before="0" w:after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5F78EE">
              <w:rPr>
                <w:rFonts w:ascii="Arial" w:hAnsi="Arial"/>
                <w:sz w:val="18"/>
                <w:szCs w:val="18"/>
                <w:lang w:val="pt-PT"/>
              </w:rPr>
              <w:t>70 dias</w:t>
            </w:r>
          </w:p>
        </w:tc>
      </w:tr>
      <w:tr w:rsidR="004F0A16" w:rsidRPr="00741181" w:rsidTr="008C27A3">
        <w:trPr>
          <w:trHeight w:val="233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5F78EE" w:rsidRDefault="004F0A16" w:rsidP="005F78EE">
            <w:pPr>
              <w:pStyle w:val="NormalWeb"/>
              <w:spacing w:before="0" w:after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5F78EE">
              <w:rPr>
                <w:rFonts w:ascii="Arial" w:hAnsi="Arial"/>
                <w:sz w:val="18"/>
                <w:szCs w:val="18"/>
                <w:lang w:val="pt-PT"/>
              </w:rPr>
              <w:t>Produto 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5F78EE" w:rsidRDefault="004F0A16" w:rsidP="008C27A3">
            <w:pPr>
              <w:pStyle w:val="NormalWeb"/>
              <w:spacing w:before="0" w:after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5F78EE">
              <w:rPr>
                <w:rFonts w:ascii="Arial" w:hAnsi="Arial"/>
                <w:sz w:val="18"/>
                <w:szCs w:val="18"/>
                <w:lang w:val="pt-PT"/>
              </w:rPr>
              <w:t>40%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5F78EE" w:rsidRDefault="004F0A16" w:rsidP="008C27A3">
            <w:pPr>
              <w:pStyle w:val="NormalWeb"/>
              <w:spacing w:before="0" w:after="0"/>
              <w:jc w:val="center"/>
              <w:rPr>
                <w:rFonts w:ascii="Arial" w:hAnsi="Arial"/>
                <w:sz w:val="18"/>
                <w:szCs w:val="18"/>
                <w:lang w:val="pt-PT"/>
              </w:rPr>
            </w:pPr>
            <w:r w:rsidRPr="005F78EE">
              <w:rPr>
                <w:rFonts w:ascii="Arial" w:hAnsi="Arial"/>
                <w:sz w:val="18"/>
                <w:szCs w:val="18"/>
                <w:lang w:val="pt-PT"/>
              </w:rPr>
              <w:t>100 dias</w:t>
            </w:r>
          </w:p>
        </w:tc>
      </w:tr>
    </w:tbl>
    <w:p w:rsidR="005F78EE" w:rsidRDefault="005F78EE" w:rsidP="00772937">
      <w:pPr>
        <w:pStyle w:val="BodyTextIndent"/>
        <w:spacing w:after="0"/>
        <w:ind w:left="0" w:right="-1134"/>
        <w:jc w:val="both"/>
        <w:rPr>
          <w:rFonts w:ascii="Arial" w:hAnsi="Arial"/>
          <w:sz w:val="20"/>
          <w:szCs w:val="20"/>
          <w:lang w:val="pt-PT"/>
        </w:rPr>
      </w:pPr>
    </w:p>
    <w:p w:rsidR="004F0A16" w:rsidRPr="0041413F" w:rsidRDefault="004F0A16" w:rsidP="00772937">
      <w:pPr>
        <w:pStyle w:val="BodyTextIndent"/>
        <w:spacing w:after="0"/>
        <w:ind w:left="0" w:right="-1134"/>
        <w:jc w:val="both"/>
        <w:rPr>
          <w:rFonts w:ascii="Arial" w:hAnsi="Arial"/>
          <w:sz w:val="16"/>
          <w:szCs w:val="16"/>
          <w:lang w:val="pt-PT"/>
        </w:rPr>
      </w:pPr>
      <w:r w:rsidRPr="0041413F">
        <w:rPr>
          <w:rFonts w:ascii="Arial" w:hAnsi="Arial"/>
          <w:sz w:val="16"/>
          <w:szCs w:val="16"/>
          <w:lang w:val="pt-PT"/>
        </w:rPr>
        <w:t xml:space="preserve">Os pagamentos serão realizados mediante apresentação e aprovação dos produtos, com valores baseados nos percentuais discriminados na tabela acima relativamente ao valor total da consultoria, para cada um dos produtos listados. </w:t>
      </w:r>
    </w:p>
    <w:p w:rsidR="004F0A16" w:rsidRPr="0041413F" w:rsidRDefault="004F0A16" w:rsidP="00772937">
      <w:pPr>
        <w:pStyle w:val="BodyTextIndent"/>
        <w:spacing w:after="0"/>
        <w:ind w:left="0" w:right="-1134"/>
        <w:jc w:val="both"/>
        <w:rPr>
          <w:rFonts w:ascii="Arial" w:hAnsi="Arial"/>
          <w:sz w:val="16"/>
          <w:szCs w:val="16"/>
          <w:lang w:val="pt-PT"/>
        </w:rPr>
      </w:pPr>
    </w:p>
    <w:p w:rsidR="004F0A16" w:rsidRPr="0041413F" w:rsidRDefault="004F0A16" w:rsidP="00772937">
      <w:pPr>
        <w:pStyle w:val="BodyTextIndent"/>
        <w:spacing w:after="0"/>
        <w:ind w:left="0" w:right="-1134"/>
        <w:jc w:val="both"/>
        <w:rPr>
          <w:rFonts w:ascii="Arial" w:hAnsi="Arial"/>
          <w:sz w:val="16"/>
          <w:szCs w:val="16"/>
          <w:lang w:val="pt-PT"/>
        </w:rPr>
      </w:pPr>
      <w:r w:rsidRPr="0041413F">
        <w:rPr>
          <w:rFonts w:ascii="Arial" w:hAnsi="Arial"/>
          <w:sz w:val="16"/>
          <w:szCs w:val="16"/>
          <w:lang w:val="pt-PT"/>
        </w:rPr>
        <w:t>Somente serão pagos os produtos que efetivamente atenderem tecnicamente às demandas exigidas nestes Termos de Referência e que tiverem a qualidade exigida para a consultoria.</w:t>
      </w:r>
    </w:p>
    <w:p w:rsidR="004F0A16" w:rsidRDefault="004F0A16" w:rsidP="00772937">
      <w:pPr>
        <w:ind w:right="-1134"/>
        <w:jc w:val="both"/>
        <w:rPr>
          <w:rFonts w:ascii="Arial" w:eastAsia="Arial" w:hAnsi="Arial" w:cs="Arial"/>
          <w:sz w:val="20"/>
          <w:lang w:val="pt-PT"/>
        </w:rPr>
      </w:pPr>
    </w:p>
    <w:p w:rsidR="004F0A16" w:rsidRDefault="004F0A16" w:rsidP="00772937">
      <w:pPr>
        <w:ind w:right="-1134"/>
        <w:jc w:val="both"/>
        <w:rPr>
          <w:rFonts w:ascii="Arial" w:eastAsia="Arial" w:hAnsi="Arial" w:cs="Arial"/>
          <w:sz w:val="20"/>
          <w:lang w:val="pt-PT"/>
        </w:rPr>
      </w:pPr>
    </w:p>
    <w:p w:rsidR="004F0A16" w:rsidRPr="00FF0EE1" w:rsidRDefault="004F0A16" w:rsidP="00772937">
      <w:pPr>
        <w:pStyle w:val="EMText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113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PRAZO DE EXECUÇÃO</w:t>
      </w:r>
    </w:p>
    <w:p w:rsidR="004F0A16" w:rsidRDefault="004F0A16" w:rsidP="00772937">
      <w:pPr>
        <w:pStyle w:val="EMTexto"/>
        <w:tabs>
          <w:tab w:val="clear" w:pos="1985"/>
          <w:tab w:val="left" w:pos="284"/>
        </w:tabs>
        <w:spacing w:after="0"/>
        <w:ind w:left="720" w:right="-1134"/>
        <w:rPr>
          <w:rFonts w:ascii="Arial" w:eastAsia="Arial" w:hAnsi="Arial" w:cs="Arial"/>
          <w:b/>
          <w:bCs/>
          <w:sz w:val="20"/>
        </w:rPr>
      </w:pPr>
    </w:p>
    <w:p w:rsidR="004F0A16" w:rsidRPr="00E01BC6" w:rsidRDefault="004F0A16" w:rsidP="00772937">
      <w:pPr>
        <w:ind w:right="-1134"/>
        <w:jc w:val="both"/>
        <w:rPr>
          <w:rFonts w:ascii="Arial" w:eastAsia="Arial" w:hAnsi="Arial" w:cs="Arial"/>
          <w:sz w:val="20"/>
          <w:lang w:val="pt-PT"/>
        </w:rPr>
      </w:pPr>
      <w:r>
        <w:rPr>
          <w:rFonts w:ascii="Arial" w:hAnsi="Arial"/>
          <w:sz w:val="20"/>
          <w:lang w:val="pt-PT"/>
        </w:rPr>
        <w:t xml:space="preserve">O prazo </w:t>
      </w:r>
      <w:r w:rsidR="00772937">
        <w:rPr>
          <w:rFonts w:ascii="Arial" w:hAnsi="Arial"/>
          <w:sz w:val="20"/>
          <w:lang w:val="pt-PT"/>
        </w:rPr>
        <w:t xml:space="preserve">final </w:t>
      </w:r>
      <w:r w:rsidRPr="00E01BC6">
        <w:rPr>
          <w:rFonts w:ascii="Arial" w:hAnsi="Arial" w:cs="Arial"/>
          <w:sz w:val="20"/>
          <w:lang w:val="pt-PT"/>
        </w:rPr>
        <w:t xml:space="preserve">de conclusão dos trabalhos </w:t>
      </w:r>
      <w:r w:rsidRPr="00E16188">
        <w:rPr>
          <w:rFonts w:ascii="Arial" w:hAnsi="Arial" w:cs="Arial"/>
          <w:sz w:val="20"/>
          <w:lang w:val="pt-PT"/>
        </w:rPr>
        <w:t>é de 130 (centro e trinta) dias a partir da assinatura do contrato.</w:t>
      </w:r>
    </w:p>
    <w:p w:rsidR="004F0A16" w:rsidRDefault="004F0A16" w:rsidP="00772937">
      <w:pPr>
        <w:pStyle w:val="EMTexto"/>
        <w:tabs>
          <w:tab w:val="clear" w:pos="1985"/>
          <w:tab w:val="left" w:pos="284"/>
        </w:tabs>
        <w:spacing w:after="0"/>
        <w:ind w:left="360" w:right="-1134"/>
        <w:rPr>
          <w:rFonts w:ascii="Arial" w:eastAsia="Arial" w:hAnsi="Arial" w:cs="Arial"/>
          <w:b/>
          <w:bCs/>
          <w:sz w:val="20"/>
        </w:rPr>
      </w:pPr>
    </w:p>
    <w:p w:rsidR="004F0A16" w:rsidRPr="00E01BC6" w:rsidRDefault="004F0A16" w:rsidP="00772937">
      <w:pPr>
        <w:pStyle w:val="EMTexto"/>
        <w:tabs>
          <w:tab w:val="clear" w:pos="1985"/>
          <w:tab w:val="left" w:pos="284"/>
        </w:tabs>
        <w:spacing w:after="0"/>
        <w:ind w:left="360" w:right="-1134"/>
        <w:rPr>
          <w:rFonts w:ascii="Arial" w:eastAsia="Arial" w:hAnsi="Arial" w:cs="Arial"/>
          <w:b/>
          <w:bCs/>
          <w:sz w:val="20"/>
        </w:rPr>
      </w:pPr>
    </w:p>
    <w:p w:rsidR="004F0A16" w:rsidRPr="00E01BC6" w:rsidRDefault="004F0A16" w:rsidP="00772937">
      <w:pPr>
        <w:pStyle w:val="EMText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1134"/>
        <w:rPr>
          <w:rFonts w:ascii="Arial" w:hAnsi="Arial" w:cs="Arial"/>
          <w:b/>
          <w:bCs/>
          <w:sz w:val="20"/>
        </w:rPr>
      </w:pPr>
      <w:r w:rsidRPr="00E01BC6">
        <w:rPr>
          <w:rFonts w:ascii="Arial" w:hAnsi="Arial" w:cs="Arial"/>
          <w:b/>
          <w:bCs/>
          <w:sz w:val="20"/>
        </w:rPr>
        <w:t xml:space="preserve"> QUALIFICAÇÃO PROFISSIONAL</w:t>
      </w:r>
    </w:p>
    <w:p w:rsidR="004F0A16" w:rsidRPr="00E01BC6" w:rsidRDefault="004F0A16" w:rsidP="00772937">
      <w:pPr>
        <w:ind w:right="-1134" w:firstLine="360"/>
        <w:jc w:val="both"/>
        <w:rPr>
          <w:rFonts w:ascii="Arial" w:hAnsi="Arial" w:cs="Arial"/>
          <w:b/>
          <w:bCs/>
          <w:sz w:val="20"/>
          <w:lang w:val="pt-PT"/>
        </w:rPr>
      </w:pPr>
    </w:p>
    <w:p w:rsidR="004F0A16" w:rsidRDefault="0034711D" w:rsidP="00772937">
      <w:pPr>
        <w:ind w:right="-1134" w:firstLine="360"/>
        <w:jc w:val="both"/>
        <w:rPr>
          <w:rFonts w:ascii="Arial" w:hAnsi="Arial" w:cs="Arial"/>
          <w:b/>
          <w:bCs/>
          <w:sz w:val="20"/>
          <w:lang w:val="pt-PT"/>
        </w:rPr>
      </w:pPr>
      <w:r>
        <w:rPr>
          <w:rFonts w:ascii="Arial" w:hAnsi="Arial" w:cs="Arial"/>
          <w:b/>
          <w:bCs/>
          <w:sz w:val="20"/>
          <w:lang w:val="pt-PT"/>
        </w:rPr>
        <w:t>8</w:t>
      </w:r>
      <w:r w:rsidR="004F0A16" w:rsidRPr="00E01BC6">
        <w:rPr>
          <w:rFonts w:ascii="Arial" w:hAnsi="Arial" w:cs="Arial"/>
          <w:b/>
          <w:bCs/>
          <w:sz w:val="20"/>
          <w:lang w:val="pt-PT"/>
        </w:rPr>
        <w:t>.1. Requisitos Obrigatórios/Eliminatórios (</w:t>
      </w:r>
      <w:r w:rsidR="004F0A16" w:rsidRPr="003D31C7">
        <w:rPr>
          <w:rFonts w:ascii="Arial" w:hAnsi="Arial" w:cs="Arial"/>
          <w:b/>
          <w:bCs/>
          <w:sz w:val="20"/>
          <w:u w:val="single"/>
          <w:lang w:val="pt-PT"/>
        </w:rPr>
        <w:t>Registrados no CV</w:t>
      </w:r>
      <w:r w:rsidR="004F0A16" w:rsidRPr="00E01BC6">
        <w:rPr>
          <w:rFonts w:ascii="Arial" w:hAnsi="Arial" w:cs="Arial"/>
          <w:b/>
          <w:bCs/>
          <w:sz w:val="20"/>
          <w:lang w:val="pt-PT"/>
        </w:rPr>
        <w:t>)</w:t>
      </w:r>
    </w:p>
    <w:p w:rsidR="004F0A16" w:rsidRPr="00E01BC6" w:rsidRDefault="004F0A16" w:rsidP="00772937">
      <w:pPr>
        <w:ind w:right="-1134" w:firstLine="360"/>
        <w:jc w:val="both"/>
        <w:rPr>
          <w:rFonts w:ascii="Arial" w:eastAsia="Arial" w:hAnsi="Arial" w:cs="Arial"/>
          <w:b/>
          <w:bCs/>
          <w:sz w:val="20"/>
          <w:lang w:val="pt-PT"/>
        </w:rPr>
      </w:pPr>
    </w:p>
    <w:p w:rsidR="004F0A16" w:rsidRPr="005F78EE" w:rsidRDefault="004F0A16" w:rsidP="005F78EE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right="-1134"/>
        <w:jc w:val="both"/>
        <w:rPr>
          <w:rFonts w:ascii="Arial" w:hAnsi="Arial" w:cs="Arial"/>
          <w:sz w:val="18"/>
          <w:szCs w:val="18"/>
        </w:rPr>
      </w:pPr>
      <w:r w:rsidRPr="005F78EE">
        <w:rPr>
          <w:rFonts w:ascii="Arial" w:hAnsi="Arial" w:cs="Arial"/>
          <w:sz w:val="18"/>
          <w:szCs w:val="18"/>
        </w:rPr>
        <w:t>Formação superior em ciências sociais, biológicas ou humanas</w:t>
      </w:r>
      <w:r w:rsidR="006468D1">
        <w:rPr>
          <w:rFonts w:ascii="Arial" w:hAnsi="Arial" w:cs="Arial"/>
          <w:sz w:val="18"/>
          <w:szCs w:val="18"/>
        </w:rPr>
        <w:t>.</w:t>
      </w:r>
      <w:r w:rsidRPr="005F78EE">
        <w:rPr>
          <w:rFonts w:ascii="Arial" w:hAnsi="Arial" w:cs="Arial"/>
          <w:sz w:val="18"/>
          <w:szCs w:val="18"/>
        </w:rPr>
        <w:t xml:space="preserve"> </w:t>
      </w:r>
    </w:p>
    <w:p w:rsidR="004F0A16" w:rsidRPr="005F78EE" w:rsidRDefault="004F0A16" w:rsidP="005F78EE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right="-1134"/>
        <w:rPr>
          <w:rFonts w:ascii="Arial" w:hAnsi="Arial" w:cs="Arial"/>
          <w:sz w:val="18"/>
          <w:szCs w:val="18"/>
        </w:rPr>
      </w:pPr>
      <w:r w:rsidRPr="005F78EE">
        <w:rPr>
          <w:rFonts w:ascii="Arial" w:hAnsi="Arial" w:cs="Arial"/>
          <w:sz w:val="18"/>
          <w:szCs w:val="18"/>
        </w:rPr>
        <w:t>Experiência profissional e/ou pesquisa científica na área de meio ambiente</w:t>
      </w:r>
      <w:r w:rsidR="005F78EE">
        <w:rPr>
          <w:rFonts w:ascii="Arial" w:hAnsi="Arial" w:cs="Arial"/>
          <w:sz w:val="18"/>
          <w:szCs w:val="18"/>
        </w:rPr>
        <w:t>.</w:t>
      </w:r>
    </w:p>
    <w:p w:rsidR="004F0A16" w:rsidRPr="00846F1A" w:rsidRDefault="004F0A16" w:rsidP="00772937">
      <w:pPr>
        <w:ind w:left="284" w:right="-1134"/>
        <w:jc w:val="both"/>
        <w:rPr>
          <w:rFonts w:ascii="Arial" w:eastAsia="Arial" w:hAnsi="Arial" w:cs="Arial"/>
          <w:b/>
          <w:bCs/>
          <w:sz w:val="18"/>
          <w:szCs w:val="18"/>
          <w:lang w:val="pt-PT"/>
        </w:rPr>
      </w:pPr>
      <w:r w:rsidRPr="00772937">
        <w:rPr>
          <w:rFonts w:ascii="Arial" w:hAnsi="Arial" w:cs="Arial"/>
          <w:b/>
          <w:bCs/>
          <w:sz w:val="16"/>
          <w:szCs w:val="16"/>
          <w:lang w:val="pt-PT"/>
        </w:rPr>
        <w:t>OBS: O candidato que não atender aos requisitos obrigatórios acima será desclassificado</w:t>
      </w:r>
      <w:r w:rsidRPr="00846F1A">
        <w:rPr>
          <w:rFonts w:ascii="Arial" w:hAnsi="Arial" w:cs="Arial"/>
          <w:b/>
          <w:bCs/>
          <w:sz w:val="18"/>
          <w:szCs w:val="18"/>
          <w:lang w:val="pt-PT"/>
        </w:rPr>
        <w:t xml:space="preserve">. </w:t>
      </w:r>
    </w:p>
    <w:p w:rsidR="004F0A16" w:rsidRDefault="004F0A16" w:rsidP="00772937">
      <w:pPr>
        <w:ind w:right="-1134"/>
        <w:rPr>
          <w:rFonts w:ascii="Arial" w:hAnsi="Arial" w:cs="Arial"/>
          <w:b/>
          <w:bCs/>
          <w:sz w:val="20"/>
          <w:lang w:val="pt-PT"/>
        </w:rPr>
      </w:pPr>
    </w:p>
    <w:p w:rsidR="004F0A16" w:rsidRPr="00E01BC6" w:rsidRDefault="0034711D" w:rsidP="00772937">
      <w:pPr>
        <w:ind w:right="-1134" w:firstLine="284"/>
        <w:jc w:val="both"/>
        <w:rPr>
          <w:rFonts w:ascii="Arial" w:eastAsia="Arial" w:hAnsi="Arial" w:cs="Arial"/>
          <w:b/>
          <w:bCs/>
          <w:sz w:val="20"/>
          <w:lang w:val="pt-PT"/>
        </w:rPr>
      </w:pPr>
      <w:r>
        <w:rPr>
          <w:rFonts w:ascii="Arial" w:hAnsi="Arial" w:cs="Arial"/>
          <w:b/>
          <w:bCs/>
          <w:sz w:val="20"/>
          <w:lang w:val="pt-PT"/>
        </w:rPr>
        <w:t>8</w:t>
      </w:r>
      <w:r w:rsidR="004F0A16" w:rsidRPr="00E01BC6">
        <w:rPr>
          <w:rFonts w:ascii="Arial" w:hAnsi="Arial" w:cs="Arial"/>
          <w:b/>
          <w:bCs/>
          <w:sz w:val="20"/>
          <w:lang w:val="pt-PT"/>
        </w:rPr>
        <w:t>.2. Requisitos Desejáveis/Pontuáveis (</w:t>
      </w:r>
      <w:r w:rsidR="004F0A16" w:rsidRPr="003D31C7">
        <w:rPr>
          <w:rFonts w:ascii="Arial" w:hAnsi="Arial" w:cs="Arial"/>
          <w:b/>
          <w:bCs/>
          <w:sz w:val="20"/>
          <w:u w:val="single"/>
          <w:lang w:val="pt-PT"/>
        </w:rPr>
        <w:t>Registrados no CV</w:t>
      </w:r>
      <w:r w:rsidR="004F0A16" w:rsidRPr="00E01BC6">
        <w:rPr>
          <w:rFonts w:ascii="Arial" w:hAnsi="Arial" w:cs="Arial"/>
          <w:b/>
          <w:bCs/>
          <w:sz w:val="20"/>
          <w:lang w:val="pt-PT"/>
        </w:rPr>
        <w:t>)</w:t>
      </w:r>
    </w:p>
    <w:p w:rsidR="004F0A16" w:rsidRDefault="004F0A16" w:rsidP="005F78EE">
      <w:pPr>
        <w:ind w:right="-1134"/>
        <w:jc w:val="both"/>
        <w:rPr>
          <w:rFonts w:ascii="Arial" w:eastAsia="Arial" w:hAnsi="Arial" w:cs="Arial"/>
          <w:sz w:val="20"/>
          <w:lang w:val="pt-PT"/>
        </w:rPr>
      </w:pPr>
    </w:p>
    <w:p w:rsidR="004F0A16" w:rsidRPr="005F78EE" w:rsidRDefault="004F0A16" w:rsidP="005F78EE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34"/>
        <w:jc w:val="both"/>
        <w:rPr>
          <w:rFonts w:ascii="Arial" w:eastAsia="Arial" w:hAnsi="Arial" w:cs="Arial"/>
          <w:sz w:val="18"/>
          <w:szCs w:val="18"/>
          <w:lang w:val="pt-PT"/>
        </w:rPr>
      </w:pPr>
      <w:r w:rsidRPr="005F78EE">
        <w:rPr>
          <w:rFonts w:ascii="Arial" w:eastAsia="Arial" w:hAnsi="Arial" w:cs="Arial"/>
          <w:sz w:val="18"/>
          <w:szCs w:val="18"/>
          <w:lang w:val="pt-PT"/>
        </w:rPr>
        <w:t>E</w:t>
      </w:r>
      <w:r w:rsidRPr="005F78EE">
        <w:rPr>
          <w:rFonts w:ascii="Arial" w:hAnsi="Arial" w:cs="Arial"/>
          <w:sz w:val="18"/>
          <w:szCs w:val="18"/>
        </w:rPr>
        <w:t>xperiência profissional e/ou pesquisa científica na área de avaliação de políticas públicas com perspectiva de gênero</w:t>
      </w:r>
      <w:r w:rsidR="005F78EE" w:rsidRPr="005F78EE">
        <w:rPr>
          <w:rFonts w:ascii="Arial" w:hAnsi="Arial" w:cs="Arial"/>
          <w:sz w:val="18"/>
          <w:szCs w:val="18"/>
        </w:rPr>
        <w:t>.</w:t>
      </w:r>
    </w:p>
    <w:p w:rsidR="004F0A16" w:rsidRPr="005F78EE" w:rsidRDefault="004F0A16" w:rsidP="005F78EE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134"/>
        <w:jc w:val="both"/>
        <w:rPr>
          <w:rFonts w:ascii="Arial" w:eastAsia="Arial" w:hAnsi="Arial" w:cs="Arial"/>
          <w:sz w:val="18"/>
          <w:szCs w:val="18"/>
          <w:lang w:val="pt-PT"/>
        </w:rPr>
      </w:pPr>
      <w:r w:rsidRPr="005F78EE">
        <w:rPr>
          <w:rFonts w:ascii="Arial" w:hAnsi="Arial" w:cs="Arial"/>
          <w:sz w:val="18"/>
          <w:szCs w:val="18"/>
        </w:rPr>
        <w:t>Pós graduação em ciências sociais, biológicas ou humanas nas temáticas de gênero e/ou meio ambiente</w:t>
      </w:r>
      <w:r w:rsidR="005F78EE" w:rsidRPr="005F78EE">
        <w:rPr>
          <w:rFonts w:ascii="Arial" w:hAnsi="Arial" w:cs="Arial"/>
          <w:sz w:val="18"/>
          <w:szCs w:val="18"/>
        </w:rPr>
        <w:t>.</w:t>
      </w:r>
    </w:p>
    <w:p w:rsidR="002634AC" w:rsidRPr="005F78EE" w:rsidRDefault="002634AC" w:rsidP="002634AC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right="-1134"/>
        <w:rPr>
          <w:rFonts w:ascii="Arial" w:hAnsi="Arial" w:cs="Arial"/>
          <w:sz w:val="18"/>
          <w:szCs w:val="18"/>
        </w:rPr>
      </w:pPr>
      <w:r w:rsidRPr="005F78EE">
        <w:rPr>
          <w:rFonts w:ascii="Arial" w:hAnsi="Arial" w:cs="Arial"/>
          <w:sz w:val="18"/>
          <w:szCs w:val="18"/>
        </w:rPr>
        <w:t>Relevante produção científica/acadêmica na área de gênero</w:t>
      </w:r>
      <w:r>
        <w:rPr>
          <w:rFonts w:ascii="Arial" w:hAnsi="Arial" w:cs="Arial"/>
          <w:sz w:val="18"/>
          <w:szCs w:val="18"/>
        </w:rPr>
        <w:t>.</w:t>
      </w:r>
    </w:p>
    <w:p w:rsidR="004F0A16" w:rsidRPr="002634AC" w:rsidRDefault="004F0A16" w:rsidP="005F78EE">
      <w:pPr>
        <w:ind w:right="-1134"/>
        <w:jc w:val="both"/>
        <w:rPr>
          <w:rFonts w:ascii="Arial" w:eastAsia="Arial" w:hAnsi="Arial" w:cs="Arial"/>
          <w:sz w:val="20"/>
          <w:lang w:val="pt-BR"/>
        </w:rPr>
      </w:pPr>
    </w:p>
    <w:p w:rsidR="005F78EE" w:rsidRDefault="005F78EE" w:rsidP="004F0A16">
      <w:pPr>
        <w:jc w:val="both"/>
        <w:rPr>
          <w:rFonts w:ascii="Arial" w:eastAsia="Arial" w:hAnsi="Arial" w:cs="Arial"/>
          <w:sz w:val="20"/>
          <w:lang w:val="pt-PT"/>
        </w:rPr>
      </w:pPr>
    </w:p>
    <w:p w:rsidR="004F0A16" w:rsidRPr="008F5E9C" w:rsidRDefault="004F0A16" w:rsidP="004F0A16">
      <w:pPr>
        <w:pStyle w:val="EMText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0"/>
        <w:rPr>
          <w:rFonts w:ascii="Arial" w:hAnsi="Arial"/>
          <w:b/>
          <w:bCs/>
          <w:sz w:val="20"/>
        </w:rPr>
      </w:pPr>
      <w:r w:rsidRPr="008F5E9C">
        <w:rPr>
          <w:rFonts w:ascii="Arial" w:hAnsi="Arial"/>
          <w:b/>
          <w:bCs/>
          <w:sz w:val="20"/>
        </w:rPr>
        <w:t>LOCAL DE TRABALHO</w:t>
      </w:r>
    </w:p>
    <w:p w:rsidR="004F0A16" w:rsidRPr="00F27E2F" w:rsidRDefault="004F0A16" w:rsidP="004F0A16">
      <w:pPr>
        <w:rPr>
          <w:rFonts w:ascii="Arial" w:eastAsia="Arial" w:hAnsi="Arial" w:cs="Arial"/>
          <w:b/>
          <w:bCs/>
          <w:sz w:val="20"/>
          <w:lang w:val="pt-PT"/>
        </w:rPr>
      </w:pPr>
    </w:p>
    <w:p w:rsidR="00F27E2F" w:rsidRDefault="004F0A16" w:rsidP="00FA15A7">
      <w:pPr>
        <w:ind w:right="-1134"/>
        <w:jc w:val="both"/>
        <w:rPr>
          <w:rFonts w:ascii="Arial" w:hAnsi="Arial" w:cs="Arial"/>
          <w:sz w:val="20"/>
          <w:lang w:val="pt-BR"/>
        </w:rPr>
      </w:pPr>
      <w:r w:rsidRPr="00F27E2F">
        <w:rPr>
          <w:rFonts w:ascii="Arial" w:hAnsi="Arial" w:cs="Arial"/>
          <w:sz w:val="20"/>
          <w:lang w:val="pt-PT"/>
        </w:rPr>
        <w:t>As atividades</w:t>
      </w:r>
      <w:r w:rsidR="00A20DD1" w:rsidRPr="00F27E2F">
        <w:rPr>
          <w:rFonts w:ascii="Arial" w:hAnsi="Arial" w:cs="Arial"/>
          <w:sz w:val="20"/>
          <w:lang w:val="pt-PT"/>
        </w:rPr>
        <w:t xml:space="preserve"> </w:t>
      </w:r>
      <w:r w:rsidRPr="00F27E2F">
        <w:rPr>
          <w:rFonts w:ascii="Arial" w:hAnsi="Arial" w:cs="Arial"/>
          <w:sz w:val="20"/>
          <w:lang w:val="pt-PT"/>
        </w:rPr>
        <w:t xml:space="preserve">serão realizadas </w:t>
      </w:r>
      <w:r w:rsidR="00027B39" w:rsidRPr="00F27E2F">
        <w:rPr>
          <w:rFonts w:ascii="Arial" w:hAnsi="Arial" w:cs="Arial"/>
          <w:sz w:val="20"/>
          <w:lang w:val="pt-PT"/>
        </w:rPr>
        <w:t>“</w:t>
      </w:r>
      <w:r w:rsidR="00027B39" w:rsidRPr="00B2660A">
        <w:rPr>
          <w:rFonts w:ascii="Arial" w:hAnsi="Arial" w:cs="Arial"/>
          <w:i/>
          <w:sz w:val="20"/>
          <w:lang w:val="pt-PT"/>
        </w:rPr>
        <w:t>home</w:t>
      </w:r>
      <w:r w:rsidR="00B2660A" w:rsidRPr="00B2660A">
        <w:rPr>
          <w:rFonts w:ascii="Arial" w:hAnsi="Arial" w:cs="Arial"/>
          <w:i/>
          <w:sz w:val="20"/>
          <w:lang w:val="pt-PT"/>
        </w:rPr>
        <w:t xml:space="preserve"> </w:t>
      </w:r>
      <w:r w:rsidR="00027B39" w:rsidRPr="00B2660A">
        <w:rPr>
          <w:rFonts w:ascii="Arial" w:hAnsi="Arial" w:cs="Arial"/>
          <w:i/>
          <w:sz w:val="20"/>
          <w:lang w:val="pt-PT"/>
        </w:rPr>
        <w:t>based</w:t>
      </w:r>
      <w:r w:rsidR="00027B39" w:rsidRPr="00F27E2F">
        <w:rPr>
          <w:rFonts w:ascii="Arial" w:hAnsi="Arial" w:cs="Arial"/>
          <w:sz w:val="20"/>
          <w:lang w:val="pt-PT"/>
        </w:rPr>
        <w:t>”.</w:t>
      </w:r>
      <w:r w:rsidRPr="00F27E2F">
        <w:rPr>
          <w:rFonts w:ascii="Arial" w:hAnsi="Arial" w:cs="Arial"/>
          <w:sz w:val="20"/>
          <w:lang w:val="pt-PT"/>
        </w:rPr>
        <w:t xml:space="preserve"> </w:t>
      </w:r>
      <w:r w:rsidR="00F27E2F" w:rsidRPr="00F27E2F">
        <w:rPr>
          <w:rFonts w:ascii="Arial" w:hAnsi="Arial" w:cs="Arial"/>
          <w:sz w:val="20"/>
          <w:lang w:val="pt-BR"/>
        </w:rPr>
        <w:t>O consultor deverá participar de duas reuniões presenciais em Brasília</w:t>
      </w:r>
      <w:r w:rsidR="00F27E2F">
        <w:rPr>
          <w:rFonts w:ascii="Arial" w:hAnsi="Arial" w:cs="Arial"/>
          <w:sz w:val="20"/>
          <w:lang w:val="pt-BR"/>
        </w:rPr>
        <w:t xml:space="preserve">, que não serão custeadas pelo Projeto. </w:t>
      </w:r>
    </w:p>
    <w:p w:rsidR="00F27E2F" w:rsidRDefault="00F27E2F" w:rsidP="00FA15A7">
      <w:pPr>
        <w:ind w:right="-1134"/>
        <w:jc w:val="both"/>
        <w:rPr>
          <w:rFonts w:ascii="Arial" w:hAnsi="Arial" w:cs="Arial"/>
          <w:sz w:val="20"/>
          <w:lang w:val="pt-BR"/>
        </w:rPr>
      </w:pPr>
    </w:p>
    <w:p w:rsidR="004F0A16" w:rsidRPr="008F5E9C" w:rsidRDefault="004F0A16" w:rsidP="00FA15A7">
      <w:pPr>
        <w:ind w:right="-1134"/>
        <w:jc w:val="both"/>
        <w:rPr>
          <w:rFonts w:ascii="Arial" w:hAnsi="Arial"/>
          <w:sz w:val="20"/>
          <w:lang w:val="pt-PT"/>
        </w:rPr>
      </w:pPr>
      <w:r w:rsidRPr="00F27E2F">
        <w:rPr>
          <w:rFonts w:ascii="Arial" w:hAnsi="Arial" w:cs="Arial"/>
          <w:bCs/>
          <w:sz w:val="20"/>
          <w:lang w:val="pt-BR"/>
        </w:rPr>
        <w:t xml:space="preserve">Entrevistas com </w:t>
      </w:r>
      <w:r>
        <w:rPr>
          <w:rFonts w:ascii="Arial" w:hAnsi="Arial" w:cs="Arial"/>
          <w:bCs/>
          <w:sz w:val="20"/>
          <w:lang w:val="pt-BR"/>
        </w:rPr>
        <w:t xml:space="preserve">equipes dos projetos e instituições parceiras serão realizadas por telefone e/ou via skype. </w:t>
      </w:r>
    </w:p>
    <w:p w:rsidR="004F0A16" w:rsidRPr="00A01EF9" w:rsidRDefault="004F0A16" w:rsidP="00FA15A7">
      <w:pPr>
        <w:ind w:right="-1134"/>
        <w:jc w:val="both"/>
        <w:rPr>
          <w:rFonts w:ascii="Arial" w:hAnsi="Arial"/>
          <w:sz w:val="20"/>
          <w:lang w:val="pt-PT"/>
        </w:rPr>
      </w:pPr>
    </w:p>
    <w:p w:rsidR="00027B39" w:rsidRDefault="00027B39" w:rsidP="00FA15A7">
      <w:pPr>
        <w:ind w:right="-1134"/>
        <w:jc w:val="both"/>
        <w:rPr>
          <w:rFonts w:ascii="Arial" w:eastAsia="Arial" w:hAnsi="Arial" w:cs="Arial"/>
          <w:b/>
          <w:bCs/>
          <w:sz w:val="20"/>
          <w:lang w:val="pt-PT"/>
        </w:rPr>
      </w:pPr>
    </w:p>
    <w:p w:rsidR="004F0A16" w:rsidRPr="005A1418" w:rsidRDefault="004F0A16" w:rsidP="00FA15A7">
      <w:pPr>
        <w:pStyle w:val="EMText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113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DISPONIBILIDADE</w:t>
      </w:r>
    </w:p>
    <w:p w:rsidR="004F0A16" w:rsidRDefault="004F0A16" w:rsidP="00FA15A7">
      <w:pPr>
        <w:ind w:right="-1134"/>
        <w:jc w:val="both"/>
        <w:rPr>
          <w:rFonts w:ascii="Arial" w:eastAsia="Arial" w:hAnsi="Arial" w:cs="Arial"/>
          <w:b/>
          <w:bCs/>
          <w:sz w:val="20"/>
          <w:lang w:val="pt-PT"/>
        </w:rPr>
      </w:pPr>
    </w:p>
    <w:p w:rsidR="004F0A16" w:rsidRDefault="004F0A16" w:rsidP="00FA15A7">
      <w:pPr>
        <w:ind w:right="-1134"/>
        <w:jc w:val="both"/>
        <w:rPr>
          <w:rFonts w:ascii="Arial" w:hAnsi="Arial"/>
          <w:sz w:val="20"/>
          <w:lang w:val="pt-PT"/>
        </w:rPr>
      </w:pPr>
      <w:r>
        <w:rPr>
          <w:rFonts w:ascii="Arial" w:hAnsi="Arial"/>
          <w:sz w:val="20"/>
          <w:lang w:val="pt-PT"/>
        </w:rPr>
        <w:t>O candidato deve ter disponibilidade para inicio imediato dos trabalhos.</w:t>
      </w:r>
    </w:p>
    <w:p w:rsidR="004F0A16" w:rsidRDefault="004F0A16" w:rsidP="00FA15A7">
      <w:pPr>
        <w:ind w:right="-1134"/>
        <w:jc w:val="both"/>
        <w:rPr>
          <w:rFonts w:ascii="Arial" w:eastAsia="Arial" w:hAnsi="Arial" w:cs="Arial"/>
          <w:sz w:val="20"/>
          <w:lang w:val="pt-PT"/>
        </w:rPr>
      </w:pPr>
    </w:p>
    <w:p w:rsidR="004F0A16" w:rsidRDefault="004F0A16" w:rsidP="00FA15A7">
      <w:pPr>
        <w:ind w:right="-1134"/>
        <w:jc w:val="both"/>
        <w:rPr>
          <w:rFonts w:ascii="Arial" w:eastAsia="Arial" w:hAnsi="Arial" w:cs="Arial"/>
          <w:sz w:val="20"/>
          <w:lang w:val="pt-PT"/>
        </w:rPr>
      </w:pPr>
    </w:p>
    <w:p w:rsidR="004F0A16" w:rsidRPr="005A1418" w:rsidRDefault="004F0A16" w:rsidP="00FA15A7">
      <w:pPr>
        <w:pStyle w:val="EMText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-113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INSUMOS</w:t>
      </w:r>
    </w:p>
    <w:p w:rsidR="004F0A16" w:rsidRDefault="004F0A16" w:rsidP="00FA15A7">
      <w:pPr>
        <w:ind w:left="360" w:right="-1134"/>
        <w:jc w:val="both"/>
        <w:rPr>
          <w:rFonts w:ascii="Arial" w:eastAsia="Arial" w:hAnsi="Arial" w:cs="Arial"/>
          <w:sz w:val="20"/>
          <w:lang w:val="pt-PT"/>
        </w:rPr>
      </w:pPr>
    </w:p>
    <w:p w:rsidR="004F0A16" w:rsidRDefault="004F0A16" w:rsidP="00FA15A7">
      <w:pPr>
        <w:ind w:right="-1134"/>
        <w:jc w:val="both"/>
        <w:rPr>
          <w:rFonts w:ascii="Arial" w:eastAsia="Arial" w:hAnsi="Arial" w:cs="Arial"/>
          <w:sz w:val="20"/>
          <w:lang w:val="pt-PT"/>
        </w:rPr>
      </w:pPr>
      <w:r>
        <w:rPr>
          <w:rFonts w:ascii="Arial" w:hAnsi="Arial"/>
          <w:sz w:val="20"/>
          <w:lang w:val="pt-PT"/>
        </w:rPr>
        <w:t xml:space="preserve">O projeto custeará </w:t>
      </w:r>
      <w:r w:rsidR="002651E6">
        <w:rPr>
          <w:rFonts w:ascii="Arial" w:hAnsi="Arial"/>
          <w:sz w:val="20"/>
          <w:lang w:val="pt-PT"/>
        </w:rPr>
        <w:t xml:space="preserve">somente </w:t>
      </w:r>
      <w:r>
        <w:rPr>
          <w:rFonts w:ascii="Arial" w:hAnsi="Arial"/>
          <w:sz w:val="20"/>
          <w:lang w:val="pt-PT"/>
        </w:rPr>
        <w:t xml:space="preserve">as despesas com </w:t>
      </w:r>
      <w:r w:rsidR="002651E6">
        <w:rPr>
          <w:rFonts w:ascii="Arial" w:hAnsi="Arial"/>
          <w:sz w:val="20"/>
          <w:lang w:val="pt-PT"/>
        </w:rPr>
        <w:t>“</w:t>
      </w:r>
      <w:r>
        <w:rPr>
          <w:rFonts w:ascii="Arial" w:hAnsi="Arial"/>
          <w:sz w:val="20"/>
          <w:lang w:val="pt-PT"/>
        </w:rPr>
        <w:t>viagens</w:t>
      </w:r>
      <w:r w:rsidR="00027B39">
        <w:rPr>
          <w:rFonts w:ascii="Arial" w:hAnsi="Arial"/>
          <w:sz w:val="20"/>
          <w:lang w:val="pt-PT"/>
        </w:rPr>
        <w:t xml:space="preserve"> extras</w:t>
      </w:r>
      <w:r w:rsidR="002651E6">
        <w:rPr>
          <w:rFonts w:ascii="Arial" w:hAnsi="Arial"/>
          <w:sz w:val="20"/>
          <w:lang w:val="pt-PT"/>
        </w:rPr>
        <w:t>”</w:t>
      </w:r>
      <w:r w:rsidR="003D4715">
        <w:rPr>
          <w:rFonts w:ascii="Arial" w:hAnsi="Arial"/>
          <w:sz w:val="20"/>
          <w:lang w:val="pt-PT"/>
        </w:rPr>
        <w:t xml:space="preserve"> solicitada</w:t>
      </w:r>
      <w:r w:rsidR="002651E6">
        <w:rPr>
          <w:rFonts w:ascii="Arial" w:hAnsi="Arial"/>
          <w:sz w:val="20"/>
          <w:lang w:val="pt-PT"/>
        </w:rPr>
        <w:t>s</w:t>
      </w:r>
      <w:r w:rsidR="003D4715">
        <w:rPr>
          <w:rFonts w:ascii="Arial" w:hAnsi="Arial"/>
          <w:sz w:val="20"/>
          <w:lang w:val="pt-PT"/>
        </w:rPr>
        <w:t xml:space="preserve"> pelo Projeto ou</w:t>
      </w:r>
      <w:r>
        <w:rPr>
          <w:rFonts w:ascii="Arial" w:hAnsi="Arial"/>
          <w:sz w:val="20"/>
          <w:lang w:val="pt-PT"/>
        </w:rPr>
        <w:t xml:space="preserve"> quando necessário e devidamente justificado pelo(a) consultor(a).</w:t>
      </w:r>
    </w:p>
    <w:p w:rsidR="004F0A16" w:rsidRDefault="004F0A16" w:rsidP="00FA15A7">
      <w:pPr>
        <w:ind w:right="-1134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:rsidR="004F0A16" w:rsidRDefault="004F0A16" w:rsidP="00FA15A7">
      <w:pPr>
        <w:ind w:right="-1134"/>
        <w:jc w:val="both"/>
        <w:rPr>
          <w:rFonts w:ascii="Calibri" w:eastAsia="Calibri" w:hAnsi="Calibri" w:cs="Calibri"/>
          <w:b/>
          <w:bCs/>
          <w:sz w:val="22"/>
          <w:szCs w:val="22"/>
          <w:lang w:val="pt-PT"/>
        </w:rPr>
      </w:pP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 xml:space="preserve">Os conhecimentos e resultados produzidos no contexto desta consultoria serão de propriedade do PNUD.  </w:t>
      </w:r>
    </w:p>
    <w:p w:rsidR="004F0A16" w:rsidRDefault="004F0A16" w:rsidP="00FA15A7">
      <w:pPr>
        <w:ind w:right="-1134"/>
        <w:jc w:val="both"/>
        <w:rPr>
          <w:rFonts w:ascii="Calibri" w:eastAsia="Calibri" w:hAnsi="Calibri" w:cs="Calibri"/>
          <w:b/>
          <w:bCs/>
          <w:sz w:val="22"/>
          <w:szCs w:val="22"/>
          <w:lang w:val="pt-PT"/>
        </w:rPr>
      </w:pPr>
    </w:p>
    <w:p w:rsidR="001C02D0" w:rsidRPr="001C02D0" w:rsidRDefault="001C02D0" w:rsidP="001C02D0">
      <w:pPr>
        <w:rPr>
          <w:lang w:val="pt-BR"/>
        </w:rPr>
      </w:pPr>
    </w:p>
    <w:p w:rsidR="001C02D0" w:rsidRDefault="001C02D0" w:rsidP="00FA15A7">
      <w:pPr>
        <w:ind w:right="-1134"/>
        <w:jc w:val="both"/>
        <w:rPr>
          <w:rFonts w:ascii="Calibri" w:eastAsia="Calibri" w:hAnsi="Calibri" w:cs="Calibri"/>
          <w:b/>
          <w:bCs/>
          <w:sz w:val="22"/>
          <w:szCs w:val="22"/>
          <w:lang w:val="pt-PT"/>
        </w:rPr>
      </w:pPr>
    </w:p>
    <w:p w:rsidR="00181747" w:rsidRDefault="00181747" w:rsidP="00FA15A7">
      <w:pPr>
        <w:ind w:right="-1134"/>
        <w:jc w:val="both"/>
        <w:rPr>
          <w:rFonts w:ascii="Calibri" w:eastAsia="Calibri" w:hAnsi="Calibri" w:cs="Calibri"/>
          <w:b/>
          <w:bCs/>
          <w:sz w:val="22"/>
          <w:szCs w:val="22"/>
          <w:lang w:val="pt-PT"/>
        </w:rPr>
      </w:pPr>
    </w:p>
    <w:p w:rsidR="00A20DD1" w:rsidRDefault="00A20DD1" w:rsidP="00FA15A7">
      <w:pPr>
        <w:ind w:right="-1134"/>
        <w:jc w:val="both"/>
        <w:rPr>
          <w:rFonts w:ascii="Calibri" w:eastAsia="Calibri" w:hAnsi="Calibri" w:cs="Calibri"/>
          <w:b/>
          <w:bCs/>
          <w:sz w:val="22"/>
          <w:szCs w:val="22"/>
          <w:lang w:val="pt-PT"/>
        </w:rPr>
      </w:pPr>
    </w:p>
    <w:p w:rsidR="004F0A16" w:rsidRPr="00A20DD1" w:rsidRDefault="004F0A16" w:rsidP="004F0A16">
      <w:pPr>
        <w:tabs>
          <w:tab w:val="center" w:pos="4904"/>
        </w:tabs>
        <w:suppressAutoHyphens/>
        <w:ind w:right="-284"/>
        <w:jc w:val="center"/>
        <w:rPr>
          <w:rFonts w:ascii="Arial" w:eastAsia="Arial" w:hAnsi="Arial" w:cs="Arial"/>
          <w:b/>
          <w:bCs/>
          <w:sz w:val="20"/>
          <w:lang w:val="pt-PT"/>
        </w:rPr>
      </w:pPr>
      <w:r w:rsidRPr="00A20DD1">
        <w:rPr>
          <w:rFonts w:ascii="Arial" w:hAnsi="Arial"/>
          <w:b/>
          <w:bCs/>
          <w:sz w:val="20"/>
          <w:lang w:val="pt-PT"/>
        </w:rPr>
        <w:lastRenderedPageBreak/>
        <w:t>Anexo III – Critérios de Seleção / Avaliação</w:t>
      </w:r>
    </w:p>
    <w:p w:rsidR="004F0A16" w:rsidRPr="00A20DD1" w:rsidRDefault="004F0A16" w:rsidP="004F0A16">
      <w:pPr>
        <w:tabs>
          <w:tab w:val="center" w:pos="4904"/>
        </w:tabs>
        <w:suppressAutoHyphens/>
        <w:ind w:right="-284"/>
        <w:jc w:val="center"/>
        <w:rPr>
          <w:rFonts w:ascii="Arial" w:eastAsia="Arial" w:hAnsi="Arial" w:cs="Arial"/>
          <w:b/>
          <w:bCs/>
          <w:sz w:val="20"/>
          <w:lang w:val="pt-PT"/>
        </w:rPr>
      </w:pPr>
    </w:p>
    <w:p w:rsidR="004F0A16" w:rsidRDefault="004F0A16" w:rsidP="00A13CBF">
      <w:pPr>
        <w:ind w:right="-1134"/>
        <w:jc w:val="both"/>
        <w:rPr>
          <w:rFonts w:ascii="Arial" w:eastAsia="Arial" w:hAnsi="Arial" w:cs="Arial"/>
          <w:sz w:val="20"/>
          <w:lang w:val="pt-PT"/>
        </w:rPr>
      </w:pPr>
      <w:r>
        <w:rPr>
          <w:rFonts w:ascii="Arial" w:hAnsi="Arial"/>
          <w:sz w:val="20"/>
          <w:lang w:val="pt-PT"/>
        </w:rPr>
        <w:t xml:space="preserve">De acordo com as normas do PNUD aplicáveis à contratação de consultores na modalidade IC, as candidaturas deverão conter </w:t>
      </w:r>
      <w:r>
        <w:rPr>
          <w:rFonts w:ascii="Arial" w:hAnsi="Arial"/>
          <w:b/>
          <w:bCs/>
          <w:sz w:val="20"/>
          <w:lang w:val="pt-PT"/>
        </w:rPr>
        <w:t>proposta técnica</w:t>
      </w:r>
      <w:r>
        <w:rPr>
          <w:rFonts w:ascii="Arial" w:hAnsi="Arial"/>
          <w:sz w:val="20"/>
          <w:lang w:val="pt-PT"/>
        </w:rPr>
        <w:t xml:space="preserve"> (CV) e </w:t>
      </w:r>
      <w:r>
        <w:rPr>
          <w:rFonts w:ascii="Arial" w:hAnsi="Arial"/>
          <w:b/>
          <w:bCs/>
          <w:sz w:val="20"/>
          <w:lang w:val="pt-PT"/>
        </w:rPr>
        <w:t>proposta de preço</w:t>
      </w:r>
      <w:r>
        <w:rPr>
          <w:rFonts w:ascii="Arial" w:hAnsi="Arial"/>
          <w:sz w:val="20"/>
          <w:lang w:val="pt-PT"/>
        </w:rPr>
        <w:t xml:space="preserve"> (honorários). </w:t>
      </w:r>
    </w:p>
    <w:p w:rsidR="004F0A16" w:rsidRDefault="004F0A16" w:rsidP="00A13CBF">
      <w:pPr>
        <w:ind w:right="-1134"/>
        <w:jc w:val="both"/>
        <w:rPr>
          <w:rFonts w:ascii="Arial" w:eastAsia="Arial" w:hAnsi="Arial" w:cs="Arial"/>
          <w:sz w:val="20"/>
          <w:lang w:val="pt-PT"/>
        </w:rPr>
      </w:pPr>
    </w:p>
    <w:p w:rsidR="004F0A16" w:rsidRDefault="004F0A16" w:rsidP="00A13CBF">
      <w:pPr>
        <w:ind w:right="-1134"/>
        <w:jc w:val="both"/>
        <w:rPr>
          <w:rFonts w:ascii="Arial" w:eastAsia="Arial" w:hAnsi="Arial" w:cs="Arial"/>
          <w:sz w:val="20"/>
          <w:lang w:val="pt-PT"/>
        </w:rPr>
      </w:pPr>
      <w:r>
        <w:rPr>
          <w:rFonts w:ascii="Arial" w:hAnsi="Arial"/>
          <w:sz w:val="20"/>
          <w:lang w:val="pt-PT"/>
        </w:rPr>
        <w:t xml:space="preserve">Será desconsiderada a proposta enviada em desconformidade com o previsto no presente Edital: </w:t>
      </w:r>
    </w:p>
    <w:p w:rsidR="004F0A16" w:rsidRDefault="004F0A16" w:rsidP="00A13CBF">
      <w:pPr>
        <w:ind w:right="-1134"/>
        <w:jc w:val="both"/>
        <w:rPr>
          <w:rFonts w:ascii="Arial" w:eastAsia="Arial" w:hAnsi="Arial" w:cs="Arial"/>
          <w:sz w:val="20"/>
          <w:lang w:val="pt-PT"/>
        </w:rPr>
      </w:pPr>
    </w:p>
    <w:p w:rsidR="004F0A16" w:rsidRDefault="004F0A16" w:rsidP="00A13CB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right="-1134"/>
        <w:jc w:val="center"/>
        <w:rPr>
          <w:rFonts w:ascii="Arial" w:eastAsia="Arial" w:hAnsi="Arial" w:cs="Arial"/>
          <w:b/>
          <w:bCs/>
          <w:sz w:val="18"/>
          <w:szCs w:val="18"/>
          <w:lang w:val="pt-PT"/>
        </w:rPr>
      </w:pPr>
      <w:r>
        <w:rPr>
          <w:rFonts w:ascii="Arial" w:hAnsi="Arial"/>
          <w:b/>
          <w:bCs/>
          <w:sz w:val="18"/>
          <w:szCs w:val="18"/>
          <w:lang w:val="pt-PT"/>
        </w:rPr>
        <w:t>Proposta Técnica (Currículo) &amp;  2. Proposta de Preço (valor global)</w:t>
      </w:r>
    </w:p>
    <w:p w:rsidR="004F0A16" w:rsidRDefault="004F0A16" w:rsidP="00A13CBF">
      <w:pPr>
        <w:ind w:right="-1134"/>
        <w:jc w:val="both"/>
        <w:rPr>
          <w:rFonts w:ascii="Arial" w:eastAsia="Arial" w:hAnsi="Arial" w:cs="Arial"/>
          <w:sz w:val="18"/>
          <w:szCs w:val="18"/>
          <w:lang w:val="pt-PT"/>
        </w:rPr>
      </w:pPr>
    </w:p>
    <w:p w:rsidR="004F0A16" w:rsidRPr="00E5543B" w:rsidRDefault="004F0A16" w:rsidP="00A13CBF">
      <w:pPr>
        <w:ind w:right="-1134"/>
        <w:jc w:val="center"/>
        <w:rPr>
          <w:rFonts w:ascii="Arial" w:eastAsia="Arial" w:hAnsi="Arial" w:cs="Arial"/>
          <w:b/>
          <w:bCs/>
          <w:sz w:val="16"/>
          <w:szCs w:val="16"/>
          <w:lang w:val="pt-PT"/>
        </w:rPr>
      </w:pPr>
      <w:r w:rsidRPr="00E5543B">
        <w:rPr>
          <w:rFonts w:ascii="Arial" w:hAnsi="Arial"/>
          <w:b/>
          <w:bCs/>
          <w:sz w:val="16"/>
          <w:szCs w:val="16"/>
          <w:lang w:val="pt-PT"/>
        </w:rPr>
        <w:t>OBS: Propostas em arquivos separados – CV e Proposta de Preço (em PDF assinada).</w:t>
      </w:r>
    </w:p>
    <w:p w:rsidR="004F0A16" w:rsidRDefault="004F0A16" w:rsidP="00A13CBF">
      <w:pPr>
        <w:ind w:right="-1134"/>
        <w:jc w:val="both"/>
        <w:rPr>
          <w:rFonts w:ascii="Arial" w:eastAsia="Arial" w:hAnsi="Arial" w:cs="Arial"/>
          <w:b/>
          <w:bCs/>
          <w:sz w:val="18"/>
          <w:szCs w:val="18"/>
          <w:lang w:val="pt-PT"/>
        </w:rPr>
      </w:pPr>
    </w:p>
    <w:p w:rsidR="004F0A16" w:rsidRDefault="004F0A16" w:rsidP="00A13CBF">
      <w:pPr>
        <w:ind w:right="-1134"/>
        <w:jc w:val="both"/>
        <w:rPr>
          <w:rFonts w:ascii="Arial" w:eastAsia="Arial" w:hAnsi="Arial" w:cs="Arial"/>
          <w:sz w:val="20"/>
          <w:lang w:val="pt-PT"/>
        </w:rPr>
      </w:pPr>
    </w:p>
    <w:p w:rsidR="004F0A16" w:rsidRDefault="004F0A16" w:rsidP="00A13CBF">
      <w:pPr>
        <w:ind w:right="-1134"/>
        <w:jc w:val="both"/>
        <w:rPr>
          <w:rFonts w:ascii="Arial" w:eastAsia="Arial" w:hAnsi="Arial" w:cs="Arial"/>
          <w:sz w:val="20"/>
          <w:lang w:val="pt-PT"/>
        </w:rPr>
      </w:pPr>
      <w:r>
        <w:rPr>
          <w:rFonts w:ascii="Arial" w:hAnsi="Arial"/>
          <w:sz w:val="20"/>
          <w:lang w:val="pt-PT"/>
        </w:rPr>
        <w:t xml:space="preserve">O critério final do processo será o de </w:t>
      </w:r>
      <w:r>
        <w:rPr>
          <w:rFonts w:ascii="Arial" w:hAnsi="Arial"/>
          <w:b/>
          <w:bCs/>
          <w:sz w:val="20"/>
          <w:u w:val="single"/>
          <w:lang w:val="pt-PT"/>
        </w:rPr>
        <w:t>TÉCNICA E PREÇO</w:t>
      </w:r>
      <w:r>
        <w:rPr>
          <w:rFonts w:ascii="Arial" w:hAnsi="Arial"/>
          <w:sz w:val="20"/>
          <w:lang w:val="pt-PT"/>
        </w:rPr>
        <w:t xml:space="preserve"> para o julgamento final da seleção.</w:t>
      </w:r>
    </w:p>
    <w:p w:rsidR="004F0A16" w:rsidRDefault="004F0A16" w:rsidP="004F0A16">
      <w:pPr>
        <w:ind w:right="-284"/>
        <w:jc w:val="both"/>
        <w:rPr>
          <w:rFonts w:ascii="Arial" w:eastAsia="Arial" w:hAnsi="Arial" w:cs="Arial"/>
          <w:sz w:val="20"/>
          <w:lang w:val="pt-PT"/>
        </w:rPr>
      </w:pPr>
    </w:p>
    <w:p w:rsidR="004F0A16" w:rsidRDefault="004F0A16" w:rsidP="004F0A16">
      <w:pPr>
        <w:pStyle w:val="Heading2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0" w:right="-284" w:hanging="284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CLASSIFICAÇÃO DAS PROPOSTAS TÉCNICAS (ANÁLISE DO CV)</w:t>
      </w:r>
    </w:p>
    <w:p w:rsidR="004F0A16" w:rsidRDefault="004F0A16" w:rsidP="004F0A16">
      <w:pPr>
        <w:ind w:right="-284"/>
        <w:jc w:val="both"/>
        <w:rPr>
          <w:rFonts w:ascii="Arial" w:eastAsia="Arial" w:hAnsi="Arial" w:cs="Arial"/>
          <w:sz w:val="20"/>
          <w:lang w:val="pt-PT"/>
        </w:rPr>
      </w:pPr>
    </w:p>
    <w:p w:rsidR="004F0A16" w:rsidRDefault="004F0A16" w:rsidP="00F406D0">
      <w:pPr>
        <w:ind w:right="-1134"/>
        <w:jc w:val="both"/>
        <w:rPr>
          <w:rFonts w:ascii="Arial" w:eastAsia="Arial" w:hAnsi="Arial" w:cs="Arial"/>
          <w:sz w:val="18"/>
          <w:szCs w:val="18"/>
          <w:lang w:val="pt-PT"/>
        </w:rPr>
      </w:pPr>
      <w:r>
        <w:rPr>
          <w:rFonts w:ascii="Arial" w:hAnsi="Arial"/>
          <w:sz w:val="18"/>
          <w:szCs w:val="18"/>
          <w:lang w:val="pt-PT"/>
        </w:rPr>
        <w:t>A nota máxima na Qualificação Técnica é 100 (cem) pontos.</w:t>
      </w:r>
    </w:p>
    <w:p w:rsidR="004F0A16" w:rsidRDefault="004F0A16" w:rsidP="00F406D0">
      <w:pPr>
        <w:ind w:right="-1134"/>
        <w:jc w:val="both"/>
        <w:rPr>
          <w:rFonts w:ascii="Arial" w:eastAsia="Arial" w:hAnsi="Arial" w:cs="Arial"/>
          <w:sz w:val="18"/>
          <w:szCs w:val="18"/>
          <w:lang w:val="pt-PT"/>
        </w:rPr>
      </w:pPr>
    </w:p>
    <w:p w:rsidR="004F0A16" w:rsidRDefault="004F0A16" w:rsidP="00F406D0">
      <w:pPr>
        <w:ind w:right="-1134"/>
        <w:jc w:val="both"/>
        <w:rPr>
          <w:rFonts w:ascii="Arial" w:eastAsia="Arial" w:hAnsi="Arial" w:cs="Arial"/>
          <w:sz w:val="18"/>
          <w:szCs w:val="18"/>
          <w:lang w:val="pt-PT"/>
        </w:rPr>
      </w:pPr>
      <w:r>
        <w:rPr>
          <w:rFonts w:ascii="Arial" w:hAnsi="Arial"/>
          <w:sz w:val="18"/>
          <w:szCs w:val="18"/>
          <w:lang w:val="pt-PT"/>
        </w:rPr>
        <w:t>Os critérios de Qualificação Técnica serão divididos em 02 (duas) etapas:</w:t>
      </w:r>
    </w:p>
    <w:p w:rsidR="004F0A16" w:rsidRDefault="004F0A16" w:rsidP="00F406D0">
      <w:pPr>
        <w:ind w:right="-1134"/>
        <w:jc w:val="both"/>
        <w:rPr>
          <w:rFonts w:ascii="Arial" w:eastAsia="Arial" w:hAnsi="Arial" w:cs="Arial"/>
          <w:sz w:val="18"/>
          <w:szCs w:val="18"/>
          <w:lang w:val="pt-PT"/>
        </w:rPr>
      </w:pPr>
    </w:p>
    <w:p w:rsidR="004F0A16" w:rsidRDefault="004F0A16" w:rsidP="00F406D0">
      <w:pPr>
        <w:ind w:right="-1134"/>
        <w:jc w:val="both"/>
        <w:rPr>
          <w:rFonts w:ascii="Arial" w:eastAsia="Arial" w:hAnsi="Arial" w:cs="Arial"/>
          <w:sz w:val="18"/>
          <w:szCs w:val="18"/>
          <w:lang w:val="pt-PT"/>
        </w:rPr>
      </w:pPr>
      <w:r>
        <w:rPr>
          <w:rFonts w:ascii="Arial" w:hAnsi="Arial"/>
          <w:b/>
          <w:bCs/>
          <w:sz w:val="18"/>
          <w:szCs w:val="18"/>
          <w:lang w:val="pt-PT"/>
        </w:rPr>
        <w:t>a) 1ª etapa (eliminatória/não pontuável</w:t>
      </w:r>
      <w:r>
        <w:rPr>
          <w:rFonts w:ascii="Arial" w:hAnsi="Arial"/>
          <w:sz w:val="18"/>
          <w:szCs w:val="18"/>
          <w:lang w:val="pt-PT"/>
        </w:rPr>
        <w:t xml:space="preserve">): Análise do CV referente ao cumprimento dos requisitos obrigatórios exigidos nos Termos de Referência. </w:t>
      </w:r>
    </w:p>
    <w:p w:rsidR="004F0A16" w:rsidRDefault="004F0A16" w:rsidP="00F406D0">
      <w:pPr>
        <w:ind w:right="-1134"/>
        <w:jc w:val="both"/>
        <w:rPr>
          <w:rFonts w:ascii="Arial" w:eastAsia="Arial" w:hAnsi="Arial" w:cs="Arial"/>
          <w:sz w:val="18"/>
          <w:szCs w:val="18"/>
          <w:lang w:val="pt-PT"/>
        </w:rPr>
      </w:pPr>
    </w:p>
    <w:p w:rsidR="004F0A16" w:rsidRPr="00F406D0" w:rsidRDefault="004F0A16" w:rsidP="00F406D0">
      <w:pPr>
        <w:ind w:right="-1134"/>
        <w:jc w:val="both"/>
        <w:rPr>
          <w:rFonts w:ascii="Arial" w:eastAsia="Arial" w:hAnsi="Arial" w:cs="Arial"/>
          <w:sz w:val="16"/>
          <w:szCs w:val="16"/>
          <w:lang w:val="pt-PT"/>
        </w:rPr>
      </w:pPr>
      <w:r w:rsidRPr="00F406D0">
        <w:rPr>
          <w:rFonts w:ascii="Arial" w:hAnsi="Arial"/>
          <w:sz w:val="16"/>
          <w:szCs w:val="16"/>
          <w:lang w:val="pt-PT"/>
        </w:rPr>
        <w:t>Os candidatos que não atenderem aos critérios mínimos obrigatórios descritos nos Termos de Referência serão desclassificados nesta etapa.</w:t>
      </w:r>
    </w:p>
    <w:p w:rsidR="004F0A16" w:rsidRDefault="004F0A16" w:rsidP="00F406D0">
      <w:pPr>
        <w:ind w:right="-1134"/>
        <w:jc w:val="both"/>
        <w:rPr>
          <w:rFonts w:ascii="Arial" w:eastAsia="Arial" w:hAnsi="Arial" w:cs="Arial"/>
          <w:sz w:val="18"/>
          <w:szCs w:val="18"/>
          <w:lang w:val="pt-PT"/>
        </w:rPr>
      </w:pPr>
    </w:p>
    <w:p w:rsidR="004F0A16" w:rsidRDefault="004F0A16" w:rsidP="00F406D0">
      <w:pPr>
        <w:ind w:right="-1134"/>
        <w:jc w:val="both"/>
        <w:rPr>
          <w:rFonts w:ascii="Arial" w:hAnsi="Arial"/>
          <w:sz w:val="18"/>
          <w:szCs w:val="18"/>
          <w:lang w:val="pt-PT"/>
        </w:rPr>
      </w:pPr>
      <w:r w:rsidRPr="00140423">
        <w:rPr>
          <w:rFonts w:ascii="Arial" w:hAnsi="Arial"/>
          <w:b/>
          <w:bCs/>
          <w:sz w:val="18"/>
          <w:szCs w:val="18"/>
          <w:lang w:val="pt-PT"/>
        </w:rPr>
        <w:t>b) 2ª etapa (classificatória/pontuável)</w:t>
      </w:r>
      <w:r w:rsidRPr="00140423">
        <w:rPr>
          <w:rFonts w:ascii="Arial" w:hAnsi="Arial"/>
          <w:sz w:val="18"/>
          <w:szCs w:val="18"/>
          <w:lang w:val="pt-PT"/>
        </w:rPr>
        <w:t>: Análise</w:t>
      </w:r>
      <w:r w:rsidR="006E235D" w:rsidRPr="006E235D">
        <w:rPr>
          <w:rFonts w:ascii="Arial" w:hAnsi="Arial"/>
          <w:sz w:val="18"/>
          <w:szCs w:val="18"/>
          <w:lang w:val="pt-PT"/>
        </w:rPr>
        <w:t xml:space="preserve"> </w:t>
      </w:r>
      <w:r w:rsidR="006E235D">
        <w:rPr>
          <w:rFonts w:ascii="Arial" w:hAnsi="Arial"/>
          <w:sz w:val="18"/>
          <w:szCs w:val="18"/>
          <w:lang w:val="pt-PT"/>
        </w:rPr>
        <w:t>e pontuação</w:t>
      </w:r>
      <w:r w:rsidRPr="00140423">
        <w:rPr>
          <w:rFonts w:ascii="Arial" w:hAnsi="Arial"/>
          <w:sz w:val="18"/>
          <w:szCs w:val="18"/>
          <w:lang w:val="pt-PT"/>
        </w:rPr>
        <w:t xml:space="preserve"> </w:t>
      </w:r>
      <w:r>
        <w:rPr>
          <w:rFonts w:ascii="Arial" w:hAnsi="Arial"/>
          <w:sz w:val="18"/>
          <w:szCs w:val="18"/>
          <w:lang w:val="pt-PT"/>
        </w:rPr>
        <w:t xml:space="preserve">do </w:t>
      </w:r>
      <w:r w:rsidR="00CE61F1">
        <w:rPr>
          <w:rFonts w:ascii="Arial" w:hAnsi="Arial"/>
          <w:sz w:val="18"/>
          <w:szCs w:val="18"/>
          <w:lang w:val="pt-PT"/>
        </w:rPr>
        <w:t>CV</w:t>
      </w:r>
      <w:r w:rsidR="006E235D">
        <w:rPr>
          <w:rFonts w:ascii="Arial" w:hAnsi="Arial"/>
          <w:sz w:val="18"/>
          <w:szCs w:val="18"/>
          <w:lang w:val="pt-PT"/>
        </w:rPr>
        <w:t>/Entrevista</w:t>
      </w:r>
      <w:r>
        <w:rPr>
          <w:rFonts w:ascii="Arial" w:hAnsi="Arial"/>
          <w:sz w:val="18"/>
          <w:szCs w:val="18"/>
          <w:lang w:val="pt-PT"/>
        </w:rPr>
        <w:t xml:space="preserve"> </w:t>
      </w:r>
      <w:r w:rsidR="006E235D">
        <w:rPr>
          <w:rFonts w:ascii="Arial" w:hAnsi="Arial"/>
          <w:sz w:val="18"/>
          <w:szCs w:val="18"/>
          <w:lang w:val="pt-PT"/>
        </w:rPr>
        <w:t>conforme</w:t>
      </w:r>
      <w:r>
        <w:rPr>
          <w:rFonts w:ascii="Arial" w:hAnsi="Arial"/>
          <w:sz w:val="18"/>
          <w:szCs w:val="18"/>
          <w:lang w:val="pt-PT"/>
        </w:rPr>
        <w:t xml:space="preserve"> critérios </w:t>
      </w:r>
      <w:r w:rsidR="006E235D">
        <w:rPr>
          <w:rFonts w:ascii="Arial" w:hAnsi="Arial"/>
          <w:sz w:val="18"/>
          <w:szCs w:val="18"/>
          <w:lang w:val="pt-PT"/>
        </w:rPr>
        <w:t>do</w:t>
      </w:r>
      <w:r w:rsidR="00CE61F1">
        <w:rPr>
          <w:rFonts w:ascii="Arial" w:hAnsi="Arial"/>
          <w:sz w:val="18"/>
          <w:szCs w:val="18"/>
          <w:lang w:val="pt-PT"/>
        </w:rPr>
        <w:t xml:space="preserve"> quadro abaixo</w:t>
      </w:r>
      <w:r w:rsidRPr="00140423">
        <w:rPr>
          <w:rFonts w:ascii="Arial" w:hAnsi="Arial"/>
          <w:sz w:val="18"/>
          <w:szCs w:val="18"/>
          <w:lang w:val="pt-PT"/>
        </w:rPr>
        <w:t>.</w:t>
      </w:r>
    </w:p>
    <w:p w:rsidR="00427637" w:rsidRDefault="00427637" w:rsidP="00F406D0">
      <w:pPr>
        <w:ind w:right="-1134"/>
        <w:jc w:val="both"/>
        <w:rPr>
          <w:rFonts w:ascii="Arial" w:hAnsi="Arial"/>
          <w:sz w:val="18"/>
          <w:szCs w:val="18"/>
          <w:lang w:val="pt-PT"/>
        </w:rPr>
      </w:pPr>
    </w:p>
    <w:tbl>
      <w:tblPr>
        <w:tblStyle w:val="TableNormal1"/>
        <w:tblW w:w="95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25"/>
        <w:gridCol w:w="1134"/>
        <w:gridCol w:w="709"/>
        <w:gridCol w:w="992"/>
      </w:tblGrid>
      <w:tr w:rsidR="004F0A16" w:rsidRPr="00F65F2C" w:rsidTr="00F2087B">
        <w:trPr>
          <w:trHeight w:val="214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A16" w:rsidRPr="001C12D7" w:rsidRDefault="004F0A16" w:rsidP="008C27A3">
            <w:pPr>
              <w:tabs>
                <w:tab w:val="left" w:pos="1440"/>
              </w:tabs>
              <w:ind w:right="-284"/>
              <w:jc w:val="center"/>
              <w:rPr>
                <w:rFonts w:ascii="Arial" w:hAnsi="Arial"/>
                <w:b/>
                <w:bCs/>
                <w:sz w:val="16"/>
                <w:szCs w:val="16"/>
                <w:lang w:val="pt-PT"/>
              </w:rPr>
            </w:pPr>
            <w:r w:rsidRPr="001C12D7"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Critérios de Pontuação - 2ª Etapa da Qualificação Técnica</w:t>
            </w:r>
          </w:p>
        </w:tc>
      </w:tr>
      <w:tr w:rsidR="004F0A16" w:rsidRPr="001C12D7" w:rsidTr="001C12D7">
        <w:trPr>
          <w:trHeight w:val="230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A16" w:rsidRPr="001C12D7" w:rsidRDefault="004F0A16" w:rsidP="008C27A3">
            <w:pPr>
              <w:tabs>
                <w:tab w:val="left" w:pos="1440"/>
              </w:tabs>
              <w:ind w:right="-284"/>
              <w:jc w:val="center"/>
              <w:rPr>
                <w:sz w:val="16"/>
                <w:szCs w:val="16"/>
              </w:rPr>
            </w:pPr>
            <w:r w:rsidRPr="001C12D7"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CRITÉRIOS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A16" w:rsidRPr="001C12D7" w:rsidRDefault="004F0A16" w:rsidP="00F2087B">
            <w:pPr>
              <w:tabs>
                <w:tab w:val="left" w:pos="1440"/>
              </w:tabs>
              <w:ind w:right="-284"/>
              <w:rPr>
                <w:sz w:val="16"/>
                <w:szCs w:val="16"/>
              </w:rPr>
            </w:pPr>
            <w:r w:rsidRPr="001C12D7"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Pontuação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A16" w:rsidRPr="001C12D7" w:rsidRDefault="004F0A16" w:rsidP="00F2087B">
            <w:pPr>
              <w:tabs>
                <w:tab w:val="left" w:pos="1440"/>
              </w:tabs>
              <w:ind w:right="-284"/>
              <w:rPr>
                <w:sz w:val="16"/>
                <w:szCs w:val="16"/>
              </w:rPr>
            </w:pPr>
            <w:r w:rsidRPr="001C12D7"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Peso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A16" w:rsidRPr="001C12D7" w:rsidRDefault="004F0A16" w:rsidP="00C359AD">
            <w:pPr>
              <w:tabs>
                <w:tab w:val="left" w:pos="1440"/>
              </w:tabs>
              <w:ind w:right="-284"/>
              <w:rPr>
                <w:sz w:val="16"/>
                <w:szCs w:val="16"/>
              </w:rPr>
            </w:pPr>
            <w:r w:rsidRPr="001C12D7"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Sub</w:t>
            </w:r>
            <w:r w:rsidR="00F2087B" w:rsidRPr="001C12D7"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t</w:t>
            </w:r>
            <w:r w:rsidRPr="001C12D7"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otal</w:t>
            </w:r>
          </w:p>
        </w:tc>
      </w:tr>
      <w:tr w:rsidR="004F0A16" w:rsidRPr="001C12D7" w:rsidTr="00F2087B">
        <w:trPr>
          <w:trHeight w:val="214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1C12D7" w:rsidRDefault="004F0A16" w:rsidP="008C27A3">
            <w:pPr>
              <w:tabs>
                <w:tab w:val="left" w:pos="1440"/>
              </w:tabs>
              <w:ind w:right="-284"/>
              <w:rPr>
                <w:sz w:val="16"/>
                <w:szCs w:val="16"/>
              </w:rPr>
            </w:pPr>
            <w:r w:rsidRPr="001C12D7"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Análise Curricular (requisitos pontuáveis)</w:t>
            </w:r>
          </w:p>
        </w:tc>
      </w:tr>
      <w:tr w:rsidR="004F0A16" w:rsidRPr="001C12D7" w:rsidTr="00C359AD">
        <w:trPr>
          <w:trHeight w:val="221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D7" w:rsidRDefault="004F0A16" w:rsidP="008C27A3">
            <w:pPr>
              <w:ind w:right="-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2D7">
              <w:rPr>
                <w:rFonts w:ascii="Arial" w:eastAsia="Arial" w:hAnsi="Arial" w:cs="Arial"/>
                <w:sz w:val="16"/>
                <w:szCs w:val="16"/>
                <w:lang w:val="pt-PT"/>
              </w:rPr>
              <w:t>E</w:t>
            </w:r>
            <w:r w:rsidRPr="001C12D7">
              <w:rPr>
                <w:rFonts w:ascii="Arial" w:hAnsi="Arial" w:cs="Arial"/>
                <w:sz w:val="16"/>
                <w:szCs w:val="16"/>
              </w:rPr>
              <w:t>xperiência profissional e/ou pesquisa científica na área</w:t>
            </w:r>
            <w:r w:rsidR="00F2087B" w:rsidRPr="001C12D7"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="00C359AD" w:rsidRPr="001C12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12D7">
              <w:rPr>
                <w:rFonts w:ascii="Arial" w:hAnsi="Arial" w:cs="Arial"/>
                <w:sz w:val="16"/>
                <w:szCs w:val="16"/>
              </w:rPr>
              <w:t xml:space="preserve">avaliação de políticas públicas </w:t>
            </w:r>
          </w:p>
          <w:p w:rsidR="004F0A16" w:rsidRDefault="004F0A16" w:rsidP="008C27A3">
            <w:pPr>
              <w:ind w:right="-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2D7">
              <w:rPr>
                <w:rFonts w:ascii="Arial" w:hAnsi="Arial" w:cs="Arial"/>
                <w:sz w:val="16"/>
                <w:szCs w:val="16"/>
              </w:rPr>
              <w:t>com perspectiva de</w:t>
            </w:r>
            <w:r w:rsidR="00F2087B" w:rsidRPr="001C12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12D7">
              <w:rPr>
                <w:rFonts w:ascii="Arial" w:hAnsi="Arial" w:cs="Arial"/>
                <w:sz w:val="16"/>
                <w:szCs w:val="16"/>
              </w:rPr>
              <w:t>gênero</w:t>
            </w:r>
            <w:r w:rsidR="00F406D0" w:rsidRPr="001C12D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23454" w:rsidRPr="00023454" w:rsidRDefault="00023454" w:rsidP="00023454">
            <w:pPr>
              <w:ind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023454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Até 3 anos (1 ponto)</w:t>
            </w:r>
          </w:p>
          <w:p w:rsidR="00023454" w:rsidRPr="00023454" w:rsidRDefault="00023454" w:rsidP="00023454">
            <w:pPr>
              <w:ind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lang w:val="pt-PT"/>
              </w:rPr>
            </w:pPr>
            <w:r w:rsidRPr="00023454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lang w:val="pt-PT"/>
              </w:rPr>
              <w:t>Mais de 3 anos a 5 anos (2 pontos)</w:t>
            </w:r>
          </w:p>
          <w:p w:rsidR="00023454" w:rsidRPr="00023454" w:rsidRDefault="00023454" w:rsidP="00023454">
            <w:pPr>
              <w:ind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lang w:val="pt-PT"/>
              </w:rPr>
            </w:pPr>
            <w:r w:rsidRPr="00023454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lang w:val="pt-PT"/>
              </w:rPr>
              <w:t>Mais de 5 anos a 10 anos (3 pontos)</w:t>
            </w:r>
          </w:p>
          <w:p w:rsidR="00023454" w:rsidRPr="00023454" w:rsidRDefault="00023454" w:rsidP="00023454">
            <w:pPr>
              <w:ind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lang w:val="pt-PT"/>
              </w:rPr>
            </w:pPr>
            <w:r w:rsidRPr="00023454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lang w:val="pt-PT"/>
              </w:rPr>
              <w:t>Mais de 10 anos (5 pontos)</w:t>
            </w:r>
          </w:p>
          <w:p w:rsidR="004F0A16" w:rsidRPr="001C12D7" w:rsidRDefault="00023454" w:rsidP="00023454">
            <w:pPr>
              <w:ind w:right="-284"/>
              <w:jc w:val="both"/>
              <w:rPr>
                <w:rFonts w:ascii="Arial" w:hAnsi="Arial"/>
                <w:sz w:val="16"/>
                <w:szCs w:val="16"/>
                <w:lang w:val="pt-PT"/>
              </w:rPr>
            </w:pPr>
            <w:r w:rsidRPr="00023454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lang w:val="pt-PT"/>
              </w:rPr>
              <w:t>Máx. 5 pontos</w:t>
            </w:r>
            <w:r w:rsidR="004F0A16" w:rsidRPr="0002345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1C12D7" w:rsidRDefault="004F0A16" w:rsidP="008C27A3">
            <w:pPr>
              <w:tabs>
                <w:tab w:val="left" w:pos="1440"/>
              </w:tabs>
              <w:ind w:right="-284"/>
              <w:jc w:val="center"/>
              <w:rPr>
                <w:rFonts w:ascii="Arial" w:hAnsi="Arial"/>
                <w:sz w:val="16"/>
                <w:szCs w:val="16"/>
                <w:lang w:val="pt-PT"/>
              </w:rPr>
            </w:pPr>
            <w:r w:rsidRPr="001C12D7">
              <w:rPr>
                <w:rFonts w:ascii="Arial" w:hAnsi="Arial"/>
                <w:sz w:val="16"/>
                <w:szCs w:val="16"/>
                <w:lang w:val="pt-PT"/>
              </w:rPr>
              <w:t>0 a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1C12D7" w:rsidRDefault="004F0A16" w:rsidP="008C27A3">
            <w:pPr>
              <w:ind w:right="-284"/>
              <w:jc w:val="center"/>
              <w:rPr>
                <w:rFonts w:ascii="Arial" w:hAnsi="Arial"/>
                <w:sz w:val="16"/>
                <w:szCs w:val="16"/>
                <w:lang w:val="pt-PT"/>
              </w:rPr>
            </w:pPr>
            <w:r w:rsidRPr="001C12D7">
              <w:rPr>
                <w:rFonts w:ascii="Arial" w:hAnsi="Arial"/>
                <w:sz w:val="16"/>
                <w:szCs w:val="16"/>
                <w:lang w:val="pt-PT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1C12D7" w:rsidRDefault="004F0A16" w:rsidP="004E3813">
            <w:pPr>
              <w:ind w:right="-284"/>
              <w:jc w:val="center"/>
              <w:rPr>
                <w:rFonts w:ascii="Arial" w:hAnsi="Arial"/>
                <w:sz w:val="16"/>
                <w:szCs w:val="16"/>
                <w:lang w:val="pt-PT"/>
              </w:rPr>
            </w:pPr>
            <w:r w:rsidRPr="001C12D7">
              <w:rPr>
                <w:rFonts w:ascii="Arial" w:hAnsi="Arial"/>
                <w:sz w:val="16"/>
                <w:szCs w:val="16"/>
                <w:lang w:val="pt-PT"/>
              </w:rPr>
              <w:t>25</w:t>
            </w:r>
          </w:p>
        </w:tc>
      </w:tr>
      <w:tr w:rsidR="004F0A16" w:rsidRPr="001C12D7" w:rsidTr="00C359AD">
        <w:trPr>
          <w:trHeight w:val="453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073" w:rsidRDefault="004F0A16" w:rsidP="008C27A3">
            <w:pPr>
              <w:ind w:right="-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2D7">
              <w:rPr>
                <w:rFonts w:ascii="Arial" w:hAnsi="Arial" w:cs="Arial"/>
                <w:sz w:val="16"/>
                <w:szCs w:val="16"/>
              </w:rPr>
              <w:t>Pós graduação em ciências sociais, biológicas ou humanas nas</w:t>
            </w:r>
            <w:r w:rsidR="00B170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12D7">
              <w:rPr>
                <w:rFonts w:ascii="Arial" w:hAnsi="Arial" w:cs="Arial"/>
                <w:sz w:val="16"/>
                <w:szCs w:val="16"/>
              </w:rPr>
              <w:t xml:space="preserve">temáticas de gênero e/ou </w:t>
            </w:r>
          </w:p>
          <w:p w:rsidR="004F0A16" w:rsidRDefault="004F0A16" w:rsidP="008C27A3">
            <w:pPr>
              <w:ind w:right="-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2D7">
              <w:rPr>
                <w:rFonts w:ascii="Arial" w:hAnsi="Arial" w:cs="Arial"/>
                <w:sz w:val="16"/>
                <w:szCs w:val="16"/>
              </w:rPr>
              <w:t>meio ambiente.</w:t>
            </w:r>
          </w:p>
          <w:p w:rsidR="00761B0D" w:rsidRPr="00FD77F5" w:rsidRDefault="00FD77F5" w:rsidP="00761B0D">
            <w:pPr>
              <w:ind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FD77F5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Pós Lato Sensu</w:t>
            </w:r>
            <w:r w:rsidR="00761B0D" w:rsidRPr="00FD77F5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 (2 pontos)</w:t>
            </w:r>
          </w:p>
          <w:p w:rsidR="00761B0D" w:rsidRPr="00FD77F5" w:rsidRDefault="00761B0D" w:rsidP="00761B0D">
            <w:pPr>
              <w:ind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FD77F5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Mestrato (</w:t>
            </w:r>
            <w:r w:rsidR="00FD77F5" w:rsidRPr="00FD77F5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3</w:t>
            </w:r>
            <w:r w:rsidRPr="00FD77F5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 pontos)</w:t>
            </w:r>
          </w:p>
          <w:p w:rsidR="00761B0D" w:rsidRPr="00FD77F5" w:rsidRDefault="00761B0D" w:rsidP="00761B0D">
            <w:pPr>
              <w:ind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FD77F5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Doutorado (4 pontos)</w:t>
            </w:r>
          </w:p>
          <w:p w:rsidR="00761B0D" w:rsidRPr="00FD77F5" w:rsidRDefault="00761B0D" w:rsidP="00761B0D">
            <w:pPr>
              <w:ind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FD77F5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Pós-doutorado (5 pontos)</w:t>
            </w:r>
          </w:p>
          <w:p w:rsidR="004F0A16" w:rsidRPr="001C12D7" w:rsidRDefault="00761B0D" w:rsidP="00FD77F5">
            <w:pPr>
              <w:ind w:right="-284"/>
              <w:jc w:val="both"/>
              <w:rPr>
                <w:sz w:val="16"/>
                <w:szCs w:val="16"/>
              </w:rPr>
            </w:pPr>
            <w:r w:rsidRPr="00FD77F5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Máx. 5 pontos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1C12D7" w:rsidRDefault="004F0A16" w:rsidP="008C27A3">
            <w:pPr>
              <w:tabs>
                <w:tab w:val="left" w:pos="1440"/>
              </w:tabs>
              <w:ind w:right="-284"/>
              <w:jc w:val="center"/>
              <w:rPr>
                <w:rFonts w:ascii="Arial" w:hAnsi="Arial"/>
                <w:sz w:val="16"/>
                <w:szCs w:val="16"/>
                <w:lang w:val="pt-PT"/>
              </w:rPr>
            </w:pPr>
            <w:r w:rsidRPr="001C12D7">
              <w:rPr>
                <w:rFonts w:ascii="Arial" w:hAnsi="Arial"/>
                <w:sz w:val="16"/>
                <w:szCs w:val="16"/>
                <w:lang w:val="pt-PT"/>
              </w:rPr>
              <w:t>0 a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1C12D7" w:rsidRDefault="004F0A16" w:rsidP="008C27A3">
            <w:pPr>
              <w:ind w:right="-284"/>
              <w:jc w:val="center"/>
              <w:rPr>
                <w:rFonts w:ascii="Arial" w:hAnsi="Arial"/>
                <w:sz w:val="16"/>
                <w:szCs w:val="16"/>
                <w:lang w:val="pt-PT"/>
              </w:rPr>
            </w:pPr>
            <w:r w:rsidRPr="001C12D7">
              <w:rPr>
                <w:rFonts w:ascii="Arial" w:hAnsi="Arial"/>
                <w:sz w:val="16"/>
                <w:szCs w:val="16"/>
                <w:lang w:val="pt-PT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1C12D7" w:rsidRDefault="004F0A16" w:rsidP="004E3813">
            <w:pPr>
              <w:ind w:right="-284"/>
              <w:jc w:val="center"/>
              <w:rPr>
                <w:rFonts w:ascii="Arial" w:hAnsi="Arial"/>
                <w:sz w:val="16"/>
                <w:szCs w:val="16"/>
                <w:lang w:val="pt-PT"/>
              </w:rPr>
            </w:pPr>
            <w:r w:rsidRPr="001C12D7">
              <w:rPr>
                <w:rFonts w:ascii="Arial" w:hAnsi="Arial"/>
                <w:sz w:val="16"/>
                <w:szCs w:val="16"/>
                <w:lang w:val="pt-PT"/>
              </w:rPr>
              <w:t>20</w:t>
            </w:r>
          </w:p>
        </w:tc>
      </w:tr>
      <w:tr w:rsidR="004F0A16" w:rsidRPr="001C12D7" w:rsidTr="00C359AD">
        <w:trPr>
          <w:trHeight w:val="478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A16" w:rsidRPr="001C12D7" w:rsidRDefault="004F0A16" w:rsidP="008C27A3">
            <w:pPr>
              <w:tabs>
                <w:tab w:val="left" w:pos="1242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1C12D7">
              <w:rPr>
                <w:rFonts w:ascii="Arial" w:hAnsi="Arial" w:cs="Arial"/>
                <w:sz w:val="16"/>
                <w:szCs w:val="16"/>
              </w:rPr>
              <w:t>Relevante produção científica/acadêmica na área de gênero</w:t>
            </w:r>
            <w:r w:rsidR="007772E6" w:rsidRPr="001C12D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F0A16" w:rsidRDefault="004F0A16" w:rsidP="00F406D0">
            <w:pPr>
              <w:tabs>
                <w:tab w:val="left" w:pos="1242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 w:rsidRPr="001C12D7">
              <w:rPr>
                <w:rFonts w:ascii="Arial" w:hAnsi="Arial" w:cs="Arial"/>
                <w:b/>
                <w:sz w:val="16"/>
                <w:szCs w:val="16"/>
              </w:rPr>
              <w:t xml:space="preserve">gênero e meio ambiente (2 pontos/publicação); gênero (1 ponto/publicação) </w:t>
            </w:r>
          </w:p>
          <w:p w:rsidR="000508C2" w:rsidRPr="001C12D7" w:rsidRDefault="000508C2" w:rsidP="00F406D0">
            <w:pPr>
              <w:tabs>
                <w:tab w:val="left" w:pos="1242"/>
              </w:tabs>
              <w:ind w:right="-284"/>
              <w:rPr>
                <w:rFonts w:ascii="Arial" w:hAnsi="Arial"/>
                <w:sz w:val="16"/>
                <w:szCs w:val="16"/>
                <w:lang w:val="pt-PT"/>
              </w:rPr>
            </w:pPr>
            <w:r w:rsidRPr="000508C2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Máx. 5 pontos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1C12D7" w:rsidRDefault="004F0A16" w:rsidP="008C27A3">
            <w:pPr>
              <w:tabs>
                <w:tab w:val="left" w:pos="1440"/>
              </w:tabs>
              <w:ind w:right="-284"/>
              <w:jc w:val="center"/>
              <w:rPr>
                <w:rFonts w:ascii="Arial" w:hAnsi="Arial"/>
                <w:sz w:val="16"/>
                <w:szCs w:val="16"/>
                <w:lang w:val="pt-PT"/>
              </w:rPr>
            </w:pPr>
            <w:r w:rsidRPr="001C12D7">
              <w:rPr>
                <w:rFonts w:ascii="Arial" w:hAnsi="Arial"/>
                <w:sz w:val="16"/>
                <w:szCs w:val="16"/>
                <w:lang w:val="pt-PT"/>
              </w:rPr>
              <w:t>0 a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1C12D7" w:rsidRDefault="004F0A16" w:rsidP="008C27A3">
            <w:pPr>
              <w:ind w:right="-284"/>
              <w:jc w:val="center"/>
              <w:rPr>
                <w:rFonts w:ascii="Arial" w:hAnsi="Arial"/>
                <w:sz w:val="16"/>
                <w:szCs w:val="16"/>
                <w:lang w:val="pt-PT"/>
              </w:rPr>
            </w:pPr>
            <w:r w:rsidRPr="001C12D7">
              <w:rPr>
                <w:rFonts w:ascii="Arial" w:hAnsi="Arial"/>
                <w:sz w:val="16"/>
                <w:szCs w:val="16"/>
                <w:lang w:val="pt-PT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1C12D7" w:rsidDel="00B20E54" w:rsidRDefault="004F0A16" w:rsidP="004E3813">
            <w:pPr>
              <w:ind w:right="-284"/>
              <w:jc w:val="center"/>
              <w:rPr>
                <w:rFonts w:ascii="Arial" w:hAnsi="Arial"/>
                <w:sz w:val="16"/>
                <w:szCs w:val="16"/>
                <w:lang w:val="pt-PT"/>
              </w:rPr>
            </w:pPr>
            <w:r w:rsidRPr="001C12D7">
              <w:rPr>
                <w:rFonts w:ascii="Arial" w:hAnsi="Arial"/>
                <w:sz w:val="16"/>
                <w:szCs w:val="16"/>
                <w:lang w:val="pt-PT"/>
              </w:rPr>
              <w:t>25</w:t>
            </w:r>
          </w:p>
        </w:tc>
      </w:tr>
      <w:tr w:rsidR="004F0A16" w:rsidRPr="001C12D7" w:rsidTr="001C12D7">
        <w:trPr>
          <w:trHeight w:val="217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A16" w:rsidRPr="001C12D7" w:rsidRDefault="004F0A16" w:rsidP="008C27A3">
            <w:pPr>
              <w:ind w:right="-284"/>
              <w:jc w:val="both"/>
              <w:rPr>
                <w:rFonts w:ascii="Arial" w:hAnsi="Arial"/>
                <w:sz w:val="16"/>
                <w:szCs w:val="16"/>
                <w:lang w:val="pt-PT"/>
              </w:rPr>
            </w:pPr>
            <w:r w:rsidRPr="001C12D7">
              <w:rPr>
                <w:rFonts w:ascii="Arial" w:hAnsi="Arial" w:cs="Arial"/>
                <w:b/>
                <w:sz w:val="16"/>
                <w:szCs w:val="16"/>
              </w:rPr>
              <w:lastRenderedPageBreak/>
              <w:t>Entrevista</w:t>
            </w:r>
          </w:p>
        </w:tc>
      </w:tr>
      <w:tr w:rsidR="004F0A16" w:rsidRPr="001C12D7" w:rsidTr="00C359AD">
        <w:trPr>
          <w:trHeight w:val="303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A16" w:rsidRDefault="004F0A16" w:rsidP="00EF7F5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0" w:right="-284"/>
              <w:rPr>
                <w:rFonts w:ascii="Arial" w:hAnsi="Arial" w:cs="Arial"/>
                <w:sz w:val="16"/>
                <w:szCs w:val="16"/>
              </w:rPr>
            </w:pPr>
            <w:r w:rsidRPr="001C12D7">
              <w:rPr>
                <w:rFonts w:ascii="Arial" w:hAnsi="Arial" w:cs="Arial"/>
                <w:sz w:val="16"/>
                <w:szCs w:val="16"/>
              </w:rPr>
              <w:t>Experiência com elaboração, avaliação e/ou implementação de ações relacionadas a gênero em projetos de cooperação internacional</w:t>
            </w:r>
            <w:r w:rsidR="00432555" w:rsidRPr="001C12D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0726E" w:rsidRPr="00637B20" w:rsidRDefault="0010726E" w:rsidP="0010726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 w:right="-284"/>
              <w:rPr>
                <w:rFonts w:ascii="Arial" w:hAnsi="Arial" w:cs="Arial"/>
                <w:bCs/>
                <w:sz w:val="16"/>
                <w:szCs w:val="16"/>
                <w:bdr w:val="none" w:sz="0" w:space="0" w:color="auto" w:frame="1"/>
              </w:rPr>
            </w:pPr>
            <w:r w:rsidRPr="00637B20">
              <w:rPr>
                <w:rFonts w:ascii="Arial" w:hAnsi="Arial" w:cs="Arial"/>
                <w:bCs/>
                <w:sz w:val="16"/>
                <w:szCs w:val="16"/>
                <w:bdr w:val="none" w:sz="0" w:space="0" w:color="auto" w:frame="1"/>
              </w:rPr>
              <w:t>Capacidade de análise e síntese e de comunicação oral.</w:t>
            </w:r>
          </w:p>
          <w:p w:rsidR="0010726E" w:rsidRPr="0010726E" w:rsidRDefault="0010726E" w:rsidP="0010726E">
            <w:pPr>
              <w:ind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  <w:p w:rsidR="0010726E" w:rsidRPr="005B6BBB" w:rsidRDefault="0010726E" w:rsidP="0010726E">
            <w:pPr>
              <w:tabs>
                <w:tab w:val="left" w:pos="1242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 w:rsidRPr="005B6BBB">
              <w:rPr>
                <w:rFonts w:ascii="Arial" w:hAnsi="Arial" w:cs="Arial"/>
                <w:b/>
                <w:sz w:val="16"/>
                <w:szCs w:val="16"/>
              </w:rPr>
              <w:t>A pontuação será aferida de acordo com o seguinte conceito:</w:t>
            </w:r>
          </w:p>
          <w:p w:rsidR="0010726E" w:rsidRPr="005B6BBB" w:rsidRDefault="0010726E" w:rsidP="0010726E">
            <w:pPr>
              <w:tabs>
                <w:tab w:val="left" w:pos="1242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 w:rsidRPr="005B6BBB">
              <w:rPr>
                <w:rFonts w:ascii="Arial" w:hAnsi="Arial" w:cs="Arial"/>
                <w:b/>
                <w:sz w:val="16"/>
                <w:szCs w:val="16"/>
              </w:rPr>
              <w:t xml:space="preserve">5 pontos </w:t>
            </w:r>
            <w:r w:rsidRPr="005B6BBB">
              <w:rPr>
                <w:rFonts w:ascii="Arial" w:hAnsi="Arial" w:cs="Arial"/>
                <w:b/>
                <w:sz w:val="16"/>
                <w:szCs w:val="16"/>
              </w:rPr>
              <w:sym w:font="Wingdings" w:char="F0E0"/>
            </w:r>
            <w:r w:rsidRPr="005B6BBB">
              <w:rPr>
                <w:rFonts w:ascii="Arial" w:hAnsi="Arial" w:cs="Arial"/>
                <w:b/>
                <w:sz w:val="16"/>
                <w:szCs w:val="16"/>
              </w:rPr>
              <w:t xml:space="preserve"> excelente</w:t>
            </w:r>
          </w:p>
          <w:p w:rsidR="0010726E" w:rsidRPr="005B6BBB" w:rsidRDefault="0010726E" w:rsidP="0010726E">
            <w:pPr>
              <w:tabs>
                <w:tab w:val="left" w:pos="1242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 w:rsidRPr="005B6BBB">
              <w:rPr>
                <w:rFonts w:ascii="Arial" w:hAnsi="Arial" w:cs="Arial"/>
                <w:b/>
                <w:sz w:val="16"/>
                <w:szCs w:val="16"/>
              </w:rPr>
              <w:t xml:space="preserve">4 pontos </w:t>
            </w:r>
            <w:r w:rsidRPr="005B6BBB">
              <w:rPr>
                <w:rFonts w:ascii="Arial" w:hAnsi="Arial" w:cs="Arial"/>
                <w:b/>
                <w:sz w:val="16"/>
                <w:szCs w:val="16"/>
              </w:rPr>
              <w:sym w:font="Wingdings" w:char="F0E0"/>
            </w:r>
            <w:r w:rsidRPr="005B6BBB">
              <w:rPr>
                <w:rFonts w:ascii="Arial" w:hAnsi="Arial" w:cs="Arial"/>
                <w:b/>
                <w:sz w:val="16"/>
                <w:szCs w:val="16"/>
              </w:rPr>
              <w:t xml:space="preserve"> muito bom</w:t>
            </w:r>
          </w:p>
          <w:p w:rsidR="0010726E" w:rsidRPr="005B6BBB" w:rsidRDefault="0010726E" w:rsidP="0010726E">
            <w:pPr>
              <w:tabs>
                <w:tab w:val="left" w:pos="1242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 w:rsidRPr="005B6BBB">
              <w:rPr>
                <w:rFonts w:ascii="Arial" w:hAnsi="Arial" w:cs="Arial"/>
                <w:b/>
                <w:sz w:val="16"/>
                <w:szCs w:val="16"/>
              </w:rPr>
              <w:t xml:space="preserve">3 pontos </w:t>
            </w:r>
            <w:r w:rsidRPr="005B6BBB">
              <w:rPr>
                <w:rFonts w:ascii="Arial" w:hAnsi="Arial" w:cs="Arial"/>
                <w:b/>
                <w:sz w:val="16"/>
                <w:szCs w:val="16"/>
              </w:rPr>
              <w:sym w:font="Wingdings" w:char="F0E0"/>
            </w:r>
            <w:r w:rsidRPr="005B6BBB">
              <w:rPr>
                <w:rFonts w:ascii="Arial" w:hAnsi="Arial" w:cs="Arial"/>
                <w:b/>
                <w:sz w:val="16"/>
                <w:szCs w:val="16"/>
              </w:rPr>
              <w:t xml:space="preserve"> bom</w:t>
            </w:r>
          </w:p>
          <w:p w:rsidR="0010726E" w:rsidRPr="005B6BBB" w:rsidRDefault="0010726E" w:rsidP="0010726E">
            <w:pPr>
              <w:tabs>
                <w:tab w:val="left" w:pos="1242"/>
              </w:tabs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 w:rsidRPr="005B6BBB">
              <w:rPr>
                <w:rFonts w:ascii="Arial" w:hAnsi="Arial" w:cs="Arial"/>
                <w:b/>
                <w:sz w:val="16"/>
                <w:szCs w:val="16"/>
              </w:rPr>
              <w:t xml:space="preserve">2 pontos </w:t>
            </w:r>
            <w:r w:rsidRPr="005B6BBB">
              <w:rPr>
                <w:rFonts w:ascii="Arial" w:hAnsi="Arial" w:cs="Arial"/>
                <w:b/>
                <w:sz w:val="16"/>
                <w:szCs w:val="16"/>
              </w:rPr>
              <w:sym w:font="Wingdings" w:char="F0E0"/>
            </w:r>
            <w:r w:rsidRPr="005B6BBB">
              <w:rPr>
                <w:rFonts w:ascii="Arial" w:hAnsi="Arial" w:cs="Arial"/>
                <w:b/>
                <w:sz w:val="16"/>
                <w:szCs w:val="16"/>
              </w:rPr>
              <w:t>satisfatório</w:t>
            </w:r>
          </w:p>
          <w:p w:rsidR="0010726E" w:rsidRDefault="0010726E" w:rsidP="0010726E">
            <w:pPr>
              <w:ind w:right="-1134"/>
              <w:contextualSpacing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B6BBB">
              <w:rPr>
                <w:rFonts w:ascii="Arial" w:hAnsi="Arial" w:cs="Arial"/>
                <w:b/>
                <w:sz w:val="16"/>
                <w:szCs w:val="16"/>
              </w:rPr>
              <w:t xml:space="preserve">1 ponto </w:t>
            </w:r>
            <w:r w:rsidRPr="005B6BBB">
              <w:rPr>
                <w:rFonts w:ascii="Arial" w:hAnsi="Arial" w:cs="Arial"/>
                <w:b/>
                <w:sz w:val="16"/>
                <w:szCs w:val="16"/>
              </w:rPr>
              <w:sym w:font="Wingdings" w:char="F0E0"/>
            </w:r>
            <w:r w:rsidRPr="005B6BBB">
              <w:rPr>
                <w:rFonts w:ascii="Arial" w:hAnsi="Arial" w:cs="Arial"/>
                <w:b/>
                <w:sz w:val="16"/>
                <w:szCs w:val="16"/>
              </w:rPr>
              <w:t xml:space="preserve"> inferior</w:t>
            </w:r>
          </w:p>
          <w:p w:rsidR="004F0A16" w:rsidRPr="001C12D7" w:rsidRDefault="004F0A16" w:rsidP="00C359A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0" w:right="-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1C12D7" w:rsidRDefault="004F0A16" w:rsidP="008C27A3">
            <w:pPr>
              <w:tabs>
                <w:tab w:val="left" w:pos="1440"/>
              </w:tabs>
              <w:ind w:right="-284"/>
              <w:jc w:val="center"/>
              <w:rPr>
                <w:rFonts w:ascii="Arial" w:hAnsi="Arial"/>
                <w:sz w:val="16"/>
                <w:szCs w:val="16"/>
                <w:lang w:val="pt-PT"/>
              </w:rPr>
            </w:pPr>
            <w:r w:rsidRPr="001C12D7">
              <w:rPr>
                <w:rFonts w:ascii="Arial" w:hAnsi="Arial"/>
                <w:sz w:val="16"/>
                <w:szCs w:val="16"/>
                <w:lang w:val="pt-PT"/>
              </w:rPr>
              <w:t>0 a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1C12D7" w:rsidRDefault="004F0A16" w:rsidP="008C27A3">
            <w:pPr>
              <w:ind w:right="-284"/>
              <w:jc w:val="center"/>
              <w:rPr>
                <w:rFonts w:ascii="Arial" w:hAnsi="Arial"/>
                <w:sz w:val="16"/>
                <w:szCs w:val="16"/>
                <w:lang w:val="pt-PT"/>
              </w:rPr>
            </w:pPr>
            <w:r w:rsidRPr="001C12D7">
              <w:rPr>
                <w:rFonts w:ascii="Arial" w:hAnsi="Arial"/>
                <w:sz w:val="16"/>
                <w:szCs w:val="16"/>
                <w:lang w:val="pt-PT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0A16" w:rsidRPr="001C12D7" w:rsidRDefault="004F0A16" w:rsidP="008C27A3">
            <w:pPr>
              <w:ind w:right="-284"/>
              <w:jc w:val="center"/>
              <w:rPr>
                <w:rFonts w:ascii="Arial" w:hAnsi="Arial"/>
                <w:sz w:val="16"/>
                <w:szCs w:val="16"/>
                <w:lang w:val="pt-PT"/>
              </w:rPr>
            </w:pPr>
            <w:r w:rsidRPr="001C12D7">
              <w:rPr>
                <w:rFonts w:ascii="Arial" w:hAnsi="Arial"/>
                <w:sz w:val="16"/>
                <w:szCs w:val="16"/>
                <w:lang w:val="pt-PT"/>
              </w:rPr>
              <w:t>30</w:t>
            </w:r>
          </w:p>
        </w:tc>
      </w:tr>
      <w:tr w:rsidR="004F0A16" w:rsidRPr="001C12D7" w:rsidTr="00C359AD">
        <w:trPr>
          <w:trHeight w:val="300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A16" w:rsidRPr="001C12D7" w:rsidRDefault="004F0A16" w:rsidP="008C27A3">
            <w:pPr>
              <w:suppressAutoHyphens/>
              <w:ind w:right="-284"/>
              <w:jc w:val="both"/>
              <w:rPr>
                <w:rFonts w:ascii="Arial" w:hAnsi="Arial"/>
                <w:b/>
                <w:bCs/>
                <w:sz w:val="16"/>
                <w:szCs w:val="16"/>
                <w:lang w:val="pt-PT"/>
              </w:rPr>
            </w:pPr>
            <w:r w:rsidRPr="001C12D7"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Nota Máxima da 2ª Etapa da Qualificação Técnica (max)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A16" w:rsidRPr="001C12D7" w:rsidRDefault="004F0A16" w:rsidP="008C27A3">
            <w:pPr>
              <w:ind w:right="-28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A16" w:rsidRPr="001C12D7" w:rsidRDefault="004F0A16" w:rsidP="008C27A3">
            <w:pPr>
              <w:ind w:right="-28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0A16" w:rsidRPr="001C12D7" w:rsidRDefault="004F0A16" w:rsidP="008C27A3">
            <w:pPr>
              <w:ind w:right="-284"/>
              <w:jc w:val="center"/>
              <w:rPr>
                <w:sz w:val="16"/>
                <w:szCs w:val="16"/>
              </w:rPr>
            </w:pPr>
            <w:r w:rsidRPr="001C12D7"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100</w:t>
            </w:r>
          </w:p>
        </w:tc>
      </w:tr>
    </w:tbl>
    <w:p w:rsidR="004F0A16" w:rsidRDefault="004F0A16" w:rsidP="004F0A16">
      <w:pPr>
        <w:widowControl w:val="0"/>
        <w:tabs>
          <w:tab w:val="left" w:pos="1440"/>
        </w:tabs>
        <w:ind w:right="-284" w:hanging="108"/>
        <w:rPr>
          <w:rFonts w:ascii="Arial" w:eastAsia="Arial" w:hAnsi="Arial" w:cs="Arial"/>
          <w:sz w:val="20"/>
          <w:lang w:val="pt-PT"/>
        </w:rPr>
      </w:pPr>
    </w:p>
    <w:p w:rsidR="00C359AD" w:rsidRDefault="00C359AD" w:rsidP="007772E6">
      <w:pPr>
        <w:ind w:right="-1134"/>
        <w:contextualSpacing/>
        <w:jc w:val="both"/>
        <w:rPr>
          <w:rFonts w:ascii="Arial" w:hAnsi="Arial" w:cs="Arial"/>
          <w:sz w:val="18"/>
          <w:szCs w:val="18"/>
          <w:u w:val="single"/>
          <w:lang w:val="pt-BR"/>
        </w:rPr>
      </w:pPr>
    </w:p>
    <w:p w:rsidR="004F0A16" w:rsidRPr="0005273B" w:rsidRDefault="004F0A16" w:rsidP="007772E6">
      <w:pPr>
        <w:ind w:right="-1134"/>
        <w:contextualSpacing/>
        <w:jc w:val="both"/>
        <w:rPr>
          <w:rFonts w:ascii="Arial" w:hAnsi="Arial" w:cs="Arial"/>
          <w:sz w:val="18"/>
          <w:szCs w:val="18"/>
          <w:u w:val="single"/>
          <w:lang w:val="pt-BR"/>
        </w:rPr>
      </w:pPr>
      <w:r w:rsidRPr="0005273B">
        <w:rPr>
          <w:rFonts w:ascii="Arial" w:hAnsi="Arial" w:cs="Arial"/>
          <w:sz w:val="18"/>
          <w:szCs w:val="18"/>
          <w:u w:val="single"/>
          <w:lang w:val="pt-BR"/>
        </w:rPr>
        <w:t>Sobre a avaliação:</w:t>
      </w:r>
    </w:p>
    <w:p w:rsidR="004F0A16" w:rsidRDefault="004F0A16" w:rsidP="007772E6">
      <w:pPr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4F0A16" w:rsidRPr="003A0573" w:rsidRDefault="004F0A16" w:rsidP="007772E6">
      <w:pPr>
        <w:autoSpaceDE w:val="0"/>
        <w:autoSpaceDN w:val="0"/>
        <w:ind w:right="-1134"/>
        <w:jc w:val="both"/>
        <w:rPr>
          <w:rFonts w:ascii="Arial" w:hAnsi="Arial" w:cs="Arial"/>
          <w:bCs/>
          <w:iCs/>
          <w:color w:val="0070C0"/>
          <w:sz w:val="16"/>
          <w:szCs w:val="16"/>
          <w:lang w:val="pt-BR"/>
        </w:rPr>
      </w:pPr>
      <w:r w:rsidRPr="003A0573">
        <w:rPr>
          <w:rFonts w:ascii="Arial" w:hAnsi="Arial" w:cs="Arial"/>
          <w:sz w:val="16"/>
          <w:szCs w:val="16"/>
          <w:lang w:val="pt-BR"/>
        </w:rPr>
        <w:t>O Comitê de Avaliação deverá ser composto por 3 membros</w:t>
      </w:r>
      <w:r w:rsidR="003C58C3" w:rsidRPr="003A0573">
        <w:rPr>
          <w:rFonts w:ascii="Arial" w:hAnsi="Arial" w:cs="Arial"/>
          <w:sz w:val="16"/>
          <w:szCs w:val="16"/>
          <w:lang w:val="pt-BR"/>
        </w:rPr>
        <w:t xml:space="preserve"> do PNUD (de acordo com as regras de IC)</w:t>
      </w:r>
      <w:r w:rsidRPr="003A0573">
        <w:rPr>
          <w:rFonts w:ascii="Arial" w:hAnsi="Arial" w:cs="Arial"/>
          <w:sz w:val="16"/>
          <w:szCs w:val="16"/>
          <w:lang w:val="pt-BR"/>
        </w:rPr>
        <w:t xml:space="preserve"> que atribuirão notas individuais de avaliação. </w:t>
      </w:r>
    </w:p>
    <w:p w:rsidR="004F0A16" w:rsidRPr="003A0573" w:rsidRDefault="004F0A16" w:rsidP="007772E6">
      <w:pPr>
        <w:ind w:right="-1134"/>
        <w:contextualSpacing/>
        <w:jc w:val="both"/>
        <w:rPr>
          <w:rFonts w:ascii="Arial" w:hAnsi="Arial" w:cs="Arial"/>
          <w:sz w:val="16"/>
          <w:szCs w:val="16"/>
          <w:lang w:val="pt-BR"/>
        </w:rPr>
      </w:pPr>
    </w:p>
    <w:p w:rsidR="004F0A16" w:rsidRPr="003A0573" w:rsidRDefault="004F0A16" w:rsidP="007772E6">
      <w:pPr>
        <w:ind w:right="-1134"/>
        <w:contextualSpacing/>
        <w:jc w:val="both"/>
        <w:rPr>
          <w:rFonts w:ascii="Arial" w:eastAsia="Arial" w:hAnsi="Arial" w:cs="Arial"/>
          <w:b/>
          <w:bCs/>
          <w:sz w:val="16"/>
          <w:szCs w:val="16"/>
          <w:lang w:val="pt-PT"/>
        </w:rPr>
      </w:pPr>
      <w:r w:rsidRPr="003A0573">
        <w:rPr>
          <w:rFonts w:ascii="Arial" w:hAnsi="Arial" w:cs="Arial"/>
          <w:sz w:val="16"/>
          <w:szCs w:val="16"/>
          <w:lang w:val="pt-PT"/>
        </w:rPr>
        <w:t xml:space="preserve">As pontuações individuais serão atribuídas de acordo com as informações do candidato apresentadas no CV e com o desempenho na entrevista. Para tanto, é importante que o candidato indique, claramente, em seu CV as experiências profissionais requeridas, tanto na parte obrigatória como na parte pontuável, de forma que o Comitê de Avaliação possa realizar a análise adequada. </w:t>
      </w:r>
      <w:r w:rsidRPr="003A0573">
        <w:rPr>
          <w:rFonts w:ascii="Arial" w:hAnsi="Arial" w:cs="Arial"/>
          <w:sz w:val="16"/>
          <w:szCs w:val="16"/>
          <w:lang w:val="pt-BR"/>
        </w:rPr>
        <w:t xml:space="preserve">A nota final do consultor em avaliação será a média aritmética das notas individuais dos avaliadores. </w:t>
      </w:r>
      <w:r w:rsidRPr="003A0573">
        <w:rPr>
          <w:rFonts w:ascii="Arial" w:hAnsi="Arial" w:cs="Arial"/>
          <w:sz w:val="16"/>
          <w:szCs w:val="16"/>
          <w:lang w:val="pt-PT"/>
        </w:rPr>
        <w:t>A entrevista será pontuada e subsidiará a aplicação das demais pontuações previstas no quadro acima.</w:t>
      </w:r>
      <w:r w:rsidRPr="003A0573">
        <w:rPr>
          <w:rFonts w:ascii="Arial" w:hAnsi="Arial" w:cs="Arial"/>
          <w:b/>
          <w:bCs/>
          <w:sz w:val="16"/>
          <w:szCs w:val="16"/>
          <w:lang w:val="pt-PT"/>
        </w:rPr>
        <w:t xml:space="preserve"> </w:t>
      </w:r>
    </w:p>
    <w:p w:rsidR="004F0A16" w:rsidRPr="003A0573" w:rsidRDefault="004F0A16" w:rsidP="007772E6">
      <w:pPr>
        <w:pStyle w:val="Textodecomentrio1"/>
        <w:ind w:right="-1134"/>
        <w:jc w:val="both"/>
        <w:rPr>
          <w:rFonts w:ascii="Arial" w:eastAsia="Arial" w:hAnsi="Arial" w:cs="Arial"/>
          <w:sz w:val="16"/>
          <w:szCs w:val="16"/>
          <w:lang w:val="pt-PT"/>
        </w:rPr>
      </w:pPr>
    </w:p>
    <w:p w:rsidR="004F0A16" w:rsidRPr="003A0573" w:rsidRDefault="004F0A16" w:rsidP="007772E6">
      <w:pPr>
        <w:pStyle w:val="Textodecomentrio1"/>
        <w:autoSpaceDE w:val="0"/>
        <w:ind w:right="-1134"/>
        <w:contextualSpacing/>
        <w:jc w:val="both"/>
        <w:rPr>
          <w:rFonts w:ascii="Arial" w:hAnsi="Arial" w:cs="Arial"/>
          <w:sz w:val="16"/>
          <w:szCs w:val="16"/>
          <w:lang w:val="pt-BR"/>
        </w:rPr>
      </w:pPr>
      <w:r w:rsidRPr="003A0573">
        <w:rPr>
          <w:rFonts w:ascii="Arial" w:hAnsi="Arial" w:cs="Arial"/>
          <w:sz w:val="16"/>
          <w:szCs w:val="16"/>
          <w:lang w:val="pt-BR" w:eastAsia="zh-CN"/>
        </w:rPr>
        <w:t xml:space="preserve">A entrevista será realizada por telefone, Skyp. Os candidatos serão comunicados com antecedência mínima de 24h, via e-mail ou telefone, da data e horário para a entrevista. </w:t>
      </w:r>
      <w:r w:rsidRPr="003A0573">
        <w:rPr>
          <w:rFonts w:ascii="Arial" w:eastAsia="Arial" w:hAnsi="Arial" w:cs="Arial"/>
          <w:sz w:val="16"/>
          <w:szCs w:val="16"/>
          <w:lang w:val="pt-BR"/>
        </w:rPr>
        <w:t>As entrevistas terão a duração estimada de 30 minutos a 1 hora e serão no mesmo formato para todos os candidatos.</w:t>
      </w:r>
    </w:p>
    <w:p w:rsidR="004F0A16" w:rsidRDefault="004F0A16" w:rsidP="007772E6">
      <w:pPr>
        <w:pStyle w:val="Textodecomentrio1"/>
        <w:autoSpaceDE w:val="0"/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4F0A16" w:rsidRDefault="004F0A16" w:rsidP="007772E6">
      <w:pPr>
        <w:pStyle w:val="Textodecomentrio1"/>
        <w:autoSpaceDE w:val="0"/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4F0A16" w:rsidRPr="0005273B" w:rsidRDefault="004F0A16" w:rsidP="007772E6">
      <w:pPr>
        <w:pStyle w:val="Heading2"/>
        <w:tabs>
          <w:tab w:val="left" w:pos="360"/>
        </w:tabs>
        <w:spacing w:before="0" w:after="0"/>
        <w:ind w:right="-1134"/>
        <w:contextualSpacing/>
        <w:jc w:val="both"/>
        <w:rPr>
          <w:rFonts w:eastAsia="SimSun"/>
          <w:bCs w:val="0"/>
          <w:i w:val="0"/>
          <w:iCs w:val="0"/>
          <w:sz w:val="18"/>
          <w:szCs w:val="18"/>
        </w:rPr>
      </w:pPr>
      <w:r w:rsidRPr="0005273B">
        <w:rPr>
          <w:rFonts w:eastAsia="SimSun"/>
          <w:bCs w:val="0"/>
          <w:i w:val="0"/>
          <w:iCs w:val="0"/>
          <w:sz w:val="18"/>
          <w:szCs w:val="18"/>
        </w:rPr>
        <w:t>2. CLASSIFICAÇÃO DAS PROPOSTAS COMERCIAIS (PREÇO) – Classificação Final</w:t>
      </w:r>
    </w:p>
    <w:p w:rsidR="004F0A16" w:rsidRPr="0005273B" w:rsidRDefault="004F0A16" w:rsidP="007772E6">
      <w:pPr>
        <w:ind w:right="-1134"/>
        <w:contextualSpacing/>
        <w:rPr>
          <w:rFonts w:ascii="Arial" w:hAnsi="Arial" w:cs="Arial"/>
          <w:sz w:val="18"/>
          <w:szCs w:val="18"/>
          <w:lang w:val="pt-BR"/>
        </w:rPr>
      </w:pPr>
    </w:p>
    <w:p w:rsidR="004F0A16" w:rsidRPr="0005273B" w:rsidRDefault="004F0A16" w:rsidP="007772E6">
      <w:pPr>
        <w:autoSpaceDE w:val="0"/>
        <w:ind w:right="-1134"/>
        <w:contextualSpacing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05273B">
        <w:rPr>
          <w:rFonts w:ascii="Arial" w:hAnsi="Arial" w:cs="Arial"/>
          <w:sz w:val="18"/>
          <w:szCs w:val="18"/>
          <w:lang w:val="pt-BR"/>
        </w:rPr>
        <w:t xml:space="preserve">Serão abertas as propostas comerciais apenas dos candidatos que obtiverem </w:t>
      </w:r>
      <w:r w:rsidRPr="0005273B">
        <w:rPr>
          <w:rFonts w:ascii="Arial" w:hAnsi="Arial" w:cs="Arial"/>
          <w:b/>
          <w:sz w:val="18"/>
          <w:szCs w:val="18"/>
          <w:lang w:val="pt-BR"/>
        </w:rPr>
        <w:t xml:space="preserve">a Nota Técnica Final com um mínimo de </w:t>
      </w:r>
      <w:r>
        <w:rPr>
          <w:rFonts w:ascii="Arial" w:hAnsi="Arial" w:cs="Arial"/>
          <w:b/>
          <w:sz w:val="18"/>
          <w:szCs w:val="18"/>
          <w:lang w:val="pt-BR"/>
        </w:rPr>
        <w:t>7</w:t>
      </w:r>
      <w:r w:rsidRPr="0005273B">
        <w:rPr>
          <w:rFonts w:ascii="Arial" w:hAnsi="Arial" w:cs="Arial"/>
          <w:b/>
          <w:sz w:val="18"/>
          <w:szCs w:val="18"/>
          <w:lang w:val="pt-BR"/>
        </w:rPr>
        <w:t>0 pontos na 2ª Etapa (Análise Curricular</w:t>
      </w:r>
      <w:r>
        <w:rPr>
          <w:rFonts w:ascii="Arial" w:hAnsi="Arial" w:cs="Arial"/>
          <w:b/>
          <w:sz w:val="18"/>
          <w:szCs w:val="18"/>
          <w:lang w:val="pt-BR"/>
        </w:rPr>
        <w:t xml:space="preserve"> &amp; Entrevista</w:t>
      </w:r>
      <w:r w:rsidRPr="0005273B">
        <w:rPr>
          <w:rFonts w:ascii="Arial" w:hAnsi="Arial" w:cs="Arial"/>
          <w:b/>
          <w:sz w:val="18"/>
          <w:szCs w:val="18"/>
          <w:lang w:val="pt-BR"/>
        </w:rPr>
        <w:t>).</w:t>
      </w:r>
    </w:p>
    <w:p w:rsidR="004F0A16" w:rsidRPr="0005273B" w:rsidRDefault="004F0A16" w:rsidP="007772E6">
      <w:pPr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4F0A16" w:rsidRPr="0005273B" w:rsidRDefault="004F0A16" w:rsidP="007772E6">
      <w:pPr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  <w:r w:rsidRPr="0005273B">
        <w:rPr>
          <w:rFonts w:ascii="Arial" w:hAnsi="Arial" w:cs="Arial"/>
          <w:sz w:val="18"/>
          <w:szCs w:val="18"/>
          <w:lang w:val="pt-BR"/>
        </w:rPr>
        <w:t>O Resultado Final - RF do processo do candidato será dado pela soma da Nota Técnica Final NT multiplicada pelo fator 0,70, com a Nota da Proposta Comercial NC multiplicada pelo fator 0,30, ou seja:</w:t>
      </w:r>
    </w:p>
    <w:p w:rsidR="004F0A16" w:rsidRPr="0005273B" w:rsidRDefault="004F0A16" w:rsidP="007772E6">
      <w:pPr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4F0A16" w:rsidRPr="0005273B" w:rsidRDefault="004F0A16" w:rsidP="007772E6">
      <w:pPr>
        <w:ind w:right="-1134"/>
        <w:contextualSpacing/>
        <w:jc w:val="center"/>
        <w:rPr>
          <w:rFonts w:ascii="Arial" w:hAnsi="Arial" w:cs="Arial"/>
          <w:sz w:val="18"/>
          <w:szCs w:val="18"/>
          <w:lang w:val="pt-BR"/>
        </w:rPr>
      </w:pPr>
      <w:r w:rsidRPr="0005273B">
        <w:rPr>
          <w:rFonts w:ascii="Arial" w:hAnsi="Arial" w:cs="Arial"/>
          <w:sz w:val="18"/>
          <w:szCs w:val="18"/>
          <w:lang w:val="pt-BR"/>
        </w:rPr>
        <w:t>RF = NT x 0,70 + NC x 0,30</w:t>
      </w:r>
    </w:p>
    <w:p w:rsidR="004F0A16" w:rsidRPr="0005273B" w:rsidRDefault="004F0A16" w:rsidP="007772E6">
      <w:pPr>
        <w:ind w:right="-1134"/>
        <w:contextualSpacing/>
        <w:jc w:val="both"/>
        <w:rPr>
          <w:rFonts w:ascii="Arial" w:hAnsi="Arial" w:cs="Arial"/>
          <w:spacing w:val="-5"/>
          <w:sz w:val="18"/>
          <w:szCs w:val="18"/>
          <w:lang w:val="pt-BR"/>
        </w:rPr>
      </w:pPr>
    </w:p>
    <w:p w:rsidR="004F0A16" w:rsidRPr="0005273B" w:rsidRDefault="004F0A16" w:rsidP="007772E6">
      <w:pPr>
        <w:ind w:right="-1134"/>
        <w:contextualSpacing/>
        <w:jc w:val="both"/>
        <w:rPr>
          <w:rFonts w:ascii="Arial" w:hAnsi="Arial" w:cs="Arial"/>
          <w:spacing w:val="-5"/>
          <w:sz w:val="18"/>
          <w:szCs w:val="18"/>
          <w:lang w:val="pt-BR"/>
        </w:rPr>
      </w:pPr>
      <w:r w:rsidRPr="0005273B">
        <w:rPr>
          <w:rFonts w:ascii="Arial" w:hAnsi="Arial" w:cs="Arial"/>
          <w:spacing w:val="-5"/>
          <w:sz w:val="18"/>
          <w:szCs w:val="18"/>
          <w:lang w:val="pt-BR"/>
        </w:rPr>
        <w:t>A Nota da Proposta Comercial – NC será calculada de acordo com o seguinte:</w:t>
      </w:r>
    </w:p>
    <w:p w:rsidR="004F0A16" w:rsidRPr="0005273B" w:rsidRDefault="004F0A16" w:rsidP="007772E6">
      <w:pPr>
        <w:ind w:right="-1134"/>
        <w:contextualSpacing/>
        <w:jc w:val="center"/>
        <w:rPr>
          <w:rFonts w:ascii="Arial" w:hAnsi="Arial" w:cs="Arial"/>
          <w:sz w:val="18"/>
          <w:szCs w:val="18"/>
          <w:lang w:val="da-DK"/>
        </w:rPr>
      </w:pPr>
    </w:p>
    <w:p w:rsidR="004F0A16" w:rsidRPr="0005273B" w:rsidRDefault="004F0A16" w:rsidP="004F0A16">
      <w:pPr>
        <w:ind w:right="-284"/>
        <w:contextualSpacing/>
        <w:jc w:val="center"/>
        <w:rPr>
          <w:rFonts w:ascii="Arial" w:hAnsi="Arial" w:cs="Arial"/>
          <w:sz w:val="18"/>
          <w:szCs w:val="18"/>
          <w:lang w:val="da-DK"/>
        </w:rPr>
      </w:pPr>
      <w:r w:rsidRPr="0005273B">
        <w:rPr>
          <w:rFonts w:ascii="Arial" w:hAnsi="Arial" w:cs="Arial"/>
          <w:sz w:val="18"/>
          <w:szCs w:val="18"/>
          <w:lang w:val="da-DK"/>
        </w:rPr>
        <w:t>NC = 100 x MinPP / Ppi</w:t>
      </w:r>
    </w:p>
    <w:p w:rsidR="004F0A16" w:rsidRPr="0005273B" w:rsidRDefault="004F0A16" w:rsidP="004F0A16">
      <w:pPr>
        <w:ind w:right="-284"/>
        <w:contextualSpacing/>
        <w:rPr>
          <w:rFonts w:ascii="Arial" w:hAnsi="Arial" w:cs="Arial"/>
          <w:sz w:val="18"/>
          <w:szCs w:val="18"/>
          <w:lang w:val="pt-BR"/>
        </w:rPr>
      </w:pPr>
      <w:r w:rsidRPr="0005273B">
        <w:rPr>
          <w:rFonts w:ascii="Arial" w:hAnsi="Arial" w:cs="Arial"/>
          <w:sz w:val="18"/>
          <w:szCs w:val="18"/>
          <w:lang w:val="pt-BR"/>
        </w:rPr>
        <w:t xml:space="preserve">Onde: </w:t>
      </w:r>
    </w:p>
    <w:p w:rsidR="004F0A16" w:rsidRPr="0005273B" w:rsidRDefault="004F0A16" w:rsidP="004F0A16">
      <w:pPr>
        <w:ind w:right="-284"/>
        <w:contextualSpacing/>
        <w:rPr>
          <w:rFonts w:ascii="Arial" w:hAnsi="Arial" w:cs="Arial"/>
          <w:sz w:val="18"/>
          <w:szCs w:val="18"/>
          <w:lang w:val="pt-BR"/>
        </w:rPr>
      </w:pPr>
      <w:r w:rsidRPr="0005273B">
        <w:rPr>
          <w:rFonts w:ascii="Arial" w:hAnsi="Arial" w:cs="Arial"/>
          <w:sz w:val="18"/>
          <w:szCs w:val="18"/>
          <w:lang w:val="pt-BR"/>
        </w:rPr>
        <w:t xml:space="preserve">NC = Nota da proposta comercial </w:t>
      </w:r>
    </w:p>
    <w:p w:rsidR="004F0A16" w:rsidRPr="0005273B" w:rsidRDefault="004F0A16" w:rsidP="004F0A16">
      <w:pPr>
        <w:ind w:right="-284"/>
        <w:contextualSpacing/>
        <w:rPr>
          <w:rFonts w:ascii="Arial" w:hAnsi="Arial" w:cs="Arial"/>
          <w:sz w:val="18"/>
          <w:szCs w:val="18"/>
          <w:lang w:val="pt-BR"/>
        </w:rPr>
      </w:pPr>
      <w:r w:rsidRPr="0005273B">
        <w:rPr>
          <w:rFonts w:ascii="Arial" w:hAnsi="Arial" w:cs="Arial"/>
          <w:sz w:val="18"/>
          <w:szCs w:val="18"/>
          <w:lang w:val="pt-BR"/>
        </w:rPr>
        <w:t xml:space="preserve">MinPP = Proposta de menor preço </w:t>
      </w:r>
    </w:p>
    <w:p w:rsidR="004F0A16" w:rsidRPr="0005273B" w:rsidRDefault="004F0A16" w:rsidP="004F0A16">
      <w:pPr>
        <w:ind w:right="-284"/>
        <w:contextualSpacing/>
        <w:rPr>
          <w:rFonts w:ascii="Arial" w:hAnsi="Arial" w:cs="Arial"/>
          <w:sz w:val="18"/>
          <w:szCs w:val="18"/>
          <w:lang w:val="pt-BR"/>
        </w:rPr>
      </w:pPr>
      <w:r w:rsidRPr="0005273B">
        <w:rPr>
          <w:rFonts w:ascii="Arial" w:hAnsi="Arial" w:cs="Arial"/>
          <w:sz w:val="18"/>
          <w:szCs w:val="18"/>
          <w:lang w:val="pt-BR"/>
        </w:rPr>
        <w:t xml:space="preserve">Ppi = Proposta de preço em avaliação </w:t>
      </w:r>
    </w:p>
    <w:p w:rsidR="004F0A16" w:rsidRPr="0005273B" w:rsidRDefault="004F0A16" w:rsidP="004F0A16">
      <w:pPr>
        <w:ind w:right="-284"/>
        <w:contextualSpacing/>
        <w:rPr>
          <w:rFonts w:ascii="Arial" w:hAnsi="Arial" w:cs="Arial"/>
          <w:sz w:val="18"/>
          <w:szCs w:val="18"/>
          <w:lang w:val="pt-BR"/>
        </w:rPr>
      </w:pPr>
      <w:r w:rsidRPr="0005273B">
        <w:rPr>
          <w:rFonts w:ascii="Arial" w:hAnsi="Arial" w:cs="Arial"/>
          <w:sz w:val="18"/>
          <w:szCs w:val="18"/>
          <w:lang w:val="pt-BR"/>
        </w:rPr>
        <w:t>A proposta de menor preço terá a nota 100 (cem).</w:t>
      </w:r>
    </w:p>
    <w:p w:rsidR="004F0A16" w:rsidRPr="0005273B" w:rsidRDefault="004F0A16" w:rsidP="004F0A16">
      <w:pPr>
        <w:ind w:right="-28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4F0A16" w:rsidRPr="0005273B" w:rsidRDefault="004F0A16" w:rsidP="004F0A16">
      <w:pPr>
        <w:ind w:right="-284"/>
        <w:contextualSpacing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05273B">
        <w:rPr>
          <w:rFonts w:ascii="Arial" w:hAnsi="Arial" w:cs="Arial"/>
          <w:b/>
          <w:sz w:val="18"/>
          <w:szCs w:val="18"/>
          <w:lang w:val="pt-BR"/>
        </w:rPr>
        <w:t>Será selecionada a proposta que alcançar o maior Resultado Final.</w:t>
      </w:r>
    </w:p>
    <w:p w:rsidR="004F0A16" w:rsidRDefault="004F0A16" w:rsidP="004F0A16">
      <w:pPr>
        <w:ind w:right="-28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4F0A16" w:rsidRPr="0005273B" w:rsidRDefault="004F0A16" w:rsidP="00980696">
      <w:pPr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4F0A16" w:rsidRPr="0005273B" w:rsidRDefault="004F0A16" w:rsidP="00980696">
      <w:pPr>
        <w:pStyle w:val="Heading2"/>
        <w:tabs>
          <w:tab w:val="left" w:pos="426"/>
        </w:tabs>
        <w:spacing w:before="0" w:after="0"/>
        <w:ind w:right="-1134"/>
        <w:contextualSpacing/>
        <w:jc w:val="both"/>
        <w:rPr>
          <w:i w:val="0"/>
          <w:sz w:val="18"/>
          <w:szCs w:val="18"/>
        </w:rPr>
      </w:pPr>
      <w:r w:rsidRPr="0005273B">
        <w:rPr>
          <w:i w:val="0"/>
          <w:sz w:val="18"/>
          <w:szCs w:val="18"/>
        </w:rPr>
        <w:lastRenderedPageBreak/>
        <w:t>3. CONSIDERAÇÕES ESPECIAIS</w:t>
      </w:r>
    </w:p>
    <w:p w:rsidR="004F0A16" w:rsidRPr="0005273B" w:rsidRDefault="004F0A16" w:rsidP="00980696">
      <w:pPr>
        <w:ind w:right="-1134"/>
        <w:contextualSpacing/>
        <w:rPr>
          <w:rFonts w:ascii="Arial" w:hAnsi="Arial" w:cs="Arial"/>
          <w:sz w:val="18"/>
          <w:szCs w:val="18"/>
          <w:lang w:val="pt-BR"/>
        </w:rPr>
      </w:pPr>
    </w:p>
    <w:p w:rsidR="004F0A16" w:rsidRPr="0005273B" w:rsidRDefault="004F0A16" w:rsidP="00980696">
      <w:pPr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  <w:r w:rsidRPr="0005273B">
        <w:rPr>
          <w:rFonts w:ascii="Arial" w:hAnsi="Arial" w:cs="Arial"/>
          <w:sz w:val="18"/>
          <w:szCs w:val="18"/>
          <w:lang w:val="pt-BR"/>
        </w:rPr>
        <w:t xml:space="preserve">Esta contratação será conduzida pelo PNUD, seguindo as normas e diretrizes do organismo (seleção simplificada e contratação </w:t>
      </w:r>
      <w:r>
        <w:rPr>
          <w:rFonts w:ascii="Arial" w:hAnsi="Arial" w:cs="Arial"/>
          <w:sz w:val="18"/>
          <w:szCs w:val="18"/>
          <w:lang w:val="pt-BR"/>
        </w:rPr>
        <w:t xml:space="preserve">na modalidade </w:t>
      </w:r>
      <w:r w:rsidRPr="0005273B">
        <w:rPr>
          <w:rFonts w:ascii="Arial" w:hAnsi="Arial" w:cs="Arial"/>
          <w:sz w:val="18"/>
          <w:szCs w:val="18"/>
          <w:lang w:val="pt-BR"/>
        </w:rPr>
        <w:t>IC</w:t>
      </w:r>
      <w:r>
        <w:rPr>
          <w:rFonts w:ascii="Arial" w:hAnsi="Arial" w:cs="Arial"/>
          <w:sz w:val="18"/>
          <w:szCs w:val="18"/>
          <w:lang w:val="pt-BR"/>
        </w:rPr>
        <w:t xml:space="preserve"> – Individual Contractor</w:t>
      </w:r>
      <w:r w:rsidRPr="0005273B">
        <w:rPr>
          <w:rFonts w:ascii="Arial" w:hAnsi="Arial" w:cs="Arial"/>
          <w:sz w:val="18"/>
          <w:szCs w:val="18"/>
          <w:lang w:val="pt-BR"/>
        </w:rPr>
        <w:t>).</w:t>
      </w:r>
    </w:p>
    <w:p w:rsidR="004F0A16" w:rsidRPr="00941237" w:rsidRDefault="004F0A16" w:rsidP="00980696">
      <w:pPr>
        <w:autoSpaceDE w:val="0"/>
        <w:ind w:right="-1134"/>
        <w:contextualSpacing/>
        <w:jc w:val="both"/>
        <w:rPr>
          <w:rFonts w:ascii="Arial" w:hAnsi="Arial" w:cs="Arial"/>
          <w:sz w:val="16"/>
          <w:szCs w:val="16"/>
          <w:lang w:val="pt-BR"/>
        </w:rPr>
      </w:pPr>
    </w:p>
    <w:p w:rsidR="004F0A16" w:rsidRPr="00980696" w:rsidRDefault="004F0A16" w:rsidP="00980696">
      <w:p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980696">
        <w:rPr>
          <w:rStyle w:val="A1"/>
          <w:rFonts w:ascii="Arial" w:hAnsi="Arial" w:cs="Arial"/>
          <w:sz w:val="16"/>
          <w:szCs w:val="16"/>
          <w:lang w:val="pt-BR"/>
        </w:rPr>
        <w:t xml:space="preserve">“De acordo com as regras das Nações Unidas, a contratação de servidores ativos da Administração Pública Federal, Estadual, do Distrito Federal ou Municipal, direta ou indireta, bem como empregados de suas subsidiárias ou controladas, </w:t>
      </w:r>
      <w:r w:rsidRPr="00980696">
        <w:rPr>
          <w:rStyle w:val="A1"/>
          <w:rFonts w:ascii="Arial" w:hAnsi="Arial" w:cs="Arial"/>
          <w:sz w:val="16"/>
          <w:szCs w:val="16"/>
          <w:u w:val="single"/>
          <w:lang w:val="pt-BR"/>
        </w:rPr>
        <w:t>é permitida somente em condições especiais</w:t>
      </w:r>
      <w:r w:rsidRPr="00980696">
        <w:rPr>
          <w:rStyle w:val="A1"/>
          <w:rFonts w:ascii="Arial" w:hAnsi="Arial" w:cs="Arial"/>
          <w:sz w:val="16"/>
          <w:szCs w:val="16"/>
          <w:lang w:val="pt-BR"/>
        </w:rPr>
        <w:t>.”</w:t>
      </w:r>
    </w:p>
    <w:p w:rsidR="004F0A16" w:rsidRPr="00980696" w:rsidRDefault="004F0A16" w:rsidP="00980696">
      <w:pPr>
        <w:ind w:right="-1134"/>
        <w:jc w:val="both"/>
        <w:rPr>
          <w:rFonts w:ascii="Arial" w:hAnsi="Arial" w:cs="Arial"/>
          <w:sz w:val="16"/>
          <w:szCs w:val="16"/>
          <w:lang w:val="pt-BR"/>
        </w:rPr>
      </w:pPr>
    </w:p>
    <w:p w:rsidR="006D7A88" w:rsidRDefault="006D7A88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  <w:bookmarkStart w:id="0" w:name="_GoBack"/>
      <w:bookmarkEnd w:id="0"/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7106EC" w:rsidRDefault="007106EC" w:rsidP="00980696">
      <w:pPr>
        <w:ind w:right="-1134"/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sectPr w:rsidR="007106EC" w:rsidSect="001F302B">
      <w:headerReference w:type="default" r:id="rId13"/>
      <w:footerReference w:type="default" r:id="rId14"/>
      <w:pgSz w:w="11907" w:h="16839" w:code="9"/>
      <w:pgMar w:top="3858" w:right="2268" w:bottom="1560" w:left="1440" w:header="68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CE4" w:rsidRDefault="00301CE4" w:rsidP="003048DD">
      <w:r>
        <w:separator/>
      </w:r>
    </w:p>
  </w:endnote>
  <w:endnote w:type="continuationSeparator" w:id="0">
    <w:p w:rsidR="00301CE4" w:rsidRDefault="00301CE4" w:rsidP="0030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Microsoft Sans Serif"/>
    <w:charset w:val="00"/>
    <w:family w:val="swiss"/>
    <w:pitch w:val="variable"/>
    <w:sig w:usb0="00000000" w:usb1="D200F5FF" w:usb2="0A246029" w:usb3="00000000" w:csb0="0000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A9E" w:rsidRDefault="00982A9E">
    <w:pPr>
      <w:pStyle w:val="Foo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ED396C" wp14:editId="40C0E0C4">
              <wp:simplePos x="0" y="0"/>
              <wp:positionH relativeFrom="column">
                <wp:posOffset>-62865</wp:posOffset>
              </wp:positionH>
              <wp:positionV relativeFrom="paragraph">
                <wp:posOffset>-393065</wp:posOffset>
              </wp:positionV>
              <wp:extent cx="6527165" cy="625475"/>
              <wp:effectExtent l="3810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A9E" w:rsidRPr="0026721C" w:rsidRDefault="00982A9E" w:rsidP="003C205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26721C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 xml:space="preserve">Programa das Nações Unidas para o Desenvolvimento (PNUD) no Brasil </w:t>
                          </w:r>
                        </w:p>
                        <w:p w:rsidR="00982A9E" w:rsidRPr="0026721C" w:rsidRDefault="00982A9E" w:rsidP="003C205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26721C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 xml:space="preserve">Setor de Embaixadas Norte (SEN) </w:t>
                          </w:r>
                          <w:r w:rsidRPr="002672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8"/>
                          </w:r>
                          <w:r w:rsidRPr="0026721C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 xml:space="preserve"> Quadra 802 – Conjunto C – Lote 17 </w:t>
                          </w:r>
                          <w:r w:rsidRPr="002672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8"/>
                          </w:r>
                          <w:r w:rsidRPr="0026721C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 xml:space="preserve"> Brasília, DF – CEP 70800-400</w:t>
                          </w:r>
                        </w:p>
                        <w:p w:rsidR="00982A9E" w:rsidRPr="0026721C" w:rsidRDefault="00982A9E" w:rsidP="003C205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26721C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>www.pnud.org.br</w:t>
                          </w:r>
                        </w:p>
                        <w:p w:rsidR="00982A9E" w:rsidRPr="00A31A85" w:rsidRDefault="00982A9E" w:rsidP="001F22E4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D39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.95pt;margin-top:-30.95pt;width:513.95pt;height: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" filled="f" stroked="f">
              <v:textbox inset=",7.2pt,,7.2pt">
                <w:txbxContent>
                  <w:p w:rsidR="00982A9E" w:rsidRPr="0026721C" w:rsidRDefault="00982A9E" w:rsidP="003C2057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</w:pPr>
                    <w:r w:rsidRPr="0026721C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 xml:space="preserve">Programa das Nações Unidas para o Desenvolvimento (PNUD) no Brasil </w:t>
                    </w:r>
                  </w:p>
                  <w:p w:rsidR="00982A9E" w:rsidRPr="0026721C" w:rsidRDefault="00982A9E" w:rsidP="003C2057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</w:pPr>
                    <w:r w:rsidRPr="0026721C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 xml:space="preserve">Setor de Embaixadas Norte (SEN) </w:t>
                    </w:r>
                    <w:r w:rsidRPr="0026721C">
                      <w:rPr>
                        <w:rFonts w:ascii="Arial" w:hAnsi="Arial" w:cs="Arial"/>
                        <w:sz w:val="14"/>
                        <w:szCs w:val="14"/>
                      </w:rPr>
                      <w:sym w:font="Symbol" w:char="F0A8"/>
                    </w:r>
                    <w:r w:rsidRPr="0026721C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 xml:space="preserve"> Quadra 802 – Conjunto C – Lote 17 </w:t>
                    </w:r>
                    <w:r w:rsidRPr="0026721C">
                      <w:rPr>
                        <w:rFonts w:ascii="Arial" w:hAnsi="Arial" w:cs="Arial"/>
                        <w:sz w:val="14"/>
                        <w:szCs w:val="14"/>
                      </w:rPr>
                      <w:sym w:font="Symbol" w:char="F0A8"/>
                    </w:r>
                    <w:r w:rsidRPr="0026721C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 xml:space="preserve"> Brasília, DF – CEP 70800-400</w:t>
                    </w:r>
                  </w:p>
                  <w:p w:rsidR="00982A9E" w:rsidRPr="0026721C" w:rsidRDefault="00982A9E" w:rsidP="003C2057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</w:pPr>
                    <w:r w:rsidRPr="0026721C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>www.pnud.org.br</w:t>
                    </w:r>
                  </w:p>
                  <w:p w:rsidR="00982A9E" w:rsidRPr="00A31A85" w:rsidRDefault="00982A9E" w:rsidP="001F22E4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CE4" w:rsidRDefault="00301CE4" w:rsidP="003048DD">
      <w:r>
        <w:separator/>
      </w:r>
    </w:p>
  </w:footnote>
  <w:footnote w:type="continuationSeparator" w:id="0">
    <w:p w:rsidR="00301CE4" w:rsidRDefault="00301CE4" w:rsidP="0030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A9E" w:rsidRPr="004E4D44" w:rsidRDefault="00982A9E">
    <w:pPr>
      <w:pStyle w:val="Header"/>
      <w:rPr>
        <w:rFonts w:ascii="Myriad Pro Black Cond" w:hAnsi="Myriad Pro Black Cond"/>
        <w:b/>
        <w:szCs w:val="24"/>
        <w:lang w:val="pt-BR"/>
      </w:rPr>
    </w:pPr>
    <w:r>
      <w:rPr>
        <w:rFonts w:ascii="Myriad Pro Black Cond" w:hAnsi="Myriad Pro Black Cond"/>
        <w:b/>
        <w:noProof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5AFCA92A" wp14:editId="29F2A8E5">
              <wp:simplePos x="0" y="0"/>
              <wp:positionH relativeFrom="column">
                <wp:posOffset>5194935</wp:posOffset>
              </wp:positionH>
              <wp:positionV relativeFrom="page">
                <wp:posOffset>457200</wp:posOffset>
              </wp:positionV>
              <wp:extent cx="1318260" cy="1994535"/>
              <wp:effectExtent l="3810" t="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199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A9E" w:rsidRPr="00CE1C73" w:rsidRDefault="00982A9E" w:rsidP="006116AE"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34D8FDA5" wp14:editId="038769D4">
                                <wp:extent cx="1190625" cy="1889125"/>
                                <wp:effectExtent l="0" t="0" r="9525" b="0"/>
                                <wp:docPr id="13" name="Picture 2" descr="PNUD_Logo-Azul c Tagline-P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NUD_Logo-Azul c Tagline-P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188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7CF3970B" wp14:editId="27F68792">
                                <wp:extent cx="991870" cy="1898015"/>
                                <wp:effectExtent l="0" t="0" r="0" b="6985"/>
                                <wp:docPr id="14" name="Picture 3" descr="UNDP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UNDP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1870" cy="1898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CA9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9.05pt;margin-top:36pt;width:103.8pt;height:1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Nu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" o:allowoverlap="f" filled="f" stroked="f">
              <v:textbox>
                <w:txbxContent>
                  <w:p w:rsidR="00982A9E" w:rsidRPr="00CE1C73" w:rsidRDefault="00982A9E" w:rsidP="006116AE"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34D8FDA5" wp14:editId="038769D4">
                          <wp:extent cx="1190625" cy="1889125"/>
                          <wp:effectExtent l="0" t="0" r="9525" b="0"/>
                          <wp:docPr id="13" name="Picture 2" descr="PNUD_Logo-Azul c Tagline-P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NUD_Logo-Azul c Tagline-P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188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7CF3970B" wp14:editId="27F68792">
                          <wp:extent cx="991870" cy="1898015"/>
                          <wp:effectExtent l="0" t="0" r="0" b="6985"/>
                          <wp:docPr id="14" name="Picture 3" descr="UNDP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UNDP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1870" cy="1898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5D461D99" wp14:editId="65EA7090">
          <wp:extent cx="3269615" cy="163830"/>
          <wp:effectExtent l="0" t="0" r="6985" b="7620"/>
          <wp:docPr id="12" name="Picture 12" descr="pnud-por-exten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ud-por-extens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615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 Black Cond" w:hAnsi="Myriad Pro Black Cond"/>
        <w:b/>
        <w:szCs w:val="24"/>
        <w:lang w:val="pt-BR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2C44E10"/>
    <w:multiLevelType w:val="hybridMultilevel"/>
    <w:tmpl w:val="1C0EBCC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BB7406"/>
    <w:multiLevelType w:val="hybridMultilevel"/>
    <w:tmpl w:val="9EF0F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4A60"/>
    <w:multiLevelType w:val="hybridMultilevel"/>
    <w:tmpl w:val="02A03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7AFC"/>
    <w:multiLevelType w:val="hybridMultilevel"/>
    <w:tmpl w:val="EB70D6B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6B5161"/>
    <w:multiLevelType w:val="hybridMultilevel"/>
    <w:tmpl w:val="86FA8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5C8D"/>
    <w:multiLevelType w:val="hybridMultilevel"/>
    <w:tmpl w:val="C47A0286"/>
    <w:styleLink w:val="EstiloImportado3"/>
    <w:lvl w:ilvl="0" w:tplc="35FC7DD8">
      <w:start w:val="1"/>
      <w:numFmt w:val="bullet"/>
      <w:lvlText w:val="•"/>
      <w:lvlJc w:val="left"/>
      <w:pPr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90248E">
      <w:start w:val="1"/>
      <w:numFmt w:val="bullet"/>
      <w:lvlText w:val="o"/>
      <w:lvlJc w:val="left"/>
      <w:pPr>
        <w:ind w:left="143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32AD84">
      <w:start w:val="1"/>
      <w:numFmt w:val="bullet"/>
      <w:lvlText w:val="▪"/>
      <w:lvlJc w:val="left"/>
      <w:pPr>
        <w:ind w:left="215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1C8520">
      <w:start w:val="1"/>
      <w:numFmt w:val="bullet"/>
      <w:lvlText w:val="•"/>
      <w:lvlJc w:val="left"/>
      <w:pPr>
        <w:ind w:left="287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363A24">
      <w:start w:val="1"/>
      <w:numFmt w:val="bullet"/>
      <w:lvlText w:val="o"/>
      <w:lvlJc w:val="left"/>
      <w:pPr>
        <w:ind w:left="359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F84406">
      <w:start w:val="1"/>
      <w:numFmt w:val="bullet"/>
      <w:lvlText w:val="▪"/>
      <w:lvlJc w:val="left"/>
      <w:pPr>
        <w:ind w:left="431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5C843C">
      <w:start w:val="1"/>
      <w:numFmt w:val="bullet"/>
      <w:lvlText w:val="•"/>
      <w:lvlJc w:val="left"/>
      <w:pPr>
        <w:ind w:left="503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7429A0">
      <w:start w:val="1"/>
      <w:numFmt w:val="bullet"/>
      <w:lvlText w:val="o"/>
      <w:lvlJc w:val="left"/>
      <w:pPr>
        <w:ind w:left="575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30CDAC">
      <w:start w:val="1"/>
      <w:numFmt w:val="bullet"/>
      <w:lvlText w:val="▪"/>
      <w:lvlJc w:val="left"/>
      <w:pPr>
        <w:ind w:left="647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63D3B91"/>
    <w:multiLevelType w:val="hybridMultilevel"/>
    <w:tmpl w:val="C786E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B89"/>
    <w:multiLevelType w:val="hybridMultilevel"/>
    <w:tmpl w:val="F716B48A"/>
    <w:lvl w:ilvl="0" w:tplc="FFFFFFFF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334BA2"/>
    <w:multiLevelType w:val="hybridMultilevel"/>
    <w:tmpl w:val="D7B83148"/>
    <w:numStyleLink w:val="EstiloImportado1"/>
  </w:abstractNum>
  <w:abstractNum w:abstractNumId="10" w15:restartNumberingAfterBreak="0">
    <w:nsid w:val="34350DF3"/>
    <w:multiLevelType w:val="hybridMultilevel"/>
    <w:tmpl w:val="7B52955A"/>
    <w:numStyleLink w:val="EstiloImportado5"/>
  </w:abstractNum>
  <w:abstractNum w:abstractNumId="11" w15:restartNumberingAfterBreak="0">
    <w:nsid w:val="36727E93"/>
    <w:multiLevelType w:val="hybridMultilevel"/>
    <w:tmpl w:val="39362208"/>
    <w:styleLink w:val="EstiloImportado2"/>
    <w:lvl w:ilvl="0" w:tplc="D7C2CBA8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F08ABC">
      <w:start w:val="1"/>
      <w:numFmt w:val="bullet"/>
      <w:lvlText w:val="•"/>
      <w:lvlJc w:val="left"/>
      <w:pPr>
        <w:ind w:left="2124" w:hanging="6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A6F93E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349FFA">
      <w:start w:val="1"/>
      <w:numFmt w:val="bullet"/>
      <w:lvlText w:val="•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6AA62E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CC4A54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9443FA">
      <w:start w:val="1"/>
      <w:numFmt w:val="bullet"/>
      <w:lvlText w:val="•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D847D8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C4F230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86A009A"/>
    <w:multiLevelType w:val="hybridMultilevel"/>
    <w:tmpl w:val="7B52955A"/>
    <w:styleLink w:val="EstiloImportado5"/>
    <w:lvl w:ilvl="0" w:tplc="2DAA5BE6">
      <w:start w:val="1"/>
      <w:numFmt w:val="decimal"/>
      <w:lvlText w:val="%1."/>
      <w:lvlJc w:val="left"/>
      <w:pPr>
        <w:ind w:left="8079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AEBBC8">
      <w:start w:val="1"/>
      <w:numFmt w:val="decimal"/>
      <w:lvlText w:val="%2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5036A8">
      <w:start w:val="1"/>
      <w:numFmt w:val="decimal"/>
      <w:lvlText w:val="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4070A4">
      <w:start w:val="1"/>
      <w:numFmt w:val="decimal"/>
      <w:lvlText w:val="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44B666">
      <w:start w:val="1"/>
      <w:numFmt w:val="decimal"/>
      <w:lvlText w:val="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E06EAA">
      <w:start w:val="1"/>
      <w:numFmt w:val="decimal"/>
      <w:lvlText w:val="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40346C">
      <w:start w:val="1"/>
      <w:numFmt w:val="decimal"/>
      <w:lvlText w:val="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E874CE">
      <w:start w:val="1"/>
      <w:numFmt w:val="decimal"/>
      <w:lvlText w:val="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F09C6E">
      <w:start w:val="1"/>
      <w:numFmt w:val="decimal"/>
      <w:lvlText w:val="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3FA7DE8"/>
    <w:multiLevelType w:val="hybridMultilevel"/>
    <w:tmpl w:val="7FA6A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B2A4A"/>
    <w:multiLevelType w:val="hybridMultilevel"/>
    <w:tmpl w:val="2CB0E838"/>
    <w:styleLink w:val="EstiloImportado4"/>
    <w:lvl w:ilvl="0" w:tplc="72C69B9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EEF0C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A4C99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54F64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AE2C9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FC17B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3A89D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5C020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4A14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4D566B7"/>
    <w:multiLevelType w:val="hybridMultilevel"/>
    <w:tmpl w:val="96A264BA"/>
    <w:lvl w:ilvl="0" w:tplc="C9DC855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72F4B4">
      <w:start w:val="1"/>
      <w:numFmt w:val="bullet"/>
      <w:lvlText w:val="o"/>
      <w:lvlJc w:val="left"/>
      <w:pPr>
        <w:ind w:left="143" w:hanging="1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6EB44E">
      <w:start w:val="1"/>
      <w:numFmt w:val="bullet"/>
      <w:lvlText w:val="▪"/>
      <w:lvlJc w:val="left"/>
      <w:pPr>
        <w:ind w:left="131" w:hanging="1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3C44FC">
      <w:start w:val="1"/>
      <w:numFmt w:val="bullet"/>
      <w:lvlText w:val="•"/>
      <w:lvlJc w:val="left"/>
      <w:pPr>
        <w:ind w:left="708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2879E6">
      <w:start w:val="1"/>
      <w:numFmt w:val="bullet"/>
      <w:lvlText w:val="o"/>
      <w:lvlJc w:val="left"/>
      <w:pPr>
        <w:ind w:left="1416" w:hanging="1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FECFA8">
      <w:start w:val="1"/>
      <w:numFmt w:val="bullet"/>
      <w:lvlText w:val="▪"/>
      <w:lvlJc w:val="left"/>
      <w:pPr>
        <w:ind w:left="2124" w:hanging="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8AA5B0">
      <w:start w:val="1"/>
      <w:numFmt w:val="bullet"/>
      <w:lvlText w:val="•"/>
      <w:lvlJc w:val="left"/>
      <w:pPr>
        <w:ind w:left="2832" w:hanging="7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5E721A">
      <w:start w:val="1"/>
      <w:numFmt w:val="bullet"/>
      <w:lvlText w:val="o"/>
      <w:lvlJc w:val="left"/>
      <w:pPr>
        <w:ind w:left="3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033BA">
      <w:start w:val="1"/>
      <w:numFmt w:val="bullet"/>
      <w:lvlText w:val="▪"/>
      <w:lvlJc w:val="left"/>
      <w:pPr>
        <w:ind w:left="45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5C7159A"/>
    <w:multiLevelType w:val="hybridMultilevel"/>
    <w:tmpl w:val="5F0E1EEE"/>
    <w:lvl w:ilvl="0" w:tplc="0416000D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5175A0"/>
    <w:multiLevelType w:val="hybridMultilevel"/>
    <w:tmpl w:val="D9DAF99E"/>
    <w:lvl w:ilvl="0" w:tplc="04090001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E64242"/>
    <w:multiLevelType w:val="hybridMultilevel"/>
    <w:tmpl w:val="621C43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1C94AF5"/>
    <w:multiLevelType w:val="hybridMultilevel"/>
    <w:tmpl w:val="D7B83148"/>
    <w:styleLink w:val="EstiloImportado1"/>
    <w:lvl w:ilvl="0" w:tplc="1E1EC484">
      <w:start w:val="1"/>
      <w:numFmt w:val="decimal"/>
      <w:lvlText w:val="%1.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A8DB0">
      <w:start w:val="1"/>
      <w:numFmt w:val="lowerLetter"/>
      <w:lvlText w:val="%2."/>
      <w:lvlJc w:val="left"/>
      <w:pPr>
        <w:tabs>
          <w:tab w:val="left" w:pos="284"/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C676AE">
      <w:start w:val="1"/>
      <w:numFmt w:val="lowerRoman"/>
      <w:lvlText w:val="%3."/>
      <w:lvlJc w:val="left"/>
      <w:pPr>
        <w:tabs>
          <w:tab w:val="left" w:pos="284"/>
          <w:tab w:val="left" w:pos="708"/>
          <w:tab w:val="num" w:pos="2124"/>
        </w:tabs>
        <w:ind w:left="2136" w:hanging="25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F67C44">
      <w:start w:val="1"/>
      <w:numFmt w:val="decimal"/>
      <w:lvlText w:val="%4."/>
      <w:lvlJc w:val="left"/>
      <w:pPr>
        <w:tabs>
          <w:tab w:val="left" w:pos="284"/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ACC9F6">
      <w:start w:val="1"/>
      <w:numFmt w:val="lowerLetter"/>
      <w:lvlText w:val="%5."/>
      <w:lvlJc w:val="left"/>
      <w:pPr>
        <w:tabs>
          <w:tab w:val="left" w:pos="284"/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E0A6F2">
      <w:start w:val="1"/>
      <w:numFmt w:val="lowerRoman"/>
      <w:lvlText w:val="%6."/>
      <w:lvlJc w:val="left"/>
      <w:pPr>
        <w:tabs>
          <w:tab w:val="left" w:pos="284"/>
          <w:tab w:val="left" w:pos="708"/>
          <w:tab w:val="num" w:pos="4248"/>
        </w:tabs>
        <w:ind w:left="4260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8066E">
      <w:start w:val="1"/>
      <w:numFmt w:val="decimal"/>
      <w:lvlText w:val="%7."/>
      <w:lvlJc w:val="left"/>
      <w:pPr>
        <w:tabs>
          <w:tab w:val="left" w:pos="284"/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4207B6">
      <w:start w:val="1"/>
      <w:numFmt w:val="lowerLetter"/>
      <w:lvlText w:val="%8."/>
      <w:lvlJc w:val="left"/>
      <w:pPr>
        <w:tabs>
          <w:tab w:val="left" w:pos="284"/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30FF52">
      <w:start w:val="1"/>
      <w:numFmt w:val="lowerRoman"/>
      <w:lvlText w:val="%9."/>
      <w:lvlJc w:val="left"/>
      <w:pPr>
        <w:tabs>
          <w:tab w:val="left" w:pos="284"/>
          <w:tab w:val="left" w:pos="708"/>
          <w:tab w:val="num" w:pos="6372"/>
        </w:tabs>
        <w:ind w:left="6384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8B5F2B"/>
    <w:multiLevelType w:val="hybridMultilevel"/>
    <w:tmpl w:val="78B65F2C"/>
    <w:lvl w:ilvl="0" w:tplc="74402D3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A708EE"/>
    <w:multiLevelType w:val="hybridMultilevel"/>
    <w:tmpl w:val="C47A0286"/>
    <w:numStyleLink w:val="EstiloImportado3"/>
  </w:abstractNum>
  <w:abstractNum w:abstractNumId="22" w15:restartNumberingAfterBreak="0">
    <w:nsid w:val="52D03B79"/>
    <w:multiLevelType w:val="hybridMultilevel"/>
    <w:tmpl w:val="CA687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95AF2"/>
    <w:multiLevelType w:val="hybridMultilevel"/>
    <w:tmpl w:val="E65C1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D3175"/>
    <w:multiLevelType w:val="hybridMultilevel"/>
    <w:tmpl w:val="2B060E8A"/>
    <w:lvl w:ilvl="0" w:tplc="0416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5" w15:restartNumberingAfterBreak="0">
    <w:nsid w:val="56582E67"/>
    <w:multiLevelType w:val="hybridMultilevel"/>
    <w:tmpl w:val="39362208"/>
    <w:numStyleLink w:val="EstiloImportado2"/>
  </w:abstractNum>
  <w:abstractNum w:abstractNumId="26" w15:restartNumberingAfterBreak="0">
    <w:nsid w:val="56BF339F"/>
    <w:multiLevelType w:val="hybridMultilevel"/>
    <w:tmpl w:val="08DC28C4"/>
    <w:lvl w:ilvl="0" w:tplc="478E942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F3C6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7B2DA9"/>
    <w:multiLevelType w:val="hybridMultilevel"/>
    <w:tmpl w:val="E34A38BC"/>
    <w:lvl w:ilvl="0" w:tplc="F876620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02199E">
      <w:start w:val="1"/>
      <w:numFmt w:val="bullet"/>
      <w:lvlText w:val="o"/>
      <w:lvlJc w:val="left"/>
      <w:pPr>
        <w:ind w:left="143" w:hanging="1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2E7D04">
      <w:start w:val="1"/>
      <w:numFmt w:val="bullet"/>
      <w:lvlText w:val="▪"/>
      <w:lvlJc w:val="left"/>
      <w:pPr>
        <w:ind w:left="131" w:hanging="1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FC7520">
      <w:start w:val="1"/>
      <w:numFmt w:val="bullet"/>
      <w:lvlText w:val="•"/>
      <w:lvlJc w:val="left"/>
      <w:pPr>
        <w:ind w:left="708" w:hanging="1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AE05E4">
      <w:start w:val="1"/>
      <w:numFmt w:val="bullet"/>
      <w:lvlText w:val="o"/>
      <w:lvlJc w:val="left"/>
      <w:pPr>
        <w:ind w:left="1416" w:hanging="1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36EBD0">
      <w:start w:val="1"/>
      <w:numFmt w:val="bullet"/>
      <w:lvlText w:val="▪"/>
      <w:lvlJc w:val="left"/>
      <w:pPr>
        <w:ind w:left="2124" w:hanging="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D492E4">
      <w:start w:val="1"/>
      <w:numFmt w:val="bullet"/>
      <w:lvlText w:val="•"/>
      <w:lvlJc w:val="left"/>
      <w:pPr>
        <w:ind w:left="2832" w:hanging="7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305212">
      <w:start w:val="1"/>
      <w:numFmt w:val="bullet"/>
      <w:lvlText w:val="o"/>
      <w:lvlJc w:val="left"/>
      <w:pPr>
        <w:ind w:left="3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EA02E0">
      <w:start w:val="1"/>
      <w:numFmt w:val="bullet"/>
      <w:lvlText w:val="▪"/>
      <w:lvlJc w:val="left"/>
      <w:pPr>
        <w:ind w:left="45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AC0ACF"/>
    <w:multiLevelType w:val="hybridMultilevel"/>
    <w:tmpl w:val="FB2A4832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5DBD52FC"/>
    <w:multiLevelType w:val="hybridMultilevel"/>
    <w:tmpl w:val="01D6B64E"/>
    <w:lvl w:ilvl="0" w:tplc="7FAC6B2A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0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6A3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BE0308"/>
    <w:multiLevelType w:val="hybridMultilevel"/>
    <w:tmpl w:val="F6084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E5336"/>
    <w:multiLevelType w:val="hybridMultilevel"/>
    <w:tmpl w:val="167AC9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B0C98"/>
    <w:multiLevelType w:val="hybridMultilevel"/>
    <w:tmpl w:val="2CB0E838"/>
    <w:numStyleLink w:val="EstiloImportado4"/>
  </w:abstractNum>
  <w:abstractNum w:abstractNumId="33" w15:restartNumberingAfterBreak="0">
    <w:nsid w:val="6B7071A4"/>
    <w:multiLevelType w:val="hybridMultilevel"/>
    <w:tmpl w:val="6DDC1A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66E1B"/>
    <w:multiLevelType w:val="hybridMultilevel"/>
    <w:tmpl w:val="B862042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6654B14"/>
    <w:multiLevelType w:val="hybridMultilevel"/>
    <w:tmpl w:val="031C8D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8"/>
  </w:num>
  <w:num w:numId="4">
    <w:abstractNumId w:val="16"/>
  </w:num>
  <w:num w:numId="5">
    <w:abstractNumId w:val="20"/>
  </w:num>
  <w:num w:numId="6">
    <w:abstractNumId w:val="29"/>
  </w:num>
  <w:num w:numId="7">
    <w:abstractNumId w:val="17"/>
  </w:num>
  <w:num w:numId="8">
    <w:abstractNumId w:val="19"/>
  </w:num>
  <w:num w:numId="9">
    <w:abstractNumId w:val="9"/>
  </w:num>
  <w:num w:numId="10">
    <w:abstractNumId w:val="9"/>
    <w:lvlOverride w:ilvl="0">
      <w:lvl w:ilvl="0" w:tplc="D1369E58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9E0338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047448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6A285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D8BD82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0C8EF2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7C774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AEDA6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A2ED14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3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"/>
  </w:num>
  <w:num w:numId="12">
    <w:abstractNumId w:val="25"/>
  </w:num>
  <w:num w:numId="13">
    <w:abstractNumId w:val="9"/>
    <w:lvlOverride w:ilvl="0">
      <w:startOverride w:val="4"/>
    </w:lvlOverride>
  </w:num>
  <w:num w:numId="14">
    <w:abstractNumId w:val="9"/>
    <w:lvlOverride w:ilvl="0">
      <w:startOverride w:val="6"/>
    </w:lvlOverride>
  </w:num>
  <w:num w:numId="15">
    <w:abstractNumId w:val="6"/>
  </w:num>
  <w:num w:numId="16">
    <w:abstractNumId w:val="21"/>
  </w:num>
  <w:num w:numId="17">
    <w:abstractNumId w:val="21"/>
    <w:lvlOverride w:ilvl="0">
      <w:lvl w:ilvl="0" w:tplc="76340338">
        <w:start w:val="1"/>
        <w:numFmt w:val="bullet"/>
        <w:lvlText w:val="•"/>
        <w:lvlJc w:val="left"/>
        <w:pPr>
          <w:tabs>
            <w:tab w:val="left" w:pos="1003"/>
          </w:tabs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50E0B6">
        <w:start w:val="1"/>
        <w:numFmt w:val="bullet"/>
        <w:lvlText w:val="o"/>
        <w:lvlJc w:val="left"/>
        <w:pPr>
          <w:ind w:left="1429" w:hanging="7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76B97E">
        <w:start w:val="1"/>
        <w:numFmt w:val="bullet"/>
        <w:lvlText w:val="▪"/>
        <w:lvlJc w:val="left"/>
        <w:pPr>
          <w:tabs>
            <w:tab w:val="left" w:pos="1003"/>
          </w:tabs>
          <w:ind w:left="2149" w:hanging="7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8890A6">
        <w:start w:val="1"/>
        <w:numFmt w:val="bullet"/>
        <w:lvlText w:val="•"/>
        <w:lvlJc w:val="left"/>
        <w:pPr>
          <w:tabs>
            <w:tab w:val="left" w:pos="1003"/>
          </w:tabs>
          <w:ind w:left="2869" w:hanging="71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969934">
        <w:start w:val="1"/>
        <w:numFmt w:val="bullet"/>
        <w:lvlText w:val="o"/>
        <w:lvlJc w:val="left"/>
        <w:pPr>
          <w:tabs>
            <w:tab w:val="left" w:pos="1003"/>
          </w:tabs>
          <w:ind w:left="3589" w:hanging="7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EA324A">
        <w:start w:val="1"/>
        <w:numFmt w:val="bullet"/>
        <w:lvlText w:val="▪"/>
        <w:lvlJc w:val="left"/>
        <w:pPr>
          <w:tabs>
            <w:tab w:val="left" w:pos="1003"/>
          </w:tabs>
          <w:ind w:left="4309" w:hanging="7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6E6240">
        <w:start w:val="1"/>
        <w:numFmt w:val="bullet"/>
        <w:lvlText w:val="•"/>
        <w:lvlJc w:val="left"/>
        <w:pPr>
          <w:tabs>
            <w:tab w:val="left" w:pos="1003"/>
          </w:tabs>
          <w:ind w:left="5029" w:hanging="71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C467B8">
        <w:start w:val="1"/>
        <w:numFmt w:val="bullet"/>
        <w:lvlText w:val="o"/>
        <w:lvlJc w:val="left"/>
        <w:pPr>
          <w:tabs>
            <w:tab w:val="left" w:pos="1003"/>
          </w:tabs>
          <w:ind w:left="5749" w:hanging="7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6AE2BA">
        <w:start w:val="1"/>
        <w:numFmt w:val="bullet"/>
        <w:lvlText w:val="▪"/>
        <w:lvlJc w:val="left"/>
        <w:pPr>
          <w:tabs>
            <w:tab w:val="left" w:pos="1003"/>
          </w:tabs>
          <w:ind w:left="6469" w:hanging="7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1"/>
    <w:lvlOverride w:ilvl="0">
      <w:lvl w:ilvl="0" w:tplc="76340338">
        <w:start w:val="1"/>
        <w:numFmt w:val="bullet"/>
        <w:lvlText w:val="•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50E0B6">
        <w:start w:val="1"/>
        <w:numFmt w:val="bullet"/>
        <w:lvlText w:val="o"/>
        <w:lvlJc w:val="left"/>
        <w:pPr>
          <w:ind w:left="1429" w:hanging="7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76B97E">
        <w:start w:val="1"/>
        <w:numFmt w:val="bullet"/>
        <w:lvlText w:val="▪"/>
        <w:lvlJc w:val="left"/>
        <w:pPr>
          <w:ind w:left="2149" w:hanging="7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8890A6">
        <w:start w:val="1"/>
        <w:numFmt w:val="bullet"/>
        <w:lvlText w:val="•"/>
        <w:lvlJc w:val="left"/>
        <w:pPr>
          <w:ind w:left="2869" w:hanging="71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969934">
        <w:start w:val="1"/>
        <w:numFmt w:val="bullet"/>
        <w:lvlText w:val="o"/>
        <w:lvlJc w:val="left"/>
        <w:pPr>
          <w:ind w:left="3589" w:hanging="7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EA324A">
        <w:start w:val="1"/>
        <w:numFmt w:val="bullet"/>
        <w:lvlText w:val="▪"/>
        <w:lvlJc w:val="left"/>
        <w:pPr>
          <w:ind w:left="4309" w:hanging="7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6E6240">
        <w:start w:val="1"/>
        <w:numFmt w:val="bullet"/>
        <w:lvlText w:val="•"/>
        <w:lvlJc w:val="left"/>
        <w:pPr>
          <w:ind w:left="5029" w:hanging="71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C467B8">
        <w:start w:val="1"/>
        <w:numFmt w:val="bullet"/>
        <w:lvlText w:val="o"/>
        <w:lvlJc w:val="left"/>
        <w:pPr>
          <w:ind w:left="5749" w:hanging="7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6AE2BA">
        <w:start w:val="1"/>
        <w:numFmt w:val="bullet"/>
        <w:lvlText w:val="▪"/>
        <w:lvlJc w:val="left"/>
        <w:pPr>
          <w:ind w:left="6469" w:hanging="7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9"/>
    <w:lvlOverride w:ilvl="0">
      <w:startOverride w:val="8"/>
      <w:lvl w:ilvl="0" w:tplc="D1369E58">
        <w:start w:val="8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9E0338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047448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36A2852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D8BD82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00C8EF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7C774A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AEDA6E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BA2ED14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32"/>
  </w:num>
  <w:num w:numId="22">
    <w:abstractNumId w:val="12"/>
  </w:num>
  <w:num w:numId="23">
    <w:abstractNumId w:val="10"/>
  </w:num>
  <w:num w:numId="24">
    <w:abstractNumId w:val="27"/>
  </w:num>
  <w:num w:numId="25">
    <w:abstractNumId w:val="15"/>
  </w:num>
  <w:num w:numId="26">
    <w:abstractNumId w:val="0"/>
  </w:num>
  <w:num w:numId="27">
    <w:abstractNumId w:val="35"/>
  </w:num>
  <w:num w:numId="28">
    <w:abstractNumId w:val="28"/>
  </w:num>
  <w:num w:numId="29">
    <w:abstractNumId w:val="5"/>
  </w:num>
  <w:num w:numId="30">
    <w:abstractNumId w:val="22"/>
  </w:num>
  <w:num w:numId="31">
    <w:abstractNumId w:val="24"/>
  </w:num>
  <w:num w:numId="32">
    <w:abstractNumId w:val="34"/>
  </w:num>
  <w:num w:numId="33">
    <w:abstractNumId w:val="30"/>
  </w:num>
  <w:num w:numId="34">
    <w:abstractNumId w:val="3"/>
  </w:num>
  <w:num w:numId="35">
    <w:abstractNumId w:val="1"/>
  </w:num>
  <w:num w:numId="36">
    <w:abstractNumId w:val="4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8"/>
  </w:num>
  <w:num w:numId="40">
    <w:abstractNumId w:val="31"/>
  </w:num>
  <w:num w:numId="41">
    <w:abstractNumId w:val="13"/>
  </w:num>
  <w:num w:numId="42">
    <w:abstractNumId w:val="23"/>
  </w:num>
  <w:num w:numId="43">
    <w:abstractNumId w:val="7"/>
  </w:num>
  <w:num w:numId="44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70"/>
    <w:rsid w:val="00002E71"/>
    <w:rsid w:val="00014A16"/>
    <w:rsid w:val="00014AEC"/>
    <w:rsid w:val="0001644B"/>
    <w:rsid w:val="00016D10"/>
    <w:rsid w:val="000171CC"/>
    <w:rsid w:val="000204EF"/>
    <w:rsid w:val="00023454"/>
    <w:rsid w:val="00026512"/>
    <w:rsid w:val="00027B39"/>
    <w:rsid w:val="000309C5"/>
    <w:rsid w:val="00032ED4"/>
    <w:rsid w:val="00035314"/>
    <w:rsid w:val="0004274D"/>
    <w:rsid w:val="00047EB8"/>
    <w:rsid w:val="000502F2"/>
    <w:rsid w:val="000508C2"/>
    <w:rsid w:val="0005292A"/>
    <w:rsid w:val="00053101"/>
    <w:rsid w:val="00054EC7"/>
    <w:rsid w:val="0006107B"/>
    <w:rsid w:val="000700AC"/>
    <w:rsid w:val="00073DB0"/>
    <w:rsid w:val="000768D7"/>
    <w:rsid w:val="00080109"/>
    <w:rsid w:val="00091C69"/>
    <w:rsid w:val="00094555"/>
    <w:rsid w:val="0009529D"/>
    <w:rsid w:val="00095F5B"/>
    <w:rsid w:val="0009666A"/>
    <w:rsid w:val="000A2EB6"/>
    <w:rsid w:val="000A602C"/>
    <w:rsid w:val="000B1188"/>
    <w:rsid w:val="000B484F"/>
    <w:rsid w:val="000B7BC0"/>
    <w:rsid w:val="000C0C46"/>
    <w:rsid w:val="000D5689"/>
    <w:rsid w:val="000D73B8"/>
    <w:rsid w:val="000E4683"/>
    <w:rsid w:val="000E4BE0"/>
    <w:rsid w:val="000F147C"/>
    <w:rsid w:val="000F3E5B"/>
    <w:rsid w:val="00106A78"/>
    <w:rsid w:val="0010726E"/>
    <w:rsid w:val="001113C3"/>
    <w:rsid w:val="00112B43"/>
    <w:rsid w:val="00112F56"/>
    <w:rsid w:val="0012055D"/>
    <w:rsid w:val="00121400"/>
    <w:rsid w:val="00123676"/>
    <w:rsid w:val="001416D3"/>
    <w:rsid w:val="001449E5"/>
    <w:rsid w:val="001515C6"/>
    <w:rsid w:val="001521C8"/>
    <w:rsid w:val="00152815"/>
    <w:rsid w:val="0015657C"/>
    <w:rsid w:val="001568F0"/>
    <w:rsid w:val="00156B29"/>
    <w:rsid w:val="00173F8B"/>
    <w:rsid w:val="00180EF1"/>
    <w:rsid w:val="00181747"/>
    <w:rsid w:val="001843C9"/>
    <w:rsid w:val="001910D0"/>
    <w:rsid w:val="001A2535"/>
    <w:rsid w:val="001B418B"/>
    <w:rsid w:val="001B754A"/>
    <w:rsid w:val="001C02D0"/>
    <w:rsid w:val="001C03EF"/>
    <w:rsid w:val="001C12D7"/>
    <w:rsid w:val="001C63CF"/>
    <w:rsid w:val="001C7336"/>
    <w:rsid w:val="001D1925"/>
    <w:rsid w:val="001D47A2"/>
    <w:rsid w:val="001D4FF7"/>
    <w:rsid w:val="001D71BA"/>
    <w:rsid w:val="001E013A"/>
    <w:rsid w:val="001E2FB6"/>
    <w:rsid w:val="001E7E8D"/>
    <w:rsid w:val="001F1145"/>
    <w:rsid w:val="001F22E4"/>
    <w:rsid w:val="001F302B"/>
    <w:rsid w:val="001F4CBD"/>
    <w:rsid w:val="001F6FE5"/>
    <w:rsid w:val="002044DF"/>
    <w:rsid w:val="002078DE"/>
    <w:rsid w:val="00213165"/>
    <w:rsid w:val="00215E6C"/>
    <w:rsid w:val="00225178"/>
    <w:rsid w:val="002270C5"/>
    <w:rsid w:val="0023225C"/>
    <w:rsid w:val="00242BF5"/>
    <w:rsid w:val="00260845"/>
    <w:rsid w:val="002634AC"/>
    <w:rsid w:val="002651E6"/>
    <w:rsid w:val="0026721C"/>
    <w:rsid w:val="00271D25"/>
    <w:rsid w:val="00272516"/>
    <w:rsid w:val="002813E7"/>
    <w:rsid w:val="00282C3C"/>
    <w:rsid w:val="002851E2"/>
    <w:rsid w:val="00285BC3"/>
    <w:rsid w:val="002963D0"/>
    <w:rsid w:val="002A0013"/>
    <w:rsid w:val="002A5A16"/>
    <w:rsid w:val="002B1EDE"/>
    <w:rsid w:val="002C1403"/>
    <w:rsid w:val="002C4A18"/>
    <w:rsid w:val="002C5E1B"/>
    <w:rsid w:val="002C6EB9"/>
    <w:rsid w:val="002D02AA"/>
    <w:rsid w:val="002D25C4"/>
    <w:rsid w:val="002D5C1B"/>
    <w:rsid w:val="002D7A53"/>
    <w:rsid w:val="002E0F26"/>
    <w:rsid w:val="002E2A0F"/>
    <w:rsid w:val="002E59A3"/>
    <w:rsid w:val="002F483D"/>
    <w:rsid w:val="00301CE4"/>
    <w:rsid w:val="003048DD"/>
    <w:rsid w:val="00307D4F"/>
    <w:rsid w:val="00312556"/>
    <w:rsid w:val="003125B7"/>
    <w:rsid w:val="00313500"/>
    <w:rsid w:val="0031377C"/>
    <w:rsid w:val="00320D41"/>
    <w:rsid w:val="00325489"/>
    <w:rsid w:val="00325C9C"/>
    <w:rsid w:val="003262DB"/>
    <w:rsid w:val="00333452"/>
    <w:rsid w:val="00346205"/>
    <w:rsid w:val="0034711D"/>
    <w:rsid w:val="003522FD"/>
    <w:rsid w:val="003524EF"/>
    <w:rsid w:val="00361B95"/>
    <w:rsid w:val="003633D3"/>
    <w:rsid w:val="003659AD"/>
    <w:rsid w:val="00366786"/>
    <w:rsid w:val="003757AD"/>
    <w:rsid w:val="00375A85"/>
    <w:rsid w:val="0037629D"/>
    <w:rsid w:val="003854CF"/>
    <w:rsid w:val="00385585"/>
    <w:rsid w:val="0038615B"/>
    <w:rsid w:val="003948E0"/>
    <w:rsid w:val="0039491D"/>
    <w:rsid w:val="00396F15"/>
    <w:rsid w:val="00397ABC"/>
    <w:rsid w:val="003A0573"/>
    <w:rsid w:val="003A2C83"/>
    <w:rsid w:val="003A3115"/>
    <w:rsid w:val="003A4725"/>
    <w:rsid w:val="003B1819"/>
    <w:rsid w:val="003B596D"/>
    <w:rsid w:val="003B5E5B"/>
    <w:rsid w:val="003C147E"/>
    <w:rsid w:val="003C2057"/>
    <w:rsid w:val="003C41EA"/>
    <w:rsid w:val="003C58C3"/>
    <w:rsid w:val="003C7C2F"/>
    <w:rsid w:val="003D1BB0"/>
    <w:rsid w:val="003D2BB5"/>
    <w:rsid w:val="003D31C7"/>
    <w:rsid w:val="003D4715"/>
    <w:rsid w:val="003E3227"/>
    <w:rsid w:val="003E348A"/>
    <w:rsid w:val="003E4D59"/>
    <w:rsid w:val="003E5BC1"/>
    <w:rsid w:val="003F2E3C"/>
    <w:rsid w:val="003F5200"/>
    <w:rsid w:val="003F606C"/>
    <w:rsid w:val="003F6C64"/>
    <w:rsid w:val="004055F5"/>
    <w:rsid w:val="004059AF"/>
    <w:rsid w:val="00411F2D"/>
    <w:rsid w:val="0041413F"/>
    <w:rsid w:val="00417C9A"/>
    <w:rsid w:val="004207DB"/>
    <w:rsid w:val="00420AFB"/>
    <w:rsid w:val="00422E1B"/>
    <w:rsid w:val="004236C6"/>
    <w:rsid w:val="004263B9"/>
    <w:rsid w:val="00427637"/>
    <w:rsid w:val="004320A4"/>
    <w:rsid w:val="00432555"/>
    <w:rsid w:val="0043523C"/>
    <w:rsid w:val="00444A14"/>
    <w:rsid w:val="004454D3"/>
    <w:rsid w:val="00453F56"/>
    <w:rsid w:val="004545CE"/>
    <w:rsid w:val="00461C80"/>
    <w:rsid w:val="00477BB0"/>
    <w:rsid w:val="0048099F"/>
    <w:rsid w:val="00481B11"/>
    <w:rsid w:val="00486D50"/>
    <w:rsid w:val="00494E5B"/>
    <w:rsid w:val="00495F5E"/>
    <w:rsid w:val="0049743C"/>
    <w:rsid w:val="004A2F84"/>
    <w:rsid w:val="004B0BFB"/>
    <w:rsid w:val="004B5E0D"/>
    <w:rsid w:val="004B6DB4"/>
    <w:rsid w:val="004B7D13"/>
    <w:rsid w:val="004C0184"/>
    <w:rsid w:val="004C2253"/>
    <w:rsid w:val="004C3795"/>
    <w:rsid w:val="004C43C6"/>
    <w:rsid w:val="004D48CF"/>
    <w:rsid w:val="004D7BA0"/>
    <w:rsid w:val="004E0410"/>
    <w:rsid w:val="004E06B5"/>
    <w:rsid w:val="004E3110"/>
    <w:rsid w:val="004E3813"/>
    <w:rsid w:val="004E4D44"/>
    <w:rsid w:val="004F0A16"/>
    <w:rsid w:val="004F0ECC"/>
    <w:rsid w:val="004F7165"/>
    <w:rsid w:val="004F7A36"/>
    <w:rsid w:val="00522B6E"/>
    <w:rsid w:val="00524F35"/>
    <w:rsid w:val="00525CB9"/>
    <w:rsid w:val="005278DD"/>
    <w:rsid w:val="005314E0"/>
    <w:rsid w:val="00535A5C"/>
    <w:rsid w:val="00537422"/>
    <w:rsid w:val="0054542B"/>
    <w:rsid w:val="00547A90"/>
    <w:rsid w:val="00550721"/>
    <w:rsid w:val="00561957"/>
    <w:rsid w:val="00561961"/>
    <w:rsid w:val="00562028"/>
    <w:rsid w:val="005679FB"/>
    <w:rsid w:val="00573619"/>
    <w:rsid w:val="00575BEE"/>
    <w:rsid w:val="0057668B"/>
    <w:rsid w:val="005812FD"/>
    <w:rsid w:val="00582048"/>
    <w:rsid w:val="00582449"/>
    <w:rsid w:val="0059177E"/>
    <w:rsid w:val="005B4723"/>
    <w:rsid w:val="005E6C46"/>
    <w:rsid w:val="005E787C"/>
    <w:rsid w:val="005F30A5"/>
    <w:rsid w:val="005F5FBF"/>
    <w:rsid w:val="005F6BE4"/>
    <w:rsid w:val="005F7881"/>
    <w:rsid w:val="005F78EE"/>
    <w:rsid w:val="0060208C"/>
    <w:rsid w:val="00604049"/>
    <w:rsid w:val="00605C56"/>
    <w:rsid w:val="006065B5"/>
    <w:rsid w:val="006075E5"/>
    <w:rsid w:val="00610685"/>
    <w:rsid w:val="006116AE"/>
    <w:rsid w:val="0061363E"/>
    <w:rsid w:val="00616B12"/>
    <w:rsid w:val="00620B1B"/>
    <w:rsid w:val="00623198"/>
    <w:rsid w:val="00624026"/>
    <w:rsid w:val="00624F09"/>
    <w:rsid w:val="00631333"/>
    <w:rsid w:val="00636F24"/>
    <w:rsid w:val="00637B20"/>
    <w:rsid w:val="0064090D"/>
    <w:rsid w:val="00642E47"/>
    <w:rsid w:val="006468D1"/>
    <w:rsid w:val="00652854"/>
    <w:rsid w:val="006544E4"/>
    <w:rsid w:val="00667676"/>
    <w:rsid w:val="00667ECC"/>
    <w:rsid w:val="00667EE7"/>
    <w:rsid w:val="006740D6"/>
    <w:rsid w:val="006822C8"/>
    <w:rsid w:val="00682998"/>
    <w:rsid w:val="00683745"/>
    <w:rsid w:val="006839FE"/>
    <w:rsid w:val="00690C9C"/>
    <w:rsid w:val="006B4CFA"/>
    <w:rsid w:val="006B620C"/>
    <w:rsid w:val="006B73D0"/>
    <w:rsid w:val="006D0C85"/>
    <w:rsid w:val="006D106A"/>
    <w:rsid w:val="006D1832"/>
    <w:rsid w:val="006D6D2A"/>
    <w:rsid w:val="006D7A88"/>
    <w:rsid w:val="006E12E3"/>
    <w:rsid w:val="006E235D"/>
    <w:rsid w:val="006E4654"/>
    <w:rsid w:val="006E5270"/>
    <w:rsid w:val="006E60E3"/>
    <w:rsid w:val="006E697C"/>
    <w:rsid w:val="006F0649"/>
    <w:rsid w:val="006F0EDD"/>
    <w:rsid w:val="006F1B52"/>
    <w:rsid w:val="006F48D1"/>
    <w:rsid w:val="006F4F8B"/>
    <w:rsid w:val="006F6FDA"/>
    <w:rsid w:val="006F7B2E"/>
    <w:rsid w:val="00703D98"/>
    <w:rsid w:val="0070580D"/>
    <w:rsid w:val="007106EC"/>
    <w:rsid w:val="007176BB"/>
    <w:rsid w:val="007228A7"/>
    <w:rsid w:val="00727379"/>
    <w:rsid w:val="00743A61"/>
    <w:rsid w:val="0074551E"/>
    <w:rsid w:val="007455E2"/>
    <w:rsid w:val="007511E2"/>
    <w:rsid w:val="00755E1C"/>
    <w:rsid w:val="00757409"/>
    <w:rsid w:val="00761B0D"/>
    <w:rsid w:val="00764830"/>
    <w:rsid w:val="00764D55"/>
    <w:rsid w:val="007712D6"/>
    <w:rsid w:val="00772937"/>
    <w:rsid w:val="00773ECD"/>
    <w:rsid w:val="00774869"/>
    <w:rsid w:val="00775ECB"/>
    <w:rsid w:val="007772E6"/>
    <w:rsid w:val="007800B1"/>
    <w:rsid w:val="0078058F"/>
    <w:rsid w:val="00785500"/>
    <w:rsid w:val="007930A0"/>
    <w:rsid w:val="007967AF"/>
    <w:rsid w:val="007A175B"/>
    <w:rsid w:val="007B220F"/>
    <w:rsid w:val="007B4C47"/>
    <w:rsid w:val="007B5006"/>
    <w:rsid w:val="007B57C7"/>
    <w:rsid w:val="007B74CF"/>
    <w:rsid w:val="007C1DD2"/>
    <w:rsid w:val="007D15B4"/>
    <w:rsid w:val="007D573F"/>
    <w:rsid w:val="007D65E2"/>
    <w:rsid w:val="007E3E6B"/>
    <w:rsid w:val="007E78F2"/>
    <w:rsid w:val="007F35B8"/>
    <w:rsid w:val="007F535D"/>
    <w:rsid w:val="007F720E"/>
    <w:rsid w:val="007F7B39"/>
    <w:rsid w:val="00800222"/>
    <w:rsid w:val="00801EBA"/>
    <w:rsid w:val="0080548F"/>
    <w:rsid w:val="0080681A"/>
    <w:rsid w:val="00813100"/>
    <w:rsid w:val="0081341B"/>
    <w:rsid w:val="00821E4A"/>
    <w:rsid w:val="00826AD3"/>
    <w:rsid w:val="00827DE6"/>
    <w:rsid w:val="00833A5F"/>
    <w:rsid w:val="008434AE"/>
    <w:rsid w:val="008455F8"/>
    <w:rsid w:val="00850A2B"/>
    <w:rsid w:val="00852357"/>
    <w:rsid w:val="008549A3"/>
    <w:rsid w:val="008570F0"/>
    <w:rsid w:val="00862E87"/>
    <w:rsid w:val="00863B1F"/>
    <w:rsid w:val="00867E2F"/>
    <w:rsid w:val="00870416"/>
    <w:rsid w:val="00876E7E"/>
    <w:rsid w:val="00880117"/>
    <w:rsid w:val="008823E4"/>
    <w:rsid w:val="00886EF5"/>
    <w:rsid w:val="00890A6C"/>
    <w:rsid w:val="00892E2C"/>
    <w:rsid w:val="00892ECB"/>
    <w:rsid w:val="008A55FE"/>
    <w:rsid w:val="008B1264"/>
    <w:rsid w:val="008B1AEE"/>
    <w:rsid w:val="008B56EA"/>
    <w:rsid w:val="008C125B"/>
    <w:rsid w:val="008D537D"/>
    <w:rsid w:val="008D68CC"/>
    <w:rsid w:val="008D7BC2"/>
    <w:rsid w:val="008E118A"/>
    <w:rsid w:val="008E382E"/>
    <w:rsid w:val="008F3752"/>
    <w:rsid w:val="008F4A00"/>
    <w:rsid w:val="008F6B14"/>
    <w:rsid w:val="00901773"/>
    <w:rsid w:val="00903E2F"/>
    <w:rsid w:val="00923261"/>
    <w:rsid w:val="009269E1"/>
    <w:rsid w:val="00930E83"/>
    <w:rsid w:val="0093120F"/>
    <w:rsid w:val="00940632"/>
    <w:rsid w:val="00945F52"/>
    <w:rsid w:val="00963210"/>
    <w:rsid w:val="00973248"/>
    <w:rsid w:val="00980696"/>
    <w:rsid w:val="00982A9E"/>
    <w:rsid w:val="009907B0"/>
    <w:rsid w:val="009949A5"/>
    <w:rsid w:val="009A0597"/>
    <w:rsid w:val="009A2E24"/>
    <w:rsid w:val="009A39A2"/>
    <w:rsid w:val="009A567B"/>
    <w:rsid w:val="009B674D"/>
    <w:rsid w:val="009C5DF4"/>
    <w:rsid w:val="009C6E67"/>
    <w:rsid w:val="009D1733"/>
    <w:rsid w:val="009D43A3"/>
    <w:rsid w:val="009F566D"/>
    <w:rsid w:val="009F7BB3"/>
    <w:rsid w:val="00A00B14"/>
    <w:rsid w:val="00A04B4C"/>
    <w:rsid w:val="00A13348"/>
    <w:rsid w:val="00A13CBF"/>
    <w:rsid w:val="00A15EFF"/>
    <w:rsid w:val="00A16249"/>
    <w:rsid w:val="00A20DD1"/>
    <w:rsid w:val="00A24A25"/>
    <w:rsid w:val="00A31A85"/>
    <w:rsid w:val="00A32399"/>
    <w:rsid w:val="00A32B94"/>
    <w:rsid w:val="00A3301D"/>
    <w:rsid w:val="00A3320C"/>
    <w:rsid w:val="00A63A6A"/>
    <w:rsid w:val="00A6631B"/>
    <w:rsid w:val="00A742D0"/>
    <w:rsid w:val="00A752D5"/>
    <w:rsid w:val="00A8076E"/>
    <w:rsid w:val="00A8780D"/>
    <w:rsid w:val="00A92658"/>
    <w:rsid w:val="00A92E4C"/>
    <w:rsid w:val="00A949EB"/>
    <w:rsid w:val="00A96046"/>
    <w:rsid w:val="00A9674F"/>
    <w:rsid w:val="00AA3292"/>
    <w:rsid w:val="00AB3518"/>
    <w:rsid w:val="00AB43E4"/>
    <w:rsid w:val="00AB5AFD"/>
    <w:rsid w:val="00AB5C2D"/>
    <w:rsid w:val="00AB6418"/>
    <w:rsid w:val="00AB6E9D"/>
    <w:rsid w:val="00AC4A3C"/>
    <w:rsid w:val="00AC78CD"/>
    <w:rsid w:val="00AD097A"/>
    <w:rsid w:val="00AD2DDD"/>
    <w:rsid w:val="00AE04A7"/>
    <w:rsid w:val="00AE1608"/>
    <w:rsid w:val="00AE4D1C"/>
    <w:rsid w:val="00AF08EE"/>
    <w:rsid w:val="00AF359F"/>
    <w:rsid w:val="00AF4AE4"/>
    <w:rsid w:val="00B01EF5"/>
    <w:rsid w:val="00B04B0D"/>
    <w:rsid w:val="00B068EE"/>
    <w:rsid w:val="00B07766"/>
    <w:rsid w:val="00B10F70"/>
    <w:rsid w:val="00B1144E"/>
    <w:rsid w:val="00B1423F"/>
    <w:rsid w:val="00B17073"/>
    <w:rsid w:val="00B17399"/>
    <w:rsid w:val="00B21AD3"/>
    <w:rsid w:val="00B21B82"/>
    <w:rsid w:val="00B2660A"/>
    <w:rsid w:val="00B34BE4"/>
    <w:rsid w:val="00B420D7"/>
    <w:rsid w:val="00B426F4"/>
    <w:rsid w:val="00B438E0"/>
    <w:rsid w:val="00B46047"/>
    <w:rsid w:val="00B50EFA"/>
    <w:rsid w:val="00B5110D"/>
    <w:rsid w:val="00B606FD"/>
    <w:rsid w:val="00B66557"/>
    <w:rsid w:val="00B91EC9"/>
    <w:rsid w:val="00B92EBF"/>
    <w:rsid w:val="00B94782"/>
    <w:rsid w:val="00B95363"/>
    <w:rsid w:val="00BA0336"/>
    <w:rsid w:val="00BA0C64"/>
    <w:rsid w:val="00BA2259"/>
    <w:rsid w:val="00BB0EBC"/>
    <w:rsid w:val="00BB49A2"/>
    <w:rsid w:val="00BC49A7"/>
    <w:rsid w:val="00BC6FAD"/>
    <w:rsid w:val="00BD0F12"/>
    <w:rsid w:val="00BD7320"/>
    <w:rsid w:val="00BD7549"/>
    <w:rsid w:val="00BD7D42"/>
    <w:rsid w:val="00BE041A"/>
    <w:rsid w:val="00BE1191"/>
    <w:rsid w:val="00BE474A"/>
    <w:rsid w:val="00BE51F6"/>
    <w:rsid w:val="00BE7F7F"/>
    <w:rsid w:val="00BF3226"/>
    <w:rsid w:val="00BF4269"/>
    <w:rsid w:val="00BF4BAA"/>
    <w:rsid w:val="00BF62AB"/>
    <w:rsid w:val="00BF7795"/>
    <w:rsid w:val="00C020B6"/>
    <w:rsid w:val="00C03FF9"/>
    <w:rsid w:val="00C05718"/>
    <w:rsid w:val="00C1126B"/>
    <w:rsid w:val="00C119B1"/>
    <w:rsid w:val="00C12FBD"/>
    <w:rsid w:val="00C14744"/>
    <w:rsid w:val="00C15969"/>
    <w:rsid w:val="00C218F1"/>
    <w:rsid w:val="00C2777B"/>
    <w:rsid w:val="00C354F4"/>
    <w:rsid w:val="00C357A0"/>
    <w:rsid w:val="00C359AD"/>
    <w:rsid w:val="00C47FD0"/>
    <w:rsid w:val="00C560FD"/>
    <w:rsid w:val="00C564D2"/>
    <w:rsid w:val="00C57ECB"/>
    <w:rsid w:val="00C62708"/>
    <w:rsid w:val="00C75BA1"/>
    <w:rsid w:val="00C80955"/>
    <w:rsid w:val="00C8116D"/>
    <w:rsid w:val="00C927A0"/>
    <w:rsid w:val="00C96A8D"/>
    <w:rsid w:val="00C96DCE"/>
    <w:rsid w:val="00C97941"/>
    <w:rsid w:val="00CA19CF"/>
    <w:rsid w:val="00CA36AA"/>
    <w:rsid w:val="00CA3F4C"/>
    <w:rsid w:val="00CB45E5"/>
    <w:rsid w:val="00CB4621"/>
    <w:rsid w:val="00CC1211"/>
    <w:rsid w:val="00CD21A9"/>
    <w:rsid w:val="00CD2D5A"/>
    <w:rsid w:val="00CD5910"/>
    <w:rsid w:val="00CD6A30"/>
    <w:rsid w:val="00CE0555"/>
    <w:rsid w:val="00CE1C73"/>
    <w:rsid w:val="00CE1DC1"/>
    <w:rsid w:val="00CE61F1"/>
    <w:rsid w:val="00CF23A8"/>
    <w:rsid w:val="00CF24C2"/>
    <w:rsid w:val="00D01C39"/>
    <w:rsid w:val="00D0682D"/>
    <w:rsid w:val="00D1451D"/>
    <w:rsid w:val="00D17A29"/>
    <w:rsid w:val="00D17CA0"/>
    <w:rsid w:val="00D20073"/>
    <w:rsid w:val="00D21740"/>
    <w:rsid w:val="00D33F68"/>
    <w:rsid w:val="00D35143"/>
    <w:rsid w:val="00D37AEF"/>
    <w:rsid w:val="00D41B8A"/>
    <w:rsid w:val="00D47626"/>
    <w:rsid w:val="00D55273"/>
    <w:rsid w:val="00D56DA9"/>
    <w:rsid w:val="00D63D1F"/>
    <w:rsid w:val="00D732A7"/>
    <w:rsid w:val="00D75280"/>
    <w:rsid w:val="00D7629B"/>
    <w:rsid w:val="00D7775C"/>
    <w:rsid w:val="00D85AC8"/>
    <w:rsid w:val="00D87DED"/>
    <w:rsid w:val="00D9241C"/>
    <w:rsid w:val="00D93724"/>
    <w:rsid w:val="00D94CD0"/>
    <w:rsid w:val="00DA05D3"/>
    <w:rsid w:val="00DA199B"/>
    <w:rsid w:val="00DA2212"/>
    <w:rsid w:val="00DB2CF6"/>
    <w:rsid w:val="00DB6FBC"/>
    <w:rsid w:val="00DD5E28"/>
    <w:rsid w:val="00DE0E5B"/>
    <w:rsid w:val="00DE23C3"/>
    <w:rsid w:val="00DF0AE7"/>
    <w:rsid w:val="00DF5AEB"/>
    <w:rsid w:val="00E01865"/>
    <w:rsid w:val="00E108E8"/>
    <w:rsid w:val="00E1503F"/>
    <w:rsid w:val="00E15508"/>
    <w:rsid w:val="00E15803"/>
    <w:rsid w:val="00E4191D"/>
    <w:rsid w:val="00E44043"/>
    <w:rsid w:val="00E4520F"/>
    <w:rsid w:val="00E45DFB"/>
    <w:rsid w:val="00E54649"/>
    <w:rsid w:val="00E551D6"/>
    <w:rsid w:val="00E5543B"/>
    <w:rsid w:val="00E601D7"/>
    <w:rsid w:val="00E637A7"/>
    <w:rsid w:val="00E679E0"/>
    <w:rsid w:val="00E73970"/>
    <w:rsid w:val="00E80981"/>
    <w:rsid w:val="00E85B4A"/>
    <w:rsid w:val="00E86DCB"/>
    <w:rsid w:val="00E937C7"/>
    <w:rsid w:val="00EA1EC0"/>
    <w:rsid w:val="00EB23D4"/>
    <w:rsid w:val="00EB45C2"/>
    <w:rsid w:val="00EB73E9"/>
    <w:rsid w:val="00EC389B"/>
    <w:rsid w:val="00ED2FA0"/>
    <w:rsid w:val="00EE27F7"/>
    <w:rsid w:val="00EE3D7F"/>
    <w:rsid w:val="00EE63BF"/>
    <w:rsid w:val="00EF10BF"/>
    <w:rsid w:val="00EF45FB"/>
    <w:rsid w:val="00F03A02"/>
    <w:rsid w:val="00F0640C"/>
    <w:rsid w:val="00F07CE4"/>
    <w:rsid w:val="00F111FF"/>
    <w:rsid w:val="00F11442"/>
    <w:rsid w:val="00F17E24"/>
    <w:rsid w:val="00F201E7"/>
    <w:rsid w:val="00F2087B"/>
    <w:rsid w:val="00F22752"/>
    <w:rsid w:val="00F24E94"/>
    <w:rsid w:val="00F263F3"/>
    <w:rsid w:val="00F26F8A"/>
    <w:rsid w:val="00F27E2F"/>
    <w:rsid w:val="00F32D48"/>
    <w:rsid w:val="00F33640"/>
    <w:rsid w:val="00F406D0"/>
    <w:rsid w:val="00F4630B"/>
    <w:rsid w:val="00F46F33"/>
    <w:rsid w:val="00F5160C"/>
    <w:rsid w:val="00F628BF"/>
    <w:rsid w:val="00F62A91"/>
    <w:rsid w:val="00F63026"/>
    <w:rsid w:val="00F65A5D"/>
    <w:rsid w:val="00F65F2C"/>
    <w:rsid w:val="00F66478"/>
    <w:rsid w:val="00F723F1"/>
    <w:rsid w:val="00F75637"/>
    <w:rsid w:val="00F83E66"/>
    <w:rsid w:val="00F86D44"/>
    <w:rsid w:val="00F966C1"/>
    <w:rsid w:val="00FA15A7"/>
    <w:rsid w:val="00FA4EF0"/>
    <w:rsid w:val="00FA656B"/>
    <w:rsid w:val="00FB1053"/>
    <w:rsid w:val="00FB6BA3"/>
    <w:rsid w:val="00FB73D3"/>
    <w:rsid w:val="00FC3B3D"/>
    <w:rsid w:val="00FC5986"/>
    <w:rsid w:val="00FC5B6B"/>
    <w:rsid w:val="00FC69C0"/>
    <w:rsid w:val="00FD260D"/>
    <w:rsid w:val="00FD439E"/>
    <w:rsid w:val="00FD6C06"/>
    <w:rsid w:val="00FD77F5"/>
    <w:rsid w:val="00FE5370"/>
    <w:rsid w:val="00FF0CE9"/>
    <w:rsid w:val="00FF4C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726D710-A119-4F7A-B43F-9AF210C8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C4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57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uiPriority w:val="99"/>
    <w:rsid w:val="006822C8"/>
    <w:rPr>
      <w:color w:val="0000FF"/>
      <w:u w:val="single"/>
    </w:rPr>
  </w:style>
  <w:style w:type="character" w:customStyle="1" w:styleId="MediumGrid11">
    <w:name w:val="Medium Grid 11"/>
    <w:uiPriority w:val="99"/>
    <w:rsid w:val="001F22E4"/>
    <w:rPr>
      <w:color w:val="808080"/>
    </w:rPr>
  </w:style>
  <w:style w:type="character" w:customStyle="1" w:styleId="Style2">
    <w:name w:val="Style2"/>
    <w:uiPriority w:val="1"/>
    <w:rsid w:val="001F22E4"/>
    <w:rPr>
      <w:rFonts w:ascii="Myriad Pro" w:hAnsi="Myriad Pro" w:hint="default"/>
      <w:sz w:val="22"/>
    </w:rPr>
  </w:style>
  <w:style w:type="paragraph" w:customStyle="1" w:styleId="Memoheading">
    <w:name w:val="Memo heading"/>
    <w:rsid w:val="008D68CC"/>
    <w:rPr>
      <w:noProof/>
    </w:rPr>
  </w:style>
  <w:style w:type="paragraph" w:customStyle="1" w:styleId="memoheading0">
    <w:name w:val="memoheading"/>
    <w:basedOn w:val="Normal"/>
    <w:rsid w:val="008D68CC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E86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D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rsid w:val="006E52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rsid w:val="006E527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rsid w:val="006E52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6E527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/>
    </w:rPr>
  </w:style>
  <w:style w:type="paragraph" w:styleId="FootnoteText">
    <w:name w:val="footnote text"/>
    <w:basedOn w:val="Normal"/>
    <w:link w:val="FootnoteTextChar"/>
    <w:uiPriority w:val="99"/>
    <w:unhideWhenUsed/>
    <w:rsid w:val="006E5270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5270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6E527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paragraph" w:customStyle="1" w:styleId="xmsonormal">
    <w:name w:val="x_msonormal"/>
    <w:basedOn w:val="Normal"/>
    <w:rsid w:val="00F03A02"/>
    <w:pPr>
      <w:spacing w:before="100" w:beforeAutospacing="1" w:after="100" w:afterAutospacing="1"/>
    </w:pPr>
    <w:rPr>
      <w:szCs w:val="24"/>
      <w:lang w:val="pt-BR" w:eastAsia="pt-BR"/>
    </w:rPr>
  </w:style>
  <w:style w:type="paragraph" w:styleId="CommentText">
    <w:name w:val="annotation text"/>
    <w:basedOn w:val="Normal"/>
    <w:link w:val="CommentTextChar"/>
    <w:uiPriority w:val="99"/>
    <w:rsid w:val="00F03A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A02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3A02"/>
    <w:pPr>
      <w:spacing w:after="200" w:line="276" w:lineRule="auto"/>
    </w:pPr>
    <w:rPr>
      <w:rFonts w:ascii="Calibri" w:hAnsi="Calibri"/>
      <w:b/>
      <w:bCs/>
      <w:lang w:val="pt-BR" w:eastAsia="pt-BR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3A02"/>
    <w:rPr>
      <w:rFonts w:ascii="Calibri" w:hAnsi="Calibri"/>
      <w:b/>
      <w:bCs/>
      <w:lang w:val="pt-BR" w:eastAsia="pt-BR"/>
    </w:rPr>
  </w:style>
  <w:style w:type="paragraph" w:styleId="NoSpacing">
    <w:name w:val="No Spacing"/>
    <w:uiPriority w:val="1"/>
    <w:qFormat/>
    <w:rsid w:val="0060208C"/>
    <w:rPr>
      <w:rFonts w:ascii="Calibri" w:hAnsi="Calibri"/>
      <w:sz w:val="22"/>
      <w:szCs w:val="22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60208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57409"/>
    <w:rPr>
      <w:rFonts w:ascii="Arial" w:hAnsi="Arial" w:cs="Arial"/>
      <w:b/>
      <w:bCs/>
      <w:i/>
      <w:iCs/>
      <w:sz w:val="28"/>
      <w:szCs w:val="28"/>
      <w:lang w:val="pt-BR" w:eastAsia="pt-BR"/>
    </w:rPr>
  </w:style>
  <w:style w:type="paragraph" w:customStyle="1" w:styleId="Textodecomentrio1">
    <w:name w:val="Texto de comentário1"/>
    <w:basedOn w:val="Normal"/>
    <w:rsid w:val="00757409"/>
    <w:pPr>
      <w:suppressAutoHyphens/>
    </w:pPr>
    <w:rPr>
      <w:rFonts w:eastAsia="SimSun"/>
      <w:sz w:val="20"/>
      <w:lang w:eastAsia="ar-SA"/>
    </w:rPr>
  </w:style>
  <w:style w:type="character" w:customStyle="1" w:styleId="A1">
    <w:name w:val="A1"/>
    <w:rsid w:val="00757409"/>
    <w:rPr>
      <w:b/>
      <w:bCs/>
      <w:i/>
      <w:iCs/>
      <w:color w:val="000000"/>
      <w:sz w:val="14"/>
      <w:szCs w:val="14"/>
    </w:rPr>
  </w:style>
  <w:style w:type="paragraph" w:styleId="NormalWeb">
    <w:name w:val="Normal (Web)"/>
    <w:aliases w:val=" webb,webb"/>
    <w:basedOn w:val="Normal"/>
    <w:uiPriority w:val="99"/>
    <w:rsid w:val="00D17A29"/>
    <w:pPr>
      <w:spacing w:before="100" w:beforeAutospacing="1" w:after="100" w:afterAutospacing="1"/>
    </w:pPr>
    <w:rPr>
      <w:szCs w:val="24"/>
      <w:lang w:val="es-ES" w:eastAsia="es-ES"/>
    </w:rPr>
  </w:style>
  <w:style w:type="character" w:styleId="Strong">
    <w:name w:val="Strong"/>
    <w:qFormat/>
    <w:rsid w:val="00D17A29"/>
    <w:rPr>
      <w:b/>
      <w:bCs/>
    </w:rPr>
  </w:style>
  <w:style w:type="paragraph" w:styleId="Title">
    <w:name w:val="Title"/>
    <w:basedOn w:val="Normal"/>
    <w:link w:val="TitleChar"/>
    <w:qFormat/>
    <w:rsid w:val="00361B95"/>
    <w:pPr>
      <w:jc w:val="center"/>
    </w:pPr>
    <w:rPr>
      <w:b/>
      <w:bCs/>
      <w:sz w:val="22"/>
      <w:szCs w:val="24"/>
      <w:lang w:val="pt-BR" w:eastAsia="pt-BR"/>
    </w:rPr>
  </w:style>
  <w:style w:type="character" w:customStyle="1" w:styleId="TitleChar">
    <w:name w:val="Title Char"/>
    <w:basedOn w:val="DefaultParagraphFont"/>
    <w:link w:val="Title"/>
    <w:rsid w:val="00361B95"/>
    <w:rPr>
      <w:b/>
      <w:bCs/>
      <w:sz w:val="22"/>
      <w:szCs w:val="24"/>
      <w:lang w:val="pt-BR" w:eastAsia="pt-BR"/>
    </w:rPr>
  </w:style>
  <w:style w:type="paragraph" w:styleId="Subtitle">
    <w:name w:val="Subtitle"/>
    <w:basedOn w:val="Normal"/>
    <w:next w:val="BodyText"/>
    <w:link w:val="SubtitleChar"/>
    <w:qFormat/>
    <w:rsid w:val="007B57C7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7B57C7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7B57C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B57C7"/>
    <w:rPr>
      <w:sz w:val="24"/>
    </w:rPr>
  </w:style>
  <w:style w:type="character" w:customStyle="1" w:styleId="apple-converted-space">
    <w:name w:val="apple-converted-space"/>
    <w:basedOn w:val="DefaultParagraphFont"/>
    <w:rsid w:val="00D85AC8"/>
  </w:style>
  <w:style w:type="paragraph" w:customStyle="1" w:styleId="Contedodatabela">
    <w:name w:val="Conteúdo da tabela"/>
    <w:basedOn w:val="Normal"/>
    <w:rsid w:val="00AD097A"/>
    <w:pPr>
      <w:widowControl w:val="0"/>
      <w:suppressLineNumbers/>
      <w:suppressAutoHyphens/>
    </w:pPr>
    <w:rPr>
      <w:rFonts w:eastAsia="Arial Unicode MS"/>
      <w:szCs w:val="24"/>
      <w:lang w:val="pt-BR"/>
    </w:rPr>
  </w:style>
  <w:style w:type="character" w:customStyle="1" w:styleId="Heading1Char">
    <w:name w:val="Heading 1 Char"/>
    <w:basedOn w:val="DefaultParagraphFont"/>
    <w:link w:val="Heading1"/>
    <w:rsid w:val="003C4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E44043"/>
    <w:pPr>
      <w:spacing w:after="120"/>
      <w:ind w:left="283"/>
    </w:pPr>
    <w:rPr>
      <w:rFonts w:eastAsia="SimSun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E44043"/>
    <w:rPr>
      <w:rFonts w:eastAsia="SimSun"/>
      <w:sz w:val="24"/>
      <w:szCs w:val="24"/>
      <w:lang w:eastAsia="zh-CN"/>
    </w:rPr>
  </w:style>
  <w:style w:type="paragraph" w:customStyle="1" w:styleId="EMTexto">
    <w:name w:val="EMTexto"/>
    <w:rsid w:val="00E44043"/>
    <w:pPr>
      <w:tabs>
        <w:tab w:val="left" w:pos="1985"/>
      </w:tabs>
      <w:spacing w:after="240"/>
      <w:ind w:left="567" w:right="284"/>
      <w:jc w:val="both"/>
    </w:pPr>
    <w:rPr>
      <w:sz w:val="24"/>
      <w:lang w:val="pt-BR" w:eastAsia="pt-BR"/>
    </w:rPr>
  </w:style>
  <w:style w:type="table" w:customStyle="1" w:styleId="TableNormal1">
    <w:name w:val="Table Normal1"/>
    <w:rsid w:val="00AF08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Importado1">
    <w:name w:val="Estilo Importado 1"/>
    <w:rsid w:val="00AF08EE"/>
    <w:pPr>
      <w:numPr>
        <w:numId w:val="8"/>
      </w:numPr>
    </w:pPr>
  </w:style>
  <w:style w:type="numbering" w:customStyle="1" w:styleId="EstiloImportado2">
    <w:name w:val="Estilo Importado 2"/>
    <w:rsid w:val="00AF08EE"/>
    <w:pPr>
      <w:numPr>
        <w:numId w:val="11"/>
      </w:numPr>
    </w:pPr>
  </w:style>
  <w:style w:type="numbering" w:customStyle="1" w:styleId="EstiloImportado3">
    <w:name w:val="Estilo Importado 3"/>
    <w:rsid w:val="00AF08EE"/>
    <w:pPr>
      <w:numPr>
        <w:numId w:val="15"/>
      </w:numPr>
    </w:pPr>
  </w:style>
  <w:style w:type="numbering" w:customStyle="1" w:styleId="EstiloImportado4">
    <w:name w:val="Estilo Importado 4"/>
    <w:rsid w:val="00AF08EE"/>
    <w:pPr>
      <w:numPr>
        <w:numId w:val="20"/>
      </w:numPr>
    </w:pPr>
  </w:style>
  <w:style w:type="numbering" w:customStyle="1" w:styleId="EstiloImportado5">
    <w:name w:val="Estilo Importado 5"/>
    <w:rsid w:val="00AF08EE"/>
    <w:pPr>
      <w:numPr>
        <w:numId w:val="22"/>
      </w:numPr>
    </w:pPr>
  </w:style>
  <w:style w:type="character" w:styleId="Emphasis">
    <w:name w:val="Emphasis"/>
    <w:qFormat/>
    <w:rsid w:val="002D02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.lopes\Desktop\NOVO%20Template\Modelo-PNUD_Nota%20Verb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2f0073b-7eff-4593-94c2-d8e359bedc05">UNDP stationery</Description0>
    <Language xmlns="62f0073b-7eff-4593-94c2-d8e359bedc05">English</Languag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bcc79055c20883679efdd7ecfadc7b1f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0285aa596d576ae4854c0604722789e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Myriad Pro fonts – for PC and MAC"/>
          <xsd:enumeration value="PowerPoint Template"/>
          <xsd:enumeration value="Press Releases and Media Advisories"/>
          <xsd:enumeration value="Fast Facts template"/>
          <xsd:enumeration value="The Development Advocate"/>
          <xsd:enumeration value="UNDP at a Glance - corporate brochure files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Graphic Standards for Design"/>
          <xsd:enumeration value="Photography Guidelines"/>
          <xsd:enumeration value="Corporate Pos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7FE4-1990-425D-AC38-4B0BDC73BCAF}">
  <ds:schemaRefs>
    <ds:schemaRef ds:uri="http://schemas.microsoft.com/office/2006/metadata/properties"/>
    <ds:schemaRef ds:uri="http://schemas.microsoft.com/office/infopath/2007/PartnerControls"/>
    <ds:schemaRef ds:uri="62f0073b-7eff-4593-94c2-d8e359bedc05"/>
  </ds:schemaRefs>
</ds:datastoreItem>
</file>

<file path=customXml/itemProps2.xml><?xml version="1.0" encoding="utf-8"?>
<ds:datastoreItem xmlns:ds="http://schemas.openxmlformats.org/officeDocument/2006/customXml" ds:itemID="{FF49C9C2-D272-4A06-B148-1CBD705FFF4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E0E598C-9ACC-44C2-A802-95E8D45F0C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C7FD58-FEC7-4398-8647-E6BEC85FA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CB2204-8BEC-4922-B8D5-C3DCA1437A0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E820DF3-7742-4101-A6A3-7217E065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Modelo-PNUD_Nota Verbal</Template>
  <TotalTime>277</TotalTime>
  <Pages>8</Pages>
  <Words>2887</Words>
  <Characters>15592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A4-size letterhead; Country Office Template: English; COs to update their contact details at bottom</vt:lpstr>
      <vt:lpstr>A4-size letterhead; Country Office Template: English; COs to update their contact details at bottom</vt:lpstr>
    </vt:vector>
  </TitlesOfParts>
  <Company>UNDP</Company>
  <LinksUpToDate>false</LinksUpToDate>
  <CharactersWithSpaces>18443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A4-size letterhead; Country Office Template: English; COs to update their contact details at bottom</dc:title>
  <dc:creator>Administrator</dc:creator>
  <cp:lastModifiedBy>Luciana Henriques Negrelli</cp:lastModifiedBy>
  <cp:revision>66</cp:revision>
  <cp:lastPrinted>2018-01-11T17:31:00Z</cp:lastPrinted>
  <dcterms:created xsi:type="dcterms:W3CDTF">2018-01-10T18:12:00Z</dcterms:created>
  <dcterms:modified xsi:type="dcterms:W3CDTF">2018-01-31T22:14:00Z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Rajeswary Iruthayanathan</vt:lpwstr>
  </property>
  <property fmtid="{D5CDD505-2E9C-101B-9397-08002B2CF9AE}" pid="3" name="xd_Signature">
    <vt:lpwstr/>
  </property>
  <property fmtid="{D5CDD505-2E9C-101B-9397-08002B2CF9AE}" pid="4" name="Order">
    <vt:lpwstr>10600.0000000000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dlc_DocId">
    <vt:lpwstr>UNITPB-86-305</vt:lpwstr>
  </property>
  <property fmtid="{D5CDD505-2E9C-101B-9397-08002B2CF9AE}" pid="11" name="_dlc_DocIdItemGuid">
    <vt:lpwstr>ff8c4ba7-0635-43d9-84de-d623017fa796</vt:lpwstr>
  </property>
  <property fmtid="{D5CDD505-2E9C-101B-9397-08002B2CF9AE}" pid="12" name="_dlc_DocIdUrl">
    <vt:lpwstr>https://intranet.undp.org/unit/pb/communicate/tagline/_layouts/DocIdRedir.aspx?ID=UNITPB-86-305, UNITPB-86-305</vt:lpwstr>
  </property>
</Properties>
</file>