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FC030" w14:textId="4A7A8DB3" w:rsidR="00D20119" w:rsidRDefault="006751D3" w:rsidP="00D20119">
      <w:pPr>
        <w:spacing w:after="0" w:line="240" w:lineRule="auto"/>
        <w:jc w:val="both"/>
        <w:rPr>
          <w:rFonts w:ascii="Times New Roman" w:eastAsia="Times New Roman" w:hAnsi="Times New Roman" w:cs="Times New Roman"/>
          <w:b/>
          <w:sz w:val="32"/>
          <w:szCs w:val="32"/>
          <w:lang w:val="en-US"/>
        </w:rPr>
      </w:pPr>
      <w:bookmarkStart w:id="0" w:name="_GoBack"/>
      <w:bookmarkEnd w:id="0"/>
      <w:r>
        <w:rPr>
          <w:rFonts w:ascii="Times New Roman" w:eastAsia="Times New Roman" w:hAnsi="Times New Roman" w:cs="Times New Roman"/>
          <w:b/>
          <w:sz w:val="32"/>
          <w:szCs w:val="32"/>
          <w:lang w:val="en-US"/>
        </w:rPr>
        <w:t xml:space="preserve">  </w:t>
      </w:r>
    </w:p>
    <w:p w14:paraId="7FFCD0BE" w14:textId="77777777" w:rsidR="00D20119" w:rsidRPr="00844DE9" w:rsidRDefault="00D20119" w:rsidP="00D20119">
      <w:pPr>
        <w:spacing w:after="0" w:line="240" w:lineRule="auto"/>
        <w:jc w:val="both"/>
        <w:rPr>
          <w:rFonts w:ascii="Times New Roman" w:eastAsia="Times New Roman" w:hAnsi="Times New Roman" w:cs="Times New Roman"/>
          <w:b/>
          <w:sz w:val="32"/>
          <w:szCs w:val="32"/>
          <w:lang w:val="en-US"/>
        </w:rPr>
      </w:pPr>
    </w:p>
    <w:p w14:paraId="20E10B07" w14:textId="77777777" w:rsidR="00D20119" w:rsidRPr="00844DE9" w:rsidRDefault="00D20119" w:rsidP="00D20119">
      <w:pPr>
        <w:spacing w:after="0" w:line="240" w:lineRule="auto"/>
        <w:jc w:val="center"/>
        <w:rPr>
          <w:rFonts w:ascii="Times New Roman" w:eastAsia="Times New Roman" w:hAnsi="Times New Roman" w:cs="Times New Roman"/>
          <w:b/>
          <w:sz w:val="32"/>
          <w:szCs w:val="32"/>
          <w:lang w:val="en-GB"/>
        </w:rPr>
      </w:pPr>
    </w:p>
    <w:p w14:paraId="7470C4B6" w14:textId="77777777" w:rsidR="00D20119" w:rsidRPr="00844DE9" w:rsidRDefault="00D20119" w:rsidP="00D20119">
      <w:pPr>
        <w:spacing w:after="0" w:line="240" w:lineRule="auto"/>
        <w:jc w:val="center"/>
        <w:rPr>
          <w:rFonts w:ascii="Times New Roman" w:eastAsia="Times New Roman" w:hAnsi="Times New Roman" w:cs="Times New Roman"/>
          <w:b/>
          <w:sz w:val="32"/>
          <w:szCs w:val="32"/>
          <w:lang w:val="en-GB"/>
        </w:rPr>
      </w:pPr>
    </w:p>
    <w:p w14:paraId="25376AA9" w14:textId="1DFEA0B0" w:rsidR="00D20119" w:rsidRPr="00844DE9" w:rsidRDefault="00D233A1" w:rsidP="00D20119">
      <w:pPr>
        <w:spacing w:after="0" w:line="240" w:lineRule="auto"/>
        <w:jc w:val="center"/>
        <w:rPr>
          <w:rFonts w:ascii="Times New Roman" w:eastAsia="Times New Roman" w:hAnsi="Times New Roman" w:cs="Times New Roman"/>
          <w:b/>
          <w:sz w:val="32"/>
          <w:szCs w:val="32"/>
          <w:lang w:val="en-GB"/>
        </w:rPr>
      </w:pPr>
      <w:r>
        <w:rPr>
          <w:rFonts w:ascii="Times New Roman" w:eastAsia="Times New Roman" w:hAnsi="Times New Roman" w:cs="Times New Roman"/>
          <w:b/>
          <w:sz w:val="32"/>
          <w:szCs w:val="32"/>
          <w:lang w:val="en-GB"/>
        </w:rPr>
        <w:t>MIDTERM</w:t>
      </w:r>
      <w:r w:rsidR="00D20119">
        <w:rPr>
          <w:rFonts w:ascii="Times New Roman" w:eastAsia="Times New Roman" w:hAnsi="Times New Roman" w:cs="Times New Roman"/>
          <w:b/>
          <w:sz w:val="32"/>
          <w:szCs w:val="32"/>
          <w:lang w:val="en-GB"/>
        </w:rPr>
        <w:t xml:space="preserve"> REVIEW</w:t>
      </w:r>
    </w:p>
    <w:p w14:paraId="5A03A8A3" w14:textId="77777777" w:rsidR="00D20119" w:rsidRPr="00844DE9" w:rsidRDefault="00D20119" w:rsidP="00D20119">
      <w:pPr>
        <w:spacing w:after="0" w:line="240" w:lineRule="auto"/>
        <w:jc w:val="center"/>
        <w:rPr>
          <w:rFonts w:ascii="Times New Roman" w:eastAsia="Times New Roman" w:hAnsi="Times New Roman" w:cs="Times New Roman"/>
          <w:b/>
          <w:sz w:val="32"/>
          <w:szCs w:val="32"/>
          <w:lang w:val="en-GB"/>
        </w:rPr>
      </w:pPr>
    </w:p>
    <w:p w14:paraId="59696DD9" w14:textId="77777777" w:rsidR="00D20119" w:rsidRPr="00844DE9" w:rsidRDefault="00D20119" w:rsidP="00D20119">
      <w:pPr>
        <w:spacing w:after="0" w:line="240" w:lineRule="auto"/>
        <w:jc w:val="center"/>
        <w:rPr>
          <w:rFonts w:ascii="Times New Roman" w:eastAsia="Times New Roman" w:hAnsi="Times New Roman" w:cs="Times New Roman"/>
          <w:b/>
          <w:i/>
          <w:sz w:val="32"/>
          <w:szCs w:val="32"/>
          <w:lang w:val="en-GB"/>
        </w:rPr>
      </w:pPr>
    </w:p>
    <w:p w14:paraId="3CA8089B" w14:textId="77777777" w:rsidR="00D20119" w:rsidRDefault="00D20119" w:rsidP="00D20119">
      <w:pPr>
        <w:spacing w:after="0" w:line="240" w:lineRule="auto"/>
        <w:jc w:val="center"/>
        <w:rPr>
          <w:rFonts w:ascii="Times New Roman" w:eastAsia="Times New Roman" w:hAnsi="Times New Roman" w:cs="Times New Roman"/>
          <w:b/>
          <w:i/>
          <w:sz w:val="32"/>
          <w:szCs w:val="32"/>
          <w:lang w:val="en-GB"/>
        </w:rPr>
      </w:pPr>
      <w:r>
        <w:rPr>
          <w:rFonts w:ascii="Times New Roman" w:eastAsia="Times New Roman" w:hAnsi="Times New Roman" w:cs="Times New Roman"/>
          <w:b/>
          <w:i/>
          <w:sz w:val="32"/>
          <w:szCs w:val="32"/>
          <w:lang w:val="en-GB"/>
        </w:rPr>
        <w:t xml:space="preserve">Sugarcane Renewable Electricity </w:t>
      </w:r>
    </w:p>
    <w:p w14:paraId="155EF5EE" w14:textId="77777777" w:rsidR="00D20119" w:rsidRPr="00844DE9" w:rsidRDefault="00D20119" w:rsidP="00D20119">
      <w:pPr>
        <w:spacing w:after="0" w:line="240" w:lineRule="auto"/>
        <w:jc w:val="center"/>
        <w:rPr>
          <w:rFonts w:ascii="Times New Roman" w:eastAsia="Times New Roman" w:hAnsi="Times New Roman" w:cs="Times New Roman"/>
          <w:b/>
          <w:i/>
          <w:sz w:val="32"/>
          <w:szCs w:val="32"/>
          <w:lang w:val="en-GB"/>
        </w:rPr>
      </w:pPr>
      <w:r>
        <w:rPr>
          <w:rFonts w:ascii="Times New Roman" w:eastAsia="Times New Roman" w:hAnsi="Times New Roman" w:cs="Times New Roman"/>
          <w:b/>
          <w:i/>
          <w:sz w:val="32"/>
          <w:szCs w:val="32"/>
          <w:lang w:val="en-GB"/>
        </w:rPr>
        <w:t xml:space="preserve">Project BRA/10/G31 </w:t>
      </w:r>
    </w:p>
    <w:p w14:paraId="770D7A35" w14:textId="77777777" w:rsidR="00D20119" w:rsidRPr="00844DE9" w:rsidRDefault="00D20119" w:rsidP="00D20119">
      <w:pPr>
        <w:spacing w:after="0" w:line="240" w:lineRule="auto"/>
        <w:jc w:val="center"/>
        <w:rPr>
          <w:rFonts w:ascii="Times New Roman" w:eastAsia="Times New Roman" w:hAnsi="Times New Roman" w:cs="Times New Roman"/>
          <w:b/>
          <w:sz w:val="32"/>
          <w:szCs w:val="32"/>
          <w:lang w:val="en-GB"/>
        </w:rPr>
      </w:pPr>
    </w:p>
    <w:p w14:paraId="5B163FC9" w14:textId="77777777" w:rsidR="00D20119" w:rsidRPr="00844DE9" w:rsidRDefault="00D20119" w:rsidP="00D20119">
      <w:pPr>
        <w:spacing w:after="0" w:line="240" w:lineRule="auto"/>
        <w:jc w:val="center"/>
        <w:rPr>
          <w:rFonts w:ascii="Times New Roman" w:eastAsia="Times New Roman" w:hAnsi="Times New Roman" w:cs="Times New Roman"/>
          <w:b/>
          <w:sz w:val="32"/>
          <w:szCs w:val="32"/>
          <w:lang w:val="en-GB"/>
        </w:rPr>
      </w:pPr>
    </w:p>
    <w:p w14:paraId="4BF35FD6" w14:textId="77777777" w:rsidR="00D20119" w:rsidRDefault="00D20119" w:rsidP="00D20119">
      <w:pPr>
        <w:spacing w:after="0" w:line="240" w:lineRule="auto"/>
        <w:rPr>
          <w:rFonts w:ascii="Times New Roman" w:eastAsia="Times New Roman" w:hAnsi="Times New Roman" w:cs="Times New Roman"/>
          <w:b/>
          <w:sz w:val="28"/>
          <w:szCs w:val="28"/>
          <w:lang w:val="en-GB"/>
        </w:rPr>
      </w:pPr>
    </w:p>
    <w:p w14:paraId="3F0BD1E4" w14:textId="77777777" w:rsidR="00945CF2" w:rsidRPr="00844DE9" w:rsidRDefault="00945CF2" w:rsidP="00D20119">
      <w:pPr>
        <w:spacing w:after="0" w:line="240" w:lineRule="auto"/>
        <w:rPr>
          <w:rFonts w:ascii="Times New Roman" w:eastAsia="Times New Roman" w:hAnsi="Times New Roman" w:cs="Times New Roman"/>
          <w:b/>
          <w:sz w:val="28"/>
          <w:szCs w:val="28"/>
          <w:lang w:val="en-GB"/>
        </w:rPr>
      </w:pPr>
    </w:p>
    <w:p w14:paraId="52B06EE1" w14:textId="77777777" w:rsidR="00D20119" w:rsidRDefault="00D20119" w:rsidP="00D20119">
      <w:pPr>
        <w:spacing w:after="0" w:line="240" w:lineRule="auto"/>
        <w:rPr>
          <w:rFonts w:ascii="Times New Roman" w:eastAsia="Times New Roman" w:hAnsi="Times New Roman" w:cs="Times New Roman"/>
          <w:b/>
          <w:sz w:val="28"/>
          <w:szCs w:val="28"/>
          <w:lang w:val="en-GB"/>
        </w:rPr>
      </w:pPr>
    </w:p>
    <w:p w14:paraId="559A9B48" w14:textId="77777777" w:rsidR="00D20119" w:rsidRDefault="00D20119" w:rsidP="00D20119">
      <w:pPr>
        <w:spacing w:after="0" w:line="240" w:lineRule="auto"/>
        <w:rPr>
          <w:rFonts w:ascii="Times New Roman" w:eastAsia="Times New Roman" w:hAnsi="Times New Roman" w:cs="Times New Roman"/>
          <w:b/>
          <w:sz w:val="28"/>
          <w:szCs w:val="28"/>
          <w:lang w:val="en-GB"/>
        </w:rPr>
      </w:pPr>
    </w:p>
    <w:p w14:paraId="2744086D" w14:textId="77777777" w:rsidR="00D20119" w:rsidRDefault="00D20119" w:rsidP="00D20119">
      <w:pPr>
        <w:spacing w:after="0" w:line="240" w:lineRule="auto"/>
        <w:rPr>
          <w:rFonts w:ascii="Times New Roman" w:eastAsia="Times New Roman" w:hAnsi="Times New Roman" w:cs="Times New Roman"/>
          <w:b/>
          <w:sz w:val="28"/>
          <w:szCs w:val="28"/>
          <w:lang w:val="en-GB"/>
        </w:rPr>
      </w:pPr>
    </w:p>
    <w:p w14:paraId="78040D51" w14:textId="77777777" w:rsidR="00D20119" w:rsidRDefault="00D20119" w:rsidP="00D20119">
      <w:pPr>
        <w:spacing w:after="0" w:line="240" w:lineRule="auto"/>
        <w:rPr>
          <w:rFonts w:ascii="Times New Roman" w:eastAsia="Times New Roman" w:hAnsi="Times New Roman" w:cs="Times New Roman"/>
          <w:b/>
          <w:sz w:val="28"/>
          <w:szCs w:val="28"/>
          <w:lang w:val="en-GB"/>
        </w:rPr>
      </w:pPr>
    </w:p>
    <w:p w14:paraId="4E7FE6D1" w14:textId="77777777" w:rsidR="00D20119" w:rsidRPr="00844DE9" w:rsidRDefault="00D20119" w:rsidP="00D20119">
      <w:pPr>
        <w:spacing w:after="0" w:line="240" w:lineRule="auto"/>
        <w:rPr>
          <w:rFonts w:ascii="Times New Roman" w:eastAsia="Times New Roman" w:hAnsi="Times New Roman" w:cs="Times New Roman"/>
          <w:b/>
          <w:sz w:val="28"/>
          <w:szCs w:val="28"/>
          <w:lang w:val="en-GB"/>
        </w:rPr>
      </w:pPr>
    </w:p>
    <w:p w14:paraId="1BC6CCA6" w14:textId="77777777" w:rsidR="00D20119" w:rsidRPr="00844DE9" w:rsidRDefault="00D20119" w:rsidP="00D20119">
      <w:pPr>
        <w:spacing w:after="0" w:line="240" w:lineRule="auto"/>
        <w:rPr>
          <w:rFonts w:ascii="Times New Roman" w:eastAsia="Times New Roman" w:hAnsi="Times New Roman" w:cs="Times New Roman"/>
          <w:b/>
          <w:sz w:val="28"/>
          <w:szCs w:val="28"/>
          <w:lang w:val="en-GB"/>
        </w:rPr>
      </w:pPr>
    </w:p>
    <w:p w14:paraId="34A5C549" w14:textId="77777777" w:rsidR="00D20119" w:rsidRPr="00844DE9" w:rsidRDefault="00D20119" w:rsidP="00D20119">
      <w:pPr>
        <w:spacing w:after="0" w:line="240" w:lineRule="auto"/>
        <w:rPr>
          <w:rFonts w:ascii="Times New Roman" w:eastAsia="Times New Roman" w:hAnsi="Times New Roman" w:cs="Times New Roman"/>
          <w:sz w:val="24"/>
          <w:szCs w:val="24"/>
          <w:lang w:val="en-US"/>
        </w:rPr>
      </w:pPr>
    </w:p>
    <w:p w14:paraId="568E5836" w14:textId="77777777" w:rsidR="00D20119" w:rsidRPr="00844DE9" w:rsidRDefault="00D20119" w:rsidP="00D20119">
      <w:pPr>
        <w:spacing w:after="0" w:line="240" w:lineRule="auto"/>
        <w:jc w:val="center"/>
        <w:rPr>
          <w:rFonts w:ascii="Times New Roman" w:eastAsia="Times New Roman" w:hAnsi="Times New Roman" w:cs="Times New Roman"/>
          <w:sz w:val="24"/>
          <w:szCs w:val="24"/>
          <w:lang w:val="en-US"/>
        </w:rPr>
      </w:pPr>
      <w:r w:rsidRPr="00844DE9">
        <w:rPr>
          <w:rFonts w:ascii="Times New Roman" w:eastAsia="Times New Roman" w:hAnsi="Times New Roman" w:cs="Times New Roman"/>
          <w:b/>
          <w:sz w:val="24"/>
          <w:szCs w:val="24"/>
          <w:lang w:val="nl-NL"/>
        </w:rPr>
        <w:t>MARY DAYSE KINZO – CONSULTANT</w:t>
      </w:r>
    </w:p>
    <w:p w14:paraId="2DDAEF87" w14:textId="77777777" w:rsidR="00D20119" w:rsidRPr="00844DE9" w:rsidRDefault="00D20119" w:rsidP="00D20119">
      <w:pPr>
        <w:spacing w:after="0" w:line="240" w:lineRule="auto"/>
        <w:jc w:val="both"/>
        <w:rPr>
          <w:rFonts w:ascii="Times New Roman" w:eastAsia="Times New Roman" w:hAnsi="Times New Roman" w:cs="Times New Roman"/>
          <w:sz w:val="24"/>
          <w:szCs w:val="24"/>
          <w:lang w:val="en-US"/>
        </w:rPr>
      </w:pPr>
    </w:p>
    <w:p w14:paraId="4323D4B3" w14:textId="77777777" w:rsidR="00D20119" w:rsidRDefault="00D20119" w:rsidP="00D20119">
      <w:pPr>
        <w:spacing w:after="0" w:line="22" w:lineRule="atLeast"/>
        <w:ind w:left="737" w:hanging="737"/>
        <w:jc w:val="both"/>
        <w:rPr>
          <w:rFonts w:ascii="Times New Roman" w:eastAsia="Times New Roman" w:hAnsi="Times New Roman" w:cs="Times New Roman"/>
          <w:b/>
          <w:caps/>
          <w:color w:val="000080"/>
          <w:sz w:val="20"/>
          <w:szCs w:val="20"/>
          <w:lang w:val="en-US" w:eastAsia="en-GB"/>
        </w:rPr>
      </w:pPr>
    </w:p>
    <w:p w14:paraId="50A3BBE1" w14:textId="77777777" w:rsidR="00D20119" w:rsidRDefault="00D20119" w:rsidP="00D20119">
      <w:pPr>
        <w:spacing w:after="0" w:line="22" w:lineRule="atLeast"/>
        <w:ind w:left="737" w:hanging="737"/>
        <w:jc w:val="both"/>
        <w:rPr>
          <w:rFonts w:ascii="Times New Roman" w:eastAsia="Times New Roman" w:hAnsi="Times New Roman" w:cs="Times New Roman"/>
          <w:b/>
          <w:caps/>
          <w:color w:val="000080"/>
          <w:sz w:val="20"/>
          <w:szCs w:val="20"/>
          <w:lang w:val="en-US" w:eastAsia="en-GB"/>
        </w:rPr>
      </w:pPr>
    </w:p>
    <w:p w14:paraId="346B934F" w14:textId="77777777" w:rsidR="00D20119" w:rsidRDefault="00D20119" w:rsidP="00D20119">
      <w:pPr>
        <w:spacing w:after="0" w:line="22" w:lineRule="atLeast"/>
        <w:ind w:left="737" w:hanging="737"/>
        <w:jc w:val="both"/>
        <w:rPr>
          <w:rFonts w:ascii="Times New Roman" w:eastAsia="Times New Roman" w:hAnsi="Times New Roman" w:cs="Times New Roman"/>
          <w:b/>
          <w:caps/>
          <w:color w:val="000080"/>
          <w:sz w:val="20"/>
          <w:szCs w:val="20"/>
          <w:lang w:val="en-US" w:eastAsia="en-GB"/>
        </w:rPr>
      </w:pPr>
    </w:p>
    <w:p w14:paraId="1DFF1F1C" w14:textId="77777777" w:rsidR="00D20119" w:rsidRDefault="00D20119" w:rsidP="00D20119">
      <w:pPr>
        <w:spacing w:after="0" w:line="22" w:lineRule="atLeast"/>
        <w:ind w:left="737" w:hanging="737"/>
        <w:jc w:val="both"/>
        <w:rPr>
          <w:rFonts w:ascii="Times New Roman" w:eastAsia="Times New Roman" w:hAnsi="Times New Roman" w:cs="Times New Roman"/>
          <w:b/>
          <w:caps/>
          <w:color w:val="000080"/>
          <w:sz w:val="20"/>
          <w:szCs w:val="20"/>
          <w:lang w:val="en-US" w:eastAsia="en-GB"/>
        </w:rPr>
      </w:pPr>
    </w:p>
    <w:p w14:paraId="5F592DBE" w14:textId="77777777" w:rsidR="00D20119" w:rsidRDefault="00D20119" w:rsidP="00D20119">
      <w:pPr>
        <w:spacing w:after="0" w:line="22" w:lineRule="atLeast"/>
        <w:ind w:left="737" w:hanging="737"/>
        <w:jc w:val="both"/>
        <w:rPr>
          <w:rFonts w:ascii="Times New Roman" w:eastAsia="Times New Roman" w:hAnsi="Times New Roman" w:cs="Times New Roman"/>
          <w:b/>
          <w:caps/>
          <w:color w:val="000080"/>
          <w:sz w:val="20"/>
          <w:szCs w:val="20"/>
          <w:lang w:val="en-US" w:eastAsia="en-GB"/>
        </w:rPr>
      </w:pPr>
    </w:p>
    <w:p w14:paraId="7B3CB12E" w14:textId="77777777" w:rsidR="00D20119" w:rsidRDefault="00D20119" w:rsidP="00D20119">
      <w:pPr>
        <w:spacing w:after="0" w:line="240" w:lineRule="auto"/>
        <w:rPr>
          <w:rFonts w:ascii="Times New Roman" w:eastAsia="Times New Roman" w:hAnsi="Times New Roman" w:cs="Times New Roman"/>
          <w:b/>
          <w:caps/>
          <w:color w:val="000080"/>
          <w:sz w:val="28"/>
          <w:szCs w:val="28"/>
          <w:lang w:val="en-US"/>
        </w:rPr>
      </w:pPr>
    </w:p>
    <w:p w14:paraId="626625C6" w14:textId="77777777" w:rsidR="00D20119" w:rsidRDefault="00D20119" w:rsidP="00D20119">
      <w:pPr>
        <w:spacing w:after="0" w:line="240" w:lineRule="auto"/>
        <w:rPr>
          <w:rFonts w:ascii="Times New Roman" w:eastAsia="Times New Roman" w:hAnsi="Times New Roman" w:cs="Times New Roman"/>
          <w:b/>
          <w:caps/>
          <w:color w:val="000080"/>
          <w:sz w:val="28"/>
          <w:szCs w:val="28"/>
          <w:lang w:val="en-US"/>
        </w:rPr>
      </w:pPr>
    </w:p>
    <w:p w14:paraId="03C404B6" w14:textId="77777777" w:rsidR="00D20119" w:rsidRDefault="00D20119" w:rsidP="00D20119">
      <w:pPr>
        <w:spacing w:after="0" w:line="240" w:lineRule="auto"/>
        <w:rPr>
          <w:rFonts w:ascii="Times New Roman" w:eastAsia="Times New Roman" w:hAnsi="Times New Roman" w:cs="Times New Roman"/>
          <w:b/>
          <w:caps/>
          <w:color w:val="000080"/>
          <w:sz w:val="28"/>
          <w:szCs w:val="28"/>
          <w:lang w:val="en-US"/>
        </w:rPr>
      </w:pPr>
    </w:p>
    <w:p w14:paraId="11F55D30" w14:textId="77777777" w:rsidR="00D20119" w:rsidRDefault="00D20119" w:rsidP="00D20119">
      <w:pPr>
        <w:spacing w:after="0" w:line="240" w:lineRule="auto"/>
        <w:rPr>
          <w:rFonts w:ascii="Times New Roman" w:eastAsia="Times New Roman" w:hAnsi="Times New Roman" w:cs="Times New Roman"/>
          <w:b/>
          <w:caps/>
          <w:color w:val="000080"/>
          <w:sz w:val="28"/>
          <w:szCs w:val="28"/>
          <w:lang w:val="en-US"/>
        </w:rPr>
      </w:pPr>
    </w:p>
    <w:p w14:paraId="0D04AE37" w14:textId="389AC037" w:rsidR="00D20119" w:rsidRPr="00914318" w:rsidRDefault="00D20119" w:rsidP="001A359D">
      <w:pPr>
        <w:spacing w:after="0" w:line="240" w:lineRule="auto"/>
        <w:jc w:val="center"/>
        <w:rPr>
          <w:rFonts w:ascii="Times New Roman" w:eastAsia="Times New Roman" w:hAnsi="Times New Roman" w:cs="Times New Roman"/>
          <w:b/>
          <w:caps/>
          <w:color w:val="000000" w:themeColor="text1"/>
          <w:sz w:val="24"/>
          <w:szCs w:val="24"/>
          <w:lang w:val="en-US"/>
        </w:rPr>
      </w:pPr>
      <w:r w:rsidRPr="00914318">
        <w:rPr>
          <w:rFonts w:ascii="Times New Roman" w:eastAsia="Times New Roman" w:hAnsi="Times New Roman" w:cs="Times New Roman"/>
          <w:b/>
          <w:caps/>
          <w:color w:val="000000" w:themeColor="text1"/>
          <w:sz w:val="24"/>
          <w:szCs w:val="24"/>
          <w:lang w:val="en-US"/>
        </w:rPr>
        <w:t xml:space="preserve">Brasilia, </w:t>
      </w:r>
      <w:r w:rsidR="005E2DA2">
        <w:rPr>
          <w:rFonts w:ascii="Times New Roman" w:eastAsia="Times New Roman" w:hAnsi="Times New Roman" w:cs="Times New Roman"/>
          <w:b/>
          <w:caps/>
          <w:color w:val="000000" w:themeColor="text1"/>
          <w:sz w:val="24"/>
          <w:szCs w:val="24"/>
          <w:lang w:val="en-US"/>
        </w:rPr>
        <w:t>JUNHO</w:t>
      </w:r>
      <w:r w:rsidRPr="00914318">
        <w:rPr>
          <w:rFonts w:ascii="Times New Roman" w:eastAsia="Times New Roman" w:hAnsi="Times New Roman" w:cs="Times New Roman"/>
          <w:b/>
          <w:caps/>
          <w:color w:val="000000" w:themeColor="text1"/>
          <w:sz w:val="24"/>
          <w:szCs w:val="24"/>
          <w:lang w:val="en-US"/>
        </w:rPr>
        <w:t xml:space="preserve"> 201</w:t>
      </w:r>
      <w:r w:rsidR="00945CF2">
        <w:rPr>
          <w:rFonts w:ascii="Times New Roman" w:eastAsia="Times New Roman" w:hAnsi="Times New Roman" w:cs="Times New Roman"/>
          <w:b/>
          <w:caps/>
          <w:color w:val="000000" w:themeColor="text1"/>
          <w:sz w:val="24"/>
          <w:szCs w:val="24"/>
          <w:lang w:val="en-US"/>
        </w:rPr>
        <w:t>9</w:t>
      </w:r>
    </w:p>
    <w:p w14:paraId="079C3B2B" w14:textId="77777777" w:rsidR="00D20119" w:rsidRDefault="00D20119" w:rsidP="00D20119">
      <w:pPr>
        <w:spacing w:after="0" w:line="240" w:lineRule="auto"/>
        <w:rPr>
          <w:rFonts w:ascii="Times New Roman" w:eastAsia="Times New Roman" w:hAnsi="Times New Roman" w:cs="Times New Roman"/>
          <w:b/>
          <w:caps/>
          <w:color w:val="000080"/>
          <w:sz w:val="28"/>
          <w:szCs w:val="28"/>
          <w:lang w:val="en-US"/>
        </w:rPr>
      </w:pPr>
    </w:p>
    <w:p w14:paraId="0F96832B" w14:textId="77777777" w:rsidR="00D20119" w:rsidRDefault="00D20119" w:rsidP="00D20119">
      <w:pPr>
        <w:rPr>
          <w:lang w:val="en-US"/>
        </w:rPr>
      </w:pPr>
      <w:r>
        <w:rPr>
          <w:noProof/>
          <w:lang w:eastAsia="pt-BR"/>
        </w:rPr>
        <w:drawing>
          <wp:anchor distT="0" distB="0" distL="114300" distR="114300" simplePos="0" relativeHeight="251659264" behindDoc="1" locked="0" layoutInCell="1" allowOverlap="1" wp14:anchorId="6F01E751" wp14:editId="3713F4B4">
            <wp:simplePos x="0" y="0"/>
            <wp:positionH relativeFrom="column">
              <wp:posOffset>-1093784</wp:posOffset>
            </wp:positionH>
            <wp:positionV relativeFrom="paragraph">
              <wp:posOffset>317443</wp:posOffset>
            </wp:positionV>
            <wp:extent cx="7647341" cy="1375088"/>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UD_GEF_Sucre_CTBE_CNPE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83825" cy="1399630"/>
                    </a:xfrm>
                    <a:prstGeom prst="rect">
                      <a:avLst/>
                    </a:prstGeom>
                  </pic:spPr>
                </pic:pic>
              </a:graphicData>
            </a:graphic>
            <wp14:sizeRelH relativeFrom="margin">
              <wp14:pctWidth>0</wp14:pctWidth>
            </wp14:sizeRelH>
            <wp14:sizeRelV relativeFrom="margin">
              <wp14:pctHeight>0</wp14:pctHeight>
            </wp14:sizeRelV>
          </wp:anchor>
        </w:drawing>
      </w:r>
    </w:p>
    <w:p w14:paraId="1C32B1FC" w14:textId="77777777" w:rsidR="00D20119" w:rsidRDefault="00D20119" w:rsidP="00D20119">
      <w:pPr>
        <w:rPr>
          <w:lang w:val="en-US"/>
        </w:rPr>
      </w:pPr>
    </w:p>
    <w:p w14:paraId="5FE2CE36" w14:textId="77777777" w:rsidR="00D20119" w:rsidRPr="00DD6EC6" w:rsidRDefault="00D20119" w:rsidP="00D20119">
      <w:pPr>
        <w:rPr>
          <w:lang w:val="en-US"/>
        </w:rPr>
      </w:pPr>
    </w:p>
    <w:p w14:paraId="1B0DDA44" w14:textId="77777777" w:rsidR="002F7CCA" w:rsidRDefault="002F7CCA" w:rsidP="00844DE9">
      <w:pPr>
        <w:spacing w:after="0" w:line="240" w:lineRule="auto"/>
        <w:rPr>
          <w:rFonts w:ascii="Times New Roman" w:eastAsia="Times New Roman" w:hAnsi="Times New Roman" w:cs="Times New Roman"/>
          <w:b/>
          <w:caps/>
          <w:color w:val="000080"/>
          <w:sz w:val="28"/>
          <w:szCs w:val="28"/>
          <w:lang w:val="en-US"/>
        </w:rPr>
      </w:pPr>
    </w:p>
    <w:p w14:paraId="7D7B24B6" w14:textId="77777777" w:rsidR="002F7CCA" w:rsidRDefault="002F7CCA" w:rsidP="00844DE9">
      <w:pPr>
        <w:spacing w:after="0" w:line="240" w:lineRule="auto"/>
        <w:rPr>
          <w:rFonts w:ascii="Times New Roman" w:eastAsia="Times New Roman" w:hAnsi="Times New Roman" w:cs="Times New Roman"/>
          <w:b/>
          <w:caps/>
          <w:color w:val="000080"/>
          <w:sz w:val="28"/>
          <w:szCs w:val="28"/>
          <w:lang w:val="en-US"/>
        </w:rPr>
      </w:pPr>
    </w:p>
    <w:p w14:paraId="783C5B4A" w14:textId="77777777" w:rsidR="002F7CCA" w:rsidRDefault="002F7CCA" w:rsidP="00844DE9">
      <w:pPr>
        <w:spacing w:after="0" w:line="240" w:lineRule="auto"/>
        <w:rPr>
          <w:rFonts w:ascii="Times New Roman" w:eastAsia="Times New Roman" w:hAnsi="Times New Roman" w:cs="Times New Roman"/>
          <w:b/>
          <w:caps/>
          <w:color w:val="000080"/>
          <w:sz w:val="28"/>
          <w:szCs w:val="28"/>
          <w:lang w:val="en-US"/>
        </w:rPr>
      </w:pPr>
    </w:p>
    <w:p w14:paraId="3E872BC8" w14:textId="77777777" w:rsidR="002F7CCA" w:rsidRDefault="002F7CCA" w:rsidP="00844DE9">
      <w:pPr>
        <w:spacing w:after="0" w:line="240" w:lineRule="auto"/>
        <w:rPr>
          <w:rFonts w:ascii="Times New Roman" w:eastAsia="Times New Roman" w:hAnsi="Times New Roman" w:cs="Times New Roman"/>
          <w:b/>
          <w:caps/>
          <w:color w:val="000080"/>
          <w:sz w:val="28"/>
          <w:szCs w:val="28"/>
          <w:lang w:val="en-US"/>
        </w:rPr>
      </w:pPr>
    </w:p>
    <w:p w14:paraId="62A761E9" w14:textId="77777777" w:rsidR="002F7CCA" w:rsidRDefault="002F7CCA" w:rsidP="00844DE9">
      <w:pPr>
        <w:spacing w:after="0" w:line="240" w:lineRule="auto"/>
        <w:rPr>
          <w:rFonts w:ascii="Times New Roman" w:eastAsia="Times New Roman" w:hAnsi="Times New Roman" w:cs="Times New Roman"/>
          <w:b/>
          <w:caps/>
          <w:color w:val="000080"/>
          <w:sz w:val="28"/>
          <w:szCs w:val="28"/>
          <w:lang w:val="en-US"/>
        </w:rPr>
      </w:pPr>
    </w:p>
    <w:p w14:paraId="4A6401B5" w14:textId="77777777" w:rsidR="002F7CCA" w:rsidRPr="00844DE9" w:rsidRDefault="002F7CCA" w:rsidP="00844DE9">
      <w:pPr>
        <w:spacing w:after="0" w:line="240" w:lineRule="auto"/>
        <w:rPr>
          <w:rFonts w:ascii="Times New Roman" w:eastAsia="Times New Roman" w:hAnsi="Times New Roman" w:cs="Times New Roman"/>
          <w:b/>
          <w:caps/>
          <w:color w:val="000080"/>
          <w:sz w:val="28"/>
          <w:szCs w:val="28"/>
          <w:lang w:val="en-US"/>
        </w:rPr>
      </w:pPr>
    </w:p>
    <w:p w14:paraId="65C980E7" w14:textId="77777777" w:rsidR="00844DE9" w:rsidRPr="00844DE9" w:rsidRDefault="00844DE9" w:rsidP="00844DE9">
      <w:pPr>
        <w:spacing w:after="0" w:line="240" w:lineRule="auto"/>
        <w:rPr>
          <w:rFonts w:ascii="Times New Roman" w:eastAsia="Times New Roman" w:hAnsi="Times New Roman" w:cs="Times New Roman"/>
          <w:b/>
          <w:sz w:val="28"/>
          <w:szCs w:val="28"/>
          <w:lang w:val="en-GB"/>
        </w:rPr>
      </w:pPr>
      <w:r w:rsidRPr="00844DE9">
        <w:rPr>
          <w:rFonts w:ascii="Times New Roman" w:eastAsia="Times New Roman" w:hAnsi="Times New Roman" w:cs="Times New Roman"/>
          <w:b/>
          <w:sz w:val="28"/>
          <w:szCs w:val="28"/>
          <w:lang w:val="en-GB"/>
        </w:rPr>
        <w:lastRenderedPageBreak/>
        <w:t>United Nations Development Program</w:t>
      </w:r>
    </w:p>
    <w:p w14:paraId="7E6313A0" w14:textId="77777777" w:rsidR="00844DE9" w:rsidRPr="00844DE9" w:rsidRDefault="00844DE9" w:rsidP="00844DE9">
      <w:pPr>
        <w:spacing w:after="0" w:line="240" w:lineRule="auto"/>
        <w:rPr>
          <w:rFonts w:ascii="Times New Roman" w:eastAsia="Times New Roman" w:hAnsi="Times New Roman" w:cs="Times New Roman"/>
          <w:b/>
          <w:sz w:val="28"/>
          <w:szCs w:val="28"/>
          <w:lang w:val="en-GB"/>
        </w:rPr>
      </w:pPr>
      <w:r w:rsidRPr="00844DE9">
        <w:rPr>
          <w:rFonts w:ascii="Times New Roman" w:eastAsia="Times New Roman" w:hAnsi="Times New Roman" w:cs="Times New Roman"/>
          <w:b/>
          <w:sz w:val="28"/>
          <w:szCs w:val="28"/>
          <w:lang w:val="en-GB"/>
        </w:rPr>
        <w:t>Global Environment Facility</w:t>
      </w:r>
    </w:p>
    <w:p w14:paraId="39F4EF0A" w14:textId="77777777" w:rsidR="00844DE9" w:rsidRPr="00844DE9" w:rsidRDefault="00844DE9" w:rsidP="00844DE9">
      <w:pPr>
        <w:spacing w:after="0" w:line="240" w:lineRule="auto"/>
        <w:ind w:left="737" w:hanging="737"/>
        <w:jc w:val="center"/>
        <w:rPr>
          <w:rFonts w:ascii="Times New Roman" w:eastAsia="Times New Roman" w:hAnsi="Times New Roman" w:cs="Times New Roman"/>
          <w:b/>
          <w:caps/>
          <w:color w:val="000080"/>
          <w:sz w:val="28"/>
          <w:szCs w:val="28"/>
          <w:lang w:val="en-GB"/>
        </w:rPr>
      </w:pPr>
    </w:p>
    <w:p w14:paraId="04832DAD" w14:textId="2BC8A4DD" w:rsidR="006F431F" w:rsidRPr="00844DE9" w:rsidRDefault="006F431F" w:rsidP="006F431F">
      <w:pPr>
        <w:spacing w:after="0" w:line="22" w:lineRule="atLeast"/>
        <w:ind w:left="737" w:hanging="737"/>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w:t>
      </w:r>
      <w:r w:rsidR="00771E4E">
        <w:rPr>
          <w:rFonts w:ascii="Times New Roman" w:eastAsia="Times New Roman" w:hAnsi="Times New Roman" w:cs="Times New Roman"/>
          <w:lang w:val="en-US" w:eastAsia="en-GB"/>
        </w:rPr>
        <w:t>I</w:t>
      </w:r>
      <w:r>
        <w:rPr>
          <w:rFonts w:ascii="Times New Roman" w:eastAsia="Times New Roman" w:hAnsi="Times New Roman" w:cs="Times New Roman"/>
          <w:lang w:val="en-US" w:eastAsia="en-GB"/>
        </w:rPr>
        <w:t>MS</w:t>
      </w:r>
      <w:r w:rsidRPr="00844DE9">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3515</w:t>
      </w:r>
      <w:r w:rsidRPr="00844DE9">
        <w:rPr>
          <w:rFonts w:ascii="Times New Roman" w:eastAsia="Times New Roman" w:hAnsi="Times New Roman" w:cs="Times New Roman"/>
          <w:lang w:val="en-US" w:eastAsia="en-GB"/>
        </w:rPr>
        <w:t xml:space="preserve"> </w:t>
      </w:r>
    </w:p>
    <w:p w14:paraId="377BED8F" w14:textId="77777777" w:rsidR="006F431F" w:rsidRPr="00844DE9" w:rsidRDefault="006F431F" w:rsidP="006F431F">
      <w:pPr>
        <w:spacing w:after="0" w:line="22" w:lineRule="atLeast"/>
        <w:ind w:left="737" w:hanging="737"/>
        <w:jc w:val="both"/>
        <w:rPr>
          <w:rFonts w:ascii="Times New Roman" w:eastAsia="Times New Roman" w:hAnsi="Times New Roman" w:cs="Times New Roman"/>
          <w:lang w:val="en-US" w:eastAsia="en-GB"/>
        </w:rPr>
      </w:pPr>
      <w:r w:rsidRPr="00844DE9">
        <w:rPr>
          <w:rFonts w:ascii="Times New Roman" w:eastAsia="Times New Roman" w:hAnsi="Times New Roman" w:cs="Times New Roman"/>
          <w:lang w:val="en-US" w:eastAsia="en-GB"/>
        </w:rPr>
        <w:t>Project ID:</w:t>
      </w:r>
      <w:r>
        <w:rPr>
          <w:rFonts w:ascii="Times New Roman" w:eastAsia="Times New Roman" w:hAnsi="Times New Roman" w:cs="Times New Roman"/>
          <w:lang w:val="en-US" w:eastAsia="en-GB"/>
        </w:rPr>
        <w:t xml:space="preserve"> 00064077</w:t>
      </w:r>
      <w:r w:rsidRPr="00844DE9">
        <w:rPr>
          <w:rFonts w:ascii="Times New Roman" w:eastAsia="Times New Roman" w:hAnsi="Times New Roman" w:cs="Times New Roman"/>
          <w:lang w:val="en-US" w:eastAsia="en-GB"/>
        </w:rPr>
        <w:t xml:space="preserve"> </w:t>
      </w:r>
    </w:p>
    <w:p w14:paraId="28556B21" w14:textId="77777777" w:rsidR="006F431F" w:rsidRDefault="006F431F" w:rsidP="006F431F">
      <w:pPr>
        <w:spacing w:after="0" w:line="22" w:lineRule="atLeast"/>
        <w:ind w:left="737" w:hanging="737"/>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Project Award: 00051455</w:t>
      </w:r>
    </w:p>
    <w:p w14:paraId="64A152BD" w14:textId="77777777" w:rsidR="00E33259" w:rsidRPr="00844DE9" w:rsidRDefault="006F431F" w:rsidP="00E33259">
      <w:pPr>
        <w:spacing w:after="0" w:line="22" w:lineRule="atLeast"/>
        <w:ind w:left="737" w:hanging="737"/>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Project Duration: 2011-2019</w:t>
      </w:r>
      <w:r w:rsidR="00E33259" w:rsidRPr="00316921">
        <w:rPr>
          <w:rFonts w:ascii="Times New Roman" w:eastAsia="Times New Roman" w:hAnsi="Times New Roman" w:cs="Times New Roman"/>
          <w:sz w:val="16"/>
          <w:szCs w:val="16"/>
          <w:vertAlign w:val="superscript"/>
          <w:lang w:val="en-US" w:eastAsia="en-GB"/>
        </w:rPr>
        <w:t>*</w:t>
      </w:r>
    </w:p>
    <w:p w14:paraId="4E962172" w14:textId="35A1DE93" w:rsidR="00A960C6" w:rsidRPr="00665E4B" w:rsidRDefault="00A17F27" w:rsidP="006F431F">
      <w:pPr>
        <w:spacing w:after="0" w:line="22" w:lineRule="atLeast"/>
        <w:ind w:left="737" w:hanging="737"/>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In</w:t>
      </w:r>
      <w:r w:rsidR="00A960C6">
        <w:rPr>
          <w:rFonts w:ascii="Times New Roman" w:eastAsia="Times New Roman" w:hAnsi="Times New Roman" w:cs="Times New Roman"/>
          <w:lang w:val="en-US" w:eastAsia="en-GB"/>
        </w:rPr>
        <w:t xml:space="preserve"> 2</w:t>
      </w:r>
      <w:r>
        <w:rPr>
          <w:rFonts w:ascii="Times New Roman" w:eastAsia="Times New Roman" w:hAnsi="Times New Roman" w:cs="Times New Roman"/>
          <w:lang w:val="en-US" w:eastAsia="en-GB"/>
        </w:rPr>
        <w:t xml:space="preserve">011-2014, Project implementation was suspended </w:t>
      </w:r>
      <w:r w:rsidR="00A960C6">
        <w:rPr>
          <w:rFonts w:ascii="Times New Roman" w:eastAsia="Times New Roman" w:hAnsi="Times New Roman" w:cs="Times New Roman"/>
          <w:lang w:val="en-US" w:eastAsia="en-GB"/>
        </w:rPr>
        <w:t>due to the need to change the Executing Agency</w:t>
      </w:r>
    </w:p>
    <w:p w14:paraId="525A8DF8" w14:textId="77777777" w:rsidR="003565F3" w:rsidRDefault="003565F3" w:rsidP="003565F3">
      <w:pPr>
        <w:spacing w:after="0" w:line="240" w:lineRule="auto"/>
        <w:jc w:val="both"/>
        <w:rPr>
          <w:rFonts w:ascii="Times New Roman" w:eastAsia="Times New Roman" w:hAnsi="Times New Roman" w:cs="Times New Roman"/>
          <w:bCs/>
          <w:sz w:val="18"/>
          <w:szCs w:val="18"/>
          <w:lang w:val="en-GB"/>
        </w:rPr>
      </w:pPr>
    </w:p>
    <w:p w14:paraId="0759667B" w14:textId="77777777" w:rsidR="003565F3" w:rsidRPr="006351A3" w:rsidRDefault="003565F3" w:rsidP="003565F3">
      <w:pPr>
        <w:spacing w:after="0" w:line="240" w:lineRule="auto"/>
        <w:jc w:val="both"/>
        <w:rPr>
          <w:rFonts w:ascii="Times New Roman" w:eastAsia="Times New Roman" w:hAnsi="Times New Roman" w:cs="Times New Roman"/>
          <w:bCs/>
          <w:sz w:val="18"/>
          <w:szCs w:val="18"/>
          <w:lang w:val="en-GB"/>
        </w:rPr>
      </w:pPr>
    </w:p>
    <w:tbl>
      <w:tblPr>
        <w:tblStyle w:val="TableGrid"/>
        <w:tblW w:w="0" w:type="auto"/>
        <w:tblLook w:val="04A0" w:firstRow="1" w:lastRow="0" w:firstColumn="1" w:lastColumn="0" w:noHBand="0" w:noVBand="1"/>
      </w:tblPr>
      <w:tblGrid>
        <w:gridCol w:w="8644"/>
      </w:tblGrid>
      <w:tr w:rsidR="003565F3" w:rsidRPr="00A56B75" w14:paraId="3FBE6C9C" w14:textId="77777777" w:rsidTr="003565F3">
        <w:tc>
          <w:tcPr>
            <w:tcW w:w="8644" w:type="dxa"/>
          </w:tcPr>
          <w:p w14:paraId="77053669" w14:textId="77777777" w:rsidR="003565F3" w:rsidRPr="006351A3" w:rsidRDefault="003565F3" w:rsidP="003565F3">
            <w:pPr>
              <w:jc w:val="center"/>
              <w:rPr>
                <w:rFonts w:ascii="Times New Roman" w:eastAsia="Times New Roman" w:hAnsi="Times New Roman" w:cs="Times New Roman"/>
                <w:b/>
                <w:bCs/>
                <w:lang w:val="en-GB"/>
              </w:rPr>
            </w:pPr>
          </w:p>
          <w:p w14:paraId="1E0559C0" w14:textId="77777777" w:rsidR="003565F3" w:rsidRPr="001A359D" w:rsidRDefault="003565F3" w:rsidP="003565F3">
            <w:pPr>
              <w:jc w:val="center"/>
              <w:rPr>
                <w:rFonts w:ascii="Times New Roman" w:eastAsia="Times New Roman" w:hAnsi="Times New Roman" w:cs="Times New Roman"/>
                <w:b/>
                <w:bCs/>
                <w:sz w:val="24"/>
                <w:szCs w:val="24"/>
                <w:lang w:val="en-GB"/>
              </w:rPr>
            </w:pPr>
            <w:r w:rsidRPr="001A359D">
              <w:rPr>
                <w:rFonts w:ascii="Times New Roman" w:eastAsia="Times New Roman" w:hAnsi="Times New Roman" w:cs="Times New Roman"/>
                <w:b/>
                <w:bCs/>
                <w:sz w:val="24"/>
                <w:szCs w:val="24"/>
                <w:lang w:val="en-GB"/>
              </w:rPr>
              <w:t>Brief Description</w:t>
            </w:r>
          </w:p>
          <w:p w14:paraId="4E50DB1D" w14:textId="77777777" w:rsidR="003565F3" w:rsidRPr="006351A3" w:rsidRDefault="003565F3" w:rsidP="003565F3">
            <w:pPr>
              <w:jc w:val="center"/>
              <w:rPr>
                <w:rFonts w:ascii="Times New Roman" w:eastAsia="Times New Roman" w:hAnsi="Times New Roman" w:cs="Times New Roman"/>
                <w:b/>
                <w:bCs/>
                <w:lang w:val="en-GB"/>
              </w:rPr>
            </w:pPr>
          </w:p>
          <w:p w14:paraId="0EF2C280" w14:textId="77777777" w:rsidR="003565F3" w:rsidRPr="006351A3" w:rsidRDefault="003565F3" w:rsidP="003565F3">
            <w:pPr>
              <w:jc w:val="both"/>
              <w:rPr>
                <w:rFonts w:ascii="Times New Roman" w:hAnsi="Times New Roman" w:cs="Times New Roman"/>
                <w:sz w:val="24"/>
                <w:szCs w:val="24"/>
                <w:lang w:val="en-US"/>
              </w:rPr>
            </w:pPr>
            <w:r w:rsidRPr="006351A3">
              <w:rPr>
                <w:rFonts w:ascii="Times New Roman" w:hAnsi="Times New Roman" w:cs="Times New Roman"/>
                <w:sz w:val="24"/>
                <w:szCs w:val="24"/>
                <w:lang w:val="en-US"/>
              </w:rPr>
              <w:t xml:space="preserve">The success of the Brazilian sugarcane-ethanol program is now well established, both in terms of achieving significant ongoing reductions in greenhouse gas emissions </w:t>
            </w:r>
            <w:r>
              <w:rPr>
                <w:rFonts w:ascii="Times New Roman" w:hAnsi="Times New Roman" w:cs="Times New Roman"/>
                <w:sz w:val="24"/>
                <w:szCs w:val="24"/>
                <w:lang w:val="en-US"/>
              </w:rPr>
              <w:t>compared</w:t>
            </w:r>
            <w:r w:rsidRPr="006351A3">
              <w:rPr>
                <w:rFonts w:ascii="Times New Roman" w:hAnsi="Times New Roman" w:cs="Times New Roman"/>
                <w:sz w:val="24"/>
                <w:szCs w:val="24"/>
                <w:lang w:val="en-US"/>
              </w:rPr>
              <w:t xml:space="preserve"> to petroleum fuel use. The </w:t>
            </w:r>
            <w:r>
              <w:rPr>
                <w:rFonts w:ascii="Times New Roman" w:hAnsi="Times New Roman" w:cs="Times New Roman"/>
                <w:sz w:val="24"/>
                <w:szCs w:val="24"/>
                <w:lang w:val="en-US"/>
              </w:rPr>
              <w:t>P</w:t>
            </w:r>
            <w:r w:rsidRPr="006351A3">
              <w:rPr>
                <w:rFonts w:ascii="Times New Roman" w:hAnsi="Times New Roman" w:cs="Times New Roman"/>
                <w:sz w:val="24"/>
                <w:szCs w:val="24"/>
                <w:lang w:val="en-US"/>
              </w:rPr>
              <w:t xml:space="preserve">roject </w:t>
            </w:r>
            <w:r>
              <w:rPr>
                <w:rFonts w:ascii="Times New Roman" w:hAnsi="Times New Roman" w:cs="Times New Roman"/>
                <w:sz w:val="24"/>
                <w:szCs w:val="24"/>
                <w:lang w:val="en-US"/>
              </w:rPr>
              <w:t xml:space="preserve">reviewed </w:t>
            </w:r>
            <w:r w:rsidRPr="006351A3">
              <w:rPr>
                <w:rFonts w:ascii="Times New Roman" w:hAnsi="Times New Roman" w:cs="Times New Roman"/>
                <w:sz w:val="24"/>
                <w:szCs w:val="24"/>
                <w:lang w:val="en-US"/>
              </w:rPr>
              <w:t xml:space="preserve">here seeks to </w:t>
            </w:r>
            <w:r>
              <w:rPr>
                <w:rFonts w:ascii="Times New Roman" w:hAnsi="Times New Roman" w:cs="Times New Roman"/>
                <w:sz w:val="24"/>
                <w:szCs w:val="24"/>
                <w:lang w:val="en-US"/>
              </w:rPr>
              <w:t>generate</w:t>
            </w:r>
            <w:r w:rsidRPr="006351A3">
              <w:rPr>
                <w:rFonts w:ascii="Times New Roman" w:hAnsi="Times New Roman" w:cs="Times New Roman"/>
                <w:sz w:val="24"/>
                <w:szCs w:val="24"/>
                <w:lang w:val="en-US"/>
              </w:rPr>
              <w:t xml:space="preserve"> similar commercial and environmental success story with sugarcane-biomass electricity generation in Brazil.</w:t>
            </w:r>
          </w:p>
          <w:p w14:paraId="121C6F9C" w14:textId="77777777" w:rsidR="003565F3" w:rsidRPr="006351A3" w:rsidRDefault="003565F3" w:rsidP="003565F3">
            <w:pPr>
              <w:jc w:val="both"/>
              <w:rPr>
                <w:rFonts w:ascii="Times New Roman" w:hAnsi="Times New Roman" w:cs="Times New Roman"/>
                <w:sz w:val="24"/>
                <w:szCs w:val="24"/>
                <w:lang w:val="en-US"/>
              </w:rPr>
            </w:pPr>
            <w:r w:rsidRPr="006351A3">
              <w:rPr>
                <w:rFonts w:ascii="Times New Roman" w:hAnsi="Times New Roman" w:cs="Times New Roman"/>
                <w:sz w:val="24"/>
                <w:szCs w:val="24"/>
                <w:lang w:val="en-US"/>
              </w:rPr>
              <w:t xml:space="preserve">The </w:t>
            </w:r>
            <w:r>
              <w:rPr>
                <w:rFonts w:ascii="Times New Roman" w:hAnsi="Times New Roman" w:cs="Times New Roman"/>
                <w:sz w:val="24"/>
                <w:szCs w:val="24"/>
                <w:lang w:val="en-US"/>
              </w:rPr>
              <w:t>P</w:t>
            </w:r>
            <w:r w:rsidRPr="006351A3">
              <w:rPr>
                <w:rFonts w:ascii="Times New Roman" w:hAnsi="Times New Roman" w:cs="Times New Roman"/>
                <w:sz w:val="24"/>
                <w:szCs w:val="24"/>
                <w:lang w:val="en-US"/>
              </w:rPr>
              <w:t xml:space="preserve">roject is globally significant because </w:t>
            </w:r>
            <w:r>
              <w:rPr>
                <w:rFonts w:ascii="Times New Roman" w:hAnsi="Times New Roman" w:cs="Times New Roman"/>
                <w:sz w:val="24"/>
                <w:szCs w:val="24"/>
                <w:lang w:val="en-US"/>
              </w:rPr>
              <w:t>among</w:t>
            </w:r>
            <w:r w:rsidRPr="006351A3">
              <w:rPr>
                <w:rFonts w:ascii="Times New Roman" w:hAnsi="Times New Roman" w:cs="Times New Roman"/>
                <w:sz w:val="24"/>
                <w:szCs w:val="24"/>
                <w:lang w:val="en-US"/>
              </w:rPr>
              <w:t xml:space="preserve">80 countries </w:t>
            </w:r>
            <w:r>
              <w:rPr>
                <w:rFonts w:ascii="Times New Roman" w:hAnsi="Times New Roman" w:cs="Times New Roman"/>
                <w:sz w:val="24"/>
                <w:szCs w:val="24"/>
                <w:lang w:val="en-US"/>
              </w:rPr>
              <w:t xml:space="preserve">that </w:t>
            </w:r>
            <w:r w:rsidRPr="006351A3">
              <w:rPr>
                <w:rFonts w:ascii="Times New Roman" w:hAnsi="Times New Roman" w:cs="Times New Roman"/>
                <w:sz w:val="24"/>
                <w:szCs w:val="24"/>
                <w:lang w:val="en-US"/>
              </w:rPr>
              <w:t xml:space="preserve">grow sugarcane, Brazil is </w:t>
            </w:r>
            <w:r>
              <w:rPr>
                <w:rFonts w:ascii="Times New Roman" w:hAnsi="Times New Roman" w:cs="Times New Roman"/>
                <w:sz w:val="24"/>
                <w:szCs w:val="24"/>
                <w:lang w:val="en-US"/>
              </w:rPr>
              <w:t>an international</w:t>
            </w:r>
            <w:r w:rsidRPr="006351A3">
              <w:rPr>
                <w:rFonts w:ascii="Times New Roman" w:hAnsi="Times New Roman" w:cs="Times New Roman"/>
                <w:sz w:val="24"/>
                <w:szCs w:val="24"/>
                <w:lang w:val="en-US"/>
              </w:rPr>
              <w:t xml:space="preserve"> leader in technological innov</w:t>
            </w:r>
            <w:r>
              <w:rPr>
                <w:rFonts w:ascii="Times New Roman" w:hAnsi="Times New Roman" w:cs="Times New Roman"/>
                <w:sz w:val="24"/>
                <w:szCs w:val="24"/>
                <w:lang w:val="en-US"/>
              </w:rPr>
              <w:t>ation and competitiveness in</w:t>
            </w:r>
            <w:r w:rsidRPr="006351A3">
              <w:rPr>
                <w:rFonts w:ascii="Times New Roman" w:hAnsi="Times New Roman" w:cs="Times New Roman"/>
                <w:sz w:val="24"/>
                <w:szCs w:val="24"/>
                <w:lang w:val="en-US"/>
              </w:rPr>
              <w:t xml:space="preserve"> sugarcane processing. Thus, success in Brazil would likely catalyze similar efforts in other countries. As biomass-based electricit</w:t>
            </w:r>
            <w:r>
              <w:rPr>
                <w:rFonts w:ascii="Times New Roman" w:hAnsi="Times New Roman" w:cs="Times New Roman"/>
                <w:sz w:val="24"/>
                <w:szCs w:val="24"/>
                <w:lang w:val="en-US"/>
              </w:rPr>
              <w:t>y production is already consolidated</w:t>
            </w:r>
            <w:r w:rsidRPr="006351A3">
              <w:rPr>
                <w:rFonts w:ascii="Times New Roman" w:hAnsi="Times New Roman" w:cs="Times New Roman"/>
                <w:sz w:val="24"/>
                <w:szCs w:val="24"/>
                <w:lang w:val="en-US"/>
              </w:rPr>
              <w:t xml:space="preserve"> in the Brazilian sugarcane processing industries, where electricity</w:t>
            </w:r>
            <w:r>
              <w:rPr>
                <w:rFonts w:ascii="Times New Roman" w:hAnsi="Times New Roman" w:cs="Times New Roman"/>
                <w:sz w:val="24"/>
                <w:szCs w:val="24"/>
                <w:lang w:val="en-US"/>
              </w:rPr>
              <w:t xml:space="preserve"> generation</w:t>
            </w:r>
            <w:r w:rsidRPr="006351A3">
              <w:rPr>
                <w:rFonts w:ascii="Times New Roman" w:hAnsi="Times New Roman" w:cs="Times New Roman"/>
                <w:sz w:val="24"/>
                <w:szCs w:val="24"/>
                <w:lang w:val="en-US"/>
              </w:rPr>
              <w:t xml:space="preserve"> meets onsite p</w:t>
            </w:r>
            <w:r>
              <w:rPr>
                <w:rFonts w:ascii="Times New Roman" w:hAnsi="Times New Roman" w:cs="Times New Roman"/>
                <w:sz w:val="24"/>
                <w:szCs w:val="24"/>
                <w:lang w:val="en-US"/>
              </w:rPr>
              <w:t>rocess requirements, the barriers</w:t>
            </w:r>
            <w:r w:rsidRPr="006351A3">
              <w:rPr>
                <w:rFonts w:ascii="Times New Roman" w:hAnsi="Times New Roman" w:cs="Times New Roman"/>
                <w:sz w:val="24"/>
                <w:szCs w:val="24"/>
                <w:lang w:val="en-US"/>
              </w:rPr>
              <w:t xml:space="preserve"> to commercial success in electricity are much less daunting than at the </w:t>
            </w:r>
            <w:r>
              <w:rPr>
                <w:rFonts w:ascii="Times New Roman" w:hAnsi="Times New Roman" w:cs="Times New Roman"/>
                <w:sz w:val="24"/>
                <w:szCs w:val="24"/>
                <w:lang w:val="en-US"/>
              </w:rPr>
              <w:t>initial</w:t>
            </w:r>
            <w:r w:rsidRPr="006351A3">
              <w:rPr>
                <w:rFonts w:ascii="Times New Roman" w:hAnsi="Times New Roman" w:cs="Times New Roman"/>
                <w:sz w:val="24"/>
                <w:szCs w:val="24"/>
                <w:lang w:val="en-US"/>
              </w:rPr>
              <w:t xml:space="preserve"> stage of development o</w:t>
            </w:r>
            <w:r>
              <w:rPr>
                <w:rFonts w:ascii="Times New Roman" w:hAnsi="Times New Roman" w:cs="Times New Roman"/>
                <w:sz w:val="24"/>
                <w:szCs w:val="24"/>
                <w:lang w:val="en-US"/>
              </w:rPr>
              <w:t>f the sugarcane-ethanol program, although challenges remain regarding insertion of electricity into the national grid.</w:t>
            </w:r>
          </w:p>
          <w:p w14:paraId="67F2759B" w14:textId="77777777" w:rsidR="003565F3" w:rsidRPr="006351A3" w:rsidRDefault="003565F3" w:rsidP="003565F3">
            <w:pPr>
              <w:jc w:val="both"/>
              <w:rPr>
                <w:rFonts w:ascii="Times New Roman" w:hAnsi="Times New Roman" w:cs="Times New Roman"/>
                <w:sz w:val="24"/>
                <w:szCs w:val="24"/>
                <w:lang w:val="en-US"/>
              </w:rPr>
            </w:pPr>
            <w:r w:rsidRPr="006351A3">
              <w:rPr>
                <w:rFonts w:ascii="Times New Roman" w:hAnsi="Times New Roman" w:cs="Times New Roman"/>
                <w:sz w:val="24"/>
                <w:szCs w:val="24"/>
                <w:lang w:val="en-US"/>
              </w:rPr>
              <w:t xml:space="preserve">The overall objective of the </w:t>
            </w:r>
            <w:r>
              <w:rPr>
                <w:rFonts w:ascii="Times New Roman" w:hAnsi="Times New Roman" w:cs="Times New Roman"/>
                <w:sz w:val="24"/>
                <w:szCs w:val="24"/>
                <w:lang w:val="en-US"/>
              </w:rPr>
              <w:t>P</w:t>
            </w:r>
            <w:r w:rsidRPr="006351A3">
              <w:rPr>
                <w:rFonts w:ascii="Times New Roman" w:hAnsi="Times New Roman" w:cs="Times New Roman"/>
                <w:sz w:val="24"/>
                <w:szCs w:val="24"/>
                <w:lang w:val="en-US"/>
              </w:rPr>
              <w:t xml:space="preserve">roject is to catalyze the establishment of a commercial market for sugarcane-based electricity to </w:t>
            </w:r>
            <w:r>
              <w:rPr>
                <w:rFonts w:ascii="Times New Roman" w:hAnsi="Times New Roman" w:cs="Times New Roman"/>
                <w:sz w:val="24"/>
                <w:szCs w:val="24"/>
                <w:lang w:val="en-US"/>
              </w:rPr>
              <w:t>re</w:t>
            </w:r>
            <w:r w:rsidRPr="006351A3">
              <w:rPr>
                <w:rFonts w:ascii="Times New Roman" w:hAnsi="Times New Roman" w:cs="Times New Roman"/>
                <w:sz w:val="24"/>
                <w:szCs w:val="24"/>
                <w:lang w:val="en-US"/>
              </w:rPr>
              <w:t>place fossil-fuel electricity that would otherwise need to be generated to meet growing electricity demands in Brazil</w:t>
            </w:r>
            <w:r>
              <w:rPr>
                <w:rFonts w:ascii="Times New Roman" w:hAnsi="Times New Roman" w:cs="Times New Roman"/>
                <w:sz w:val="24"/>
                <w:szCs w:val="24"/>
                <w:lang w:val="en-US"/>
              </w:rPr>
              <w:t>’s grid</w:t>
            </w:r>
            <w:r w:rsidRPr="006351A3">
              <w:rPr>
                <w:rFonts w:ascii="Times New Roman" w:hAnsi="Times New Roman" w:cs="Times New Roman"/>
                <w:sz w:val="24"/>
                <w:szCs w:val="24"/>
                <w:lang w:val="en-US"/>
              </w:rPr>
              <w:t xml:space="preserve">. The GEF helped lay the foundation for a cane-power industry in Brazil by sponsoring an earlier project (Biomass </w:t>
            </w:r>
            <w:r>
              <w:rPr>
                <w:rFonts w:ascii="Times New Roman" w:hAnsi="Times New Roman" w:cs="Times New Roman"/>
                <w:sz w:val="24"/>
                <w:szCs w:val="24"/>
                <w:lang w:val="en-US"/>
              </w:rPr>
              <w:t>P</w:t>
            </w:r>
            <w:r w:rsidRPr="006351A3">
              <w:rPr>
                <w:rFonts w:ascii="Times New Roman" w:hAnsi="Times New Roman" w:cs="Times New Roman"/>
                <w:sz w:val="24"/>
                <w:szCs w:val="24"/>
                <w:lang w:val="en-US"/>
              </w:rPr>
              <w:t>ower Generation – GEF ID 338) that was largely a tech</w:t>
            </w:r>
            <w:r>
              <w:rPr>
                <w:rFonts w:ascii="Times New Roman" w:hAnsi="Times New Roman" w:cs="Times New Roman"/>
                <w:sz w:val="24"/>
                <w:szCs w:val="24"/>
                <w:lang w:val="en-US"/>
              </w:rPr>
              <w:t>nology development and capacity-</w:t>
            </w:r>
            <w:r w:rsidRPr="006351A3">
              <w:rPr>
                <w:rFonts w:ascii="Times New Roman" w:hAnsi="Times New Roman" w:cs="Times New Roman"/>
                <w:sz w:val="24"/>
                <w:szCs w:val="24"/>
                <w:lang w:val="en-US"/>
              </w:rPr>
              <w:t>building effort. The S</w:t>
            </w:r>
            <w:r>
              <w:rPr>
                <w:rFonts w:ascii="Times New Roman" w:hAnsi="Times New Roman" w:cs="Times New Roman"/>
                <w:sz w:val="24"/>
                <w:szCs w:val="24"/>
                <w:lang w:val="en-US"/>
              </w:rPr>
              <w:t>ugarcane</w:t>
            </w:r>
            <w:r w:rsidRPr="006351A3">
              <w:rPr>
                <w:rFonts w:ascii="Times New Roman" w:hAnsi="Times New Roman" w:cs="Times New Roman"/>
                <w:sz w:val="24"/>
                <w:szCs w:val="24"/>
                <w:lang w:val="en-US"/>
              </w:rPr>
              <w:t xml:space="preserve"> R</w:t>
            </w:r>
            <w:r>
              <w:rPr>
                <w:rFonts w:ascii="Times New Roman" w:hAnsi="Times New Roman" w:cs="Times New Roman"/>
                <w:sz w:val="24"/>
                <w:szCs w:val="24"/>
                <w:lang w:val="en-US"/>
              </w:rPr>
              <w:t>enewable</w:t>
            </w:r>
            <w:r w:rsidRPr="006351A3">
              <w:rPr>
                <w:rFonts w:ascii="Times New Roman" w:hAnsi="Times New Roman" w:cs="Times New Roman"/>
                <w:sz w:val="24"/>
                <w:szCs w:val="24"/>
                <w:lang w:val="en-US"/>
              </w:rPr>
              <w:t xml:space="preserve"> E</w:t>
            </w:r>
            <w:r>
              <w:rPr>
                <w:rFonts w:ascii="Times New Roman" w:hAnsi="Times New Roman" w:cs="Times New Roman"/>
                <w:sz w:val="24"/>
                <w:szCs w:val="24"/>
                <w:lang w:val="en-US"/>
              </w:rPr>
              <w:t>lectricity (SUCRE) P</w:t>
            </w:r>
            <w:r w:rsidRPr="006351A3">
              <w:rPr>
                <w:rFonts w:ascii="Times New Roman" w:hAnsi="Times New Roman" w:cs="Times New Roman"/>
                <w:sz w:val="24"/>
                <w:szCs w:val="24"/>
                <w:lang w:val="en-US"/>
              </w:rPr>
              <w:t>roject build</w:t>
            </w:r>
            <w:r>
              <w:rPr>
                <w:rFonts w:ascii="Times New Roman" w:hAnsi="Times New Roman" w:cs="Times New Roman"/>
                <w:sz w:val="24"/>
                <w:szCs w:val="24"/>
                <w:lang w:val="en-US"/>
              </w:rPr>
              <w:t>s</w:t>
            </w:r>
            <w:r w:rsidRPr="006351A3">
              <w:rPr>
                <w:rFonts w:ascii="Times New Roman" w:hAnsi="Times New Roman" w:cs="Times New Roman"/>
                <w:sz w:val="24"/>
                <w:szCs w:val="24"/>
                <w:lang w:val="en-US"/>
              </w:rPr>
              <w:t xml:space="preserve"> on this earlier effort to catalyze the transformation of the sugarcane industry in Brazil into one for which supply of renewable electricity from sugarcane biomass</w:t>
            </w:r>
            <w:r>
              <w:rPr>
                <w:rFonts w:ascii="Times New Roman" w:hAnsi="Times New Roman" w:cs="Times New Roman"/>
                <w:sz w:val="24"/>
                <w:szCs w:val="24"/>
                <w:lang w:val="en-US"/>
              </w:rPr>
              <w:t xml:space="preserve"> to the grid</w:t>
            </w:r>
            <w:r w:rsidRPr="006351A3">
              <w:rPr>
                <w:rFonts w:ascii="Times New Roman" w:hAnsi="Times New Roman" w:cs="Times New Roman"/>
                <w:sz w:val="24"/>
                <w:szCs w:val="24"/>
                <w:lang w:val="en-US"/>
              </w:rPr>
              <w:t xml:space="preserve"> becomes a significant core aspect of their business, alongside production</w:t>
            </w:r>
            <w:r>
              <w:rPr>
                <w:rFonts w:ascii="Times New Roman" w:hAnsi="Times New Roman" w:cs="Times New Roman"/>
                <w:sz w:val="24"/>
                <w:szCs w:val="24"/>
                <w:lang w:val="en-US"/>
              </w:rPr>
              <w:t xml:space="preserve"> of</w:t>
            </w:r>
            <w:r w:rsidRPr="006351A3">
              <w:rPr>
                <w:rFonts w:ascii="Times New Roman" w:hAnsi="Times New Roman" w:cs="Times New Roman"/>
                <w:sz w:val="24"/>
                <w:szCs w:val="24"/>
                <w:lang w:val="en-US"/>
              </w:rPr>
              <w:t xml:space="preserve"> sugar and ethanol.</w:t>
            </w:r>
          </w:p>
          <w:p w14:paraId="021AF6E9" w14:textId="269AD76E" w:rsidR="0052255C" w:rsidRPr="0065001F" w:rsidRDefault="003565F3" w:rsidP="0052255C">
            <w:pPr>
              <w:jc w:val="both"/>
              <w:rPr>
                <w:rFonts w:ascii="Times New Roman" w:hAnsi="Times New Roman" w:cs="Times New Roman"/>
                <w:sz w:val="24"/>
                <w:szCs w:val="24"/>
                <w:lang w:val="en-US"/>
              </w:rPr>
            </w:pPr>
            <w:r w:rsidRPr="006351A3">
              <w:rPr>
                <w:rFonts w:ascii="Times New Roman" w:hAnsi="Times New Roman" w:cs="Times New Roman"/>
                <w:sz w:val="24"/>
                <w:szCs w:val="24"/>
                <w:lang w:val="en-US"/>
              </w:rPr>
              <w:t xml:space="preserve">To maximize the potential for electricity generation from sugarcane, the </w:t>
            </w:r>
            <w:r>
              <w:rPr>
                <w:rFonts w:ascii="Times New Roman" w:hAnsi="Times New Roman" w:cs="Times New Roman"/>
                <w:sz w:val="24"/>
                <w:szCs w:val="24"/>
                <w:lang w:val="en-US"/>
              </w:rPr>
              <w:t>P</w:t>
            </w:r>
            <w:r w:rsidRPr="006351A3">
              <w:rPr>
                <w:rFonts w:ascii="Times New Roman" w:hAnsi="Times New Roman" w:cs="Times New Roman"/>
                <w:sz w:val="24"/>
                <w:szCs w:val="24"/>
                <w:lang w:val="en-US"/>
              </w:rPr>
              <w:t>roject facilitate</w:t>
            </w:r>
            <w:r>
              <w:rPr>
                <w:rFonts w:ascii="Times New Roman" w:hAnsi="Times New Roman" w:cs="Times New Roman"/>
                <w:sz w:val="24"/>
                <w:szCs w:val="24"/>
                <w:lang w:val="en-US"/>
              </w:rPr>
              <w:t>s</w:t>
            </w:r>
            <w:r w:rsidRPr="006351A3">
              <w:rPr>
                <w:rFonts w:ascii="Times New Roman" w:hAnsi="Times New Roman" w:cs="Times New Roman"/>
                <w:sz w:val="24"/>
                <w:szCs w:val="24"/>
                <w:lang w:val="en-US"/>
              </w:rPr>
              <w:t xml:space="preserve"> the expanded use of bagasse and sugarcane “trash”</w:t>
            </w:r>
            <w:r>
              <w:rPr>
                <w:rFonts w:ascii="Times New Roman" w:hAnsi="Times New Roman" w:cs="Times New Roman"/>
                <w:sz w:val="24"/>
                <w:szCs w:val="24"/>
                <w:lang w:val="en-US"/>
              </w:rPr>
              <w:t xml:space="preserve"> or straw</w:t>
            </w:r>
            <w:r w:rsidRPr="006351A3">
              <w:rPr>
                <w:rFonts w:ascii="Times New Roman" w:hAnsi="Times New Roman" w:cs="Times New Roman"/>
                <w:sz w:val="24"/>
                <w:szCs w:val="24"/>
                <w:lang w:val="en-US"/>
              </w:rPr>
              <w:t>,</w:t>
            </w:r>
            <w:r>
              <w:rPr>
                <w:rFonts w:ascii="Times New Roman" w:hAnsi="Times New Roman" w:cs="Times New Roman"/>
                <w:sz w:val="24"/>
                <w:szCs w:val="24"/>
                <w:lang w:val="en-US"/>
              </w:rPr>
              <w:t xml:space="preserve"> i.e.</w:t>
            </w:r>
            <w:r w:rsidRPr="006351A3">
              <w:rPr>
                <w:rFonts w:ascii="Times New Roman" w:hAnsi="Times New Roman" w:cs="Times New Roman"/>
                <w:sz w:val="24"/>
                <w:szCs w:val="24"/>
                <w:lang w:val="en-US"/>
              </w:rPr>
              <w:t xml:space="preserve"> the tops and leaves of the sugarcane plant that historically have been burne</w:t>
            </w:r>
            <w:r>
              <w:rPr>
                <w:rFonts w:ascii="Times New Roman" w:hAnsi="Times New Roman" w:cs="Times New Roman"/>
                <w:sz w:val="24"/>
                <w:szCs w:val="24"/>
                <w:lang w:val="en-US"/>
              </w:rPr>
              <w:t xml:space="preserve">d </w:t>
            </w:r>
            <w:r w:rsidRPr="006351A3">
              <w:rPr>
                <w:rFonts w:ascii="Times New Roman" w:hAnsi="Times New Roman" w:cs="Times New Roman"/>
                <w:sz w:val="24"/>
                <w:szCs w:val="24"/>
                <w:lang w:val="en-US"/>
              </w:rPr>
              <w:t>on</w:t>
            </w:r>
            <w:r>
              <w:rPr>
                <w:rFonts w:ascii="Times New Roman" w:hAnsi="Times New Roman" w:cs="Times New Roman"/>
                <w:sz w:val="24"/>
                <w:szCs w:val="24"/>
                <w:lang w:val="en-US"/>
              </w:rPr>
              <w:t xml:space="preserve"> the field. T</w:t>
            </w:r>
            <w:r w:rsidRPr="006351A3">
              <w:rPr>
                <w:rFonts w:ascii="Times New Roman" w:hAnsi="Times New Roman" w:cs="Times New Roman"/>
                <w:sz w:val="24"/>
                <w:szCs w:val="24"/>
                <w:lang w:val="en-US"/>
              </w:rPr>
              <w:t xml:space="preserve">he quantity of </w:t>
            </w:r>
            <w:r>
              <w:rPr>
                <w:rFonts w:ascii="Times New Roman" w:hAnsi="Times New Roman" w:cs="Times New Roman"/>
                <w:sz w:val="24"/>
                <w:szCs w:val="24"/>
                <w:lang w:val="en-US"/>
              </w:rPr>
              <w:t xml:space="preserve">straw </w:t>
            </w:r>
            <w:r w:rsidRPr="006351A3">
              <w:rPr>
                <w:rFonts w:ascii="Times New Roman" w:hAnsi="Times New Roman" w:cs="Times New Roman"/>
                <w:sz w:val="24"/>
                <w:szCs w:val="24"/>
                <w:lang w:val="en-US"/>
              </w:rPr>
              <w:t xml:space="preserve">that is available on a typical cane field is equal to the amount of bagasse. Thus, considering </w:t>
            </w:r>
            <w:r>
              <w:rPr>
                <w:rFonts w:ascii="Times New Roman" w:hAnsi="Times New Roman" w:cs="Times New Roman"/>
                <w:sz w:val="24"/>
                <w:szCs w:val="24"/>
                <w:lang w:val="en-US"/>
              </w:rPr>
              <w:t xml:space="preserve">straw </w:t>
            </w:r>
            <w:r w:rsidRPr="006351A3">
              <w:rPr>
                <w:rFonts w:ascii="Times New Roman" w:hAnsi="Times New Roman" w:cs="Times New Roman"/>
                <w:sz w:val="24"/>
                <w:szCs w:val="24"/>
                <w:lang w:val="en-US"/>
              </w:rPr>
              <w:t xml:space="preserve">and bagasse, the biomass resource from sugarcane is effectively double the </w:t>
            </w:r>
            <w:r>
              <w:rPr>
                <w:rFonts w:ascii="Times New Roman" w:hAnsi="Times New Roman" w:cs="Times New Roman"/>
                <w:sz w:val="24"/>
                <w:szCs w:val="24"/>
                <w:lang w:val="en-US"/>
              </w:rPr>
              <w:t xml:space="preserve">amount </w:t>
            </w:r>
            <w:r w:rsidRPr="006351A3">
              <w:rPr>
                <w:rFonts w:ascii="Times New Roman" w:hAnsi="Times New Roman" w:cs="Times New Roman"/>
                <w:sz w:val="24"/>
                <w:szCs w:val="24"/>
                <w:lang w:val="en-US"/>
              </w:rPr>
              <w:t>commonly associated with sugarc</w:t>
            </w:r>
            <w:r>
              <w:rPr>
                <w:rFonts w:ascii="Times New Roman" w:hAnsi="Times New Roman" w:cs="Times New Roman"/>
                <w:sz w:val="24"/>
                <w:szCs w:val="24"/>
                <w:lang w:val="en-US"/>
              </w:rPr>
              <w:t>ane. This makes it possible to export</w:t>
            </w:r>
            <w:r w:rsidRPr="006351A3">
              <w:rPr>
                <w:rFonts w:ascii="Times New Roman" w:hAnsi="Times New Roman" w:cs="Times New Roman"/>
                <w:sz w:val="24"/>
                <w:szCs w:val="24"/>
                <w:lang w:val="en-US"/>
              </w:rPr>
              <w:t xml:space="preserve"> large amounts of renewable electricity from sugarcane mills to the grid, </w:t>
            </w:r>
            <w:r>
              <w:rPr>
                <w:rFonts w:ascii="Times New Roman" w:hAnsi="Times New Roman" w:cs="Times New Roman"/>
                <w:sz w:val="24"/>
                <w:szCs w:val="24"/>
                <w:lang w:val="en-US"/>
              </w:rPr>
              <w:t>when</w:t>
            </w:r>
            <w:r w:rsidRPr="006351A3">
              <w:rPr>
                <w:rFonts w:ascii="Times New Roman" w:hAnsi="Times New Roman" w:cs="Times New Roman"/>
                <w:sz w:val="24"/>
                <w:szCs w:val="24"/>
                <w:lang w:val="en-US"/>
              </w:rPr>
              <w:t xml:space="preserve"> all of the additional biomass harvested </w:t>
            </w:r>
            <w:r>
              <w:rPr>
                <w:rFonts w:ascii="Times New Roman" w:hAnsi="Times New Roman" w:cs="Times New Roman"/>
                <w:sz w:val="24"/>
                <w:szCs w:val="24"/>
                <w:lang w:val="en-US"/>
              </w:rPr>
              <w:t xml:space="preserve">is used </w:t>
            </w:r>
            <w:r w:rsidRPr="006351A3">
              <w:rPr>
                <w:rFonts w:ascii="Times New Roman" w:hAnsi="Times New Roman" w:cs="Times New Roman"/>
                <w:sz w:val="24"/>
                <w:szCs w:val="24"/>
                <w:lang w:val="en-US"/>
              </w:rPr>
              <w:t xml:space="preserve">for generation </w:t>
            </w:r>
            <w:r>
              <w:rPr>
                <w:rFonts w:ascii="Times New Roman" w:hAnsi="Times New Roman" w:cs="Times New Roman"/>
                <w:sz w:val="24"/>
                <w:szCs w:val="24"/>
                <w:lang w:val="en-US"/>
              </w:rPr>
              <w:t xml:space="preserve">of </w:t>
            </w:r>
            <w:r w:rsidRPr="006351A3">
              <w:rPr>
                <w:rFonts w:ascii="Times New Roman" w:hAnsi="Times New Roman" w:cs="Times New Roman"/>
                <w:sz w:val="24"/>
                <w:szCs w:val="24"/>
                <w:lang w:val="en-US"/>
              </w:rPr>
              <w:t>additional electricity.</w:t>
            </w:r>
            <w:r w:rsidR="00FC406C">
              <w:rPr>
                <w:rFonts w:ascii="Times New Roman" w:hAnsi="Times New Roman" w:cs="Times New Roman"/>
                <w:sz w:val="24"/>
                <w:szCs w:val="24"/>
                <w:lang w:val="en-US"/>
              </w:rPr>
              <w:t xml:space="preserve"> In 2017, the mills that use biomass as a source of energy produced 25,482 Gwh for the national grid.</w:t>
            </w:r>
            <w:r w:rsidR="00915F07">
              <w:rPr>
                <w:rFonts w:ascii="Times New Roman" w:hAnsi="Times New Roman" w:cs="Times New Roman"/>
                <w:sz w:val="24"/>
                <w:szCs w:val="24"/>
                <w:lang w:val="en-US"/>
              </w:rPr>
              <w:t xml:space="preserve"> The four partners from Batch 1 are generating and exporting to the grid 36% more than the PRODOC target, which was 180 MWh per year by three mills</w:t>
            </w:r>
            <w:r w:rsidR="0052255C">
              <w:rPr>
                <w:rFonts w:ascii="Times New Roman" w:hAnsi="Times New Roman" w:cs="Times New Roman"/>
                <w:sz w:val="24"/>
                <w:szCs w:val="24"/>
                <w:lang w:val="en-US"/>
              </w:rPr>
              <w:t>, according to SUCRE reports prepared to MTR evaluation.</w:t>
            </w:r>
          </w:p>
          <w:p w14:paraId="5B96B584" w14:textId="1D474B7D" w:rsidR="003565F3" w:rsidRPr="006751D3" w:rsidRDefault="003565F3" w:rsidP="003565F3">
            <w:pPr>
              <w:jc w:val="both"/>
              <w:rPr>
                <w:rFonts w:ascii="Times New Roman" w:eastAsia="Times New Roman" w:hAnsi="Times New Roman" w:cs="Times New Roman"/>
                <w:bCs/>
                <w:lang w:val="en-US"/>
              </w:rPr>
            </w:pPr>
          </w:p>
        </w:tc>
      </w:tr>
    </w:tbl>
    <w:p w14:paraId="7F52E7BC" w14:textId="77777777" w:rsidR="00844DE9" w:rsidRDefault="00844DE9" w:rsidP="00844DE9">
      <w:pPr>
        <w:spacing w:before="120" w:after="120" w:line="240" w:lineRule="auto"/>
        <w:jc w:val="both"/>
        <w:rPr>
          <w:rFonts w:ascii="Times New Roman" w:eastAsia="Times New Roman" w:hAnsi="Times New Roman" w:cs="Times New Roman"/>
          <w:b/>
          <w:sz w:val="28"/>
          <w:szCs w:val="28"/>
          <w:lang w:val="en-US"/>
        </w:rPr>
      </w:pPr>
    </w:p>
    <w:p w14:paraId="24585170" w14:textId="77777777" w:rsidR="00A8490B" w:rsidRDefault="00A8490B" w:rsidP="00844DE9">
      <w:pPr>
        <w:spacing w:before="120" w:after="120" w:line="240" w:lineRule="auto"/>
        <w:jc w:val="both"/>
        <w:rPr>
          <w:rFonts w:ascii="Times New Roman" w:eastAsia="Times New Roman" w:hAnsi="Times New Roman" w:cs="Times New Roman"/>
          <w:b/>
          <w:sz w:val="28"/>
          <w:szCs w:val="28"/>
          <w:lang w:val="en-US"/>
        </w:rPr>
      </w:pPr>
    </w:p>
    <w:p w14:paraId="0CE295A9" w14:textId="77777777" w:rsidR="00505156" w:rsidRPr="00844DE9" w:rsidRDefault="00505156" w:rsidP="00844DE9">
      <w:pPr>
        <w:spacing w:before="120" w:after="120" w:line="240" w:lineRule="auto"/>
        <w:jc w:val="both"/>
        <w:rPr>
          <w:rFonts w:ascii="Times New Roman" w:eastAsia="Times New Roman" w:hAnsi="Times New Roman" w:cs="Times New Roman"/>
          <w:b/>
          <w:sz w:val="28"/>
          <w:szCs w:val="28"/>
          <w:lang w:val="en-US"/>
        </w:rPr>
      </w:pPr>
    </w:p>
    <w:p w14:paraId="2A911A33" w14:textId="77777777" w:rsidR="00844DE9" w:rsidRPr="00844DE9" w:rsidRDefault="00844DE9" w:rsidP="00844DE9">
      <w:pPr>
        <w:spacing w:before="120" w:after="120" w:line="240" w:lineRule="auto"/>
        <w:jc w:val="both"/>
        <w:rPr>
          <w:rFonts w:ascii="Times New Roman" w:eastAsia="Times New Roman" w:hAnsi="Times New Roman" w:cs="Times New Roman"/>
          <w:b/>
          <w:sz w:val="28"/>
          <w:szCs w:val="28"/>
          <w:lang w:val="en-US"/>
        </w:rPr>
      </w:pPr>
      <w:r w:rsidRPr="00844DE9">
        <w:rPr>
          <w:rFonts w:ascii="Times New Roman" w:eastAsia="Times New Roman" w:hAnsi="Times New Roman" w:cs="Times New Roman"/>
          <w:b/>
          <w:sz w:val="28"/>
          <w:szCs w:val="28"/>
          <w:lang w:val="en-US"/>
        </w:rPr>
        <w:t>Acknowledgements</w:t>
      </w:r>
    </w:p>
    <w:p w14:paraId="1BA6D698" w14:textId="77777777" w:rsidR="00844DE9" w:rsidRPr="00844DE9" w:rsidRDefault="00844DE9" w:rsidP="00844DE9">
      <w:pPr>
        <w:spacing w:before="120" w:after="120" w:line="240" w:lineRule="auto"/>
        <w:jc w:val="both"/>
        <w:rPr>
          <w:rFonts w:ascii="Times New Roman" w:eastAsia="Times New Roman" w:hAnsi="Times New Roman" w:cs="Times New Roman"/>
          <w:sz w:val="24"/>
          <w:szCs w:val="24"/>
          <w:lang w:val="en-US"/>
        </w:rPr>
      </w:pPr>
    </w:p>
    <w:p w14:paraId="48E0624A" w14:textId="2D62EC57" w:rsidR="00844DE9" w:rsidRPr="00844DE9" w:rsidRDefault="00844DE9" w:rsidP="00844DE9">
      <w:pPr>
        <w:spacing w:before="120" w:after="120" w:line="240" w:lineRule="auto"/>
        <w:jc w:val="both"/>
        <w:rPr>
          <w:rFonts w:ascii="Times New Roman" w:eastAsia="Times New Roman" w:hAnsi="Times New Roman" w:cs="Times New Roman"/>
          <w:sz w:val="24"/>
          <w:szCs w:val="24"/>
          <w:lang w:val="en-US"/>
        </w:rPr>
      </w:pPr>
      <w:r w:rsidRPr="00844DE9">
        <w:rPr>
          <w:rFonts w:ascii="Times New Roman" w:eastAsia="Times New Roman" w:hAnsi="Times New Roman" w:cs="Times New Roman"/>
          <w:sz w:val="24"/>
          <w:szCs w:val="24"/>
          <w:lang w:val="en-US"/>
        </w:rPr>
        <w:t xml:space="preserve">The evaluator thanks all those who contributed their knowledge and views to the preparation of this </w:t>
      </w:r>
      <w:r w:rsidR="00936BCB">
        <w:rPr>
          <w:rFonts w:ascii="Times New Roman" w:eastAsia="Times New Roman" w:hAnsi="Times New Roman" w:cs="Times New Roman"/>
          <w:sz w:val="24"/>
          <w:szCs w:val="24"/>
          <w:lang w:val="en-US"/>
        </w:rPr>
        <w:t>Mi</w:t>
      </w:r>
      <w:r w:rsidR="00D233A1">
        <w:rPr>
          <w:rFonts w:ascii="Times New Roman" w:eastAsia="Times New Roman" w:hAnsi="Times New Roman" w:cs="Times New Roman"/>
          <w:sz w:val="24"/>
          <w:szCs w:val="24"/>
          <w:lang w:val="en-US"/>
        </w:rPr>
        <w:t>dt</w:t>
      </w:r>
      <w:r w:rsidR="00936BCB">
        <w:rPr>
          <w:rFonts w:ascii="Times New Roman" w:eastAsia="Times New Roman" w:hAnsi="Times New Roman" w:cs="Times New Roman"/>
          <w:sz w:val="24"/>
          <w:szCs w:val="24"/>
          <w:lang w:val="en-US"/>
        </w:rPr>
        <w:t>erm</w:t>
      </w:r>
      <w:r w:rsidR="00B7444B">
        <w:rPr>
          <w:rFonts w:ascii="Times New Roman" w:eastAsia="Times New Roman" w:hAnsi="Times New Roman" w:cs="Times New Roman"/>
          <w:sz w:val="24"/>
          <w:szCs w:val="24"/>
          <w:lang w:val="en-US"/>
        </w:rPr>
        <w:t xml:space="preserve"> Review</w:t>
      </w:r>
      <w:r w:rsidRPr="00844DE9">
        <w:rPr>
          <w:rFonts w:ascii="Times New Roman" w:eastAsia="Times New Roman" w:hAnsi="Times New Roman" w:cs="Times New Roman"/>
          <w:sz w:val="24"/>
          <w:szCs w:val="24"/>
          <w:lang w:val="en-US"/>
        </w:rPr>
        <w:t xml:space="preserve"> (</w:t>
      </w:r>
      <w:r w:rsidR="00B7444B">
        <w:rPr>
          <w:rFonts w:ascii="Times New Roman" w:eastAsia="Times New Roman" w:hAnsi="Times New Roman" w:cs="Times New Roman"/>
          <w:sz w:val="24"/>
          <w:szCs w:val="24"/>
          <w:lang w:val="en-US"/>
        </w:rPr>
        <w:t>M</w:t>
      </w:r>
      <w:r w:rsidRPr="00844DE9">
        <w:rPr>
          <w:rFonts w:ascii="Times New Roman" w:eastAsia="Times New Roman" w:hAnsi="Times New Roman" w:cs="Times New Roman"/>
          <w:sz w:val="24"/>
          <w:szCs w:val="24"/>
          <w:lang w:val="en-US"/>
        </w:rPr>
        <w:t>T</w:t>
      </w:r>
      <w:r w:rsidR="00B7444B">
        <w:rPr>
          <w:rFonts w:ascii="Times New Roman" w:eastAsia="Times New Roman" w:hAnsi="Times New Roman" w:cs="Times New Roman"/>
          <w:sz w:val="24"/>
          <w:szCs w:val="24"/>
          <w:lang w:val="en-US"/>
        </w:rPr>
        <w:t>R</w:t>
      </w:r>
      <w:r w:rsidR="00505156">
        <w:rPr>
          <w:rFonts w:ascii="Times New Roman" w:eastAsia="Times New Roman" w:hAnsi="Times New Roman" w:cs="Times New Roman"/>
          <w:sz w:val="24"/>
          <w:szCs w:val="24"/>
          <w:lang w:val="en-US"/>
        </w:rPr>
        <w:t>).</w:t>
      </w:r>
    </w:p>
    <w:p w14:paraId="00F2F682" w14:textId="68E75982" w:rsidR="00844DE9" w:rsidRDefault="00844DE9" w:rsidP="00844DE9">
      <w:pPr>
        <w:spacing w:before="120" w:after="120" w:line="240" w:lineRule="auto"/>
        <w:jc w:val="both"/>
        <w:rPr>
          <w:rFonts w:ascii="Times New Roman" w:eastAsia="Times New Roman" w:hAnsi="Times New Roman" w:cs="Times New Roman"/>
          <w:sz w:val="24"/>
          <w:szCs w:val="24"/>
          <w:lang w:val="en-US"/>
        </w:rPr>
      </w:pPr>
      <w:r w:rsidRPr="00844DE9">
        <w:rPr>
          <w:rFonts w:ascii="Times New Roman" w:eastAsia="Times New Roman" w:hAnsi="Times New Roman" w:cs="Times New Roman"/>
          <w:sz w:val="24"/>
          <w:szCs w:val="24"/>
          <w:lang w:val="en-US"/>
        </w:rPr>
        <w:t xml:space="preserve">It is expected that the conclusions and recommendations that emerged from the analysis of </w:t>
      </w:r>
      <w:r w:rsidR="00505156">
        <w:rPr>
          <w:rFonts w:ascii="Times New Roman" w:eastAsia="Times New Roman" w:hAnsi="Times New Roman" w:cs="Times New Roman"/>
          <w:sz w:val="24"/>
          <w:szCs w:val="24"/>
          <w:lang w:val="en-US"/>
        </w:rPr>
        <w:t xml:space="preserve">all the </w:t>
      </w:r>
      <w:r w:rsidRPr="00844DE9">
        <w:rPr>
          <w:rFonts w:ascii="Times New Roman" w:eastAsia="Times New Roman" w:hAnsi="Times New Roman" w:cs="Times New Roman"/>
          <w:sz w:val="24"/>
          <w:szCs w:val="24"/>
          <w:lang w:val="en-US"/>
        </w:rPr>
        <w:t>data collected during the evaluation will contribute to the achievement of goals</w:t>
      </w:r>
      <w:r w:rsidR="00505156">
        <w:rPr>
          <w:rFonts w:ascii="Times New Roman" w:eastAsia="Times New Roman" w:hAnsi="Times New Roman" w:cs="Times New Roman"/>
          <w:sz w:val="24"/>
          <w:szCs w:val="24"/>
          <w:lang w:val="en-US"/>
        </w:rPr>
        <w:t xml:space="preserve"> and improvement in </w:t>
      </w:r>
      <w:r w:rsidR="00505156" w:rsidRPr="00844DE9">
        <w:rPr>
          <w:rFonts w:ascii="Times New Roman" w:eastAsia="Times New Roman" w:hAnsi="Times New Roman" w:cs="Times New Roman"/>
          <w:sz w:val="24"/>
          <w:szCs w:val="24"/>
          <w:lang w:val="en-US"/>
        </w:rPr>
        <w:t>other work</w:t>
      </w:r>
      <w:r w:rsidR="00505156">
        <w:rPr>
          <w:rFonts w:ascii="Times New Roman" w:eastAsia="Times New Roman" w:hAnsi="Times New Roman" w:cs="Times New Roman"/>
          <w:sz w:val="24"/>
          <w:szCs w:val="24"/>
          <w:lang w:val="en-US"/>
        </w:rPr>
        <w:t>.</w:t>
      </w:r>
    </w:p>
    <w:p w14:paraId="0E61C292" w14:textId="77777777" w:rsidR="00505156" w:rsidRPr="00844DE9" w:rsidRDefault="00505156" w:rsidP="00844DE9">
      <w:pPr>
        <w:spacing w:before="120" w:after="120" w:line="240" w:lineRule="auto"/>
        <w:jc w:val="both"/>
        <w:rPr>
          <w:rFonts w:ascii="Times New Roman" w:eastAsia="Times New Roman" w:hAnsi="Times New Roman" w:cs="Times New Roman"/>
          <w:sz w:val="24"/>
          <w:szCs w:val="24"/>
          <w:lang w:val="en-US"/>
        </w:rPr>
        <w:sectPr w:rsidR="00505156" w:rsidRPr="00844DE9">
          <w:headerReference w:type="default" r:id="rId9"/>
          <w:footerReference w:type="default" r:id="rId10"/>
          <w:pgSz w:w="11906" w:h="16838"/>
          <w:pgMar w:top="1417" w:right="1701" w:bottom="1417" w:left="1701" w:header="708" w:footer="708" w:gutter="0"/>
          <w:cols w:space="708"/>
          <w:docGrid w:linePitch="360"/>
        </w:sectPr>
      </w:pPr>
    </w:p>
    <w:p w14:paraId="263D3F87" w14:textId="69067BEE" w:rsidR="0059136A" w:rsidRPr="00505156" w:rsidRDefault="0059136A" w:rsidP="00504FA6">
      <w:pPr>
        <w:spacing w:after="0" w:line="240" w:lineRule="auto"/>
        <w:jc w:val="both"/>
        <w:rPr>
          <w:lang w:val="en-US"/>
        </w:rPr>
      </w:pPr>
      <w:r w:rsidRPr="00844DE9">
        <w:rPr>
          <w:rFonts w:ascii="Times New Roman" w:eastAsia="Times New Roman" w:hAnsi="Times New Roman" w:cs="Times New Roman"/>
          <w:b/>
          <w:sz w:val="24"/>
          <w:szCs w:val="24"/>
          <w:lang w:val="en-US"/>
        </w:rPr>
        <w:t>TABLE OF CONTENTS</w:t>
      </w:r>
    </w:p>
    <w:p w14:paraId="4527443D" w14:textId="77777777" w:rsidR="00117F8B" w:rsidRDefault="00117F8B" w:rsidP="0059136A">
      <w:pPr>
        <w:rPr>
          <w:lang w:val="en-US"/>
        </w:rPr>
      </w:pPr>
    </w:p>
    <w:p w14:paraId="50CF062B" w14:textId="77777777" w:rsidR="00504FA6" w:rsidRPr="00505156" w:rsidRDefault="00504FA6" w:rsidP="0059136A">
      <w:pPr>
        <w:rPr>
          <w:lang w:val="en-US"/>
        </w:rPr>
      </w:pPr>
    </w:p>
    <w:tbl>
      <w:tblPr>
        <w:tblStyle w:val="LightShading"/>
        <w:tblW w:w="9177" w:type="dxa"/>
        <w:tblLook w:val="0400" w:firstRow="0" w:lastRow="0" w:firstColumn="0" w:lastColumn="0" w:noHBand="0" w:noVBand="1"/>
      </w:tblPr>
      <w:tblGrid>
        <w:gridCol w:w="1384"/>
        <w:gridCol w:w="7217"/>
        <w:gridCol w:w="576"/>
      </w:tblGrid>
      <w:tr w:rsidR="0059136A" w:rsidRPr="00505156" w14:paraId="2832D3F4" w14:textId="77777777" w:rsidTr="00504FA6">
        <w:trPr>
          <w:cnfStyle w:val="000000100000" w:firstRow="0" w:lastRow="0" w:firstColumn="0" w:lastColumn="0" w:oddVBand="0" w:evenVBand="0" w:oddHBand="1" w:evenHBand="0" w:firstRowFirstColumn="0" w:firstRowLastColumn="0" w:lastRowFirstColumn="0" w:lastRowLastColumn="0"/>
          <w:trHeight w:val="1259"/>
        </w:trPr>
        <w:tc>
          <w:tcPr>
            <w:tcW w:w="8601" w:type="dxa"/>
            <w:gridSpan w:val="2"/>
          </w:tcPr>
          <w:p w14:paraId="037D4B7C" w14:textId="77777777" w:rsidR="0059136A" w:rsidRPr="0059136A" w:rsidRDefault="0059136A" w:rsidP="001F4928">
            <w:pPr>
              <w:rPr>
                <w:rFonts w:ascii="Times New Roman" w:hAnsi="Times New Roman" w:cs="Times New Roman"/>
                <w:sz w:val="24"/>
                <w:szCs w:val="24"/>
                <w:lang w:val="en-US"/>
              </w:rPr>
            </w:pPr>
          </w:p>
          <w:p w14:paraId="78C59349" w14:textId="1C511E5D" w:rsidR="0059136A" w:rsidRPr="007E6EFE" w:rsidRDefault="0059136A" w:rsidP="001F4928">
            <w:pPr>
              <w:tabs>
                <w:tab w:val="left" w:pos="8222"/>
              </w:tabs>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List of Acronym</w:t>
            </w:r>
            <w:r w:rsidRPr="00844DE9">
              <w:rPr>
                <w:rFonts w:ascii="Times New Roman" w:eastAsia="Times New Roman" w:hAnsi="Times New Roman" w:cs="Times New Roman"/>
                <w:b/>
                <w:sz w:val="24"/>
                <w:szCs w:val="24"/>
                <w:lang w:val="en-US"/>
              </w:rPr>
              <w:t>s</w:t>
            </w:r>
            <w:r>
              <w:rPr>
                <w:rFonts w:ascii="Times New Roman" w:eastAsia="Times New Roman" w:hAnsi="Times New Roman" w:cs="Times New Roman"/>
                <w:b/>
                <w:sz w:val="24"/>
                <w:szCs w:val="24"/>
                <w:lang w:val="en-US"/>
              </w:rPr>
              <w:t>….……………………………………………………………</w:t>
            </w:r>
            <w:r w:rsidR="00056B13">
              <w:rPr>
                <w:rFonts w:ascii="Times New Roman" w:eastAsia="Times New Roman" w:hAnsi="Times New Roman" w:cs="Times New Roman"/>
                <w:b/>
                <w:sz w:val="24"/>
                <w:szCs w:val="24"/>
                <w:lang w:val="en-US"/>
              </w:rPr>
              <w:t>…….</w:t>
            </w:r>
          </w:p>
          <w:p w14:paraId="4EB03D0C" w14:textId="4632564C" w:rsidR="0059136A" w:rsidRPr="007E6EFE" w:rsidRDefault="0059136A" w:rsidP="001F4928">
            <w:pPr>
              <w:jc w:val="both"/>
              <w:rPr>
                <w:rFonts w:ascii="Times New Roman" w:eastAsia="Times New Roman" w:hAnsi="Times New Roman" w:cs="Times New Roman"/>
                <w:b/>
                <w:sz w:val="24"/>
                <w:szCs w:val="24"/>
                <w:lang w:val="en-US"/>
              </w:rPr>
            </w:pPr>
            <w:r w:rsidRPr="007E6EFE">
              <w:rPr>
                <w:rFonts w:ascii="Times New Roman" w:eastAsia="Times New Roman" w:hAnsi="Times New Roman" w:cs="Times New Roman"/>
                <w:b/>
                <w:sz w:val="24"/>
                <w:szCs w:val="24"/>
                <w:lang w:val="en-US"/>
              </w:rPr>
              <w:t>Executive Summa</w:t>
            </w:r>
            <w:r>
              <w:rPr>
                <w:rFonts w:ascii="Times New Roman" w:eastAsia="Times New Roman" w:hAnsi="Times New Roman" w:cs="Times New Roman"/>
                <w:b/>
                <w:sz w:val="24"/>
                <w:szCs w:val="24"/>
                <w:lang w:val="en-US"/>
              </w:rPr>
              <w:t>ry……………………………………………………………</w:t>
            </w:r>
            <w:r w:rsidR="00056B13">
              <w:rPr>
                <w:rFonts w:ascii="Times New Roman" w:eastAsia="Times New Roman" w:hAnsi="Times New Roman" w:cs="Times New Roman"/>
                <w:b/>
                <w:sz w:val="24"/>
                <w:szCs w:val="24"/>
                <w:lang w:val="en-US"/>
              </w:rPr>
              <w:t>…….</w:t>
            </w:r>
          </w:p>
          <w:p w14:paraId="5A22D3FE" w14:textId="7FBDAC59" w:rsidR="0059136A" w:rsidRPr="00504FA6" w:rsidRDefault="0059136A" w:rsidP="001F4928">
            <w:pPr>
              <w:rPr>
                <w:rFonts w:ascii="Times New Roman" w:hAnsi="Times New Roman" w:cs="Times New Roman"/>
                <w:b/>
                <w:sz w:val="24"/>
                <w:szCs w:val="24"/>
                <w:lang w:val="en-US"/>
              </w:rPr>
            </w:pPr>
          </w:p>
        </w:tc>
        <w:tc>
          <w:tcPr>
            <w:tcW w:w="576" w:type="dxa"/>
          </w:tcPr>
          <w:p w14:paraId="052BA0ED" w14:textId="77777777" w:rsidR="0059136A" w:rsidRPr="007E6EFE" w:rsidRDefault="0059136A" w:rsidP="001F4928">
            <w:pPr>
              <w:rPr>
                <w:rFonts w:ascii="Times New Roman" w:hAnsi="Times New Roman" w:cs="Times New Roman"/>
                <w:b/>
                <w:sz w:val="24"/>
                <w:szCs w:val="24"/>
                <w:lang w:val="en-US"/>
              </w:rPr>
            </w:pPr>
          </w:p>
          <w:p w14:paraId="75C95BEB" w14:textId="77777777" w:rsidR="0059136A" w:rsidRPr="007E6EFE" w:rsidRDefault="0059136A" w:rsidP="001F4928">
            <w:pPr>
              <w:rPr>
                <w:rFonts w:ascii="Times New Roman" w:hAnsi="Times New Roman" w:cs="Times New Roman"/>
                <w:b/>
                <w:sz w:val="24"/>
                <w:szCs w:val="24"/>
                <w:lang w:val="en-US"/>
              </w:rPr>
            </w:pPr>
            <w:r w:rsidRPr="007E6EFE">
              <w:rPr>
                <w:rFonts w:ascii="Times New Roman" w:hAnsi="Times New Roman" w:cs="Times New Roman"/>
                <w:b/>
                <w:sz w:val="24"/>
                <w:szCs w:val="24"/>
                <w:lang w:val="en-US"/>
              </w:rPr>
              <w:t>05</w:t>
            </w:r>
          </w:p>
          <w:p w14:paraId="48D82C93" w14:textId="0EE73867"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07</w:t>
            </w:r>
          </w:p>
        </w:tc>
      </w:tr>
      <w:tr w:rsidR="0059136A" w:rsidRPr="0059136A" w14:paraId="49B68E8F" w14:textId="77777777" w:rsidTr="00056B13">
        <w:trPr>
          <w:trHeight w:val="20"/>
        </w:trPr>
        <w:tc>
          <w:tcPr>
            <w:tcW w:w="1384" w:type="dxa"/>
          </w:tcPr>
          <w:p w14:paraId="2A89C0DA" w14:textId="2E30DA51" w:rsidR="00504FA6" w:rsidRDefault="00504FA6" w:rsidP="001F4928">
            <w:pPr>
              <w:rPr>
                <w:rFonts w:ascii="Times New Roman" w:hAnsi="Times New Roman" w:cs="Times New Roman"/>
                <w:b/>
                <w:sz w:val="24"/>
                <w:szCs w:val="24"/>
                <w:lang w:val="en-US"/>
              </w:rPr>
            </w:pPr>
            <w:r>
              <w:rPr>
                <w:rFonts w:ascii="Times New Roman" w:hAnsi="Times New Roman" w:cs="Times New Roman"/>
                <w:b/>
                <w:sz w:val="24"/>
                <w:szCs w:val="24"/>
                <w:lang w:val="en-US"/>
              </w:rPr>
              <w:t>1.</w:t>
            </w:r>
          </w:p>
          <w:p w14:paraId="40F9F53B" w14:textId="77777777" w:rsidR="0059136A" w:rsidRPr="007E6EFE" w:rsidRDefault="0059136A" w:rsidP="001F4928">
            <w:pPr>
              <w:rPr>
                <w:rFonts w:ascii="Times New Roman" w:hAnsi="Times New Roman" w:cs="Times New Roman"/>
                <w:b/>
                <w:sz w:val="24"/>
                <w:szCs w:val="24"/>
                <w:lang w:val="en-US"/>
              </w:rPr>
            </w:pPr>
            <w:r w:rsidRPr="007E6EFE">
              <w:rPr>
                <w:rFonts w:ascii="Times New Roman" w:hAnsi="Times New Roman" w:cs="Times New Roman"/>
                <w:b/>
                <w:sz w:val="24"/>
                <w:szCs w:val="24"/>
                <w:lang w:val="en-US"/>
              </w:rPr>
              <w:t>1.1</w:t>
            </w:r>
          </w:p>
        </w:tc>
        <w:tc>
          <w:tcPr>
            <w:tcW w:w="7217" w:type="dxa"/>
          </w:tcPr>
          <w:p w14:paraId="01B8420B" w14:textId="0A0261CD" w:rsidR="00504FA6" w:rsidRDefault="00504FA6" w:rsidP="001F4928">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Introduction……………………………………………………………</w:t>
            </w:r>
          </w:p>
          <w:p w14:paraId="5041BE1C" w14:textId="7DA681DE" w:rsidR="0059136A" w:rsidRPr="007E6EFE" w:rsidRDefault="00155BB8" w:rsidP="001F4928">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Purpose of the Mid</w:t>
            </w:r>
            <w:r w:rsidR="0059136A" w:rsidRPr="007E6EFE">
              <w:rPr>
                <w:rFonts w:ascii="Times New Roman" w:eastAsia="Times New Roman" w:hAnsi="Times New Roman" w:cs="Times New Roman"/>
                <w:b/>
                <w:sz w:val="24"/>
                <w:szCs w:val="24"/>
                <w:lang w:val="en-US"/>
              </w:rPr>
              <w:t>Term Review</w:t>
            </w:r>
            <w:r>
              <w:rPr>
                <w:rFonts w:ascii="Times New Roman" w:eastAsia="Times New Roman" w:hAnsi="Times New Roman" w:cs="Times New Roman"/>
                <w:b/>
                <w:sz w:val="24"/>
                <w:szCs w:val="24"/>
                <w:lang w:val="en-US"/>
              </w:rPr>
              <w:t>.</w:t>
            </w:r>
            <w:r w:rsidR="0059136A" w:rsidRPr="007E6EFE">
              <w:rPr>
                <w:rFonts w:ascii="Times New Roman" w:eastAsia="Times New Roman" w:hAnsi="Times New Roman" w:cs="Times New Roman"/>
                <w:b/>
                <w:sz w:val="24"/>
                <w:szCs w:val="24"/>
                <w:lang w:val="en-US"/>
              </w:rPr>
              <w:t>……...…………………………</w:t>
            </w:r>
            <w:r w:rsidR="0059136A">
              <w:rPr>
                <w:rFonts w:ascii="Times New Roman" w:eastAsia="Times New Roman" w:hAnsi="Times New Roman" w:cs="Times New Roman"/>
                <w:b/>
                <w:sz w:val="24"/>
                <w:szCs w:val="24"/>
                <w:lang w:val="en-US"/>
              </w:rPr>
              <w:t>….</w:t>
            </w:r>
          </w:p>
        </w:tc>
        <w:tc>
          <w:tcPr>
            <w:tcW w:w="576" w:type="dxa"/>
          </w:tcPr>
          <w:p w14:paraId="14CA411E" w14:textId="186EAD99" w:rsidR="00504FA6" w:rsidRDefault="00504FA6" w:rsidP="001F4928">
            <w:pPr>
              <w:rPr>
                <w:rFonts w:ascii="Times New Roman" w:hAnsi="Times New Roman" w:cs="Times New Roman"/>
                <w:b/>
                <w:sz w:val="24"/>
                <w:szCs w:val="24"/>
                <w:lang w:val="en-US"/>
              </w:rPr>
            </w:pPr>
            <w:r>
              <w:rPr>
                <w:rFonts w:ascii="Times New Roman" w:hAnsi="Times New Roman" w:cs="Times New Roman"/>
                <w:b/>
                <w:sz w:val="24"/>
                <w:szCs w:val="24"/>
                <w:lang w:val="en-US"/>
              </w:rPr>
              <w:t>16</w:t>
            </w:r>
          </w:p>
          <w:p w14:paraId="052724AC" w14:textId="39775127"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19</w:t>
            </w:r>
          </w:p>
        </w:tc>
      </w:tr>
      <w:tr w:rsidR="0059136A" w:rsidRPr="0059136A" w14:paraId="4045C95B" w14:textId="77777777" w:rsidTr="00056B13">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7B87E700" w14:textId="77777777" w:rsidR="0059136A" w:rsidRPr="007E6EFE"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1.2</w:t>
            </w:r>
          </w:p>
        </w:tc>
        <w:tc>
          <w:tcPr>
            <w:tcW w:w="7217" w:type="dxa"/>
          </w:tcPr>
          <w:p w14:paraId="27B5F026" w14:textId="77777777" w:rsidR="0059136A" w:rsidRPr="007E6EFE" w:rsidRDefault="0059136A" w:rsidP="001F4928">
            <w:pPr>
              <w:rPr>
                <w:rFonts w:ascii="Times New Roman" w:hAnsi="Times New Roman" w:cs="Times New Roman"/>
                <w:b/>
                <w:sz w:val="24"/>
                <w:szCs w:val="24"/>
                <w:lang w:val="en-US"/>
              </w:rPr>
            </w:pPr>
            <w:r w:rsidRPr="00844DE9">
              <w:rPr>
                <w:rFonts w:ascii="Times New Roman" w:eastAsia="Times New Roman" w:hAnsi="Times New Roman" w:cs="Times New Roman"/>
                <w:b/>
                <w:sz w:val="24"/>
                <w:szCs w:val="24"/>
                <w:lang w:val="en-US"/>
              </w:rPr>
              <w:t xml:space="preserve">Scope &amp; </w:t>
            </w:r>
            <w:r>
              <w:rPr>
                <w:rFonts w:ascii="Times New Roman" w:eastAsia="Times New Roman" w:hAnsi="Times New Roman" w:cs="Times New Roman"/>
                <w:b/>
                <w:sz w:val="24"/>
                <w:szCs w:val="24"/>
                <w:lang w:val="en-US"/>
              </w:rPr>
              <w:t>Methodology…………………………………………………</w:t>
            </w:r>
          </w:p>
        </w:tc>
        <w:tc>
          <w:tcPr>
            <w:tcW w:w="576" w:type="dxa"/>
          </w:tcPr>
          <w:p w14:paraId="09CAB31B" w14:textId="77777777" w:rsidR="0059136A" w:rsidRPr="007E6EFE"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19</w:t>
            </w:r>
          </w:p>
        </w:tc>
      </w:tr>
      <w:tr w:rsidR="0059136A" w:rsidRPr="007E6EFE" w14:paraId="01750D6E" w14:textId="77777777" w:rsidTr="00056B13">
        <w:trPr>
          <w:trHeight w:val="20"/>
        </w:trPr>
        <w:tc>
          <w:tcPr>
            <w:tcW w:w="1384" w:type="dxa"/>
          </w:tcPr>
          <w:p w14:paraId="504A8AE3" w14:textId="77777777" w:rsidR="0059136A" w:rsidRPr="007E6EFE"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1.3</w:t>
            </w:r>
          </w:p>
        </w:tc>
        <w:tc>
          <w:tcPr>
            <w:tcW w:w="7217" w:type="dxa"/>
          </w:tcPr>
          <w:p w14:paraId="56BF16B5" w14:textId="77777777" w:rsidR="0059136A" w:rsidRPr="007E6EFE" w:rsidRDefault="0059136A" w:rsidP="001F4928">
            <w:pPr>
              <w:rPr>
                <w:rFonts w:ascii="Times New Roman" w:hAnsi="Times New Roman" w:cs="Times New Roman"/>
                <w:b/>
                <w:sz w:val="24"/>
                <w:szCs w:val="24"/>
                <w:lang w:val="en-US"/>
              </w:rPr>
            </w:pPr>
            <w:r w:rsidRPr="00844DE9">
              <w:rPr>
                <w:rFonts w:ascii="Times New Roman" w:eastAsia="Times New Roman" w:hAnsi="Times New Roman" w:cs="Times New Roman"/>
                <w:b/>
                <w:sz w:val="24"/>
                <w:szCs w:val="24"/>
                <w:lang w:val="en-US"/>
              </w:rPr>
              <w:t xml:space="preserve">Structure of the </w:t>
            </w:r>
            <w:r>
              <w:rPr>
                <w:rFonts w:ascii="Times New Roman" w:eastAsia="Times New Roman" w:hAnsi="Times New Roman" w:cs="Times New Roman"/>
                <w:b/>
                <w:sz w:val="24"/>
                <w:szCs w:val="24"/>
                <w:lang w:val="en-US"/>
              </w:rPr>
              <w:t>Mid-Term Review</w:t>
            </w:r>
            <w:r w:rsidRPr="00844DE9">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R</w:t>
            </w:r>
            <w:r w:rsidRPr="00844DE9">
              <w:rPr>
                <w:rFonts w:ascii="Times New Roman" w:eastAsia="Times New Roman" w:hAnsi="Times New Roman" w:cs="Times New Roman"/>
                <w:b/>
                <w:sz w:val="24"/>
                <w:szCs w:val="24"/>
                <w:lang w:val="en-US"/>
              </w:rPr>
              <w:t>eport</w:t>
            </w:r>
            <w:r>
              <w:rPr>
                <w:rFonts w:ascii="Times New Roman" w:eastAsia="Times New Roman" w:hAnsi="Times New Roman" w:cs="Times New Roman"/>
                <w:b/>
                <w:sz w:val="24"/>
                <w:szCs w:val="24"/>
                <w:lang w:val="en-US"/>
              </w:rPr>
              <w:t>………………………….</w:t>
            </w:r>
          </w:p>
        </w:tc>
        <w:tc>
          <w:tcPr>
            <w:tcW w:w="576" w:type="dxa"/>
          </w:tcPr>
          <w:p w14:paraId="7BD6FB56" w14:textId="290CBDBD"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21</w:t>
            </w:r>
          </w:p>
        </w:tc>
      </w:tr>
      <w:tr w:rsidR="0059136A" w:rsidRPr="007E6EFE" w14:paraId="68350333" w14:textId="77777777" w:rsidTr="00056B13">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0290D9C1" w14:textId="77777777" w:rsidR="0059136A" w:rsidRPr="007E6EFE" w:rsidRDefault="0059136A" w:rsidP="001F4928">
            <w:pPr>
              <w:rPr>
                <w:rFonts w:ascii="Times New Roman" w:hAnsi="Times New Roman" w:cs="Times New Roman"/>
                <w:b/>
                <w:sz w:val="24"/>
                <w:szCs w:val="24"/>
                <w:lang w:val="en-US"/>
              </w:rPr>
            </w:pPr>
          </w:p>
        </w:tc>
        <w:tc>
          <w:tcPr>
            <w:tcW w:w="7217" w:type="dxa"/>
          </w:tcPr>
          <w:p w14:paraId="09FE7BB6" w14:textId="77777777" w:rsidR="0059136A" w:rsidRPr="007E6EFE" w:rsidRDefault="0059136A" w:rsidP="001F4928">
            <w:pPr>
              <w:rPr>
                <w:rFonts w:ascii="Times New Roman" w:hAnsi="Times New Roman" w:cs="Times New Roman"/>
                <w:b/>
                <w:sz w:val="24"/>
                <w:szCs w:val="24"/>
                <w:lang w:val="en-US"/>
              </w:rPr>
            </w:pPr>
          </w:p>
        </w:tc>
        <w:tc>
          <w:tcPr>
            <w:tcW w:w="576" w:type="dxa"/>
          </w:tcPr>
          <w:p w14:paraId="02DCB5BF" w14:textId="77777777" w:rsidR="0059136A" w:rsidRPr="007E6EFE" w:rsidRDefault="0059136A" w:rsidP="001F4928">
            <w:pPr>
              <w:rPr>
                <w:rFonts w:ascii="Times New Roman" w:hAnsi="Times New Roman" w:cs="Times New Roman"/>
                <w:b/>
                <w:sz w:val="24"/>
                <w:szCs w:val="24"/>
                <w:lang w:val="en-US"/>
              </w:rPr>
            </w:pPr>
          </w:p>
        </w:tc>
      </w:tr>
      <w:tr w:rsidR="0059136A" w:rsidRPr="007E6EFE" w14:paraId="369BC096" w14:textId="77777777" w:rsidTr="00056B13">
        <w:trPr>
          <w:trHeight w:val="20"/>
        </w:trPr>
        <w:tc>
          <w:tcPr>
            <w:tcW w:w="1384" w:type="dxa"/>
          </w:tcPr>
          <w:p w14:paraId="54C89FB8" w14:textId="77777777" w:rsidR="0059136A" w:rsidRPr="007E6EFE"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7217" w:type="dxa"/>
          </w:tcPr>
          <w:p w14:paraId="2FA429FD" w14:textId="77777777" w:rsidR="0059136A" w:rsidRPr="007E6EFE" w:rsidRDefault="0059136A" w:rsidP="001F4928">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Project Description and Development C</w:t>
            </w:r>
            <w:r w:rsidRPr="00844DE9">
              <w:rPr>
                <w:rFonts w:ascii="Times New Roman" w:eastAsia="Times New Roman" w:hAnsi="Times New Roman" w:cs="Times New Roman"/>
                <w:b/>
                <w:sz w:val="24"/>
                <w:szCs w:val="24"/>
                <w:lang w:val="en-US"/>
              </w:rPr>
              <w:t>ontext</w:t>
            </w:r>
            <w:r>
              <w:rPr>
                <w:rFonts w:ascii="Times New Roman" w:eastAsia="Times New Roman" w:hAnsi="Times New Roman" w:cs="Times New Roman"/>
                <w:b/>
                <w:sz w:val="24"/>
                <w:szCs w:val="24"/>
                <w:lang w:val="en-US"/>
              </w:rPr>
              <w:t>……………………..</w:t>
            </w:r>
          </w:p>
        </w:tc>
        <w:tc>
          <w:tcPr>
            <w:tcW w:w="576" w:type="dxa"/>
          </w:tcPr>
          <w:p w14:paraId="47EBA813" w14:textId="27B230CC"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22</w:t>
            </w:r>
          </w:p>
        </w:tc>
      </w:tr>
      <w:tr w:rsidR="0059136A" w:rsidRPr="007E6EFE" w14:paraId="695BD498" w14:textId="77777777" w:rsidTr="00056B13">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1038129C" w14:textId="77777777" w:rsidR="0059136A" w:rsidRPr="007E6EFE"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2.1</w:t>
            </w:r>
          </w:p>
        </w:tc>
        <w:tc>
          <w:tcPr>
            <w:tcW w:w="7217" w:type="dxa"/>
          </w:tcPr>
          <w:p w14:paraId="522EB586" w14:textId="77777777" w:rsidR="0059136A" w:rsidRPr="007E6EFE" w:rsidRDefault="0059136A" w:rsidP="001F4928">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Project Start and D</w:t>
            </w:r>
            <w:r w:rsidRPr="00844DE9">
              <w:rPr>
                <w:rFonts w:ascii="Times New Roman" w:eastAsia="Times New Roman" w:hAnsi="Times New Roman" w:cs="Times New Roman"/>
                <w:b/>
                <w:sz w:val="24"/>
                <w:szCs w:val="24"/>
                <w:lang w:val="en-US"/>
              </w:rPr>
              <w:t>uration</w:t>
            </w:r>
            <w:r>
              <w:rPr>
                <w:rFonts w:ascii="Times New Roman" w:eastAsia="Times New Roman" w:hAnsi="Times New Roman" w:cs="Times New Roman"/>
                <w:b/>
                <w:sz w:val="24"/>
                <w:szCs w:val="24"/>
                <w:lang w:val="en-US"/>
              </w:rPr>
              <w:t>……………………………………………</w:t>
            </w:r>
          </w:p>
        </w:tc>
        <w:tc>
          <w:tcPr>
            <w:tcW w:w="576" w:type="dxa"/>
          </w:tcPr>
          <w:p w14:paraId="64F6C120" w14:textId="4FF934E1"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23</w:t>
            </w:r>
          </w:p>
        </w:tc>
      </w:tr>
      <w:tr w:rsidR="0059136A" w:rsidRPr="007E6EFE" w14:paraId="05E7A114" w14:textId="77777777" w:rsidTr="00056B13">
        <w:trPr>
          <w:trHeight w:val="20"/>
        </w:trPr>
        <w:tc>
          <w:tcPr>
            <w:tcW w:w="1384" w:type="dxa"/>
          </w:tcPr>
          <w:p w14:paraId="02F7C19C" w14:textId="77777777" w:rsidR="0059136A" w:rsidRPr="007E6EFE"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2.2</w:t>
            </w:r>
          </w:p>
        </w:tc>
        <w:tc>
          <w:tcPr>
            <w:tcW w:w="7217" w:type="dxa"/>
          </w:tcPr>
          <w:p w14:paraId="75CB30D8" w14:textId="77777777" w:rsidR="0059136A" w:rsidRPr="007E6EFE" w:rsidRDefault="0059136A" w:rsidP="001F4928">
            <w:pPr>
              <w:rPr>
                <w:rFonts w:ascii="Times New Roman" w:hAnsi="Times New Roman" w:cs="Times New Roman"/>
                <w:b/>
                <w:sz w:val="24"/>
                <w:szCs w:val="24"/>
                <w:lang w:val="en-US"/>
              </w:rPr>
            </w:pPr>
            <w:r w:rsidRPr="00844DE9">
              <w:rPr>
                <w:rFonts w:ascii="Times New Roman" w:eastAsia="Times New Roman" w:hAnsi="Times New Roman" w:cs="Times New Roman"/>
                <w:b/>
                <w:sz w:val="24"/>
                <w:szCs w:val="24"/>
                <w:lang w:val="en-US"/>
              </w:rPr>
              <w:t xml:space="preserve">Problems that the </w:t>
            </w:r>
            <w:r>
              <w:rPr>
                <w:rFonts w:ascii="Times New Roman" w:eastAsia="Times New Roman" w:hAnsi="Times New Roman" w:cs="Times New Roman"/>
                <w:b/>
                <w:sz w:val="24"/>
                <w:szCs w:val="24"/>
                <w:lang w:val="en-US"/>
              </w:rPr>
              <w:t>P</w:t>
            </w:r>
            <w:r w:rsidRPr="00844DE9">
              <w:rPr>
                <w:rFonts w:ascii="Times New Roman" w:eastAsia="Times New Roman" w:hAnsi="Times New Roman" w:cs="Times New Roman"/>
                <w:b/>
                <w:sz w:val="24"/>
                <w:szCs w:val="24"/>
                <w:lang w:val="en-US"/>
              </w:rPr>
              <w:t xml:space="preserve">roject </w:t>
            </w:r>
            <w:r>
              <w:rPr>
                <w:rFonts w:ascii="Times New Roman" w:eastAsia="Times New Roman" w:hAnsi="Times New Roman" w:cs="Times New Roman"/>
                <w:b/>
                <w:sz w:val="24"/>
                <w:szCs w:val="24"/>
                <w:lang w:val="en-US"/>
              </w:rPr>
              <w:t>S</w:t>
            </w:r>
            <w:r w:rsidRPr="00844DE9">
              <w:rPr>
                <w:rFonts w:ascii="Times New Roman" w:eastAsia="Times New Roman" w:hAnsi="Times New Roman" w:cs="Times New Roman"/>
                <w:b/>
                <w:sz w:val="24"/>
                <w:szCs w:val="24"/>
                <w:lang w:val="en-US"/>
              </w:rPr>
              <w:t xml:space="preserve">ought to </w:t>
            </w:r>
            <w:r>
              <w:rPr>
                <w:rFonts w:ascii="Times New Roman" w:eastAsia="Times New Roman" w:hAnsi="Times New Roman" w:cs="Times New Roman"/>
                <w:b/>
                <w:sz w:val="24"/>
                <w:szCs w:val="24"/>
                <w:lang w:val="en-US"/>
              </w:rPr>
              <w:t>A</w:t>
            </w:r>
            <w:r w:rsidRPr="00844DE9">
              <w:rPr>
                <w:rFonts w:ascii="Times New Roman" w:eastAsia="Times New Roman" w:hAnsi="Times New Roman" w:cs="Times New Roman"/>
                <w:b/>
                <w:sz w:val="24"/>
                <w:szCs w:val="24"/>
                <w:lang w:val="en-US"/>
              </w:rPr>
              <w:t>ddress</w:t>
            </w:r>
            <w:r>
              <w:rPr>
                <w:rFonts w:ascii="Times New Roman" w:eastAsia="Times New Roman" w:hAnsi="Times New Roman" w:cs="Times New Roman"/>
                <w:b/>
                <w:sz w:val="24"/>
                <w:szCs w:val="24"/>
                <w:lang w:val="en-US"/>
              </w:rPr>
              <w:t>……………………….</w:t>
            </w:r>
          </w:p>
        </w:tc>
        <w:tc>
          <w:tcPr>
            <w:tcW w:w="576" w:type="dxa"/>
          </w:tcPr>
          <w:p w14:paraId="0F1DD100" w14:textId="38327A76"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23</w:t>
            </w:r>
          </w:p>
        </w:tc>
      </w:tr>
      <w:tr w:rsidR="0059136A" w:rsidRPr="007E6EFE" w14:paraId="15462341" w14:textId="77777777" w:rsidTr="00056B13">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221B38F6" w14:textId="77777777" w:rsidR="0059136A" w:rsidRPr="007E6EFE"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2.3</w:t>
            </w:r>
          </w:p>
        </w:tc>
        <w:tc>
          <w:tcPr>
            <w:tcW w:w="7217" w:type="dxa"/>
          </w:tcPr>
          <w:p w14:paraId="0964EDCB" w14:textId="77777777" w:rsidR="0059136A" w:rsidRPr="007E6EFE" w:rsidRDefault="0059136A" w:rsidP="001F4928">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 xml:space="preserve">Goal and </w:t>
            </w:r>
            <w:r w:rsidRPr="00844DE9">
              <w:rPr>
                <w:rFonts w:ascii="Times New Roman" w:eastAsia="Times New Roman" w:hAnsi="Times New Roman" w:cs="Times New Roman"/>
                <w:b/>
                <w:sz w:val="24"/>
                <w:szCs w:val="24"/>
                <w:lang w:val="en-US"/>
              </w:rPr>
              <w:t xml:space="preserve">Immediate </w:t>
            </w:r>
            <w:r>
              <w:rPr>
                <w:rFonts w:ascii="Times New Roman" w:eastAsia="Times New Roman" w:hAnsi="Times New Roman" w:cs="Times New Roman"/>
                <w:b/>
                <w:sz w:val="24"/>
                <w:szCs w:val="24"/>
                <w:lang w:val="en-US"/>
              </w:rPr>
              <w:t>O</w:t>
            </w:r>
            <w:r w:rsidRPr="00844DE9">
              <w:rPr>
                <w:rFonts w:ascii="Times New Roman" w:eastAsia="Times New Roman" w:hAnsi="Times New Roman" w:cs="Times New Roman"/>
                <w:b/>
                <w:sz w:val="24"/>
                <w:szCs w:val="24"/>
                <w:lang w:val="en-US"/>
              </w:rPr>
              <w:t xml:space="preserve">bjectives of the </w:t>
            </w:r>
            <w:r>
              <w:rPr>
                <w:rFonts w:ascii="Times New Roman" w:eastAsia="Times New Roman" w:hAnsi="Times New Roman" w:cs="Times New Roman"/>
                <w:b/>
                <w:sz w:val="24"/>
                <w:szCs w:val="24"/>
                <w:lang w:val="en-US"/>
              </w:rPr>
              <w:t>P</w:t>
            </w:r>
            <w:r w:rsidRPr="00844DE9">
              <w:rPr>
                <w:rFonts w:ascii="Times New Roman" w:eastAsia="Times New Roman" w:hAnsi="Times New Roman" w:cs="Times New Roman"/>
                <w:b/>
                <w:sz w:val="24"/>
                <w:szCs w:val="24"/>
                <w:lang w:val="en-US"/>
              </w:rPr>
              <w:t>roject</w:t>
            </w:r>
            <w:r>
              <w:rPr>
                <w:rFonts w:ascii="Times New Roman" w:eastAsia="Times New Roman" w:hAnsi="Times New Roman" w:cs="Times New Roman"/>
                <w:b/>
                <w:sz w:val="24"/>
                <w:szCs w:val="24"/>
                <w:lang w:val="en-US"/>
              </w:rPr>
              <w:t>……………………..</w:t>
            </w:r>
          </w:p>
        </w:tc>
        <w:tc>
          <w:tcPr>
            <w:tcW w:w="576" w:type="dxa"/>
          </w:tcPr>
          <w:p w14:paraId="00032F9C" w14:textId="77777777" w:rsidR="0059136A" w:rsidRPr="007E6EFE"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26</w:t>
            </w:r>
          </w:p>
        </w:tc>
      </w:tr>
      <w:tr w:rsidR="0059136A" w:rsidRPr="007E6EFE" w14:paraId="7CC072CC" w14:textId="77777777" w:rsidTr="00056B13">
        <w:trPr>
          <w:trHeight w:val="20"/>
        </w:trPr>
        <w:tc>
          <w:tcPr>
            <w:tcW w:w="1384" w:type="dxa"/>
          </w:tcPr>
          <w:p w14:paraId="3EC33534" w14:textId="77777777" w:rsidR="0059136A" w:rsidRPr="007E6EFE"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2.4</w:t>
            </w:r>
          </w:p>
        </w:tc>
        <w:tc>
          <w:tcPr>
            <w:tcW w:w="7217" w:type="dxa"/>
          </w:tcPr>
          <w:p w14:paraId="61DCE33D" w14:textId="0390173E" w:rsidR="0059136A" w:rsidRPr="007E6EFE" w:rsidRDefault="0059136A" w:rsidP="001F4928">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Baselines I</w:t>
            </w:r>
            <w:r w:rsidRPr="00844DE9">
              <w:rPr>
                <w:rFonts w:ascii="Times New Roman" w:eastAsia="Times New Roman" w:hAnsi="Times New Roman" w:cs="Times New Roman"/>
                <w:b/>
                <w:sz w:val="24"/>
                <w:szCs w:val="24"/>
                <w:lang w:val="en-US"/>
              </w:rPr>
              <w:t xml:space="preserve">ndicators </w:t>
            </w:r>
            <w:r>
              <w:rPr>
                <w:rFonts w:ascii="Times New Roman" w:eastAsia="Times New Roman" w:hAnsi="Times New Roman" w:cs="Times New Roman"/>
                <w:b/>
                <w:sz w:val="24"/>
                <w:szCs w:val="24"/>
                <w:lang w:val="en-US"/>
              </w:rPr>
              <w:t>E</w:t>
            </w:r>
            <w:r w:rsidRPr="00844DE9">
              <w:rPr>
                <w:rFonts w:ascii="Times New Roman" w:eastAsia="Times New Roman" w:hAnsi="Times New Roman" w:cs="Times New Roman"/>
                <w:b/>
                <w:sz w:val="24"/>
                <w:szCs w:val="24"/>
                <w:lang w:val="en-US"/>
              </w:rPr>
              <w:t>stablished</w:t>
            </w:r>
            <w:r>
              <w:rPr>
                <w:rFonts w:ascii="Times New Roman" w:eastAsia="Times New Roman" w:hAnsi="Times New Roman" w:cs="Times New Roman"/>
                <w:b/>
                <w:sz w:val="24"/>
                <w:szCs w:val="24"/>
                <w:lang w:val="en-US"/>
              </w:rPr>
              <w:t>…………………………………….</w:t>
            </w:r>
            <w:r w:rsidR="00505156">
              <w:rPr>
                <w:rFonts w:ascii="Times New Roman" w:eastAsia="Times New Roman" w:hAnsi="Times New Roman" w:cs="Times New Roman"/>
                <w:b/>
                <w:sz w:val="24"/>
                <w:szCs w:val="24"/>
                <w:lang w:val="en-US"/>
              </w:rPr>
              <w:t>.</w:t>
            </w:r>
          </w:p>
        </w:tc>
        <w:tc>
          <w:tcPr>
            <w:tcW w:w="576" w:type="dxa"/>
          </w:tcPr>
          <w:p w14:paraId="720674EC" w14:textId="77777777" w:rsidR="0059136A" w:rsidRPr="007E6EFE"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26</w:t>
            </w:r>
          </w:p>
        </w:tc>
      </w:tr>
      <w:tr w:rsidR="0059136A" w:rsidRPr="007E6EFE" w14:paraId="5A719D10" w14:textId="77777777" w:rsidTr="00056B13">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7E01000E" w14:textId="77777777" w:rsidR="0059136A" w:rsidRPr="007E6EFE"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2.5</w:t>
            </w:r>
          </w:p>
        </w:tc>
        <w:tc>
          <w:tcPr>
            <w:tcW w:w="7217" w:type="dxa"/>
          </w:tcPr>
          <w:p w14:paraId="076C1459" w14:textId="77777777" w:rsidR="0059136A" w:rsidRPr="007E6EFE" w:rsidRDefault="0059136A" w:rsidP="001F4928">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Main S</w:t>
            </w:r>
            <w:r w:rsidRPr="00844DE9">
              <w:rPr>
                <w:rFonts w:ascii="Times New Roman" w:eastAsia="Times New Roman" w:hAnsi="Times New Roman" w:cs="Times New Roman"/>
                <w:b/>
                <w:sz w:val="24"/>
                <w:szCs w:val="24"/>
                <w:lang w:val="en-US"/>
              </w:rPr>
              <w:t>takeholders</w:t>
            </w:r>
            <w:r>
              <w:rPr>
                <w:rFonts w:ascii="Times New Roman" w:eastAsia="Times New Roman" w:hAnsi="Times New Roman" w:cs="Times New Roman"/>
                <w:b/>
                <w:sz w:val="24"/>
                <w:szCs w:val="24"/>
                <w:lang w:val="en-US"/>
              </w:rPr>
              <w:t>……………………………………………………</w:t>
            </w:r>
          </w:p>
        </w:tc>
        <w:tc>
          <w:tcPr>
            <w:tcW w:w="576" w:type="dxa"/>
          </w:tcPr>
          <w:p w14:paraId="5855462A" w14:textId="131E5CB5"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31</w:t>
            </w:r>
          </w:p>
        </w:tc>
      </w:tr>
      <w:tr w:rsidR="0059136A" w:rsidRPr="007E6EFE" w14:paraId="626C592F" w14:textId="77777777" w:rsidTr="00056B13">
        <w:trPr>
          <w:trHeight w:val="20"/>
        </w:trPr>
        <w:tc>
          <w:tcPr>
            <w:tcW w:w="1384" w:type="dxa"/>
          </w:tcPr>
          <w:p w14:paraId="53A3468D" w14:textId="77777777" w:rsidR="0059136A" w:rsidRPr="007E6EFE"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2.6</w:t>
            </w:r>
          </w:p>
        </w:tc>
        <w:tc>
          <w:tcPr>
            <w:tcW w:w="7217" w:type="dxa"/>
          </w:tcPr>
          <w:p w14:paraId="39D683F6" w14:textId="77777777" w:rsidR="0059136A" w:rsidRPr="007E6EFE" w:rsidRDefault="0059136A" w:rsidP="001F4928">
            <w:pPr>
              <w:rPr>
                <w:rFonts w:ascii="Times New Roman" w:hAnsi="Times New Roman" w:cs="Times New Roman"/>
                <w:b/>
                <w:sz w:val="24"/>
                <w:szCs w:val="24"/>
                <w:lang w:val="en-US"/>
              </w:rPr>
            </w:pPr>
            <w:r w:rsidRPr="00844DE9">
              <w:rPr>
                <w:rFonts w:ascii="Times New Roman" w:eastAsia="Times New Roman" w:hAnsi="Times New Roman" w:cs="Times New Roman"/>
                <w:b/>
                <w:sz w:val="24"/>
                <w:szCs w:val="24"/>
                <w:lang w:val="en-US"/>
              </w:rPr>
              <w:t>Expected R</w:t>
            </w:r>
            <w:r>
              <w:rPr>
                <w:rFonts w:ascii="Times New Roman" w:eastAsia="Times New Roman" w:hAnsi="Times New Roman" w:cs="Times New Roman"/>
                <w:b/>
                <w:sz w:val="24"/>
                <w:szCs w:val="24"/>
                <w:lang w:val="en-US"/>
              </w:rPr>
              <w:t>esults………………………………………………………</w:t>
            </w:r>
          </w:p>
        </w:tc>
        <w:tc>
          <w:tcPr>
            <w:tcW w:w="576" w:type="dxa"/>
          </w:tcPr>
          <w:p w14:paraId="75914E0E" w14:textId="6FF3BDBD"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32</w:t>
            </w:r>
          </w:p>
        </w:tc>
      </w:tr>
      <w:tr w:rsidR="0059136A" w:rsidRPr="007E6EFE" w14:paraId="7689C241" w14:textId="77777777" w:rsidTr="00056B13">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71A641B4" w14:textId="77777777" w:rsidR="0059136A" w:rsidRPr="007E6EFE" w:rsidRDefault="0059136A" w:rsidP="001F4928">
            <w:pPr>
              <w:rPr>
                <w:rFonts w:ascii="Times New Roman" w:hAnsi="Times New Roman" w:cs="Times New Roman"/>
                <w:b/>
                <w:sz w:val="24"/>
                <w:szCs w:val="24"/>
                <w:lang w:val="en-US"/>
              </w:rPr>
            </w:pPr>
          </w:p>
        </w:tc>
        <w:tc>
          <w:tcPr>
            <w:tcW w:w="7217" w:type="dxa"/>
          </w:tcPr>
          <w:p w14:paraId="12338A3C" w14:textId="77777777" w:rsidR="0059136A" w:rsidRPr="007E6EFE" w:rsidRDefault="0059136A" w:rsidP="001F4928">
            <w:pPr>
              <w:rPr>
                <w:rFonts w:ascii="Times New Roman" w:hAnsi="Times New Roman" w:cs="Times New Roman"/>
                <w:b/>
                <w:sz w:val="24"/>
                <w:szCs w:val="24"/>
                <w:lang w:val="en-US"/>
              </w:rPr>
            </w:pPr>
          </w:p>
        </w:tc>
        <w:tc>
          <w:tcPr>
            <w:tcW w:w="576" w:type="dxa"/>
          </w:tcPr>
          <w:p w14:paraId="5E4ACC3A" w14:textId="77777777" w:rsidR="0059136A" w:rsidRPr="007E6EFE" w:rsidRDefault="0059136A" w:rsidP="001F4928">
            <w:pPr>
              <w:rPr>
                <w:rFonts w:ascii="Times New Roman" w:hAnsi="Times New Roman" w:cs="Times New Roman"/>
                <w:b/>
                <w:sz w:val="24"/>
                <w:szCs w:val="24"/>
                <w:lang w:val="en-US"/>
              </w:rPr>
            </w:pPr>
          </w:p>
        </w:tc>
      </w:tr>
      <w:tr w:rsidR="0059136A" w:rsidRPr="007E6EFE" w14:paraId="5416CD7E" w14:textId="77777777" w:rsidTr="00056B13">
        <w:trPr>
          <w:trHeight w:val="20"/>
        </w:trPr>
        <w:tc>
          <w:tcPr>
            <w:tcW w:w="1384" w:type="dxa"/>
          </w:tcPr>
          <w:p w14:paraId="1DEE3B1D" w14:textId="77777777" w:rsidR="0059136A" w:rsidRPr="007E6EFE"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7217" w:type="dxa"/>
          </w:tcPr>
          <w:p w14:paraId="575E98FB" w14:textId="49D85926" w:rsidR="0059136A" w:rsidRPr="007E6EFE" w:rsidRDefault="0059136A" w:rsidP="001F4928">
            <w:pPr>
              <w:rPr>
                <w:rFonts w:ascii="Times New Roman" w:hAnsi="Times New Roman" w:cs="Times New Roman"/>
                <w:b/>
                <w:sz w:val="24"/>
                <w:szCs w:val="24"/>
                <w:lang w:val="en-US"/>
              </w:rPr>
            </w:pPr>
            <w:r w:rsidRPr="00844DE9">
              <w:rPr>
                <w:rFonts w:ascii="Times New Roman" w:eastAsia="Times New Roman" w:hAnsi="Times New Roman" w:cs="Times New Roman"/>
                <w:b/>
                <w:sz w:val="24"/>
                <w:szCs w:val="24"/>
                <w:lang w:val="en-US"/>
              </w:rPr>
              <w:t>Fin</w:t>
            </w:r>
            <w:r>
              <w:rPr>
                <w:rFonts w:ascii="Times New Roman" w:eastAsia="Times New Roman" w:hAnsi="Times New Roman" w:cs="Times New Roman"/>
                <w:b/>
                <w:sz w:val="24"/>
                <w:szCs w:val="24"/>
                <w:lang w:val="en-US"/>
              </w:rPr>
              <w:t>dings………………………………………………………</w:t>
            </w:r>
            <w:r w:rsidR="00056B13">
              <w:rPr>
                <w:rFonts w:ascii="Times New Roman" w:eastAsia="Times New Roman" w:hAnsi="Times New Roman" w:cs="Times New Roman"/>
                <w:b/>
                <w:sz w:val="24"/>
                <w:szCs w:val="24"/>
                <w:lang w:val="en-US"/>
              </w:rPr>
              <w:t>……….</w:t>
            </w:r>
            <w:r w:rsidR="00505156">
              <w:rPr>
                <w:rFonts w:ascii="Times New Roman" w:eastAsia="Times New Roman" w:hAnsi="Times New Roman" w:cs="Times New Roman"/>
                <w:b/>
                <w:sz w:val="24"/>
                <w:szCs w:val="24"/>
                <w:lang w:val="en-US"/>
              </w:rPr>
              <w:t>.</w:t>
            </w:r>
          </w:p>
        </w:tc>
        <w:tc>
          <w:tcPr>
            <w:tcW w:w="576" w:type="dxa"/>
          </w:tcPr>
          <w:p w14:paraId="631FC008" w14:textId="050CF005"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38</w:t>
            </w:r>
          </w:p>
        </w:tc>
      </w:tr>
      <w:tr w:rsidR="0059136A" w:rsidRPr="007E6EFE" w14:paraId="14FAB953" w14:textId="77777777" w:rsidTr="00056B13">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09D64BC5" w14:textId="77777777" w:rsidR="0059136A" w:rsidRPr="007E6EFE"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3.1</w:t>
            </w:r>
          </w:p>
        </w:tc>
        <w:tc>
          <w:tcPr>
            <w:tcW w:w="7217" w:type="dxa"/>
          </w:tcPr>
          <w:p w14:paraId="7D2574BE" w14:textId="6C3E70A8" w:rsidR="0059136A" w:rsidRPr="007E6EFE" w:rsidRDefault="0059136A" w:rsidP="004C6D5B">
            <w:pPr>
              <w:rPr>
                <w:rFonts w:ascii="Times New Roman" w:hAnsi="Times New Roman" w:cs="Times New Roman"/>
                <w:b/>
                <w:sz w:val="24"/>
                <w:szCs w:val="24"/>
                <w:lang w:val="en-US"/>
              </w:rPr>
            </w:pPr>
            <w:r w:rsidRPr="00844DE9">
              <w:rPr>
                <w:rFonts w:ascii="Times New Roman" w:eastAsia="Times New Roman" w:hAnsi="Times New Roman" w:cs="Times New Roman"/>
                <w:b/>
                <w:sz w:val="24"/>
                <w:szCs w:val="24"/>
                <w:lang w:val="en-US"/>
              </w:rPr>
              <w:t xml:space="preserve">Project </w:t>
            </w:r>
            <w:r w:rsidR="004C6D5B">
              <w:rPr>
                <w:rFonts w:ascii="Times New Roman" w:eastAsia="Times New Roman" w:hAnsi="Times New Roman" w:cs="Times New Roman"/>
                <w:b/>
                <w:sz w:val="24"/>
                <w:szCs w:val="24"/>
                <w:lang w:val="en-US"/>
              </w:rPr>
              <w:t>Strategy……………</w:t>
            </w:r>
            <w:r>
              <w:rPr>
                <w:rFonts w:ascii="Times New Roman" w:eastAsia="Times New Roman" w:hAnsi="Times New Roman" w:cs="Times New Roman"/>
                <w:b/>
                <w:sz w:val="24"/>
                <w:szCs w:val="24"/>
                <w:lang w:val="en-US"/>
              </w:rPr>
              <w:t>…………………………………………..</w:t>
            </w:r>
          </w:p>
        </w:tc>
        <w:tc>
          <w:tcPr>
            <w:tcW w:w="576" w:type="dxa"/>
          </w:tcPr>
          <w:p w14:paraId="20FC955C" w14:textId="51367EE1"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38</w:t>
            </w:r>
          </w:p>
        </w:tc>
      </w:tr>
      <w:tr w:rsidR="0059136A" w:rsidRPr="007E6EFE" w14:paraId="502D8A65" w14:textId="77777777" w:rsidTr="00056B13">
        <w:trPr>
          <w:trHeight w:val="20"/>
        </w:trPr>
        <w:tc>
          <w:tcPr>
            <w:tcW w:w="1384" w:type="dxa"/>
          </w:tcPr>
          <w:p w14:paraId="71A462E4" w14:textId="77777777" w:rsidR="0059136A" w:rsidRPr="007E6EFE"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3.1.1</w:t>
            </w:r>
          </w:p>
        </w:tc>
        <w:tc>
          <w:tcPr>
            <w:tcW w:w="7217" w:type="dxa"/>
          </w:tcPr>
          <w:p w14:paraId="4A72B871" w14:textId="339CF348" w:rsidR="0059136A" w:rsidRPr="007E6EFE" w:rsidRDefault="004C6D5B" w:rsidP="001F4928">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Project Design……………………….</w:t>
            </w:r>
            <w:r w:rsidR="0059136A">
              <w:rPr>
                <w:rFonts w:ascii="Times New Roman" w:eastAsia="Times New Roman" w:hAnsi="Times New Roman" w:cs="Times New Roman"/>
                <w:b/>
                <w:sz w:val="24"/>
                <w:szCs w:val="24"/>
                <w:lang w:val="en-US"/>
              </w:rPr>
              <w:t>…………………………………</w:t>
            </w:r>
          </w:p>
        </w:tc>
        <w:tc>
          <w:tcPr>
            <w:tcW w:w="576" w:type="dxa"/>
          </w:tcPr>
          <w:p w14:paraId="2E1AAB62" w14:textId="7480A4E0"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38</w:t>
            </w:r>
          </w:p>
        </w:tc>
      </w:tr>
      <w:tr w:rsidR="0059136A" w:rsidRPr="007E6EFE" w14:paraId="710EEEFB" w14:textId="77777777" w:rsidTr="00056B13">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7E231C94" w14:textId="77777777" w:rsidR="0059136A" w:rsidRPr="007E6EFE"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3.1.2</w:t>
            </w:r>
          </w:p>
        </w:tc>
        <w:tc>
          <w:tcPr>
            <w:tcW w:w="7217" w:type="dxa"/>
          </w:tcPr>
          <w:p w14:paraId="240C5C71" w14:textId="45D809C7" w:rsidR="0059136A" w:rsidRPr="007E6EFE" w:rsidRDefault="004C6D5B" w:rsidP="004C6D5B">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Results Framework/Logframe</w:t>
            </w:r>
            <w:r w:rsidR="0059136A">
              <w:rPr>
                <w:rFonts w:ascii="Times New Roman" w:eastAsia="Times New Roman" w:hAnsi="Times New Roman" w:cs="Times New Roman"/>
                <w:b/>
                <w:sz w:val="24"/>
                <w:szCs w:val="24"/>
                <w:lang w:val="en-US"/>
              </w:rPr>
              <w:t>…………………………………………</w:t>
            </w:r>
          </w:p>
        </w:tc>
        <w:tc>
          <w:tcPr>
            <w:tcW w:w="576" w:type="dxa"/>
          </w:tcPr>
          <w:p w14:paraId="09432C80" w14:textId="7540BE4E"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40</w:t>
            </w:r>
          </w:p>
        </w:tc>
      </w:tr>
      <w:tr w:rsidR="0059136A" w:rsidRPr="007E6EFE" w14:paraId="63EC8073" w14:textId="77777777" w:rsidTr="00056B13">
        <w:trPr>
          <w:trHeight w:val="20"/>
        </w:trPr>
        <w:tc>
          <w:tcPr>
            <w:tcW w:w="1384" w:type="dxa"/>
          </w:tcPr>
          <w:p w14:paraId="64F31422" w14:textId="40F90A21" w:rsidR="0059136A" w:rsidRPr="007E6EFE" w:rsidRDefault="0059136A" w:rsidP="004C6D5B">
            <w:pPr>
              <w:rPr>
                <w:rFonts w:ascii="Times New Roman" w:hAnsi="Times New Roman" w:cs="Times New Roman"/>
                <w:b/>
                <w:sz w:val="24"/>
                <w:szCs w:val="24"/>
                <w:lang w:val="en-US"/>
              </w:rPr>
            </w:pPr>
            <w:r>
              <w:rPr>
                <w:rFonts w:ascii="Times New Roman" w:hAnsi="Times New Roman" w:cs="Times New Roman"/>
                <w:b/>
                <w:sz w:val="24"/>
                <w:szCs w:val="24"/>
                <w:lang w:val="en-US"/>
              </w:rPr>
              <w:t>3.</w:t>
            </w:r>
            <w:r w:rsidR="004C6D5B">
              <w:rPr>
                <w:rFonts w:ascii="Times New Roman" w:hAnsi="Times New Roman" w:cs="Times New Roman"/>
                <w:b/>
                <w:sz w:val="24"/>
                <w:szCs w:val="24"/>
                <w:lang w:val="en-US"/>
              </w:rPr>
              <w:t>2</w:t>
            </w:r>
          </w:p>
        </w:tc>
        <w:tc>
          <w:tcPr>
            <w:tcW w:w="7217" w:type="dxa"/>
          </w:tcPr>
          <w:p w14:paraId="5C584D6B" w14:textId="2ACEDFD2" w:rsidR="0059136A" w:rsidRPr="007E6EFE" w:rsidRDefault="004C6D5B" w:rsidP="001F4928">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Progress Towards Outcomes Results.</w:t>
            </w:r>
            <w:r w:rsidR="0059136A">
              <w:rPr>
                <w:rFonts w:ascii="Times New Roman" w:eastAsia="Times New Roman" w:hAnsi="Times New Roman" w:cs="Times New Roman"/>
                <w:b/>
                <w:sz w:val="24"/>
                <w:szCs w:val="24"/>
                <w:lang w:val="en-US"/>
              </w:rPr>
              <w:t>………………………………</w:t>
            </w:r>
            <w:r w:rsidR="00505156">
              <w:rPr>
                <w:rFonts w:ascii="Times New Roman" w:eastAsia="Times New Roman" w:hAnsi="Times New Roman" w:cs="Times New Roman"/>
                <w:b/>
                <w:sz w:val="24"/>
                <w:szCs w:val="24"/>
                <w:lang w:val="en-US"/>
              </w:rPr>
              <w:t>…</w:t>
            </w:r>
          </w:p>
        </w:tc>
        <w:tc>
          <w:tcPr>
            <w:tcW w:w="576" w:type="dxa"/>
          </w:tcPr>
          <w:p w14:paraId="429EDF62" w14:textId="3C076939"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43</w:t>
            </w:r>
          </w:p>
        </w:tc>
      </w:tr>
      <w:tr w:rsidR="0059136A" w:rsidRPr="007E6EFE" w14:paraId="1B0DE9D8" w14:textId="77777777" w:rsidTr="00056B13">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0308B16B" w14:textId="4E6EE93C" w:rsidR="0059136A" w:rsidRPr="007E6EFE" w:rsidRDefault="0059136A" w:rsidP="004C6D5B">
            <w:pPr>
              <w:rPr>
                <w:rFonts w:ascii="Times New Roman" w:hAnsi="Times New Roman" w:cs="Times New Roman"/>
                <w:b/>
                <w:sz w:val="24"/>
                <w:szCs w:val="24"/>
                <w:lang w:val="en-US"/>
              </w:rPr>
            </w:pPr>
            <w:r>
              <w:rPr>
                <w:rFonts w:ascii="Times New Roman" w:hAnsi="Times New Roman" w:cs="Times New Roman"/>
                <w:b/>
                <w:sz w:val="24"/>
                <w:szCs w:val="24"/>
                <w:lang w:val="en-US"/>
              </w:rPr>
              <w:t>3.</w:t>
            </w:r>
            <w:r w:rsidR="004C6D5B">
              <w:rPr>
                <w:rFonts w:ascii="Times New Roman" w:hAnsi="Times New Roman" w:cs="Times New Roman"/>
                <w:b/>
                <w:sz w:val="24"/>
                <w:szCs w:val="24"/>
                <w:lang w:val="en-US"/>
              </w:rPr>
              <w:t>2.1</w:t>
            </w:r>
          </w:p>
        </w:tc>
        <w:tc>
          <w:tcPr>
            <w:tcW w:w="7217" w:type="dxa"/>
          </w:tcPr>
          <w:p w14:paraId="7F8B1016" w14:textId="4DF441A8" w:rsidR="0059136A" w:rsidRPr="007E6EFE" w:rsidRDefault="0059136A" w:rsidP="004C6D5B">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P</w:t>
            </w:r>
            <w:r w:rsidR="004C6D5B">
              <w:rPr>
                <w:rFonts w:ascii="Times New Roman" w:eastAsia="Times New Roman" w:hAnsi="Times New Roman" w:cs="Times New Roman"/>
                <w:b/>
                <w:sz w:val="24"/>
                <w:szCs w:val="24"/>
                <w:lang w:val="en-US"/>
              </w:rPr>
              <w:t>rogress Towards Outcomes Analysis</w:t>
            </w:r>
            <w:r w:rsidR="00505156">
              <w:rPr>
                <w:rFonts w:ascii="Times New Roman" w:eastAsia="Times New Roman" w:hAnsi="Times New Roman" w:cs="Times New Roman"/>
                <w:b/>
                <w:sz w:val="24"/>
                <w:szCs w:val="24"/>
                <w:lang w:val="en-US"/>
              </w:rPr>
              <w:t>………………………………..</w:t>
            </w:r>
          </w:p>
        </w:tc>
        <w:tc>
          <w:tcPr>
            <w:tcW w:w="576" w:type="dxa"/>
          </w:tcPr>
          <w:p w14:paraId="14F5215F" w14:textId="43BEF365"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43</w:t>
            </w:r>
          </w:p>
        </w:tc>
      </w:tr>
      <w:tr w:rsidR="0059136A" w:rsidRPr="007E6EFE" w14:paraId="10CC1EA0" w14:textId="77777777" w:rsidTr="00056B13">
        <w:trPr>
          <w:trHeight w:val="20"/>
        </w:trPr>
        <w:tc>
          <w:tcPr>
            <w:tcW w:w="1384" w:type="dxa"/>
          </w:tcPr>
          <w:p w14:paraId="7FD0BD03" w14:textId="628B5321" w:rsidR="0059136A" w:rsidRPr="007E6EFE" w:rsidRDefault="0059136A" w:rsidP="004C6D5B">
            <w:pPr>
              <w:rPr>
                <w:rFonts w:ascii="Times New Roman" w:hAnsi="Times New Roman" w:cs="Times New Roman"/>
                <w:b/>
                <w:sz w:val="24"/>
                <w:szCs w:val="24"/>
                <w:lang w:val="en-US"/>
              </w:rPr>
            </w:pPr>
            <w:r>
              <w:rPr>
                <w:rFonts w:ascii="Times New Roman" w:hAnsi="Times New Roman" w:cs="Times New Roman"/>
                <w:b/>
                <w:sz w:val="24"/>
                <w:szCs w:val="24"/>
                <w:lang w:val="en-US"/>
              </w:rPr>
              <w:t>3.</w:t>
            </w:r>
            <w:r w:rsidR="004C6D5B">
              <w:rPr>
                <w:rFonts w:ascii="Times New Roman" w:hAnsi="Times New Roman" w:cs="Times New Roman"/>
                <w:b/>
                <w:sz w:val="24"/>
                <w:szCs w:val="24"/>
                <w:lang w:val="en-US"/>
              </w:rPr>
              <w:t>2.2</w:t>
            </w:r>
          </w:p>
        </w:tc>
        <w:tc>
          <w:tcPr>
            <w:tcW w:w="7217" w:type="dxa"/>
          </w:tcPr>
          <w:p w14:paraId="05F0091D" w14:textId="58230BE5" w:rsidR="0059136A" w:rsidRPr="007E6EFE" w:rsidRDefault="0059136A" w:rsidP="004C6D5B">
            <w:pPr>
              <w:rPr>
                <w:rFonts w:ascii="Times New Roman" w:hAnsi="Times New Roman" w:cs="Times New Roman"/>
                <w:b/>
                <w:sz w:val="24"/>
                <w:szCs w:val="24"/>
                <w:lang w:val="en-US"/>
              </w:rPr>
            </w:pPr>
            <w:r w:rsidRPr="00844DE9">
              <w:rPr>
                <w:rFonts w:ascii="Times New Roman" w:eastAsia="Times New Roman" w:hAnsi="Times New Roman" w:cs="Times New Roman"/>
                <w:b/>
                <w:sz w:val="24"/>
                <w:szCs w:val="24"/>
                <w:lang w:val="en-US"/>
              </w:rPr>
              <w:t>Re</w:t>
            </w:r>
            <w:r w:rsidR="004C6D5B">
              <w:rPr>
                <w:rFonts w:ascii="Times New Roman" w:eastAsia="Times New Roman" w:hAnsi="Times New Roman" w:cs="Times New Roman"/>
                <w:b/>
                <w:sz w:val="24"/>
                <w:szCs w:val="24"/>
                <w:lang w:val="en-US"/>
              </w:rPr>
              <w:t>maining Barriers to Achieving the Project Objective</w:t>
            </w:r>
            <w:r>
              <w:rPr>
                <w:rFonts w:ascii="Times New Roman" w:eastAsia="Times New Roman" w:hAnsi="Times New Roman" w:cs="Times New Roman"/>
                <w:b/>
                <w:sz w:val="24"/>
                <w:szCs w:val="24"/>
                <w:lang w:val="en-US"/>
              </w:rPr>
              <w:t>…………….</w:t>
            </w:r>
          </w:p>
        </w:tc>
        <w:tc>
          <w:tcPr>
            <w:tcW w:w="576" w:type="dxa"/>
          </w:tcPr>
          <w:p w14:paraId="649A5C19" w14:textId="5382CE16"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62</w:t>
            </w:r>
          </w:p>
        </w:tc>
      </w:tr>
      <w:tr w:rsidR="0059136A" w:rsidRPr="007E6EFE" w14:paraId="01DFEDF1" w14:textId="77777777" w:rsidTr="00056B13">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01BF970D" w14:textId="71677CC2" w:rsidR="0059136A" w:rsidRPr="007E6EFE" w:rsidRDefault="0059136A" w:rsidP="004C6D5B">
            <w:pPr>
              <w:rPr>
                <w:rFonts w:ascii="Times New Roman" w:hAnsi="Times New Roman" w:cs="Times New Roman"/>
                <w:b/>
                <w:sz w:val="24"/>
                <w:szCs w:val="24"/>
                <w:lang w:val="en-US"/>
              </w:rPr>
            </w:pPr>
            <w:r>
              <w:rPr>
                <w:rFonts w:ascii="Times New Roman" w:hAnsi="Times New Roman" w:cs="Times New Roman"/>
                <w:b/>
                <w:sz w:val="24"/>
                <w:szCs w:val="24"/>
                <w:lang w:val="en-US"/>
              </w:rPr>
              <w:t>3.</w:t>
            </w:r>
            <w:r w:rsidR="004C6D5B">
              <w:rPr>
                <w:rFonts w:ascii="Times New Roman" w:hAnsi="Times New Roman" w:cs="Times New Roman"/>
                <w:b/>
                <w:sz w:val="24"/>
                <w:szCs w:val="24"/>
                <w:lang w:val="en-US"/>
              </w:rPr>
              <w:t>3</w:t>
            </w:r>
          </w:p>
        </w:tc>
        <w:tc>
          <w:tcPr>
            <w:tcW w:w="7217" w:type="dxa"/>
          </w:tcPr>
          <w:p w14:paraId="2E1286AB" w14:textId="130A7604" w:rsidR="0059136A" w:rsidRPr="007E6EFE" w:rsidRDefault="004C6D5B" w:rsidP="00160F70">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Project Implementation</w:t>
            </w:r>
            <w:r w:rsidR="00160F70">
              <w:rPr>
                <w:rFonts w:ascii="Times New Roman" w:eastAsia="Times New Roman" w:hAnsi="Times New Roman" w:cs="Times New Roman"/>
                <w:b/>
                <w:sz w:val="24"/>
                <w:szCs w:val="24"/>
                <w:lang w:val="en-US"/>
              </w:rPr>
              <w:t xml:space="preserve"> and Adaptive Management</w:t>
            </w:r>
            <w:r w:rsidR="0059136A">
              <w:rPr>
                <w:rFonts w:ascii="Times New Roman" w:eastAsia="Times New Roman" w:hAnsi="Times New Roman" w:cs="Times New Roman"/>
                <w:b/>
                <w:sz w:val="24"/>
                <w:szCs w:val="24"/>
                <w:lang w:val="en-US"/>
              </w:rPr>
              <w:t>…………………</w:t>
            </w:r>
          </w:p>
        </w:tc>
        <w:tc>
          <w:tcPr>
            <w:tcW w:w="576" w:type="dxa"/>
          </w:tcPr>
          <w:p w14:paraId="17C529C3" w14:textId="4B5DC02E"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64</w:t>
            </w:r>
          </w:p>
        </w:tc>
      </w:tr>
      <w:tr w:rsidR="0059136A" w:rsidRPr="007E6EFE" w14:paraId="07594412" w14:textId="77777777" w:rsidTr="00056B13">
        <w:trPr>
          <w:trHeight w:val="20"/>
        </w:trPr>
        <w:tc>
          <w:tcPr>
            <w:tcW w:w="1384" w:type="dxa"/>
          </w:tcPr>
          <w:p w14:paraId="06B7F0B3" w14:textId="661609A9" w:rsidR="0059136A" w:rsidRPr="007E6EFE" w:rsidRDefault="0059136A" w:rsidP="003422FE">
            <w:pPr>
              <w:rPr>
                <w:rFonts w:ascii="Times New Roman" w:hAnsi="Times New Roman" w:cs="Times New Roman"/>
                <w:b/>
                <w:sz w:val="24"/>
                <w:szCs w:val="24"/>
                <w:lang w:val="en-US"/>
              </w:rPr>
            </w:pPr>
            <w:r>
              <w:rPr>
                <w:rFonts w:ascii="Times New Roman" w:hAnsi="Times New Roman" w:cs="Times New Roman"/>
                <w:b/>
                <w:sz w:val="24"/>
                <w:szCs w:val="24"/>
                <w:lang w:val="en-US"/>
              </w:rPr>
              <w:t>3.</w:t>
            </w:r>
            <w:r w:rsidR="003422FE">
              <w:rPr>
                <w:rFonts w:ascii="Times New Roman" w:hAnsi="Times New Roman" w:cs="Times New Roman"/>
                <w:b/>
                <w:sz w:val="24"/>
                <w:szCs w:val="24"/>
                <w:lang w:val="en-US"/>
              </w:rPr>
              <w:t>3.1</w:t>
            </w:r>
          </w:p>
        </w:tc>
        <w:tc>
          <w:tcPr>
            <w:tcW w:w="7217" w:type="dxa"/>
          </w:tcPr>
          <w:p w14:paraId="5999B4B5" w14:textId="5482ABC5" w:rsidR="0059136A" w:rsidRPr="007E6EFE" w:rsidRDefault="00160F70" w:rsidP="00160F70">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Management Arrangements………………………………………….</w:t>
            </w:r>
            <w:r w:rsidR="0059136A">
              <w:rPr>
                <w:rFonts w:ascii="Times New Roman" w:eastAsia="Times New Roman" w:hAnsi="Times New Roman" w:cs="Times New Roman"/>
                <w:b/>
                <w:sz w:val="24"/>
                <w:szCs w:val="24"/>
                <w:lang w:val="en-US"/>
              </w:rPr>
              <w:t>.</w:t>
            </w:r>
          </w:p>
        </w:tc>
        <w:tc>
          <w:tcPr>
            <w:tcW w:w="576" w:type="dxa"/>
          </w:tcPr>
          <w:p w14:paraId="78B65EA1" w14:textId="23F14B58"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64</w:t>
            </w:r>
          </w:p>
        </w:tc>
      </w:tr>
      <w:tr w:rsidR="0059136A" w:rsidRPr="007E6EFE" w14:paraId="6A4ACA49" w14:textId="77777777" w:rsidTr="00056B13">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06952A81" w14:textId="59A3123B" w:rsidR="0059136A" w:rsidRPr="007E6EFE" w:rsidRDefault="0059136A" w:rsidP="00160F70">
            <w:pPr>
              <w:rPr>
                <w:rFonts w:ascii="Times New Roman" w:hAnsi="Times New Roman" w:cs="Times New Roman"/>
                <w:b/>
                <w:sz w:val="24"/>
                <w:szCs w:val="24"/>
                <w:lang w:val="en-US"/>
              </w:rPr>
            </w:pPr>
            <w:r>
              <w:rPr>
                <w:rFonts w:ascii="Times New Roman" w:hAnsi="Times New Roman" w:cs="Times New Roman"/>
                <w:b/>
                <w:sz w:val="24"/>
                <w:szCs w:val="24"/>
                <w:lang w:val="en-US"/>
              </w:rPr>
              <w:t>3.</w:t>
            </w:r>
            <w:r w:rsidR="00160F70">
              <w:rPr>
                <w:rFonts w:ascii="Times New Roman" w:hAnsi="Times New Roman" w:cs="Times New Roman"/>
                <w:b/>
                <w:sz w:val="24"/>
                <w:szCs w:val="24"/>
                <w:lang w:val="en-US"/>
              </w:rPr>
              <w:t>3.2</w:t>
            </w:r>
          </w:p>
        </w:tc>
        <w:tc>
          <w:tcPr>
            <w:tcW w:w="7217" w:type="dxa"/>
          </w:tcPr>
          <w:p w14:paraId="238C40AD" w14:textId="178F6AB4" w:rsidR="0059136A" w:rsidRPr="007E6EFE" w:rsidRDefault="00160F70" w:rsidP="001F4928">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Working Planning…………..</w:t>
            </w:r>
            <w:r w:rsidR="0059136A">
              <w:rPr>
                <w:rFonts w:ascii="Times New Roman" w:eastAsia="Times New Roman" w:hAnsi="Times New Roman" w:cs="Times New Roman"/>
                <w:b/>
                <w:sz w:val="24"/>
                <w:szCs w:val="24"/>
                <w:lang w:val="en-US"/>
              </w:rPr>
              <w:t>………………………………………….</w:t>
            </w:r>
          </w:p>
        </w:tc>
        <w:tc>
          <w:tcPr>
            <w:tcW w:w="576" w:type="dxa"/>
          </w:tcPr>
          <w:p w14:paraId="5699EDF6" w14:textId="4307DF9B"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68</w:t>
            </w:r>
          </w:p>
        </w:tc>
      </w:tr>
      <w:tr w:rsidR="0059136A" w:rsidRPr="007E6EFE" w14:paraId="0EAB26D2" w14:textId="77777777" w:rsidTr="00056B13">
        <w:trPr>
          <w:trHeight w:val="20"/>
        </w:trPr>
        <w:tc>
          <w:tcPr>
            <w:tcW w:w="1384" w:type="dxa"/>
          </w:tcPr>
          <w:p w14:paraId="523F3D24" w14:textId="52B6CF6C" w:rsidR="0059136A" w:rsidRPr="007E6EFE" w:rsidRDefault="0059136A" w:rsidP="00160F70">
            <w:pPr>
              <w:rPr>
                <w:rFonts w:ascii="Times New Roman" w:hAnsi="Times New Roman" w:cs="Times New Roman"/>
                <w:b/>
                <w:sz w:val="24"/>
                <w:szCs w:val="24"/>
                <w:lang w:val="en-US"/>
              </w:rPr>
            </w:pPr>
            <w:r>
              <w:rPr>
                <w:rFonts w:ascii="Times New Roman" w:hAnsi="Times New Roman" w:cs="Times New Roman"/>
                <w:b/>
                <w:sz w:val="24"/>
                <w:szCs w:val="24"/>
                <w:lang w:val="en-US"/>
              </w:rPr>
              <w:t>3.</w:t>
            </w:r>
            <w:r w:rsidR="00160F70">
              <w:rPr>
                <w:rFonts w:ascii="Times New Roman" w:hAnsi="Times New Roman" w:cs="Times New Roman"/>
                <w:b/>
                <w:sz w:val="24"/>
                <w:szCs w:val="24"/>
                <w:lang w:val="en-US"/>
              </w:rPr>
              <w:t>3.3</w:t>
            </w:r>
          </w:p>
        </w:tc>
        <w:tc>
          <w:tcPr>
            <w:tcW w:w="7217" w:type="dxa"/>
          </w:tcPr>
          <w:p w14:paraId="5F197A20" w14:textId="5D6D398E" w:rsidR="0059136A" w:rsidRPr="007E6EFE" w:rsidRDefault="00160F70" w:rsidP="00160F70">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Financing and Co-Financing</w:t>
            </w:r>
            <w:r w:rsidR="0059136A">
              <w:rPr>
                <w:rFonts w:ascii="Times New Roman" w:eastAsia="Times New Roman" w:hAnsi="Times New Roman" w:cs="Times New Roman"/>
                <w:b/>
                <w:sz w:val="24"/>
                <w:szCs w:val="24"/>
                <w:lang w:val="en-US"/>
              </w:rPr>
              <w:t>………………………………………….</w:t>
            </w:r>
            <w:r w:rsidR="00505156">
              <w:rPr>
                <w:rFonts w:ascii="Times New Roman" w:eastAsia="Times New Roman" w:hAnsi="Times New Roman" w:cs="Times New Roman"/>
                <w:b/>
                <w:sz w:val="24"/>
                <w:szCs w:val="24"/>
                <w:lang w:val="en-US"/>
              </w:rPr>
              <w:t>.</w:t>
            </w:r>
          </w:p>
        </w:tc>
        <w:tc>
          <w:tcPr>
            <w:tcW w:w="576" w:type="dxa"/>
          </w:tcPr>
          <w:p w14:paraId="6F6EF49D" w14:textId="1BF54D8A"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68</w:t>
            </w:r>
          </w:p>
        </w:tc>
      </w:tr>
      <w:tr w:rsidR="0059136A" w:rsidRPr="007E6EFE" w14:paraId="2F8683BB" w14:textId="77777777" w:rsidTr="00056B13">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56FCFC76" w14:textId="359BF374" w:rsidR="0059136A" w:rsidRPr="007E6EFE" w:rsidRDefault="0059136A" w:rsidP="00160F70">
            <w:pPr>
              <w:rPr>
                <w:rFonts w:ascii="Times New Roman" w:hAnsi="Times New Roman" w:cs="Times New Roman"/>
                <w:b/>
                <w:sz w:val="24"/>
                <w:szCs w:val="24"/>
                <w:lang w:val="en-US"/>
              </w:rPr>
            </w:pPr>
            <w:r>
              <w:rPr>
                <w:rFonts w:ascii="Times New Roman" w:hAnsi="Times New Roman" w:cs="Times New Roman"/>
                <w:b/>
                <w:sz w:val="24"/>
                <w:szCs w:val="24"/>
                <w:lang w:val="en-US"/>
              </w:rPr>
              <w:t>3.</w:t>
            </w:r>
            <w:r w:rsidR="00160F70">
              <w:rPr>
                <w:rFonts w:ascii="Times New Roman" w:hAnsi="Times New Roman" w:cs="Times New Roman"/>
                <w:b/>
                <w:sz w:val="24"/>
                <w:szCs w:val="24"/>
                <w:lang w:val="en-US"/>
              </w:rPr>
              <w:t>3.4</w:t>
            </w:r>
          </w:p>
        </w:tc>
        <w:tc>
          <w:tcPr>
            <w:tcW w:w="7217" w:type="dxa"/>
          </w:tcPr>
          <w:p w14:paraId="426E2138" w14:textId="740E879D" w:rsidR="0059136A" w:rsidRPr="007E6EFE" w:rsidRDefault="00160F70" w:rsidP="00160F70">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Project-level Monitoring and Evaluation System</w:t>
            </w:r>
            <w:r w:rsidR="0059136A">
              <w:rPr>
                <w:rFonts w:ascii="Times New Roman" w:eastAsia="Times New Roman" w:hAnsi="Times New Roman" w:cs="Times New Roman"/>
                <w:b/>
                <w:sz w:val="24"/>
                <w:szCs w:val="24"/>
                <w:lang w:val="en-US"/>
              </w:rPr>
              <w:t>……………………..</w:t>
            </w:r>
          </w:p>
        </w:tc>
        <w:tc>
          <w:tcPr>
            <w:tcW w:w="576" w:type="dxa"/>
          </w:tcPr>
          <w:p w14:paraId="15FD3FD5" w14:textId="38821637"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79</w:t>
            </w:r>
          </w:p>
        </w:tc>
      </w:tr>
      <w:tr w:rsidR="0059136A" w:rsidRPr="007E6EFE" w14:paraId="61F877B7" w14:textId="77777777" w:rsidTr="00056B13">
        <w:trPr>
          <w:trHeight w:val="20"/>
        </w:trPr>
        <w:tc>
          <w:tcPr>
            <w:tcW w:w="1384" w:type="dxa"/>
          </w:tcPr>
          <w:p w14:paraId="56785CFF" w14:textId="6F301DAD" w:rsidR="0059136A" w:rsidRPr="007E6EFE" w:rsidRDefault="0059136A" w:rsidP="00160F70">
            <w:pPr>
              <w:rPr>
                <w:rFonts w:ascii="Times New Roman" w:hAnsi="Times New Roman" w:cs="Times New Roman"/>
                <w:b/>
                <w:sz w:val="24"/>
                <w:szCs w:val="24"/>
                <w:lang w:val="en-US"/>
              </w:rPr>
            </w:pPr>
            <w:r>
              <w:rPr>
                <w:rFonts w:ascii="Times New Roman" w:hAnsi="Times New Roman" w:cs="Times New Roman"/>
                <w:b/>
                <w:sz w:val="24"/>
                <w:szCs w:val="24"/>
                <w:lang w:val="en-US"/>
              </w:rPr>
              <w:t>3.</w:t>
            </w:r>
            <w:r w:rsidR="00160F70">
              <w:rPr>
                <w:rFonts w:ascii="Times New Roman" w:hAnsi="Times New Roman" w:cs="Times New Roman"/>
                <w:b/>
                <w:sz w:val="24"/>
                <w:szCs w:val="24"/>
                <w:lang w:val="en-US"/>
              </w:rPr>
              <w:t>3.5</w:t>
            </w:r>
          </w:p>
        </w:tc>
        <w:tc>
          <w:tcPr>
            <w:tcW w:w="7217" w:type="dxa"/>
          </w:tcPr>
          <w:p w14:paraId="62948816" w14:textId="274DECA7" w:rsidR="0059136A" w:rsidRPr="007E6EFE" w:rsidRDefault="00160F70" w:rsidP="001F4928">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Stakeholder Engagement….</w:t>
            </w:r>
            <w:r w:rsidR="0059136A">
              <w:rPr>
                <w:rFonts w:ascii="Times New Roman" w:eastAsia="Times New Roman" w:hAnsi="Times New Roman" w:cs="Times New Roman"/>
                <w:b/>
                <w:sz w:val="24"/>
                <w:szCs w:val="24"/>
                <w:lang w:val="en-US"/>
              </w:rPr>
              <w:t>……………………………………………</w:t>
            </w:r>
          </w:p>
        </w:tc>
        <w:tc>
          <w:tcPr>
            <w:tcW w:w="576" w:type="dxa"/>
          </w:tcPr>
          <w:p w14:paraId="7735B1F2" w14:textId="1C7481A0"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80</w:t>
            </w:r>
          </w:p>
        </w:tc>
      </w:tr>
      <w:tr w:rsidR="0059136A" w:rsidRPr="007E6EFE" w14:paraId="5A68A819" w14:textId="77777777" w:rsidTr="00056B13">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1415896A" w14:textId="189E4C8A" w:rsidR="0059136A" w:rsidRPr="007E6EFE" w:rsidRDefault="0059136A" w:rsidP="00160F70">
            <w:pPr>
              <w:rPr>
                <w:rFonts w:ascii="Times New Roman" w:hAnsi="Times New Roman" w:cs="Times New Roman"/>
                <w:b/>
                <w:sz w:val="24"/>
                <w:szCs w:val="24"/>
                <w:lang w:val="en-US"/>
              </w:rPr>
            </w:pPr>
            <w:r>
              <w:rPr>
                <w:rFonts w:ascii="Times New Roman" w:hAnsi="Times New Roman" w:cs="Times New Roman"/>
                <w:b/>
                <w:sz w:val="24"/>
                <w:szCs w:val="24"/>
                <w:lang w:val="en-US"/>
              </w:rPr>
              <w:t>3.</w:t>
            </w:r>
            <w:r w:rsidR="00160F70">
              <w:rPr>
                <w:rFonts w:ascii="Times New Roman" w:hAnsi="Times New Roman" w:cs="Times New Roman"/>
                <w:b/>
                <w:sz w:val="24"/>
                <w:szCs w:val="24"/>
                <w:lang w:val="en-US"/>
              </w:rPr>
              <w:t>3.6</w:t>
            </w:r>
          </w:p>
        </w:tc>
        <w:tc>
          <w:tcPr>
            <w:tcW w:w="7217" w:type="dxa"/>
          </w:tcPr>
          <w:p w14:paraId="19456A7F" w14:textId="46E23901" w:rsidR="0059136A" w:rsidRPr="007E6EFE" w:rsidRDefault="00160F70" w:rsidP="001F4928">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Reporting…………………………………………………………….</w:t>
            </w:r>
            <w:r w:rsidR="0059136A">
              <w:rPr>
                <w:rFonts w:ascii="Times New Roman" w:eastAsia="Times New Roman" w:hAnsi="Times New Roman" w:cs="Times New Roman"/>
                <w:b/>
                <w:sz w:val="24"/>
                <w:szCs w:val="24"/>
                <w:lang w:val="en-US"/>
              </w:rPr>
              <w:t>….</w:t>
            </w:r>
          </w:p>
        </w:tc>
        <w:tc>
          <w:tcPr>
            <w:tcW w:w="576" w:type="dxa"/>
          </w:tcPr>
          <w:p w14:paraId="17134C73" w14:textId="79167E3F"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83</w:t>
            </w:r>
          </w:p>
        </w:tc>
      </w:tr>
      <w:tr w:rsidR="0059136A" w:rsidRPr="007E6EFE" w14:paraId="18390AD5" w14:textId="77777777" w:rsidTr="00056B13">
        <w:trPr>
          <w:trHeight w:val="20"/>
        </w:trPr>
        <w:tc>
          <w:tcPr>
            <w:tcW w:w="1384" w:type="dxa"/>
          </w:tcPr>
          <w:p w14:paraId="7C05BC7E" w14:textId="1DF1A454" w:rsidR="0059136A" w:rsidRPr="007E6EFE" w:rsidRDefault="0059136A" w:rsidP="00160F70">
            <w:pPr>
              <w:rPr>
                <w:rFonts w:ascii="Times New Roman" w:hAnsi="Times New Roman" w:cs="Times New Roman"/>
                <w:b/>
                <w:sz w:val="24"/>
                <w:szCs w:val="24"/>
                <w:lang w:val="en-US"/>
              </w:rPr>
            </w:pPr>
            <w:r>
              <w:rPr>
                <w:rFonts w:ascii="Times New Roman" w:hAnsi="Times New Roman" w:cs="Times New Roman"/>
                <w:b/>
                <w:sz w:val="24"/>
                <w:szCs w:val="24"/>
                <w:lang w:val="en-US"/>
              </w:rPr>
              <w:t>3.</w:t>
            </w:r>
            <w:r w:rsidR="00160F70">
              <w:rPr>
                <w:rFonts w:ascii="Times New Roman" w:hAnsi="Times New Roman" w:cs="Times New Roman"/>
                <w:b/>
                <w:sz w:val="24"/>
                <w:szCs w:val="24"/>
                <w:lang w:val="en-US"/>
              </w:rPr>
              <w:t>3.7</w:t>
            </w:r>
          </w:p>
        </w:tc>
        <w:tc>
          <w:tcPr>
            <w:tcW w:w="7217" w:type="dxa"/>
          </w:tcPr>
          <w:p w14:paraId="031D1FD1" w14:textId="0C5162A1" w:rsidR="0059136A" w:rsidRPr="007E6EFE" w:rsidRDefault="00160F70" w:rsidP="001F4928">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Communication………………….</w:t>
            </w:r>
            <w:r w:rsidR="0059136A">
              <w:rPr>
                <w:rFonts w:ascii="Times New Roman" w:eastAsia="Times New Roman" w:hAnsi="Times New Roman" w:cs="Times New Roman"/>
                <w:b/>
                <w:sz w:val="24"/>
                <w:szCs w:val="24"/>
                <w:lang w:val="en-US"/>
              </w:rPr>
              <w:t>……………………………………</w:t>
            </w:r>
            <w:r w:rsidR="00505156">
              <w:rPr>
                <w:rFonts w:ascii="Times New Roman" w:eastAsia="Times New Roman" w:hAnsi="Times New Roman" w:cs="Times New Roman"/>
                <w:b/>
                <w:sz w:val="24"/>
                <w:szCs w:val="24"/>
                <w:lang w:val="en-US"/>
              </w:rPr>
              <w:t>…</w:t>
            </w:r>
          </w:p>
        </w:tc>
        <w:tc>
          <w:tcPr>
            <w:tcW w:w="576" w:type="dxa"/>
          </w:tcPr>
          <w:p w14:paraId="0F5A59F0" w14:textId="7888B47F"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83</w:t>
            </w:r>
          </w:p>
        </w:tc>
      </w:tr>
      <w:tr w:rsidR="0059136A" w:rsidRPr="007E6EFE" w14:paraId="601BF6B7" w14:textId="77777777" w:rsidTr="00056B13">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5F615229" w14:textId="11714684" w:rsidR="0059136A" w:rsidRPr="007E6EFE" w:rsidRDefault="0059136A" w:rsidP="00160F70">
            <w:pPr>
              <w:rPr>
                <w:rFonts w:ascii="Times New Roman" w:hAnsi="Times New Roman" w:cs="Times New Roman"/>
                <w:b/>
                <w:sz w:val="24"/>
                <w:szCs w:val="24"/>
                <w:lang w:val="en-US"/>
              </w:rPr>
            </w:pPr>
            <w:r>
              <w:rPr>
                <w:rFonts w:ascii="Times New Roman" w:hAnsi="Times New Roman" w:cs="Times New Roman"/>
                <w:b/>
                <w:sz w:val="24"/>
                <w:szCs w:val="24"/>
                <w:lang w:val="en-US"/>
              </w:rPr>
              <w:t>3.</w:t>
            </w:r>
            <w:r w:rsidR="00160F70">
              <w:rPr>
                <w:rFonts w:ascii="Times New Roman" w:hAnsi="Times New Roman" w:cs="Times New Roman"/>
                <w:b/>
                <w:sz w:val="24"/>
                <w:szCs w:val="24"/>
                <w:lang w:val="en-US"/>
              </w:rPr>
              <w:t>4</w:t>
            </w:r>
          </w:p>
        </w:tc>
        <w:tc>
          <w:tcPr>
            <w:tcW w:w="7217" w:type="dxa"/>
          </w:tcPr>
          <w:p w14:paraId="3399E55B" w14:textId="1970483D" w:rsidR="0059136A" w:rsidRPr="007E6EFE" w:rsidRDefault="008C5383" w:rsidP="001F4928">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Sustainability…………………………………………………………..</w:t>
            </w:r>
            <w:r w:rsidR="00505156">
              <w:rPr>
                <w:rFonts w:ascii="Times New Roman" w:eastAsia="Times New Roman" w:hAnsi="Times New Roman" w:cs="Times New Roman"/>
                <w:b/>
                <w:sz w:val="24"/>
                <w:szCs w:val="24"/>
                <w:lang w:val="en-US"/>
              </w:rPr>
              <w:t>.</w:t>
            </w:r>
          </w:p>
        </w:tc>
        <w:tc>
          <w:tcPr>
            <w:tcW w:w="576" w:type="dxa"/>
          </w:tcPr>
          <w:p w14:paraId="3200B491" w14:textId="58BECE95"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84</w:t>
            </w:r>
          </w:p>
        </w:tc>
      </w:tr>
      <w:tr w:rsidR="0059136A" w:rsidRPr="007E6EFE" w14:paraId="05E3B175" w14:textId="77777777" w:rsidTr="00056B13">
        <w:trPr>
          <w:trHeight w:val="20"/>
        </w:trPr>
        <w:tc>
          <w:tcPr>
            <w:tcW w:w="1384" w:type="dxa"/>
          </w:tcPr>
          <w:p w14:paraId="2BD4B4BB" w14:textId="472A76D3" w:rsidR="0059136A" w:rsidRPr="007E6EFE" w:rsidRDefault="0059136A" w:rsidP="008C5383">
            <w:pPr>
              <w:rPr>
                <w:rFonts w:ascii="Times New Roman" w:hAnsi="Times New Roman" w:cs="Times New Roman"/>
                <w:b/>
                <w:sz w:val="24"/>
                <w:szCs w:val="24"/>
                <w:lang w:val="en-US"/>
              </w:rPr>
            </w:pPr>
            <w:r>
              <w:rPr>
                <w:rFonts w:ascii="Times New Roman" w:hAnsi="Times New Roman" w:cs="Times New Roman"/>
                <w:b/>
                <w:sz w:val="24"/>
                <w:szCs w:val="24"/>
                <w:lang w:val="en-US"/>
              </w:rPr>
              <w:t>3.</w:t>
            </w:r>
            <w:r w:rsidR="008C5383">
              <w:rPr>
                <w:rFonts w:ascii="Times New Roman" w:hAnsi="Times New Roman" w:cs="Times New Roman"/>
                <w:b/>
                <w:sz w:val="24"/>
                <w:szCs w:val="24"/>
                <w:lang w:val="en-US"/>
              </w:rPr>
              <w:t>4.1</w:t>
            </w:r>
          </w:p>
        </w:tc>
        <w:tc>
          <w:tcPr>
            <w:tcW w:w="7217" w:type="dxa"/>
          </w:tcPr>
          <w:p w14:paraId="1A263324" w14:textId="29417DDA" w:rsidR="0059136A" w:rsidRPr="007E6EFE" w:rsidRDefault="008C5383" w:rsidP="008C5383">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Financial Risks to Sustainability……………….................................</w:t>
            </w:r>
            <w:r w:rsidR="00505156">
              <w:rPr>
                <w:rFonts w:ascii="Times New Roman" w:eastAsia="Times New Roman" w:hAnsi="Times New Roman" w:cs="Times New Roman"/>
                <w:b/>
                <w:sz w:val="24"/>
                <w:szCs w:val="24"/>
                <w:lang w:val="en-US"/>
              </w:rPr>
              <w:t>.</w:t>
            </w:r>
          </w:p>
        </w:tc>
        <w:tc>
          <w:tcPr>
            <w:tcW w:w="576" w:type="dxa"/>
          </w:tcPr>
          <w:p w14:paraId="6B931D9B" w14:textId="47655EE4"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84</w:t>
            </w:r>
          </w:p>
        </w:tc>
      </w:tr>
      <w:tr w:rsidR="0059136A" w:rsidRPr="007E6EFE" w14:paraId="4F65E1B8" w14:textId="77777777" w:rsidTr="00056B13">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0B1B896F" w14:textId="0784F1C8" w:rsidR="0059136A" w:rsidRPr="007E6EFE" w:rsidRDefault="0059136A" w:rsidP="008C5383">
            <w:pPr>
              <w:rPr>
                <w:rFonts w:ascii="Times New Roman" w:hAnsi="Times New Roman" w:cs="Times New Roman"/>
                <w:b/>
                <w:sz w:val="24"/>
                <w:szCs w:val="24"/>
                <w:lang w:val="en-US"/>
              </w:rPr>
            </w:pPr>
            <w:r>
              <w:rPr>
                <w:rFonts w:ascii="Times New Roman" w:hAnsi="Times New Roman" w:cs="Times New Roman"/>
                <w:b/>
                <w:sz w:val="24"/>
                <w:szCs w:val="24"/>
                <w:lang w:val="en-US"/>
              </w:rPr>
              <w:t>3.</w:t>
            </w:r>
            <w:r w:rsidR="008C5383">
              <w:rPr>
                <w:rFonts w:ascii="Times New Roman" w:hAnsi="Times New Roman" w:cs="Times New Roman"/>
                <w:b/>
                <w:sz w:val="24"/>
                <w:szCs w:val="24"/>
                <w:lang w:val="en-US"/>
              </w:rPr>
              <w:t>4.2</w:t>
            </w:r>
          </w:p>
        </w:tc>
        <w:tc>
          <w:tcPr>
            <w:tcW w:w="7217" w:type="dxa"/>
          </w:tcPr>
          <w:p w14:paraId="3A741615" w14:textId="254B2AE1" w:rsidR="0059136A" w:rsidRPr="007E6EFE" w:rsidRDefault="008C5383" w:rsidP="00EE24D7">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 xml:space="preserve">Socio-Economic </w:t>
            </w:r>
            <w:r w:rsidR="00EE24D7">
              <w:rPr>
                <w:rFonts w:ascii="Times New Roman" w:eastAsia="Times New Roman" w:hAnsi="Times New Roman" w:cs="Times New Roman"/>
                <w:b/>
                <w:sz w:val="24"/>
                <w:szCs w:val="24"/>
                <w:lang w:val="en-US"/>
              </w:rPr>
              <w:t xml:space="preserve">Risks </w:t>
            </w:r>
            <w:r>
              <w:rPr>
                <w:rFonts w:ascii="Times New Roman" w:eastAsia="Times New Roman" w:hAnsi="Times New Roman" w:cs="Times New Roman"/>
                <w:b/>
                <w:sz w:val="24"/>
                <w:szCs w:val="24"/>
                <w:lang w:val="en-US"/>
              </w:rPr>
              <w:t xml:space="preserve">to </w:t>
            </w:r>
            <w:proofErr w:type="gramStart"/>
            <w:r>
              <w:rPr>
                <w:rFonts w:ascii="Times New Roman" w:eastAsia="Times New Roman" w:hAnsi="Times New Roman" w:cs="Times New Roman"/>
                <w:b/>
                <w:sz w:val="24"/>
                <w:szCs w:val="24"/>
                <w:lang w:val="en-US"/>
              </w:rPr>
              <w:t>Sustainability</w:t>
            </w:r>
            <w:r w:rsidR="00EE24D7">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w:t>
            </w:r>
            <w:proofErr w:type="gramEnd"/>
            <w:r w:rsidR="0059136A">
              <w:rPr>
                <w:rFonts w:ascii="Times New Roman" w:eastAsia="Times New Roman" w:hAnsi="Times New Roman" w:cs="Times New Roman"/>
                <w:b/>
                <w:sz w:val="24"/>
                <w:szCs w:val="24"/>
                <w:lang w:val="en-US"/>
              </w:rPr>
              <w:t>…………………………</w:t>
            </w:r>
            <w:r w:rsidR="00505156">
              <w:rPr>
                <w:rFonts w:ascii="Times New Roman" w:eastAsia="Times New Roman" w:hAnsi="Times New Roman" w:cs="Times New Roman"/>
                <w:b/>
                <w:sz w:val="24"/>
                <w:szCs w:val="24"/>
                <w:lang w:val="en-US"/>
              </w:rPr>
              <w:t>.</w:t>
            </w:r>
          </w:p>
        </w:tc>
        <w:tc>
          <w:tcPr>
            <w:tcW w:w="576" w:type="dxa"/>
          </w:tcPr>
          <w:p w14:paraId="127FE44C" w14:textId="44CFF8AA"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85</w:t>
            </w:r>
          </w:p>
        </w:tc>
      </w:tr>
      <w:tr w:rsidR="0059136A" w:rsidRPr="007E6EFE" w14:paraId="3555EC89" w14:textId="77777777" w:rsidTr="00056B13">
        <w:trPr>
          <w:trHeight w:val="20"/>
        </w:trPr>
        <w:tc>
          <w:tcPr>
            <w:tcW w:w="1384" w:type="dxa"/>
          </w:tcPr>
          <w:p w14:paraId="12912CD5" w14:textId="62203ADD" w:rsidR="0059136A" w:rsidRPr="007E6EFE" w:rsidRDefault="0059136A" w:rsidP="008C5383">
            <w:pPr>
              <w:rPr>
                <w:rFonts w:ascii="Times New Roman" w:hAnsi="Times New Roman" w:cs="Times New Roman"/>
                <w:b/>
                <w:sz w:val="24"/>
                <w:szCs w:val="24"/>
                <w:lang w:val="en-US"/>
              </w:rPr>
            </w:pPr>
            <w:r>
              <w:rPr>
                <w:rFonts w:ascii="Times New Roman" w:hAnsi="Times New Roman" w:cs="Times New Roman"/>
                <w:b/>
                <w:sz w:val="24"/>
                <w:szCs w:val="24"/>
                <w:lang w:val="en-US"/>
              </w:rPr>
              <w:t>3.</w:t>
            </w:r>
            <w:r w:rsidR="008C5383">
              <w:rPr>
                <w:rFonts w:ascii="Times New Roman" w:hAnsi="Times New Roman" w:cs="Times New Roman"/>
                <w:b/>
                <w:sz w:val="24"/>
                <w:szCs w:val="24"/>
                <w:lang w:val="en-US"/>
              </w:rPr>
              <w:t>4.3</w:t>
            </w:r>
          </w:p>
        </w:tc>
        <w:tc>
          <w:tcPr>
            <w:tcW w:w="7217" w:type="dxa"/>
          </w:tcPr>
          <w:p w14:paraId="6671AAD0" w14:textId="54F836F9" w:rsidR="0059136A" w:rsidRPr="007E6EFE" w:rsidRDefault="008C5383" w:rsidP="00A83FC9">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Institutional Framework and Governance risks to Sustainability</w:t>
            </w:r>
            <w:r w:rsidR="00A83FC9">
              <w:rPr>
                <w:rFonts w:ascii="Times New Roman" w:eastAsia="Times New Roman" w:hAnsi="Times New Roman" w:cs="Times New Roman"/>
                <w:b/>
                <w:sz w:val="24"/>
                <w:szCs w:val="24"/>
                <w:lang w:val="en-US"/>
              </w:rPr>
              <w:t>….</w:t>
            </w:r>
          </w:p>
        </w:tc>
        <w:tc>
          <w:tcPr>
            <w:tcW w:w="576" w:type="dxa"/>
          </w:tcPr>
          <w:p w14:paraId="31B2D9AF" w14:textId="14E2FBC9"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85</w:t>
            </w:r>
          </w:p>
        </w:tc>
      </w:tr>
      <w:tr w:rsidR="0059136A" w:rsidRPr="007E6EFE" w14:paraId="5AC7F888" w14:textId="77777777" w:rsidTr="00056B13">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3C601511" w14:textId="01EF3D09" w:rsidR="0059136A" w:rsidRPr="007E6EFE" w:rsidRDefault="0059136A" w:rsidP="00A83FC9">
            <w:pPr>
              <w:rPr>
                <w:rFonts w:ascii="Times New Roman" w:hAnsi="Times New Roman" w:cs="Times New Roman"/>
                <w:b/>
                <w:sz w:val="24"/>
                <w:szCs w:val="24"/>
                <w:lang w:val="en-US"/>
              </w:rPr>
            </w:pPr>
            <w:r>
              <w:rPr>
                <w:rFonts w:ascii="Times New Roman" w:hAnsi="Times New Roman" w:cs="Times New Roman"/>
                <w:b/>
                <w:sz w:val="24"/>
                <w:szCs w:val="24"/>
                <w:lang w:val="en-US"/>
              </w:rPr>
              <w:t>3.</w:t>
            </w:r>
            <w:r w:rsidR="00A83FC9">
              <w:rPr>
                <w:rFonts w:ascii="Times New Roman" w:hAnsi="Times New Roman" w:cs="Times New Roman"/>
                <w:b/>
                <w:sz w:val="24"/>
                <w:szCs w:val="24"/>
                <w:lang w:val="en-US"/>
              </w:rPr>
              <w:t>4.4</w:t>
            </w:r>
          </w:p>
        </w:tc>
        <w:tc>
          <w:tcPr>
            <w:tcW w:w="7217" w:type="dxa"/>
          </w:tcPr>
          <w:p w14:paraId="4D150A16" w14:textId="55BAB40B" w:rsidR="0059136A" w:rsidRPr="007E6EFE" w:rsidRDefault="00A83FC9" w:rsidP="001F4928">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Environmental Risks to Sustainability………………..</w:t>
            </w:r>
            <w:r w:rsidR="0059136A">
              <w:rPr>
                <w:rFonts w:ascii="Times New Roman" w:eastAsia="Times New Roman" w:hAnsi="Times New Roman" w:cs="Times New Roman"/>
                <w:b/>
                <w:sz w:val="24"/>
                <w:szCs w:val="24"/>
                <w:lang w:val="en-US"/>
              </w:rPr>
              <w:t>………………</w:t>
            </w:r>
          </w:p>
        </w:tc>
        <w:tc>
          <w:tcPr>
            <w:tcW w:w="576" w:type="dxa"/>
          </w:tcPr>
          <w:p w14:paraId="3B30D0D3" w14:textId="1FD1FCB4"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86</w:t>
            </w:r>
          </w:p>
        </w:tc>
      </w:tr>
      <w:tr w:rsidR="0059136A" w:rsidRPr="007E6EFE" w14:paraId="53FABDF8" w14:textId="77777777" w:rsidTr="00056B13">
        <w:trPr>
          <w:trHeight w:val="20"/>
        </w:trPr>
        <w:tc>
          <w:tcPr>
            <w:tcW w:w="1384" w:type="dxa"/>
          </w:tcPr>
          <w:p w14:paraId="449656FE" w14:textId="3D852ABB" w:rsidR="0059136A" w:rsidRPr="007E6EFE" w:rsidRDefault="0059136A" w:rsidP="001F4928">
            <w:pPr>
              <w:rPr>
                <w:rFonts w:ascii="Times New Roman" w:hAnsi="Times New Roman" w:cs="Times New Roman"/>
                <w:b/>
                <w:sz w:val="24"/>
                <w:szCs w:val="24"/>
                <w:lang w:val="en-US"/>
              </w:rPr>
            </w:pPr>
          </w:p>
        </w:tc>
        <w:tc>
          <w:tcPr>
            <w:tcW w:w="7217" w:type="dxa"/>
          </w:tcPr>
          <w:p w14:paraId="56942317" w14:textId="0631D2D8" w:rsidR="0059136A" w:rsidRPr="007E6EFE" w:rsidRDefault="0059136A" w:rsidP="001F4928">
            <w:pPr>
              <w:rPr>
                <w:rFonts w:ascii="Times New Roman" w:hAnsi="Times New Roman" w:cs="Times New Roman"/>
                <w:b/>
                <w:sz w:val="24"/>
                <w:szCs w:val="24"/>
                <w:lang w:val="en-US"/>
              </w:rPr>
            </w:pPr>
          </w:p>
        </w:tc>
        <w:tc>
          <w:tcPr>
            <w:tcW w:w="576" w:type="dxa"/>
          </w:tcPr>
          <w:p w14:paraId="0C131AE0" w14:textId="7FD4CE86" w:rsidR="0059136A" w:rsidRPr="007E6EFE" w:rsidRDefault="0059136A" w:rsidP="001F4928">
            <w:pPr>
              <w:rPr>
                <w:rFonts w:ascii="Times New Roman" w:hAnsi="Times New Roman" w:cs="Times New Roman"/>
                <w:b/>
                <w:sz w:val="24"/>
                <w:szCs w:val="24"/>
                <w:lang w:val="en-US"/>
              </w:rPr>
            </w:pPr>
          </w:p>
        </w:tc>
      </w:tr>
      <w:tr w:rsidR="0059136A" w:rsidRPr="007E6EFE" w14:paraId="3D8538CE" w14:textId="77777777" w:rsidTr="00056B13">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5556AE95" w14:textId="79C91E91" w:rsidR="0059136A" w:rsidRPr="007E6EFE"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7217" w:type="dxa"/>
          </w:tcPr>
          <w:p w14:paraId="79745BA6" w14:textId="0BD6CDA0" w:rsidR="0059136A" w:rsidRPr="007E6EFE" w:rsidRDefault="00A83FC9" w:rsidP="001F4928">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Conclusions and Recommendations……..</w:t>
            </w:r>
            <w:r w:rsidR="0059136A">
              <w:rPr>
                <w:rFonts w:ascii="Times New Roman" w:eastAsia="Times New Roman" w:hAnsi="Times New Roman" w:cs="Times New Roman"/>
                <w:b/>
                <w:sz w:val="24"/>
                <w:szCs w:val="24"/>
                <w:lang w:val="en-US"/>
              </w:rPr>
              <w:t>…………………………….</w:t>
            </w:r>
          </w:p>
        </w:tc>
        <w:tc>
          <w:tcPr>
            <w:tcW w:w="576" w:type="dxa"/>
          </w:tcPr>
          <w:p w14:paraId="7FECE11E" w14:textId="3CEFDB7E"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86</w:t>
            </w:r>
          </w:p>
        </w:tc>
      </w:tr>
      <w:tr w:rsidR="0059136A" w:rsidRPr="007E6EFE" w14:paraId="553021E4" w14:textId="77777777" w:rsidTr="00056B13">
        <w:trPr>
          <w:trHeight w:val="20"/>
        </w:trPr>
        <w:tc>
          <w:tcPr>
            <w:tcW w:w="1384" w:type="dxa"/>
          </w:tcPr>
          <w:p w14:paraId="3AE108E2" w14:textId="4A9B1B10" w:rsidR="0059136A" w:rsidRPr="007E6EFE" w:rsidRDefault="00A83FC9" w:rsidP="001F4928">
            <w:pPr>
              <w:rPr>
                <w:rFonts w:ascii="Times New Roman" w:hAnsi="Times New Roman" w:cs="Times New Roman"/>
                <w:b/>
                <w:sz w:val="24"/>
                <w:szCs w:val="24"/>
                <w:lang w:val="en-US"/>
              </w:rPr>
            </w:pPr>
            <w:r>
              <w:rPr>
                <w:rFonts w:ascii="Times New Roman" w:hAnsi="Times New Roman" w:cs="Times New Roman"/>
                <w:b/>
                <w:sz w:val="24"/>
                <w:szCs w:val="24"/>
                <w:lang w:val="en-US"/>
              </w:rPr>
              <w:t>4.1</w:t>
            </w:r>
          </w:p>
        </w:tc>
        <w:tc>
          <w:tcPr>
            <w:tcW w:w="7217" w:type="dxa"/>
          </w:tcPr>
          <w:p w14:paraId="661E9BF8" w14:textId="654825C3" w:rsidR="0059136A" w:rsidRPr="007E6EFE" w:rsidRDefault="00A83FC9" w:rsidP="00A83FC9">
            <w:pPr>
              <w:rPr>
                <w:rFonts w:ascii="Times New Roman" w:hAnsi="Times New Roman" w:cs="Times New Roman"/>
                <w:b/>
                <w:sz w:val="24"/>
                <w:szCs w:val="24"/>
                <w:lang w:val="en-US"/>
              </w:rPr>
            </w:pPr>
            <w:r>
              <w:rPr>
                <w:rFonts w:ascii="Times New Roman" w:hAnsi="Times New Roman" w:cs="Times New Roman"/>
                <w:b/>
                <w:sz w:val="24"/>
                <w:szCs w:val="24"/>
                <w:lang w:val="en-US"/>
              </w:rPr>
              <w:t>Conclusions and Lessons Learned....…………………………………..</w:t>
            </w:r>
          </w:p>
        </w:tc>
        <w:tc>
          <w:tcPr>
            <w:tcW w:w="576" w:type="dxa"/>
          </w:tcPr>
          <w:p w14:paraId="3F525914" w14:textId="58C43CF9"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86</w:t>
            </w:r>
          </w:p>
        </w:tc>
      </w:tr>
      <w:tr w:rsidR="0059136A" w:rsidRPr="007E6EFE" w14:paraId="2FADAE99" w14:textId="77777777" w:rsidTr="00056B13">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32910890" w14:textId="53CC2B3E" w:rsidR="0059136A" w:rsidRPr="007E6EFE"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4</w:t>
            </w:r>
            <w:r w:rsidR="00A83FC9">
              <w:rPr>
                <w:rFonts w:ascii="Times New Roman" w:hAnsi="Times New Roman" w:cs="Times New Roman"/>
                <w:b/>
                <w:sz w:val="24"/>
                <w:szCs w:val="24"/>
                <w:lang w:val="en-US"/>
              </w:rPr>
              <w:t>.1</w:t>
            </w:r>
            <w:r w:rsidR="00AF23A6">
              <w:rPr>
                <w:rFonts w:ascii="Times New Roman" w:hAnsi="Times New Roman" w:cs="Times New Roman"/>
                <w:b/>
                <w:sz w:val="24"/>
                <w:szCs w:val="24"/>
                <w:lang w:val="en-US"/>
              </w:rPr>
              <w:t>.1</w:t>
            </w:r>
          </w:p>
        </w:tc>
        <w:tc>
          <w:tcPr>
            <w:tcW w:w="7217" w:type="dxa"/>
          </w:tcPr>
          <w:p w14:paraId="010242E6" w14:textId="3E075BC1" w:rsidR="0059136A" w:rsidRPr="007E6EFE" w:rsidRDefault="0059136A" w:rsidP="00AF23A6">
            <w:pPr>
              <w:rPr>
                <w:rFonts w:ascii="Times New Roman" w:hAnsi="Times New Roman" w:cs="Times New Roman"/>
                <w:b/>
                <w:sz w:val="24"/>
                <w:szCs w:val="24"/>
                <w:lang w:val="en-US"/>
              </w:rPr>
            </w:pPr>
            <w:r w:rsidRPr="00844DE9">
              <w:rPr>
                <w:rFonts w:ascii="Times New Roman" w:eastAsia="Times New Roman" w:hAnsi="Times New Roman" w:cs="Times New Roman"/>
                <w:b/>
                <w:sz w:val="24"/>
                <w:szCs w:val="24"/>
                <w:lang w:val="en-US"/>
              </w:rPr>
              <w:t>Conclusions</w:t>
            </w:r>
            <w:r w:rsidR="00AF23A6">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w:t>
            </w:r>
            <w:r w:rsidR="00AF23A6">
              <w:rPr>
                <w:rFonts w:ascii="Times New Roman" w:eastAsia="Times New Roman" w:hAnsi="Times New Roman" w:cs="Times New Roman"/>
                <w:b/>
                <w:sz w:val="24"/>
                <w:szCs w:val="24"/>
                <w:lang w:val="en-US"/>
              </w:rPr>
              <w:t>………………………………………</w:t>
            </w:r>
          </w:p>
        </w:tc>
        <w:tc>
          <w:tcPr>
            <w:tcW w:w="576" w:type="dxa"/>
          </w:tcPr>
          <w:p w14:paraId="4ECD2913" w14:textId="36642697"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86</w:t>
            </w:r>
          </w:p>
        </w:tc>
      </w:tr>
      <w:tr w:rsidR="0059136A" w:rsidRPr="007E6EFE" w14:paraId="6A172961" w14:textId="77777777" w:rsidTr="00056B13">
        <w:trPr>
          <w:trHeight w:val="20"/>
        </w:trPr>
        <w:tc>
          <w:tcPr>
            <w:tcW w:w="1384" w:type="dxa"/>
          </w:tcPr>
          <w:p w14:paraId="350FE9B7" w14:textId="3B57DACC" w:rsidR="0059136A" w:rsidRPr="007E6EFE" w:rsidRDefault="00AF23A6" w:rsidP="001F4928">
            <w:pPr>
              <w:rPr>
                <w:rFonts w:ascii="Times New Roman" w:hAnsi="Times New Roman" w:cs="Times New Roman"/>
                <w:b/>
                <w:sz w:val="24"/>
                <w:szCs w:val="24"/>
                <w:lang w:val="en-US"/>
              </w:rPr>
            </w:pPr>
            <w:r>
              <w:rPr>
                <w:rFonts w:ascii="Times New Roman" w:hAnsi="Times New Roman" w:cs="Times New Roman"/>
                <w:b/>
                <w:sz w:val="24"/>
                <w:szCs w:val="24"/>
                <w:lang w:val="en-US"/>
              </w:rPr>
              <w:t>4.1.2</w:t>
            </w:r>
          </w:p>
        </w:tc>
        <w:tc>
          <w:tcPr>
            <w:tcW w:w="7217" w:type="dxa"/>
          </w:tcPr>
          <w:p w14:paraId="3E85EBEB" w14:textId="1FD165DF" w:rsidR="0059136A" w:rsidRPr="007E6EFE" w:rsidRDefault="00AF23A6" w:rsidP="00AF23A6">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Lessons Learned…..</w:t>
            </w:r>
            <w:r w:rsidR="0059136A">
              <w:rPr>
                <w:rFonts w:ascii="Times New Roman" w:eastAsia="Times New Roman" w:hAnsi="Times New Roman" w:cs="Times New Roman"/>
                <w:b/>
                <w:sz w:val="24"/>
                <w:szCs w:val="24"/>
                <w:lang w:val="en-US"/>
              </w:rPr>
              <w:t>…………………………………………………….</w:t>
            </w:r>
          </w:p>
        </w:tc>
        <w:tc>
          <w:tcPr>
            <w:tcW w:w="576" w:type="dxa"/>
          </w:tcPr>
          <w:p w14:paraId="32B8796D" w14:textId="4A620CDD"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88</w:t>
            </w:r>
          </w:p>
        </w:tc>
      </w:tr>
      <w:tr w:rsidR="0059136A" w:rsidRPr="007E6EFE" w14:paraId="0859A47E" w14:textId="77777777" w:rsidTr="00056B13">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159B65D4" w14:textId="3F3DCCCA" w:rsidR="0059136A" w:rsidRPr="007E6EFE" w:rsidRDefault="00AF23A6" w:rsidP="001F4928">
            <w:pPr>
              <w:rPr>
                <w:rFonts w:ascii="Times New Roman" w:hAnsi="Times New Roman" w:cs="Times New Roman"/>
                <w:b/>
                <w:sz w:val="24"/>
                <w:szCs w:val="24"/>
                <w:lang w:val="en-US"/>
              </w:rPr>
            </w:pPr>
            <w:r>
              <w:rPr>
                <w:rFonts w:ascii="Times New Roman" w:hAnsi="Times New Roman" w:cs="Times New Roman"/>
                <w:b/>
                <w:sz w:val="24"/>
                <w:szCs w:val="24"/>
                <w:lang w:val="en-US"/>
              </w:rPr>
              <w:t>4.2</w:t>
            </w:r>
          </w:p>
        </w:tc>
        <w:tc>
          <w:tcPr>
            <w:tcW w:w="7217" w:type="dxa"/>
          </w:tcPr>
          <w:p w14:paraId="059E2599" w14:textId="050D9645" w:rsidR="0059136A" w:rsidRPr="007E6EFE" w:rsidRDefault="00AF23A6" w:rsidP="001F4928">
            <w:pPr>
              <w:rPr>
                <w:rFonts w:ascii="Times New Roman" w:hAnsi="Times New Roman" w:cs="Times New Roman"/>
                <w:b/>
                <w:sz w:val="24"/>
                <w:szCs w:val="24"/>
                <w:lang w:val="en-US"/>
              </w:rPr>
            </w:pPr>
            <w:r>
              <w:rPr>
                <w:rFonts w:ascii="Times New Roman" w:hAnsi="Times New Roman" w:cs="Times New Roman"/>
                <w:b/>
                <w:sz w:val="24"/>
                <w:szCs w:val="24"/>
                <w:lang w:val="en-US"/>
              </w:rPr>
              <w:t>Recommendations</w:t>
            </w:r>
            <w:r w:rsidR="00EE24D7">
              <w:rPr>
                <w:rFonts w:ascii="Times New Roman" w:hAnsi="Times New Roman" w:cs="Times New Roman"/>
                <w:b/>
                <w:sz w:val="24"/>
                <w:szCs w:val="24"/>
                <w:lang w:val="en-US"/>
              </w:rPr>
              <w:t>……………………………………………………….</w:t>
            </w:r>
          </w:p>
        </w:tc>
        <w:tc>
          <w:tcPr>
            <w:tcW w:w="576" w:type="dxa"/>
          </w:tcPr>
          <w:p w14:paraId="1F151F2C" w14:textId="2E945CF8"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90</w:t>
            </w:r>
          </w:p>
        </w:tc>
      </w:tr>
      <w:tr w:rsidR="0059136A" w:rsidRPr="007E6EFE" w14:paraId="303D4D64" w14:textId="77777777" w:rsidTr="00056B13">
        <w:trPr>
          <w:trHeight w:val="20"/>
        </w:trPr>
        <w:tc>
          <w:tcPr>
            <w:tcW w:w="1384" w:type="dxa"/>
          </w:tcPr>
          <w:p w14:paraId="5CE7DAF4" w14:textId="45C7A9BE" w:rsidR="00AF23A6" w:rsidRDefault="00AF23A6" w:rsidP="001F4928">
            <w:pPr>
              <w:rPr>
                <w:rFonts w:ascii="Times New Roman" w:hAnsi="Times New Roman" w:cs="Times New Roman"/>
                <w:b/>
                <w:sz w:val="24"/>
                <w:szCs w:val="24"/>
                <w:lang w:val="en-US"/>
              </w:rPr>
            </w:pPr>
            <w:r>
              <w:rPr>
                <w:rFonts w:ascii="Times New Roman" w:hAnsi="Times New Roman" w:cs="Times New Roman"/>
                <w:b/>
                <w:sz w:val="24"/>
                <w:szCs w:val="24"/>
                <w:lang w:val="en-US"/>
              </w:rPr>
              <w:t>4.3</w:t>
            </w:r>
          </w:p>
          <w:p w14:paraId="7B263597" w14:textId="77777777" w:rsidR="00AF23A6" w:rsidRDefault="00AF23A6" w:rsidP="001F4928">
            <w:pPr>
              <w:rPr>
                <w:rFonts w:ascii="Times New Roman" w:hAnsi="Times New Roman" w:cs="Times New Roman"/>
                <w:b/>
                <w:sz w:val="24"/>
                <w:szCs w:val="24"/>
                <w:lang w:val="en-US"/>
              </w:rPr>
            </w:pPr>
          </w:p>
          <w:p w14:paraId="72083084" w14:textId="13F49713" w:rsidR="0059136A" w:rsidRPr="007E6EFE" w:rsidRDefault="00AF23A6" w:rsidP="00117F8B">
            <w:pPr>
              <w:rPr>
                <w:rFonts w:ascii="Times New Roman" w:hAnsi="Times New Roman" w:cs="Times New Roman"/>
                <w:b/>
                <w:sz w:val="24"/>
                <w:szCs w:val="24"/>
                <w:lang w:val="en-US"/>
              </w:rPr>
            </w:pPr>
            <w:r>
              <w:rPr>
                <w:rFonts w:ascii="Times New Roman" w:hAnsi="Times New Roman" w:cs="Times New Roman"/>
                <w:b/>
                <w:sz w:val="24"/>
                <w:szCs w:val="24"/>
                <w:lang w:val="en-US"/>
              </w:rPr>
              <w:t>5</w:t>
            </w:r>
            <w:r w:rsidR="00056B13">
              <w:rPr>
                <w:rFonts w:ascii="Times New Roman" w:hAnsi="Times New Roman" w:cs="Times New Roman"/>
                <w:b/>
                <w:sz w:val="24"/>
                <w:szCs w:val="24"/>
                <w:lang w:val="en-US"/>
              </w:rPr>
              <w:t xml:space="preserve"> </w:t>
            </w:r>
          </w:p>
        </w:tc>
        <w:tc>
          <w:tcPr>
            <w:tcW w:w="7217" w:type="dxa"/>
          </w:tcPr>
          <w:p w14:paraId="1FDBF67F" w14:textId="38FBEFA1" w:rsidR="0059136A" w:rsidRDefault="00AF23A6" w:rsidP="001F4928">
            <w:pP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Ratings….……………………………………………………………….</w:t>
            </w:r>
            <w:r w:rsidR="00505156">
              <w:rPr>
                <w:rFonts w:ascii="Times New Roman" w:eastAsia="Times New Roman" w:hAnsi="Times New Roman" w:cs="Times New Roman"/>
                <w:b/>
                <w:color w:val="000000" w:themeColor="text1"/>
                <w:sz w:val="24"/>
                <w:szCs w:val="24"/>
                <w:lang w:val="en-US"/>
              </w:rPr>
              <w:t>.</w:t>
            </w:r>
          </w:p>
          <w:p w14:paraId="54ACC684" w14:textId="3424C469" w:rsidR="00117F8B" w:rsidRDefault="00117F8B" w:rsidP="001F4928">
            <w:pP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References……………………………………………………………….</w:t>
            </w:r>
            <w:r w:rsidR="00505156">
              <w:rPr>
                <w:rFonts w:ascii="Times New Roman" w:eastAsia="Times New Roman" w:hAnsi="Times New Roman" w:cs="Times New Roman"/>
                <w:b/>
                <w:color w:val="000000" w:themeColor="text1"/>
                <w:sz w:val="24"/>
                <w:szCs w:val="24"/>
                <w:lang w:val="en-US"/>
              </w:rPr>
              <w:t>.</w:t>
            </w:r>
          </w:p>
          <w:p w14:paraId="3F3A2161" w14:textId="4958F3D4" w:rsidR="00117F8B" w:rsidRPr="007E6EFE" w:rsidRDefault="00117F8B" w:rsidP="001F4928">
            <w:pPr>
              <w:rPr>
                <w:rFonts w:ascii="Times New Roman" w:hAnsi="Times New Roman" w:cs="Times New Roman"/>
                <w:b/>
                <w:sz w:val="24"/>
                <w:szCs w:val="24"/>
                <w:lang w:val="en-US"/>
              </w:rPr>
            </w:pPr>
            <w:r>
              <w:rPr>
                <w:rFonts w:ascii="Times New Roman" w:hAnsi="Times New Roman" w:cs="Times New Roman"/>
                <w:b/>
                <w:sz w:val="24"/>
                <w:szCs w:val="24"/>
                <w:lang w:val="en-US"/>
              </w:rPr>
              <w:t>A</w:t>
            </w:r>
            <w:r w:rsidR="00EE24D7">
              <w:rPr>
                <w:rFonts w:ascii="Times New Roman" w:hAnsi="Times New Roman" w:cs="Times New Roman"/>
                <w:b/>
                <w:sz w:val="24"/>
                <w:szCs w:val="24"/>
                <w:lang w:val="en-US"/>
              </w:rPr>
              <w:t>nnexes</w:t>
            </w:r>
          </w:p>
        </w:tc>
        <w:tc>
          <w:tcPr>
            <w:tcW w:w="576" w:type="dxa"/>
          </w:tcPr>
          <w:p w14:paraId="0B5A3FF8" w14:textId="77777777" w:rsidR="0059136A"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92</w:t>
            </w:r>
          </w:p>
          <w:p w14:paraId="341F4F98" w14:textId="2054BE40" w:rsidR="00EE24D7"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93</w:t>
            </w:r>
          </w:p>
        </w:tc>
      </w:tr>
      <w:tr w:rsidR="0059136A" w:rsidRPr="007E6EFE" w14:paraId="52AD181A" w14:textId="77777777" w:rsidTr="00056B13">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3ACEC0A2" w14:textId="03489E7B" w:rsidR="0059136A" w:rsidRPr="007E6EFE"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5.1</w:t>
            </w:r>
          </w:p>
        </w:tc>
        <w:tc>
          <w:tcPr>
            <w:tcW w:w="7217" w:type="dxa"/>
          </w:tcPr>
          <w:p w14:paraId="28C0CF62" w14:textId="77777777" w:rsidR="0059136A" w:rsidRPr="007E6EFE" w:rsidRDefault="0059136A" w:rsidP="001F4928">
            <w:pPr>
              <w:rPr>
                <w:rFonts w:ascii="Times New Roman" w:hAnsi="Times New Roman" w:cs="Times New Roman"/>
                <w:b/>
                <w:sz w:val="24"/>
                <w:szCs w:val="24"/>
                <w:lang w:val="en-US"/>
              </w:rPr>
            </w:pPr>
            <w:r w:rsidRPr="007F4F0D">
              <w:rPr>
                <w:rFonts w:ascii="Times New Roman" w:eastAsia="Times New Roman" w:hAnsi="Times New Roman" w:cs="Times New Roman"/>
                <w:b/>
                <w:sz w:val="24"/>
                <w:szCs w:val="24"/>
                <w:lang w:val="en-US"/>
              </w:rPr>
              <w:t>TOR</w:t>
            </w:r>
            <w:r>
              <w:rPr>
                <w:rFonts w:ascii="Times New Roman" w:eastAsia="Times New Roman" w:hAnsi="Times New Roman" w:cs="Times New Roman"/>
                <w:b/>
                <w:sz w:val="24"/>
                <w:szCs w:val="24"/>
                <w:lang w:val="en-US"/>
              </w:rPr>
              <w:t>…………………………………………………………………….</w:t>
            </w:r>
          </w:p>
        </w:tc>
        <w:tc>
          <w:tcPr>
            <w:tcW w:w="576" w:type="dxa"/>
          </w:tcPr>
          <w:p w14:paraId="07E0B5DA" w14:textId="76C1038B"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95</w:t>
            </w:r>
          </w:p>
        </w:tc>
      </w:tr>
      <w:tr w:rsidR="0059136A" w:rsidRPr="007E6EFE" w14:paraId="157465DB" w14:textId="77777777" w:rsidTr="00056B13">
        <w:trPr>
          <w:trHeight w:val="20"/>
        </w:trPr>
        <w:tc>
          <w:tcPr>
            <w:tcW w:w="1384" w:type="dxa"/>
          </w:tcPr>
          <w:p w14:paraId="55828838" w14:textId="77777777" w:rsidR="0059136A" w:rsidRPr="007E6EFE"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5.2</w:t>
            </w:r>
          </w:p>
        </w:tc>
        <w:tc>
          <w:tcPr>
            <w:tcW w:w="7217" w:type="dxa"/>
          </w:tcPr>
          <w:p w14:paraId="0BB09FF8" w14:textId="018FD095" w:rsidR="0059136A" w:rsidRPr="007E6EFE" w:rsidRDefault="0059136A" w:rsidP="001F4928">
            <w:pPr>
              <w:rPr>
                <w:rFonts w:ascii="Times New Roman" w:hAnsi="Times New Roman" w:cs="Times New Roman"/>
                <w:b/>
                <w:sz w:val="24"/>
                <w:szCs w:val="24"/>
                <w:lang w:val="en-US"/>
              </w:rPr>
            </w:pPr>
            <w:r w:rsidRPr="007F4F0D">
              <w:rPr>
                <w:rFonts w:ascii="Times New Roman" w:eastAsia="Times New Roman" w:hAnsi="Times New Roman" w:cs="Times New Roman"/>
                <w:b/>
                <w:sz w:val="24"/>
                <w:szCs w:val="24"/>
                <w:lang w:val="en-GB"/>
              </w:rPr>
              <w:t>Work Plan and Questionnaire</w:t>
            </w:r>
            <w:r>
              <w:rPr>
                <w:rFonts w:ascii="Times New Roman" w:eastAsia="Times New Roman" w:hAnsi="Times New Roman" w:cs="Times New Roman"/>
                <w:b/>
                <w:sz w:val="24"/>
                <w:szCs w:val="24"/>
                <w:lang w:val="en-GB"/>
              </w:rPr>
              <w:t>……………………………………….</w:t>
            </w:r>
            <w:r w:rsidR="00505156">
              <w:rPr>
                <w:rFonts w:ascii="Times New Roman" w:eastAsia="Times New Roman" w:hAnsi="Times New Roman" w:cs="Times New Roman"/>
                <w:b/>
                <w:sz w:val="24"/>
                <w:szCs w:val="24"/>
                <w:lang w:val="en-GB"/>
              </w:rPr>
              <w:t>.</w:t>
            </w:r>
          </w:p>
        </w:tc>
        <w:tc>
          <w:tcPr>
            <w:tcW w:w="576" w:type="dxa"/>
          </w:tcPr>
          <w:p w14:paraId="11F5957C" w14:textId="0F185F5C" w:rsidR="0059136A" w:rsidRPr="007E6EFE" w:rsidRDefault="00EE24D7" w:rsidP="00EE24D7">
            <w:pPr>
              <w:rPr>
                <w:rFonts w:ascii="Times New Roman" w:hAnsi="Times New Roman" w:cs="Times New Roman"/>
                <w:b/>
                <w:sz w:val="24"/>
                <w:szCs w:val="24"/>
                <w:lang w:val="en-US"/>
              </w:rPr>
            </w:pPr>
            <w:r>
              <w:rPr>
                <w:rFonts w:ascii="Times New Roman" w:hAnsi="Times New Roman" w:cs="Times New Roman"/>
                <w:b/>
                <w:sz w:val="24"/>
                <w:szCs w:val="24"/>
                <w:lang w:val="en-US"/>
              </w:rPr>
              <w:t>116</w:t>
            </w:r>
          </w:p>
        </w:tc>
      </w:tr>
      <w:tr w:rsidR="0059136A" w:rsidRPr="007E6EFE" w14:paraId="39CA2604" w14:textId="77777777" w:rsidTr="00056B13">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2D7431B1" w14:textId="77777777" w:rsidR="0059136A" w:rsidRPr="007E6EFE"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5.3</w:t>
            </w:r>
          </w:p>
        </w:tc>
        <w:tc>
          <w:tcPr>
            <w:tcW w:w="7217" w:type="dxa"/>
          </w:tcPr>
          <w:p w14:paraId="5DA31071" w14:textId="05418ED8" w:rsidR="0059136A" w:rsidRPr="007E6EFE" w:rsidRDefault="0059136A" w:rsidP="001F4928">
            <w:pPr>
              <w:rPr>
                <w:rFonts w:ascii="Times New Roman" w:hAnsi="Times New Roman" w:cs="Times New Roman"/>
                <w:b/>
                <w:sz w:val="24"/>
                <w:szCs w:val="24"/>
                <w:lang w:val="en-US"/>
              </w:rPr>
            </w:pPr>
            <w:r w:rsidRPr="007F4F0D">
              <w:rPr>
                <w:rFonts w:ascii="Times New Roman" w:eastAsia="Times New Roman" w:hAnsi="Times New Roman" w:cs="Times New Roman"/>
                <w:b/>
                <w:sz w:val="24"/>
                <w:szCs w:val="24"/>
                <w:lang w:val="en-US"/>
              </w:rPr>
              <w:t>List of Documents Reviewed</w:t>
            </w:r>
            <w:r>
              <w:rPr>
                <w:rFonts w:ascii="Times New Roman" w:eastAsia="Times New Roman" w:hAnsi="Times New Roman" w:cs="Times New Roman"/>
                <w:b/>
                <w:sz w:val="24"/>
                <w:szCs w:val="24"/>
                <w:lang w:val="en-US"/>
              </w:rPr>
              <w:t>…………………………………………</w:t>
            </w:r>
            <w:r w:rsidR="00505156">
              <w:rPr>
                <w:rFonts w:ascii="Times New Roman" w:eastAsia="Times New Roman" w:hAnsi="Times New Roman" w:cs="Times New Roman"/>
                <w:b/>
                <w:sz w:val="24"/>
                <w:szCs w:val="24"/>
                <w:lang w:val="en-US"/>
              </w:rPr>
              <w:t>.</w:t>
            </w:r>
          </w:p>
        </w:tc>
        <w:tc>
          <w:tcPr>
            <w:tcW w:w="576" w:type="dxa"/>
          </w:tcPr>
          <w:p w14:paraId="53BAA148" w14:textId="093D9F96" w:rsidR="0059136A" w:rsidRPr="007E6EFE" w:rsidRDefault="00364EDF" w:rsidP="00EE24D7">
            <w:pPr>
              <w:rPr>
                <w:rFonts w:ascii="Times New Roman" w:hAnsi="Times New Roman" w:cs="Times New Roman"/>
                <w:b/>
                <w:sz w:val="24"/>
                <w:szCs w:val="24"/>
                <w:lang w:val="en-US"/>
              </w:rPr>
            </w:pPr>
            <w:r>
              <w:rPr>
                <w:rFonts w:ascii="Times New Roman" w:hAnsi="Times New Roman" w:cs="Times New Roman"/>
                <w:b/>
                <w:sz w:val="24"/>
                <w:szCs w:val="24"/>
                <w:lang w:val="en-US"/>
              </w:rPr>
              <w:t>1</w:t>
            </w:r>
            <w:r w:rsidR="00EE24D7">
              <w:rPr>
                <w:rFonts w:ascii="Times New Roman" w:hAnsi="Times New Roman" w:cs="Times New Roman"/>
                <w:b/>
                <w:sz w:val="24"/>
                <w:szCs w:val="24"/>
                <w:lang w:val="en-US"/>
              </w:rPr>
              <w:t>16</w:t>
            </w:r>
          </w:p>
        </w:tc>
      </w:tr>
      <w:tr w:rsidR="0059136A" w:rsidRPr="007E6EFE" w14:paraId="6518359A" w14:textId="77777777" w:rsidTr="00056B13">
        <w:trPr>
          <w:trHeight w:val="20"/>
        </w:trPr>
        <w:tc>
          <w:tcPr>
            <w:tcW w:w="1384" w:type="dxa"/>
          </w:tcPr>
          <w:p w14:paraId="1B213FA5" w14:textId="77777777" w:rsidR="0059136A" w:rsidRPr="007E6EFE"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5.4</w:t>
            </w:r>
          </w:p>
        </w:tc>
        <w:tc>
          <w:tcPr>
            <w:tcW w:w="7217" w:type="dxa"/>
          </w:tcPr>
          <w:p w14:paraId="65936EC3" w14:textId="30B58468" w:rsidR="0059136A" w:rsidRPr="007E6EFE" w:rsidRDefault="00505156" w:rsidP="001F4928">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List of Persons I</w:t>
            </w:r>
            <w:r w:rsidR="0059136A" w:rsidRPr="007F4F0D">
              <w:rPr>
                <w:rFonts w:ascii="Times New Roman" w:eastAsia="Times New Roman" w:hAnsi="Times New Roman" w:cs="Times New Roman"/>
                <w:b/>
                <w:sz w:val="24"/>
                <w:szCs w:val="24"/>
                <w:lang w:val="en-US"/>
              </w:rPr>
              <w:t>nterviewed</w:t>
            </w:r>
            <w:r w:rsidR="0059136A">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w:t>
            </w:r>
          </w:p>
        </w:tc>
        <w:tc>
          <w:tcPr>
            <w:tcW w:w="576" w:type="dxa"/>
          </w:tcPr>
          <w:p w14:paraId="640D162A" w14:textId="1D8F7183"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117</w:t>
            </w:r>
          </w:p>
        </w:tc>
      </w:tr>
      <w:tr w:rsidR="0059136A" w:rsidRPr="007E6EFE" w14:paraId="0BF7D141" w14:textId="77777777" w:rsidTr="00056B13">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6CCD47CF" w14:textId="77777777" w:rsidR="0059136A" w:rsidRPr="007E6EFE"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5.5</w:t>
            </w:r>
          </w:p>
        </w:tc>
        <w:tc>
          <w:tcPr>
            <w:tcW w:w="7217" w:type="dxa"/>
          </w:tcPr>
          <w:p w14:paraId="1A48BB80" w14:textId="47F6CF47" w:rsidR="0059136A" w:rsidRPr="007E6EFE" w:rsidRDefault="00505156" w:rsidP="001F4928">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 xml:space="preserve">Summary </w:t>
            </w:r>
            <w:r w:rsidR="0059136A">
              <w:rPr>
                <w:rFonts w:ascii="Times New Roman" w:eastAsia="Times New Roman" w:hAnsi="Times New Roman" w:cs="Times New Roman"/>
                <w:b/>
                <w:sz w:val="24"/>
                <w:szCs w:val="24"/>
                <w:lang w:val="en-US"/>
              </w:rPr>
              <w:t>of Interviews……………………………………………….</w:t>
            </w:r>
          </w:p>
        </w:tc>
        <w:tc>
          <w:tcPr>
            <w:tcW w:w="576" w:type="dxa"/>
          </w:tcPr>
          <w:p w14:paraId="734DD52B" w14:textId="7748D368"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118</w:t>
            </w:r>
          </w:p>
        </w:tc>
      </w:tr>
      <w:tr w:rsidR="0059136A" w:rsidRPr="007E6EFE" w14:paraId="1C28A737" w14:textId="77777777" w:rsidTr="00056B13">
        <w:trPr>
          <w:trHeight w:val="20"/>
        </w:trPr>
        <w:tc>
          <w:tcPr>
            <w:tcW w:w="1384" w:type="dxa"/>
          </w:tcPr>
          <w:p w14:paraId="3D235D0A" w14:textId="77777777" w:rsidR="0059136A" w:rsidRPr="007E6EFE"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5.6</w:t>
            </w:r>
          </w:p>
        </w:tc>
        <w:tc>
          <w:tcPr>
            <w:tcW w:w="7217" w:type="dxa"/>
          </w:tcPr>
          <w:p w14:paraId="10B52BD7" w14:textId="77777777" w:rsidR="0059136A" w:rsidRPr="007E6EFE" w:rsidRDefault="0059136A" w:rsidP="001F4928">
            <w:pPr>
              <w:rPr>
                <w:rFonts w:ascii="Times New Roman" w:hAnsi="Times New Roman" w:cs="Times New Roman"/>
                <w:b/>
                <w:sz w:val="24"/>
                <w:szCs w:val="24"/>
                <w:lang w:val="en-US"/>
              </w:rPr>
            </w:pPr>
            <w:r w:rsidRPr="007F4F0D">
              <w:rPr>
                <w:rFonts w:ascii="Times New Roman" w:eastAsia="Times New Roman" w:hAnsi="Times New Roman" w:cs="Times New Roman"/>
                <w:b/>
                <w:sz w:val="24"/>
                <w:szCs w:val="24"/>
                <w:lang w:val="en-US"/>
              </w:rPr>
              <w:t>UNDP-GEF TE Report Audit Trail</w:t>
            </w:r>
            <w:r>
              <w:rPr>
                <w:rFonts w:ascii="Times New Roman" w:eastAsia="Times New Roman" w:hAnsi="Times New Roman" w:cs="Times New Roman"/>
                <w:b/>
                <w:sz w:val="24"/>
                <w:szCs w:val="24"/>
                <w:lang w:val="en-US"/>
              </w:rPr>
              <w:t xml:space="preserve"> Template………………………</w:t>
            </w:r>
          </w:p>
        </w:tc>
        <w:tc>
          <w:tcPr>
            <w:tcW w:w="576" w:type="dxa"/>
          </w:tcPr>
          <w:p w14:paraId="115F9D77" w14:textId="67F268D1" w:rsidR="0059136A" w:rsidRPr="007E6EFE"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122</w:t>
            </w:r>
          </w:p>
        </w:tc>
      </w:tr>
      <w:tr w:rsidR="0059136A" w:rsidRPr="007E6EFE" w14:paraId="6784895E" w14:textId="77777777" w:rsidTr="00056B13">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5EA3994F" w14:textId="77777777" w:rsidR="0059136A" w:rsidRDefault="0059136A" w:rsidP="001F4928">
            <w:pPr>
              <w:rPr>
                <w:rFonts w:ascii="Times New Roman" w:hAnsi="Times New Roman" w:cs="Times New Roman"/>
                <w:b/>
                <w:sz w:val="24"/>
                <w:szCs w:val="24"/>
                <w:lang w:val="en-US"/>
              </w:rPr>
            </w:pPr>
            <w:r>
              <w:rPr>
                <w:rFonts w:ascii="Times New Roman" w:hAnsi="Times New Roman" w:cs="Times New Roman"/>
                <w:b/>
                <w:sz w:val="24"/>
                <w:szCs w:val="24"/>
                <w:lang w:val="en-US"/>
              </w:rPr>
              <w:t>5.7</w:t>
            </w:r>
          </w:p>
        </w:tc>
        <w:tc>
          <w:tcPr>
            <w:tcW w:w="7217" w:type="dxa"/>
          </w:tcPr>
          <w:p w14:paraId="453D4B9C" w14:textId="722F2E03" w:rsidR="0059136A" w:rsidRPr="007F4F0D" w:rsidRDefault="00364EDF" w:rsidP="001F4928">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MTR Report Clearance Form </w:t>
            </w:r>
            <w:r w:rsidR="0059136A">
              <w:rPr>
                <w:rFonts w:ascii="Times New Roman" w:eastAsia="Times New Roman" w:hAnsi="Times New Roman" w:cs="Times New Roman"/>
                <w:b/>
                <w:sz w:val="24"/>
                <w:szCs w:val="24"/>
                <w:lang w:val="en-US"/>
              </w:rPr>
              <w:t>……………………………</w:t>
            </w:r>
            <w:r w:rsidR="00056B13">
              <w:rPr>
                <w:rFonts w:ascii="Times New Roman" w:eastAsia="Times New Roman" w:hAnsi="Times New Roman" w:cs="Times New Roman"/>
                <w:b/>
                <w:sz w:val="24"/>
                <w:szCs w:val="24"/>
                <w:lang w:val="en-US"/>
              </w:rPr>
              <w:t>………….</w:t>
            </w:r>
          </w:p>
        </w:tc>
        <w:tc>
          <w:tcPr>
            <w:tcW w:w="576" w:type="dxa"/>
          </w:tcPr>
          <w:p w14:paraId="5B8A6654" w14:textId="4CC8B2B0" w:rsidR="0059136A" w:rsidRDefault="00EE24D7" w:rsidP="001F4928">
            <w:pPr>
              <w:rPr>
                <w:rFonts w:ascii="Times New Roman" w:hAnsi="Times New Roman" w:cs="Times New Roman"/>
                <w:b/>
                <w:sz w:val="24"/>
                <w:szCs w:val="24"/>
                <w:lang w:val="en-US"/>
              </w:rPr>
            </w:pPr>
            <w:r>
              <w:rPr>
                <w:rFonts w:ascii="Times New Roman" w:hAnsi="Times New Roman" w:cs="Times New Roman"/>
                <w:b/>
                <w:sz w:val="24"/>
                <w:szCs w:val="24"/>
                <w:lang w:val="en-US"/>
              </w:rPr>
              <w:t>130</w:t>
            </w:r>
          </w:p>
        </w:tc>
      </w:tr>
      <w:tr w:rsidR="0059136A" w:rsidRPr="007E6EFE" w14:paraId="4191BF3C" w14:textId="77777777" w:rsidTr="00056B13">
        <w:trPr>
          <w:trHeight w:val="20"/>
        </w:trPr>
        <w:tc>
          <w:tcPr>
            <w:tcW w:w="1384" w:type="dxa"/>
          </w:tcPr>
          <w:p w14:paraId="6296C7B8" w14:textId="730ABFDA" w:rsidR="0059136A" w:rsidRDefault="0059136A" w:rsidP="001F4928">
            <w:pPr>
              <w:rPr>
                <w:rFonts w:ascii="Times New Roman" w:hAnsi="Times New Roman" w:cs="Times New Roman"/>
                <w:b/>
                <w:sz w:val="24"/>
                <w:szCs w:val="24"/>
                <w:lang w:val="en-US"/>
              </w:rPr>
            </w:pPr>
          </w:p>
        </w:tc>
        <w:tc>
          <w:tcPr>
            <w:tcW w:w="7217" w:type="dxa"/>
          </w:tcPr>
          <w:p w14:paraId="4D78BF40" w14:textId="1E703BD6" w:rsidR="0059136A" w:rsidRPr="007F4F0D" w:rsidRDefault="0059136A" w:rsidP="001F4928">
            <w:pPr>
              <w:rPr>
                <w:rFonts w:ascii="Times New Roman" w:eastAsia="Times New Roman" w:hAnsi="Times New Roman" w:cs="Times New Roman"/>
                <w:b/>
                <w:sz w:val="24"/>
                <w:szCs w:val="24"/>
                <w:lang w:val="en-US"/>
              </w:rPr>
            </w:pPr>
          </w:p>
        </w:tc>
        <w:tc>
          <w:tcPr>
            <w:tcW w:w="576" w:type="dxa"/>
          </w:tcPr>
          <w:p w14:paraId="2C4DD930" w14:textId="6862A335" w:rsidR="0059136A" w:rsidRDefault="0059136A" w:rsidP="001F4928">
            <w:pPr>
              <w:rPr>
                <w:rFonts w:ascii="Times New Roman" w:hAnsi="Times New Roman" w:cs="Times New Roman"/>
                <w:b/>
                <w:sz w:val="24"/>
                <w:szCs w:val="24"/>
                <w:lang w:val="en-US"/>
              </w:rPr>
            </w:pPr>
          </w:p>
        </w:tc>
      </w:tr>
    </w:tbl>
    <w:p w14:paraId="0F622E80" w14:textId="77777777" w:rsidR="0059136A" w:rsidRPr="007E6EFE" w:rsidRDefault="0059136A" w:rsidP="0059136A">
      <w:pPr>
        <w:rPr>
          <w:rFonts w:ascii="Times New Roman" w:hAnsi="Times New Roman" w:cs="Times New Roman"/>
          <w:sz w:val="24"/>
          <w:szCs w:val="24"/>
          <w:lang w:val="en-US"/>
        </w:rPr>
      </w:pPr>
    </w:p>
    <w:p w14:paraId="449EA5D6" w14:textId="77777777" w:rsidR="0059136A" w:rsidRPr="007E6EFE" w:rsidRDefault="0059136A" w:rsidP="0059136A">
      <w:pPr>
        <w:rPr>
          <w:lang w:val="en-US"/>
        </w:rPr>
      </w:pPr>
    </w:p>
    <w:p w14:paraId="154CEB92" w14:textId="77777777" w:rsidR="0059136A" w:rsidRPr="00844DE9" w:rsidRDefault="0059136A" w:rsidP="0059136A">
      <w:pPr>
        <w:spacing w:after="0" w:line="240" w:lineRule="auto"/>
        <w:ind w:left="705" w:hanging="705"/>
        <w:jc w:val="both"/>
        <w:rPr>
          <w:rFonts w:ascii="Times New Roman" w:eastAsia="Times New Roman" w:hAnsi="Times New Roman" w:cs="Times New Roman"/>
          <w:b/>
          <w:sz w:val="24"/>
          <w:szCs w:val="24"/>
          <w:lang w:val="en-US"/>
        </w:rPr>
      </w:pPr>
    </w:p>
    <w:p w14:paraId="42F5F7F0" w14:textId="77777777" w:rsidR="0059136A" w:rsidRPr="007E6EFE" w:rsidRDefault="0059136A" w:rsidP="0059136A">
      <w:pPr>
        <w:rPr>
          <w:lang w:val="en-US"/>
        </w:rPr>
      </w:pPr>
    </w:p>
    <w:p w14:paraId="06EA1591"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5D49FCF1"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7A799C43"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266CBA11"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342ADE3E"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6B9CAF9C"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7509F1A0"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19876E01"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7B93DEF9"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72DDE2A7"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454D0599"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36DC8BD6"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45ED4EA2"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3BEE780A"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467FF3A5"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35B2DCE1"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29D078B5"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3DB390D8"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2CC8872F"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23F6F250"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53BAB18A"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3C39EA1A" w14:textId="77777777" w:rsidR="00844DE9" w:rsidRDefault="00844DE9" w:rsidP="00844DE9">
      <w:pPr>
        <w:spacing w:after="0" w:line="240" w:lineRule="auto"/>
        <w:jc w:val="both"/>
        <w:rPr>
          <w:rFonts w:ascii="Times New Roman" w:eastAsia="Times New Roman" w:hAnsi="Times New Roman" w:cs="Times New Roman"/>
          <w:sz w:val="24"/>
          <w:szCs w:val="24"/>
          <w:lang w:val="en-US"/>
        </w:rPr>
      </w:pPr>
    </w:p>
    <w:p w14:paraId="673088C0" w14:textId="77777777" w:rsidR="00167FD8" w:rsidRDefault="00167FD8" w:rsidP="00844DE9">
      <w:pPr>
        <w:spacing w:after="0" w:line="240" w:lineRule="auto"/>
        <w:jc w:val="both"/>
        <w:rPr>
          <w:rFonts w:ascii="Times New Roman" w:eastAsia="Times New Roman" w:hAnsi="Times New Roman" w:cs="Times New Roman"/>
          <w:sz w:val="24"/>
          <w:szCs w:val="24"/>
          <w:lang w:val="en-US"/>
        </w:rPr>
      </w:pPr>
    </w:p>
    <w:p w14:paraId="4BFB1813" w14:textId="77777777" w:rsidR="00167FD8" w:rsidRDefault="00167FD8" w:rsidP="00844DE9">
      <w:pPr>
        <w:spacing w:after="0" w:line="240" w:lineRule="auto"/>
        <w:jc w:val="both"/>
        <w:rPr>
          <w:rFonts w:ascii="Times New Roman" w:eastAsia="Times New Roman" w:hAnsi="Times New Roman" w:cs="Times New Roman"/>
          <w:sz w:val="24"/>
          <w:szCs w:val="24"/>
          <w:lang w:val="en-US"/>
        </w:rPr>
      </w:pPr>
    </w:p>
    <w:p w14:paraId="7AD76113" w14:textId="77777777" w:rsidR="00167FD8" w:rsidRPr="00C647BE" w:rsidRDefault="00167FD8" w:rsidP="00844DE9">
      <w:pPr>
        <w:spacing w:after="0" w:line="240" w:lineRule="auto"/>
        <w:jc w:val="both"/>
        <w:rPr>
          <w:rFonts w:ascii="Times New Roman" w:eastAsia="Times New Roman" w:hAnsi="Times New Roman" w:cs="Times New Roman"/>
          <w:sz w:val="24"/>
          <w:szCs w:val="24"/>
          <w:lang w:val="en-US"/>
        </w:rPr>
      </w:pPr>
    </w:p>
    <w:p w14:paraId="14D6C1A9" w14:textId="77777777" w:rsidR="00844DE9" w:rsidRDefault="00844DE9" w:rsidP="00844DE9">
      <w:pPr>
        <w:spacing w:after="0" w:line="240" w:lineRule="auto"/>
        <w:jc w:val="both"/>
        <w:rPr>
          <w:rFonts w:ascii="Times New Roman" w:eastAsia="Times New Roman" w:hAnsi="Times New Roman" w:cs="Times New Roman"/>
          <w:sz w:val="24"/>
          <w:szCs w:val="24"/>
          <w:lang w:val="en-US"/>
        </w:rPr>
      </w:pPr>
    </w:p>
    <w:p w14:paraId="25ACD148" w14:textId="77777777" w:rsidR="00917D7E" w:rsidRDefault="00917D7E" w:rsidP="00844DE9">
      <w:pPr>
        <w:spacing w:after="0" w:line="240" w:lineRule="auto"/>
        <w:jc w:val="both"/>
        <w:rPr>
          <w:rFonts w:ascii="Times New Roman" w:eastAsia="Times New Roman" w:hAnsi="Times New Roman" w:cs="Times New Roman"/>
          <w:sz w:val="24"/>
          <w:szCs w:val="24"/>
          <w:lang w:val="en-US"/>
        </w:rPr>
      </w:pPr>
    </w:p>
    <w:p w14:paraId="71E56EFA" w14:textId="77777777" w:rsidR="00917D7E" w:rsidRPr="00C647BE" w:rsidRDefault="00917D7E" w:rsidP="00844DE9">
      <w:pPr>
        <w:spacing w:after="0" w:line="240" w:lineRule="auto"/>
        <w:jc w:val="both"/>
        <w:rPr>
          <w:rFonts w:ascii="Times New Roman" w:eastAsia="Times New Roman" w:hAnsi="Times New Roman" w:cs="Times New Roman"/>
          <w:sz w:val="24"/>
          <w:szCs w:val="24"/>
          <w:lang w:val="en-US"/>
        </w:rPr>
      </w:pPr>
    </w:p>
    <w:p w14:paraId="0DD03E8C"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08FC45A6"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51089B0A"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5230AF24" w14:textId="77777777" w:rsidR="00844DE9" w:rsidRPr="00C647BE" w:rsidRDefault="00844DE9" w:rsidP="00844DE9">
      <w:pPr>
        <w:spacing w:after="0" w:line="240" w:lineRule="auto"/>
        <w:jc w:val="both"/>
        <w:rPr>
          <w:rFonts w:ascii="Times New Roman" w:eastAsia="Times New Roman" w:hAnsi="Times New Roman" w:cs="Times New Roman"/>
          <w:sz w:val="24"/>
          <w:szCs w:val="24"/>
          <w:lang w:val="en-US"/>
        </w:rPr>
      </w:pPr>
    </w:p>
    <w:p w14:paraId="30BBD01F" w14:textId="1A4F5294" w:rsidR="00C8549F" w:rsidRDefault="00C8549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0056DD1B" w14:textId="77777777" w:rsidR="003565F3" w:rsidRPr="00844DE9" w:rsidRDefault="003565F3" w:rsidP="003565F3">
      <w:pPr>
        <w:spacing w:after="0" w:line="22" w:lineRule="atLeast"/>
        <w:ind w:left="737" w:hanging="737"/>
        <w:jc w:val="both"/>
        <w:rPr>
          <w:rFonts w:ascii="Times New Roman" w:eastAsia="Times New Roman" w:hAnsi="Times New Roman" w:cs="Times New Roman"/>
          <w:b/>
          <w:caps/>
          <w:sz w:val="28"/>
          <w:szCs w:val="28"/>
          <w:lang w:val="en-US" w:eastAsia="en-GB"/>
        </w:rPr>
      </w:pPr>
      <w:r>
        <w:rPr>
          <w:rFonts w:ascii="Times New Roman" w:eastAsia="Times New Roman" w:hAnsi="Times New Roman" w:cs="Times New Roman"/>
          <w:b/>
          <w:caps/>
          <w:sz w:val="28"/>
          <w:szCs w:val="28"/>
          <w:lang w:val="en-US" w:eastAsia="en-GB"/>
        </w:rPr>
        <w:t>LIST OF Acronyms</w:t>
      </w:r>
    </w:p>
    <w:p w14:paraId="1F6D1433" w14:textId="77777777" w:rsidR="003565F3" w:rsidRPr="00844DE9" w:rsidRDefault="003565F3" w:rsidP="003565F3">
      <w:pPr>
        <w:widowControl w:val="0"/>
        <w:tabs>
          <w:tab w:val="left" w:pos="426"/>
          <w:tab w:val="left" w:pos="1701"/>
          <w:tab w:val="left" w:pos="1843"/>
        </w:tabs>
        <w:spacing w:after="0" w:line="240" w:lineRule="auto"/>
        <w:jc w:val="both"/>
        <w:rPr>
          <w:rFonts w:ascii="Times New Roman" w:eastAsia="Batang" w:hAnsi="Times New Roman" w:cs="Times New Roman"/>
          <w:sz w:val="24"/>
          <w:szCs w:val="24"/>
          <w:lang w:val="en-US" w:eastAsia="es-ES"/>
        </w:rPr>
      </w:pPr>
    </w:p>
    <w:p w14:paraId="36ACB5A2" w14:textId="77777777" w:rsidR="003565F3" w:rsidRDefault="003565F3" w:rsidP="003565F3">
      <w:pPr>
        <w:widowControl w:val="0"/>
        <w:tabs>
          <w:tab w:val="left" w:pos="426"/>
          <w:tab w:val="left" w:pos="1701"/>
          <w:tab w:val="left" w:pos="1843"/>
        </w:tabs>
        <w:spacing w:after="0" w:line="240" w:lineRule="auto"/>
        <w:jc w:val="both"/>
        <w:rPr>
          <w:rFonts w:ascii="Times New Roman" w:eastAsia="Batang" w:hAnsi="Times New Roman" w:cs="Times New Roman"/>
          <w:sz w:val="24"/>
          <w:szCs w:val="24"/>
          <w:lang w:val="en-US" w:eastAsia="es-ES"/>
        </w:rPr>
      </w:pPr>
      <w:r w:rsidRPr="00936BCB">
        <w:rPr>
          <w:rFonts w:ascii="Times New Roman" w:eastAsia="Batang" w:hAnsi="Times New Roman" w:cs="Times New Roman"/>
          <w:sz w:val="24"/>
          <w:szCs w:val="24"/>
          <w:lang w:val="en-US" w:eastAsia="es-ES"/>
        </w:rPr>
        <w:t>ABC</w:t>
      </w:r>
      <w:r w:rsidRPr="00936BCB">
        <w:rPr>
          <w:rFonts w:ascii="Times New Roman" w:eastAsia="Batang" w:hAnsi="Times New Roman" w:cs="Times New Roman"/>
          <w:sz w:val="24"/>
          <w:szCs w:val="24"/>
          <w:lang w:val="en-US" w:eastAsia="es-ES"/>
        </w:rPr>
        <w:tab/>
      </w:r>
      <w:r w:rsidRPr="00936BCB">
        <w:rPr>
          <w:rFonts w:ascii="Times New Roman" w:eastAsia="Batang" w:hAnsi="Times New Roman" w:cs="Times New Roman"/>
          <w:sz w:val="24"/>
          <w:szCs w:val="24"/>
          <w:lang w:val="en-US" w:eastAsia="es-ES"/>
        </w:rPr>
        <w:tab/>
        <w:t>Brazilian Cooperation Agency</w:t>
      </w:r>
    </w:p>
    <w:p w14:paraId="1AC0C632" w14:textId="77777777" w:rsidR="003565F3" w:rsidRPr="00936BCB" w:rsidRDefault="003565F3" w:rsidP="003565F3">
      <w:pPr>
        <w:widowControl w:val="0"/>
        <w:tabs>
          <w:tab w:val="left" w:pos="426"/>
          <w:tab w:val="left" w:pos="1701"/>
          <w:tab w:val="left" w:pos="1843"/>
        </w:tabs>
        <w:spacing w:after="0" w:line="240" w:lineRule="auto"/>
        <w:jc w:val="both"/>
        <w:rPr>
          <w:rFonts w:ascii="Times New Roman" w:eastAsia="Batang" w:hAnsi="Times New Roman" w:cs="Times New Roman"/>
          <w:sz w:val="24"/>
          <w:szCs w:val="24"/>
          <w:lang w:val="en-US" w:eastAsia="es-ES"/>
        </w:rPr>
      </w:pPr>
      <w:r>
        <w:rPr>
          <w:rFonts w:ascii="Times New Roman" w:eastAsia="Batang" w:hAnsi="Times New Roman" w:cs="Times New Roman"/>
          <w:sz w:val="24"/>
          <w:szCs w:val="24"/>
          <w:lang w:val="en-US" w:eastAsia="es-ES"/>
        </w:rPr>
        <w:t>ACV-S</w:t>
      </w:r>
      <w:r>
        <w:rPr>
          <w:rFonts w:ascii="Times New Roman" w:eastAsia="Batang" w:hAnsi="Times New Roman" w:cs="Times New Roman"/>
          <w:sz w:val="24"/>
          <w:szCs w:val="24"/>
          <w:lang w:val="en-US" w:eastAsia="es-ES"/>
        </w:rPr>
        <w:tab/>
      </w:r>
      <w:r>
        <w:rPr>
          <w:rFonts w:ascii="Times New Roman" w:eastAsia="Batang" w:hAnsi="Times New Roman" w:cs="Times New Roman"/>
          <w:sz w:val="24"/>
          <w:szCs w:val="24"/>
          <w:lang w:val="en-US" w:eastAsia="es-ES"/>
        </w:rPr>
        <w:tab/>
        <w:t>Social Assessment of the Life Cycle</w:t>
      </w:r>
    </w:p>
    <w:p w14:paraId="7080246F" w14:textId="77777777" w:rsidR="003565F3" w:rsidRPr="00421F0E" w:rsidRDefault="003565F3" w:rsidP="003565F3">
      <w:pPr>
        <w:tabs>
          <w:tab w:val="left" w:pos="1701"/>
          <w:tab w:val="left" w:pos="1843"/>
        </w:tabs>
        <w:spacing w:after="0" w:line="240" w:lineRule="auto"/>
        <w:rPr>
          <w:rFonts w:ascii="Times New Roman" w:eastAsia="Times New Roman" w:hAnsi="Times New Roman" w:cs="Times New Roman"/>
          <w:sz w:val="24"/>
          <w:szCs w:val="24"/>
          <w:lang w:val="en-US"/>
        </w:rPr>
      </w:pPr>
      <w:r w:rsidRPr="00421F0E">
        <w:rPr>
          <w:rFonts w:ascii="Times New Roman" w:eastAsia="Times New Roman" w:hAnsi="Times New Roman" w:cs="Times New Roman"/>
          <w:sz w:val="24"/>
          <w:szCs w:val="24"/>
          <w:lang w:val="en-US"/>
        </w:rPr>
        <w:t>ANEEL</w:t>
      </w:r>
      <w:r w:rsidRPr="00421F0E">
        <w:rPr>
          <w:rFonts w:ascii="Times New Roman" w:eastAsia="Times New Roman" w:hAnsi="Times New Roman" w:cs="Times New Roman"/>
          <w:sz w:val="24"/>
          <w:szCs w:val="24"/>
          <w:lang w:val="en-US"/>
        </w:rPr>
        <w:tab/>
      </w:r>
      <w:r w:rsidRPr="00421F0E">
        <w:rPr>
          <w:rFonts w:ascii="Times New Roman" w:eastAsia="Times New Roman" w:hAnsi="Times New Roman" w:cs="Times New Roman"/>
          <w:sz w:val="24"/>
          <w:szCs w:val="24"/>
          <w:lang w:val="en-US"/>
        </w:rPr>
        <w:tab/>
        <w:t>National Agency for Electric Energy</w:t>
      </w:r>
    </w:p>
    <w:p w14:paraId="7F029FF8" w14:textId="77777777" w:rsidR="003565F3" w:rsidRPr="00844DE9" w:rsidRDefault="003565F3" w:rsidP="003565F3">
      <w:pPr>
        <w:tabs>
          <w:tab w:val="left" w:pos="1701"/>
          <w:tab w:val="left" w:pos="1843"/>
        </w:tabs>
        <w:spacing w:after="0" w:line="240" w:lineRule="auto"/>
        <w:rPr>
          <w:rFonts w:ascii="Times New Roman" w:eastAsia="Times New Roman" w:hAnsi="Times New Roman" w:cs="Times New Roman"/>
          <w:sz w:val="24"/>
          <w:szCs w:val="24"/>
          <w:lang w:val="en-US"/>
        </w:rPr>
      </w:pPr>
      <w:r w:rsidRPr="00844DE9">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PR-PIR</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Annual Project Review-</w:t>
      </w:r>
      <w:r w:rsidRPr="00844DE9">
        <w:rPr>
          <w:rFonts w:ascii="Times New Roman" w:eastAsia="Times New Roman" w:hAnsi="Times New Roman" w:cs="Times New Roman"/>
          <w:sz w:val="24"/>
          <w:szCs w:val="24"/>
          <w:lang w:val="en-US"/>
        </w:rPr>
        <w:t xml:space="preserve">Project Implementation </w:t>
      </w:r>
      <w:r>
        <w:rPr>
          <w:rFonts w:ascii="Times New Roman" w:eastAsia="Times New Roman" w:hAnsi="Times New Roman" w:cs="Times New Roman"/>
          <w:sz w:val="24"/>
          <w:szCs w:val="24"/>
          <w:lang w:val="en-US"/>
        </w:rPr>
        <w:t>Review</w:t>
      </w:r>
    </w:p>
    <w:p w14:paraId="22BFF1A5" w14:textId="77777777" w:rsidR="003565F3" w:rsidRPr="001A46C4" w:rsidRDefault="003565F3" w:rsidP="003565F3">
      <w:pPr>
        <w:tabs>
          <w:tab w:val="left" w:pos="1701"/>
          <w:tab w:val="left" w:pos="1843"/>
        </w:tabs>
        <w:spacing w:after="0" w:line="240" w:lineRule="auto"/>
        <w:rPr>
          <w:rFonts w:ascii="Times New Roman" w:eastAsia="Times New Roman" w:hAnsi="Times New Roman" w:cs="Times New Roman"/>
          <w:sz w:val="24"/>
          <w:szCs w:val="24"/>
          <w:lang w:val="en-US"/>
        </w:rPr>
      </w:pPr>
      <w:r w:rsidRPr="001A46C4">
        <w:rPr>
          <w:rFonts w:ascii="Times New Roman" w:eastAsia="Times New Roman" w:hAnsi="Times New Roman" w:cs="Times New Roman"/>
          <w:sz w:val="24"/>
          <w:szCs w:val="24"/>
          <w:lang w:val="en-US"/>
        </w:rPr>
        <w:t>AWP</w:t>
      </w:r>
      <w:r w:rsidRPr="001A46C4">
        <w:rPr>
          <w:rFonts w:ascii="Times New Roman" w:eastAsia="Times New Roman" w:hAnsi="Times New Roman" w:cs="Times New Roman"/>
          <w:sz w:val="24"/>
          <w:szCs w:val="24"/>
          <w:lang w:val="en-US"/>
        </w:rPr>
        <w:tab/>
      </w:r>
      <w:r w:rsidRPr="001A46C4">
        <w:rPr>
          <w:rFonts w:ascii="Times New Roman" w:eastAsia="Times New Roman" w:hAnsi="Times New Roman" w:cs="Times New Roman"/>
          <w:sz w:val="24"/>
          <w:szCs w:val="24"/>
          <w:lang w:val="en-US"/>
        </w:rPr>
        <w:tab/>
        <w:t>Annual Work Plan</w:t>
      </w:r>
    </w:p>
    <w:p w14:paraId="38A606DB" w14:textId="77777777" w:rsidR="003565F3" w:rsidRPr="001A46C4" w:rsidRDefault="003565F3" w:rsidP="003565F3">
      <w:pPr>
        <w:tabs>
          <w:tab w:val="left" w:pos="1701"/>
          <w:tab w:val="left" w:pos="1843"/>
        </w:tabs>
        <w:spacing w:after="0" w:line="240" w:lineRule="auto"/>
        <w:rPr>
          <w:rFonts w:ascii="Times New Roman" w:eastAsia="Times New Roman" w:hAnsi="Times New Roman" w:cs="Times New Roman"/>
          <w:sz w:val="24"/>
          <w:szCs w:val="24"/>
          <w:lang w:val="en-US"/>
        </w:rPr>
      </w:pPr>
      <w:r w:rsidRPr="001A46C4">
        <w:rPr>
          <w:rFonts w:ascii="Times New Roman" w:eastAsia="Times New Roman" w:hAnsi="Times New Roman" w:cs="Times New Roman"/>
          <w:sz w:val="24"/>
          <w:szCs w:val="24"/>
          <w:lang w:val="en-US"/>
        </w:rPr>
        <w:t>BAU</w:t>
      </w:r>
      <w:r w:rsidRPr="001A46C4">
        <w:rPr>
          <w:rFonts w:ascii="Times New Roman" w:eastAsia="Times New Roman" w:hAnsi="Times New Roman" w:cs="Times New Roman"/>
          <w:sz w:val="24"/>
          <w:szCs w:val="24"/>
          <w:lang w:val="en-US"/>
        </w:rPr>
        <w:tab/>
      </w:r>
      <w:r w:rsidRPr="001A46C4">
        <w:rPr>
          <w:rFonts w:ascii="Times New Roman" w:eastAsia="Times New Roman" w:hAnsi="Times New Roman" w:cs="Times New Roman"/>
          <w:sz w:val="24"/>
          <w:szCs w:val="24"/>
          <w:lang w:val="en-US"/>
        </w:rPr>
        <w:tab/>
        <w:t>Business</w:t>
      </w:r>
      <w:r>
        <w:rPr>
          <w:rFonts w:ascii="Times New Roman" w:eastAsia="Times New Roman" w:hAnsi="Times New Roman" w:cs="Times New Roman"/>
          <w:sz w:val="24"/>
          <w:szCs w:val="24"/>
          <w:lang w:val="en-US"/>
        </w:rPr>
        <w:t>-</w:t>
      </w:r>
      <w:r w:rsidRPr="001A46C4">
        <w:rPr>
          <w:rFonts w:ascii="Times New Roman" w:eastAsia="Times New Roman" w:hAnsi="Times New Roman" w:cs="Times New Roman"/>
          <w:sz w:val="24"/>
          <w:szCs w:val="24"/>
          <w:lang w:val="en-US"/>
        </w:rPr>
        <w:t>As</w:t>
      </w:r>
      <w:r>
        <w:rPr>
          <w:rFonts w:ascii="Times New Roman" w:eastAsia="Times New Roman" w:hAnsi="Times New Roman" w:cs="Times New Roman"/>
          <w:sz w:val="24"/>
          <w:szCs w:val="24"/>
          <w:lang w:val="en-US"/>
        </w:rPr>
        <w:t>-</w:t>
      </w:r>
      <w:r w:rsidRPr="001A46C4">
        <w:rPr>
          <w:rFonts w:ascii="Times New Roman" w:eastAsia="Times New Roman" w:hAnsi="Times New Roman" w:cs="Times New Roman"/>
          <w:sz w:val="24"/>
          <w:szCs w:val="24"/>
          <w:lang w:val="en-US"/>
        </w:rPr>
        <w:t>Usual</w:t>
      </w:r>
    </w:p>
    <w:p w14:paraId="5461D713" w14:textId="77777777" w:rsidR="003565F3" w:rsidRDefault="003565F3" w:rsidP="003565F3">
      <w:pPr>
        <w:tabs>
          <w:tab w:val="left" w:pos="1701"/>
          <w:tab w:val="left" w:pos="1843"/>
        </w:tabs>
        <w:spacing w:after="0" w:line="240" w:lineRule="auto"/>
        <w:ind w:left="1843" w:hanging="1843"/>
        <w:rPr>
          <w:rFonts w:ascii="Times New Roman" w:eastAsia="Times New Roman" w:hAnsi="Times New Roman" w:cs="Times New Roman"/>
          <w:sz w:val="24"/>
          <w:szCs w:val="24"/>
        </w:rPr>
      </w:pPr>
      <w:r w:rsidRPr="00DF778A">
        <w:rPr>
          <w:rFonts w:ascii="Times New Roman" w:eastAsia="Times New Roman" w:hAnsi="Times New Roman" w:cs="Times New Roman"/>
          <w:sz w:val="24"/>
          <w:szCs w:val="24"/>
        </w:rPr>
        <w:t>BNDES</w:t>
      </w:r>
      <w:r w:rsidRPr="00DF778A">
        <w:rPr>
          <w:rFonts w:ascii="Times New Roman" w:eastAsia="Times New Roman" w:hAnsi="Times New Roman" w:cs="Times New Roman"/>
          <w:sz w:val="24"/>
          <w:szCs w:val="24"/>
        </w:rPr>
        <w:tab/>
      </w:r>
      <w:r w:rsidRPr="00DF778A">
        <w:rPr>
          <w:rFonts w:ascii="Times New Roman" w:eastAsia="Times New Roman" w:hAnsi="Times New Roman" w:cs="Times New Roman"/>
          <w:sz w:val="24"/>
          <w:szCs w:val="24"/>
        </w:rPr>
        <w:tab/>
        <w:t>Banco Nacional de Desenvolvimento Econ</w:t>
      </w:r>
      <w:r>
        <w:rPr>
          <w:rFonts w:ascii="Times New Roman" w:eastAsia="Times New Roman" w:hAnsi="Times New Roman" w:cs="Times New Roman"/>
          <w:sz w:val="24"/>
          <w:szCs w:val="24"/>
        </w:rPr>
        <w:t>ômico e Social, National Economic and Social Development Bank</w:t>
      </w:r>
    </w:p>
    <w:p w14:paraId="4884D3BC" w14:textId="77777777" w:rsidR="003565F3" w:rsidRDefault="003565F3" w:rsidP="003565F3">
      <w:pPr>
        <w:tabs>
          <w:tab w:val="left" w:pos="1701"/>
          <w:tab w:val="left" w:pos="1843"/>
        </w:tabs>
        <w:spacing w:after="0" w:line="240" w:lineRule="auto"/>
        <w:ind w:left="1843" w:hanging="1843"/>
        <w:rPr>
          <w:rFonts w:ascii="Times New Roman" w:eastAsia="Times New Roman" w:hAnsi="Times New Roman" w:cs="Times New Roman"/>
          <w:sz w:val="24"/>
          <w:szCs w:val="24"/>
        </w:rPr>
      </w:pPr>
      <w:r>
        <w:rPr>
          <w:rFonts w:ascii="Times New Roman" w:eastAsia="Times New Roman" w:hAnsi="Times New Roman" w:cs="Times New Roman"/>
          <w:sz w:val="24"/>
          <w:szCs w:val="24"/>
        </w:rPr>
        <w:t>CCEE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Câmara de Comercialização de Energia Elétrica, Electric Power Trading Chamber</w:t>
      </w:r>
    </w:p>
    <w:p w14:paraId="2ABBB95A" w14:textId="77777777" w:rsidR="003565F3" w:rsidRPr="001A46C4" w:rsidRDefault="003565F3" w:rsidP="003565F3">
      <w:pPr>
        <w:widowControl w:val="0"/>
        <w:tabs>
          <w:tab w:val="left" w:pos="426"/>
          <w:tab w:val="left" w:pos="1843"/>
        </w:tabs>
        <w:spacing w:after="0" w:line="240" w:lineRule="auto"/>
        <w:ind w:left="1843" w:hanging="1843"/>
        <w:jc w:val="both"/>
        <w:rPr>
          <w:rFonts w:ascii="Times New Roman" w:eastAsia="Batang" w:hAnsi="Times New Roman" w:cs="Times New Roman"/>
          <w:sz w:val="24"/>
          <w:szCs w:val="24"/>
          <w:lang w:val="en-US" w:eastAsia="es-ES"/>
        </w:rPr>
      </w:pPr>
      <w:r w:rsidRPr="001A46C4">
        <w:rPr>
          <w:rFonts w:ascii="Times New Roman" w:eastAsia="Batang" w:hAnsi="Times New Roman" w:cs="Times New Roman"/>
          <w:sz w:val="24"/>
          <w:szCs w:val="24"/>
          <w:lang w:val="en-US" w:eastAsia="es-ES"/>
        </w:rPr>
        <w:t>CENA</w:t>
      </w:r>
      <w:r w:rsidRPr="001A46C4">
        <w:rPr>
          <w:rFonts w:ascii="Times New Roman" w:eastAsia="Batang" w:hAnsi="Times New Roman" w:cs="Times New Roman"/>
          <w:sz w:val="24"/>
          <w:szCs w:val="24"/>
          <w:lang w:val="en-US" w:eastAsia="es-ES"/>
        </w:rPr>
        <w:tab/>
        <w:t>Centro de Energia Nuclear na Agricultura, Center for Nuclear Energy in Agriculture</w:t>
      </w:r>
    </w:p>
    <w:p w14:paraId="7EC2744E" w14:textId="77777777" w:rsidR="003565F3" w:rsidRPr="006E6034"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sidRPr="006E6034">
        <w:rPr>
          <w:rFonts w:ascii="Times New Roman" w:eastAsia="Batang" w:hAnsi="Times New Roman" w:cs="Times New Roman"/>
          <w:sz w:val="24"/>
          <w:szCs w:val="24"/>
          <w:lang w:val="en-US" w:eastAsia="es-ES"/>
        </w:rPr>
        <w:t>CNPEM</w:t>
      </w:r>
      <w:r w:rsidRPr="006E6034">
        <w:rPr>
          <w:rFonts w:ascii="Times New Roman" w:eastAsia="Batang" w:hAnsi="Times New Roman" w:cs="Times New Roman"/>
          <w:sz w:val="24"/>
          <w:szCs w:val="24"/>
          <w:lang w:val="en-US" w:eastAsia="es-ES"/>
        </w:rPr>
        <w:tab/>
      </w:r>
      <w:r>
        <w:rPr>
          <w:rFonts w:ascii="Times New Roman" w:eastAsia="Batang" w:hAnsi="Times New Roman" w:cs="Times New Roman"/>
          <w:sz w:val="24"/>
          <w:szCs w:val="24"/>
          <w:lang w:val="en-US" w:eastAsia="es-ES"/>
        </w:rPr>
        <w:t>National</w:t>
      </w:r>
      <w:r w:rsidRPr="006E6034">
        <w:rPr>
          <w:rFonts w:ascii="Times New Roman" w:eastAsia="Batang" w:hAnsi="Times New Roman" w:cs="Times New Roman"/>
          <w:sz w:val="24"/>
          <w:szCs w:val="24"/>
          <w:lang w:val="en-US" w:eastAsia="es-ES"/>
        </w:rPr>
        <w:t xml:space="preserve"> Center for Research in Energy and Materials</w:t>
      </w:r>
    </w:p>
    <w:p w14:paraId="04F4C089" w14:textId="77777777" w:rsidR="003565F3" w:rsidRPr="006200E4" w:rsidRDefault="003565F3" w:rsidP="003565F3">
      <w:pPr>
        <w:widowControl w:val="0"/>
        <w:tabs>
          <w:tab w:val="left" w:pos="426"/>
          <w:tab w:val="left" w:pos="1843"/>
        </w:tabs>
        <w:spacing w:after="0" w:line="240" w:lineRule="auto"/>
        <w:ind w:left="1843" w:hanging="1843"/>
        <w:jc w:val="both"/>
        <w:rPr>
          <w:rFonts w:ascii="Times New Roman" w:eastAsia="Batang" w:hAnsi="Times New Roman" w:cs="Times New Roman"/>
          <w:sz w:val="24"/>
          <w:szCs w:val="24"/>
          <w:lang w:eastAsia="es-ES"/>
        </w:rPr>
      </w:pPr>
      <w:r>
        <w:rPr>
          <w:rFonts w:ascii="Times New Roman" w:eastAsia="Batang" w:hAnsi="Times New Roman" w:cs="Times New Roman"/>
          <w:sz w:val="24"/>
          <w:szCs w:val="24"/>
          <w:lang w:eastAsia="es-ES"/>
        </w:rPr>
        <w:t>CONAB</w:t>
      </w:r>
      <w:r>
        <w:rPr>
          <w:rFonts w:ascii="Times New Roman" w:eastAsia="Batang" w:hAnsi="Times New Roman" w:cs="Times New Roman"/>
          <w:sz w:val="24"/>
          <w:szCs w:val="24"/>
          <w:lang w:eastAsia="es-ES"/>
        </w:rPr>
        <w:tab/>
        <w:t>Companhia Nacional de Abastecimento, National Food Supply Company</w:t>
      </w:r>
    </w:p>
    <w:p w14:paraId="3C8B0656" w14:textId="77777777" w:rsidR="003565F3" w:rsidRPr="001A46C4" w:rsidRDefault="003565F3" w:rsidP="003565F3">
      <w:pPr>
        <w:widowControl w:val="0"/>
        <w:tabs>
          <w:tab w:val="left" w:pos="426"/>
          <w:tab w:val="left" w:pos="1701"/>
          <w:tab w:val="left" w:pos="1843"/>
        </w:tabs>
        <w:spacing w:after="0" w:line="240" w:lineRule="auto"/>
        <w:jc w:val="both"/>
        <w:rPr>
          <w:rFonts w:ascii="Times New Roman" w:eastAsia="Times New Roman" w:hAnsi="Times New Roman" w:cs="Times New Roman"/>
          <w:sz w:val="24"/>
          <w:szCs w:val="24"/>
          <w:lang w:val="en-US"/>
        </w:rPr>
      </w:pPr>
      <w:r w:rsidRPr="001A46C4">
        <w:rPr>
          <w:rFonts w:ascii="Times New Roman" w:eastAsia="Times New Roman" w:hAnsi="Times New Roman" w:cs="Times New Roman"/>
          <w:sz w:val="24"/>
          <w:szCs w:val="24"/>
          <w:lang w:val="en-US"/>
        </w:rPr>
        <w:t>CO</w:t>
      </w:r>
      <w:r w:rsidRPr="001A46C4">
        <w:rPr>
          <w:rFonts w:ascii="Times New Roman" w:eastAsia="Times New Roman" w:hAnsi="Times New Roman" w:cs="Times New Roman"/>
          <w:sz w:val="24"/>
          <w:szCs w:val="24"/>
          <w:vertAlign w:val="subscript"/>
          <w:lang w:val="en-US"/>
        </w:rPr>
        <w:t>2</w:t>
      </w:r>
      <w:r w:rsidRPr="001A46C4">
        <w:rPr>
          <w:rFonts w:ascii="Times New Roman" w:eastAsia="Times New Roman" w:hAnsi="Times New Roman" w:cs="Times New Roman"/>
          <w:sz w:val="24"/>
          <w:szCs w:val="24"/>
          <w:lang w:val="en-US"/>
        </w:rPr>
        <w:tab/>
      </w:r>
      <w:r w:rsidRPr="001A46C4">
        <w:rPr>
          <w:rFonts w:ascii="Times New Roman" w:eastAsia="Times New Roman" w:hAnsi="Times New Roman" w:cs="Times New Roman"/>
          <w:sz w:val="24"/>
          <w:szCs w:val="24"/>
          <w:lang w:val="en-US"/>
        </w:rPr>
        <w:tab/>
      </w:r>
      <w:r w:rsidRPr="001A46C4">
        <w:rPr>
          <w:rFonts w:ascii="Times New Roman" w:eastAsia="Times New Roman" w:hAnsi="Times New Roman" w:cs="Times New Roman"/>
          <w:sz w:val="24"/>
          <w:szCs w:val="24"/>
          <w:lang w:val="en-US"/>
        </w:rPr>
        <w:tab/>
        <w:t>Carbon Dioxide</w:t>
      </w:r>
    </w:p>
    <w:p w14:paraId="3C7EDE6B" w14:textId="77777777" w:rsidR="003565F3" w:rsidRPr="005A7692" w:rsidRDefault="003565F3" w:rsidP="003565F3">
      <w:pPr>
        <w:widowControl w:val="0"/>
        <w:tabs>
          <w:tab w:val="left" w:pos="426"/>
          <w:tab w:val="left" w:pos="1701"/>
          <w:tab w:val="left" w:pos="1843"/>
        </w:tabs>
        <w:spacing w:after="0" w:line="240" w:lineRule="auto"/>
        <w:jc w:val="both"/>
        <w:rPr>
          <w:rFonts w:ascii="Times New Roman" w:eastAsia="Batang" w:hAnsi="Times New Roman" w:cs="Times New Roman"/>
          <w:sz w:val="24"/>
          <w:szCs w:val="24"/>
          <w:lang w:val="en-US" w:eastAsia="es-ES"/>
        </w:rPr>
      </w:pPr>
      <w:r w:rsidRPr="001A46C4">
        <w:rPr>
          <w:rFonts w:ascii="Times New Roman" w:eastAsia="Times New Roman" w:hAnsi="Times New Roman" w:cs="Times New Roman"/>
          <w:sz w:val="24"/>
          <w:szCs w:val="24"/>
          <w:lang w:val="en-US"/>
        </w:rPr>
        <w:t>COP</w:t>
      </w:r>
      <w:r w:rsidRPr="001A46C4">
        <w:rPr>
          <w:rFonts w:ascii="Times New Roman" w:eastAsia="Times New Roman" w:hAnsi="Times New Roman" w:cs="Times New Roman"/>
          <w:sz w:val="24"/>
          <w:szCs w:val="24"/>
          <w:lang w:val="en-US"/>
        </w:rPr>
        <w:tab/>
      </w:r>
      <w:r w:rsidRPr="001A46C4">
        <w:rPr>
          <w:rFonts w:ascii="Times New Roman" w:eastAsia="Times New Roman" w:hAnsi="Times New Roman" w:cs="Times New Roman"/>
          <w:sz w:val="24"/>
          <w:szCs w:val="24"/>
          <w:lang w:val="en-US"/>
        </w:rPr>
        <w:tab/>
      </w:r>
      <w:r w:rsidRPr="005A7692">
        <w:rPr>
          <w:rFonts w:ascii="Times New Roman" w:eastAsia="Times New Roman" w:hAnsi="Times New Roman" w:cs="Times New Roman"/>
          <w:sz w:val="24"/>
          <w:szCs w:val="24"/>
          <w:lang w:val="en-US"/>
        </w:rPr>
        <w:t>Conference of the Parties</w:t>
      </w:r>
    </w:p>
    <w:p w14:paraId="6A278C28" w14:textId="77777777" w:rsidR="003565F3" w:rsidRPr="00E01F86" w:rsidRDefault="003565F3" w:rsidP="003565F3">
      <w:pPr>
        <w:tabs>
          <w:tab w:val="left" w:pos="1701"/>
          <w:tab w:val="left" w:pos="1843"/>
        </w:tabs>
        <w:spacing w:after="0" w:line="240" w:lineRule="auto"/>
        <w:rPr>
          <w:rFonts w:ascii="Times New Roman" w:eastAsia="Times New Roman" w:hAnsi="Times New Roman" w:cs="Times New Roman"/>
          <w:sz w:val="24"/>
          <w:szCs w:val="24"/>
          <w:lang w:val="en-US"/>
        </w:rPr>
      </w:pPr>
      <w:r w:rsidRPr="00E01F86">
        <w:rPr>
          <w:rFonts w:ascii="Times New Roman" w:eastAsia="Times New Roman" w:hAnsi="Times New Roman" w:cs="Times New Roman"/>
          <w:sz w:val="24"/>
          <w:szCs w:val="24"/>
          <w:lang w:val="en-US"/>
        </w:rPr>
        <w:t>CTBE</w:t>
      </w:r>
      <w:r w:rsidRPr="00E01F86">
        <w:rPr>
          <w:rFonts w:ascii="Times New Roman" w:eastAsia="Times New Roman" w:hAnsi="Times New Roman" w:cs="Times New Roman"/>
          <w:sz w:val="24"/>
          <w:szCs w:val="24"/>
          <w:lang w:val="en-US"/>
        </w:rPr>
        <w:tab/>
      </w:r>
      <w:r w:rsidRPr="00E01F86">
        <w:rPr>
          <w:rFonts w:ascii="Times New Roman" w:eastAsia="Times New Roman" w:hAnsi="Times New Roman" w:cs="Times New Roman"/>
          <w:sz w:val="24"/>
          <w:szCs w:val="24"/>
          <w:lang w:val="en-US"/>
        </w:rPr>
        <w:tab/>
        <w:t>Brazil</w:t>
      </w:r>
      <w:r>
        <w:rPr>
          <w:rFonts w:ascii="Times New Roman" w:eastAsia="Times New Roman" w:hAnsi="Times New Roman" w:cs="Times New Roman"/>
          <w:sz w:val="24"/>
          <w:szCs w:val="24"/>
          <w:lang w:val="en-US"/>
        </w:rPr>
        <w:t>ian Bioethanol Science and Tech</w:t>
      </w:r>
      <w:r w:rsidRPr="00E01F86">
        <w:rPr>
          <w:rFonts w:ascii="Times New Roman" w:eastAsia="Times New Roman" w:hAnsi="Times New Roman" w:cs="Times New Roman"/>
          <w:sz w:val="24"/>
          <w:szCs w:val="24"/>
          <w:lang w:val="en-US"/>
        </w:rPr>
        <w:t>nology</w:t>
      </w:r>
      <w:r>
        <w:rPr>
          <w:rFonts w:ascii="Times New Roman" w:eastAsia="Times New Roman" w:hAnsi="Times New Roman" w:cs="Times New Roman"/>
          <w:sz w:val="24"/>
          <w:szCs w:val="24"/>
          <w:lang w:val="en-US"/>
        </w:rPr>
        <w:t xml:space="preserve"> Laboratory</w:t>
      </w:r>
    </w:p>
    <w:p w14:paraId="0A38B9D8" w14:textId="77777777" w:rsidR="003565F3" w:rsidRPr="00DF778A" w:rsidRDefault="003565F3" w:rsidP="003565F3">
      <w:pPr>
        <w:tabs>
          <w:tab w:val="left" w:pos="1701"/>
          <w:tab w:val="left" w:pos="184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CTC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Centro de Tecnologia Canavieira, Sugarcane Technology Center</w:t>
      </w:r>
    </w:p>
    <w:p w14:paraId="3D3E48BE" w14:textId="77777777" w:rsidR="003565F3" w:rsidRPr="003D442B"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sidRPr="003D442B">
        <w:rPr>
          <w:rFonts w:ascii="Times New Roman" w:eastAsia="Batang" w:hAnsi="Times New Roman" w:cs="Times New Roman"/>
          <w:sz w:val="24"/>
          <w:szCs w:val="24"/>
          <w:lang w:val="en-US" w:eastAsia="es-ES"/>
        </w:rPr>
        <w:t>EE</w:t>
      </w:r>
      <w:r w:rsidRPr="003D442B">
        <w:rPr>
          <w:rFonts w:ascii="Times New Roman" w:eastAsia="Batang" w:hAnsi="Times New Roman" w:cs="Times New Roman"/>
          <w:sz w:val="24"/>
          <w:szCs w:val="24"/>
          <w:lang w:val="en-US" w:eastAsia="es-ES"/>
        </w:rPr>
        <w:tab/>
      </w:r>
      <w:r w:rsidRPr="003D442B">
        <w:rPr>
          <w:rFonts w:ascii="Times New Roman" w:eastAsia="Batang" w:hAnsi="Times New Roman" w:cs="Times New Roman"/>
          <w:sz w:val="24"/>
          <w:szCs w:val="24"/>
          <w:lang w:val="en-US" w:eastAsia="es-ES"/>
        </w:rPr>
        <w:tab/>
        <w:t>Electric energy</w:t>
      </w:r>
    </w:p>
    <w:p w14:paraId="1979807C" w14:textId="77777777" w:rsidR="003565F3" w:rsidRPr="003D442B"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sidRPr="003D442B">
        <w:rPr>
          <w:rFonts w:ascii="Times New Roman" w:eastAsia="Batang" w:hAnsi="Times New Roman" w:cs="Times New Roman"/>
          <w:sz w:val="24"/>
          <w:szCs w:val="24"/>
          <w:lang w:val="en-US" w:eastAsia="es-ES"/>
        </w:rPr>
        <w:t xml:space="preserve">EMBRAPA </w:t>
      </w:r>
      <w:r w:rsidRPr="003D442B">
        <w:rPr>
          <w:rFonts w:ascii="Times New Roman" w:eastAsia="Batang" w:hAnsi="Times New Roman" w:cs="Times New Roman"/>
          <w:sz w:val="24"/>
          <w:szCs w:val="24"/>
          <w:lang w:val="en-US" w:eastAsia="es-ES"/>
        </w:rPr>
        <w:tab/>
        <w:t xml:space="preserve">Brazilian Agricultural Research Corporation </w:t>
      </w:r>
    </w:p>
    <w:p w14:paraId="6542D841" w14:textId="77777777" w:rsidR="003565F3" w:rsidRPr="00363545"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eastAsia="es-ES"/>
        </w:rPr>
      </w:pPr>
      <w:r w:rsidRPr="00363545">
        <w:rPr>
          <w:rFonts w:ascii="Times New Roman" w:eastAsia="Batang" w:hAnsi="Times New Roman" w:cs="Times New Roman"/>
          <w:sz w:val="24"/>
          <w:szCs w:val="24"/>
          <w:lang w:eastAsia="es-ES"/>
        </w:rPr>
        <w:t>EPE</w:t>
      </w:r>
      <w:r w:rsidRPr="00363545">
        <w:rPr>
          <w:rFonts w:ascii="Times New Roman" w:eastAsia="Batang" w:hAnsi="Times New Roman" w:cs="Times New Roman"/>
          <w:sz w:val="24"/>
          <w:szCs w:val="24"/>
          <w:lang w:eastAsia="es-ES"/>
        </w:rPr>
        <w:tab/>
      </w:r>
      <w:r w:rsidRPr="00CD43C1">
        <w:rPr>
          <w:rFonts w:ascii="Times New Roman" w:eastAsia="Batang" w:hAnsi="Times New Roman" w:cs="Times New Roman"/>
          <w:sz w:val="24"/>
          <w:szCs w:val="24"/>
          <w:lang w:eastAsia="es-ES"/>
        </w:rPr>
        <w:t>Empresa</w:t>
      </w:r>
      <w:r w:rsidRPr="00363545">
        <w:rPr>
          <w:rFonts w:ascii="Times New Roman" w:eastAsia="Batang" w:hAnsi="Times New Roman" w:cs="Times New Roman"/>
          <w:sz w:val="24"/>
          <w:szCs w:val="24"/>
          <w:lang w:eastAsia="es-ES"/>
        </w:rPr>
        <w:t xml:space="preserve"> de </w:t>
      </w:r>
      <w:r w:rsidRPr="00CD43C1">
        <w:rPr>
          <w:rFonts w:ascii="Times New Roman" w:eastAsia="Batang" w:hAnsi="Times New Roman" w:cs="Times New Roman"/>
          <w:sz w:val="24"/>
          <w:szCs w:val="24"/>
          <w:lang w:eastAsia="es-ES"/>
        </w:rPr>
        <w:t>Pesquisa</w:t>
      </w:r>
      <w:r w:rsidRPr="00363545">
        <w:rPr>
          <w:rFonts w:ascii="Times New Roman" w:eastAsia="Batang" w:hAnsi="Times New Roman" w:cs="Times New Roman"/>
          <w:sz w:val="24"/>
          <w:szCs w:val="24"/>
          <w:lang w:eastAsia="es-ES"/>
        </w:rPr>
        <w:t xml:space="preserve"> </w:t>
      </w:r>
      <w:r w:rsidRPr="00CD43C1">
        <w:rPr>
          <w:rFonts w:ascii="Times New Roman" w:eastAsia="Batang" w:hAnsi="Times New Roman" w:cs="Times New Roman"/>
          <w:sz w:val="24"/>
          <w:szCs w:val="24"/>
          <w:lang w:eastAsia="es-ES"/>
        </w:rPr>
        <w:t>Energética</w:t>
      </w:r>
      <w:r>
        <w:rPr>
          <w:rFonts w:ascii="Times New Roman" w:eastAsia="Batang" w:hAnsi="Times New Roman" w:cs="Times New Roman"/>
          <w:sz w:val="24"/>
          <w:szCs w:val="24"/>
          <w:lang w:eastAsia="es-ES"/>
        </w:rPr>
        <w:t>, Energy Research Company</w:t>
      </w:r>
    </w:p>
    <w:p w14:paraId="506F3331" w14:textId="77777777" w:rsidR="003565F3" w:rsidRPr="003D442B" w:rsidRDefault="003565F3" w:rsidP="003565F3">
      <w:pPr>
        <w:widowControl w:val="0"/>
        <w:tabs>
          <w:tab w:val="left" w:pos="426"/>
          <w:tab w:val="left" w:pos="1843"/>
        </w:tabs>
        <w:spacing w:after="0" w:line="240" w:lineRule="auto"/>
        <w:ind w:left="1843" w:hanging="1843"/>
        <w:jc w:val="both"/>
        <w:rPr>
          <w:rFonts w:ascii="Times New Roman" w:eastAsia="Batang" w:hAnsi="Times New Roman" w:cs="Times New Roman"/>
          <w:sz w:val="24"/>
          <w:szCs w:val="24"/>
          <w:lang w:val="en-US" w:eastAsia="es-ES"/>
        </w:rPr>
      </w:pPr>
      <w:r w:rsidRPr="003D442B">
        <w:rPr>
          <w:rFonts w:ascii="Times New Roman" w:eastAsia="Batang" w:hAnsi="Times New Roman" w:cs="Times New Roman"/>
          <w:sz w:val="24"/>
          <w:szCs w:val="24"/>
          <w:lang w:val="en-US" w:eastAsia="es-ES"/>
        </w:rPr>
        <w:t>FINEP</w:t>
      </w:r>
      <w:r w:rsidRPr="003D442B">
        <w:rPr>
          <w:rFonts w:ascii="Times New Roman" w:eastAsia="Batang" w:hAnsi="Times New Roman" w:cs="Times New Roman"/>
          <w:sz w:val="24"/>
          <w:szCs w:val="24"/>
          <w:lang w:val="en-US" w:eastAsia="es-ES"/>
        </w:rPr>
        <w:tab/>
        <w:t>Financiadora de Estudos e Projetos, Studies and Projects Financing Agency</w:t>
      </w:r>
    </w:p>
    <w:p w14:paraId="550BC920" w14:textId="77777777" w:rsidR="003565F3" w:rsidRPr="00807661"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sidRPr="00807661">
        <w:rPr>
          <w:rFonts w:ascii="Times New Roman" w:eastAsia="Batang" w:hAnsi="Times New Roman" w:cs="Times New Roman"/>
          <w:sz w:val="24"/>
          <w:szCs w:val="24"/>
          <w:lang w:val="en-US" w:eastAsia="es-ES"/>
        </w:rPr>
        <w:t>GEF</w:t>
      </w:r>
      <w:r w:rsidRPr="00807661">
        <w:rPr>
          <w:rFonts w:ascii="Times New Roman" w:eastAsia="Batang" w:hAnsi="Times New Roman" w:cs="Times New Roman"/>
          <w:sz w:val="24"/>
          <w:szCs w:val="24"/>
          <w:lang w:val="en-US" w:eastAsia="es-ES"/>
        </w:rPr>
        <w:tab/>
        <w:t>Global Environment Facility</w:t>
      </w:r>
    </w:p>
    <w:p w14:paraId="402FA0CC" w14:textId="77777777" w:rsidR="003565F3" w:rsidRPr="00807661" w:rsidRDefault="003565F3" w:rsidP="003565F3">
      <w:pPr>
        <w:tabs>
          <w:tab w:val="left" w:pos="1701"/>
          <w:tab w:val="left" w:pos="1843"/>
        </w:tabs>
        <w:spacing w:after="0" w:line="240" w:lineRule="auto"/>
        <w:rPr>
          <w:rFonts w:ascii="Times New Roman" w:eastAsia="Times New Roman" w:hAnsi="Times New Roman" w:cs="Times New Roman"/>
          <w:sz w:val="24"/>
          <w:szCs w:val="24"/>
          <w:lang w:val="en-US"/>
        </w:rPr>
      </w:pPr>
      <w:r w:rsidRPr="00807661">
        <w:rPr>
          <w:rFonts w:ascii="Times New Roman" w:eastAsia="Times New Roman" w:hAnsi="Times New Roman" w:cs="Times New Roman"/>
          <w:sz w:val="24"/>
          <w:szCs w:val="24"/>
          <w:lang w:val="en-US"/>
        </w:rPr>
        <w:t>GHG</w:t>
      </w:r>
      <w:r w:rsidRPr="00807661">
        <w:rPr>
          <w:rFonts w:ascii="Times New Roman" w:eastAsia="Times New Roman" w:hAnsi="Times New Roman" w:cs="Times New Roman"/>
          <w:sz w:val="24"/>
          <w:szCs w:val="24"/>
          <w:lang w:val="en-US"/>
        </w:rPr>
        <w:tab/>
      </w:r>
      <w:r w:rsidRPr="00807661">
        <w:rPr>
          <w:rFonts w:ascii="Times New Roman" w:eastAsia="Times New Roman" w:hAnsi="Times New Roman" w:cs="Times New Roman"/>
          <w:sz w:val="24"/>
          <w:szCs w:val="24"/>
          <w:lang w:val="en-US"/>
        </w:rPr>
        <w:tab/>
        <w:t>Greenhouse Gas</w:t>
      </w:r>
    </w:p>
    <w:p w14:paraId="7E389995" w14:textId="77777777" w:rsidR="003565F3" w:rsidRDefault="003565F3" w:rsidP="003565F3">
      <w:pPr>
        <w:tabs>
          <w:tab w:val="left" w:pos="1701"/>
          <w:tab w:val="left" w:pos="1843"/>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GJ/t</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Gigajoule per ton</w:t>
      </w:r>
    </w:p>
    <w:p w14:paraId="5C68E369" w14:textId="77777777" w:rsidR="003565F3" w:rsidRDefault="003565F3" w:rsidP="003565F3">
      <w:pPr>
        <w:tabs>
          <w:tab w:val="left" w:pos="1701"/>
          <w:tab w:val="left" w:pos="1843"/>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GNP</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Gross National Product</w:t>
      </w:r>
    </w:p>
    <w:p w14:paraId="3EE91DC5" w14:textId="77777777" w:rsidR="003565F3" w:rsidRPr="00844DE9" w:rsidRDefault="003565F3" w:rsidP="003565F3">
      <w:pPr>
        <w:tabs>
          <w:tab w:val="left" w:pos="1701"/>
          <w:tab w:val="left" w:pos="1843"/>
        </w:tabs>
        <w:spacing w:after="0" w:line="240" w:lineRule="auto"/>
        <w:rPr>
          <w:rFonts w:ascii="Times New Roman" w:eastAsia="Times New Roman" w:hAnsi="Times New Roman" w:cs="Times New Roman"/>
          <w:sz w:val="24"/>
          <w:szCs w:val="24"/>
          <w:lang w:val="en-US"/>
        </w:rPr>
      </w:pPr>
      <w:r w:rsidRPr="00844DE9">
        <w:rPr>
          <w:rFonts w:ascii="Times New Roman" w:eastAsia="Times New Roman" w:hAnsi="Times New Roman" w:cs="Times New Roman"/>
          <w:sz w:val="24"/>
          <w:szCs w:val="24"/>
          <w:lang w:val="en-US"/>
        </w:rPr>
        <w:t>GWP</w:t>
      </w:r>
      <w:r w:rsidRPr="00844DE9">
        <w:rPr>
          <w:rFonts w:ascii="Times New Roman" w:eastAsia="Times New Roman" w:hAnsi="Times New Roman" w:cs="Times New Roman"/>
          <w:sz w:val="24"/>
          <w:szCs w:val="24"/>
          <w:lang w:val="en-US"/>
        </w:rPr>
        <w:tab/>
      </w:r>
      <w:r w:rsidRPr="00844DE9">
        <w:rPr>
          <w:rFonts w:ascii="Times New Roman" w:eastAsia="Times New Roman" w:hAnsi="Times New Roman" w:cs="Times New Roman"/>
          <w:sz w:val="24"/>
          <w:szCs w:val="24"/>
          <w:lang w:val="en-US"/>
        </w:rPr>
        <w:tab/>
        <w:t>Global Warming Potential</w:t>
      </w:r>
    </w:p>
    <w:p w14:paraId="1027D441" w14:textId="77777777" w:rsidR="003565F3" w:rsidRPr="00844DE9"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sidRPr="00844DE9">
        <w:rPr>
          <w:rFonts w:ascii="Times New Roman" w:eastAsia="Batang" w:hAnsi="Times New Roman" w:cs="Times New Roman"/>
          <w:sz w:val="24"/>
          <w:szCs w:val="24"/>
          <w:lang w:val="en-US" w:eastAsia="es-ES"/>
        </w:rPr>
        <w:t>IPCC</w:t>
      </w:r>
      <w:r w:rsidRPr="00844DE9">
        <w:rPr>
          <w:rFonts w:ascii="Times New Roman" w:eastAsia="Batang" w:hAnsi="Times New Roman" w:cs="Times New Roman"/>
          <w:sz w:val="24"/>
          <w:szCs w:val="24"/>
          <w:lang w:val="en-US" w:eastAsia="es-ES"/>
        </w:rPr>
        <w:tab/>
        <w:t>Intergovernmental Panel on Climate Change</w:t>
      </w:r>
    </w:p>
    <w:p w14:paraId="6306723D" w14:textId="77777777" w:rsidR="003565F3"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Pr>
          <w:rFonts w:ascii="Times New Roman" w:eastAsia="Batang" w:hAnsi="Times New Roman" w:cs="Times New Roman"/>
          <w:sz w:val="24"/>
          <w:szCs w:val="24"/>
          <w:lang w:val="en-US" w:eastAsia="es-ES"/>
        </w:rPr>
        <w:t>IPP</w:t>
      </w:r>
      <w:r>
        <w:rPr>
          <w:rFonts w:ascii="Times New Roman" w:eastAsia="Batang" w:hAnsi="Times New Roman" w:cs="Times New Roman"/>
          <w:sz w:val="24"/>
          <w:szCs w:val="24"/>
          <w:lang w:val="en-US" w:eastAsia="es-ES"/>
        </w:rPr>
        <w:tab/>
      </w:r>
      <w:r>
        <w:rPr>
          <w:rFonts w:ascii="Times New Roman" w:eastAsia="Batang" w:hAnsi="Times New Roman" w:cs="Times New Roman"/>
          <w:sz w:val="24"/>
          <w:szCs w:val="24"/>
          <w:lang w:val="en-US" w:eastAsia="es-ES"/>
        </w:rPr>
        <w:tab/>
        <w:t>Independent power producer</w:t>
      </w:r>
    </w:p>
    <w:p w14:paraId="095989F2" w14:textId="77777777" w:rsidR="003565F3"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Pr>
          <w:rFonts w:ascii="Times New Roman" w:eastAsia="Batang" w:hAnsi="Times New Roman" w:cs="Times New Roman"/>
          <w:sz w:val="24"/>
          <w:szCs w:val="24"/>
          <w:lang w:val="en-US" w:eastAsia="es-ES"/>
        </w:rPr>
        <w:t>IW</w:t>
      </w:r>
      <w:r>
        <w:rPr>
          <w:rFonts w:ascii="Times New Roman" w:eastAsia="Batang" w:hAnsi="Times New Roman" w:cs="Times New Roman"/>
          <w:sz w:val="24"/>
          <w:szCs w:val="24"/>
          <w:lang w:val="en-US" w:eastAsia="es-ES"/>
        </w:rPr>
        <w:tab/>
      </w:r>
      <w:r>
        <w:rPr>
          <w:rFonts w:ascii="Times New Roman" w:eastAsia="Batang" w:hAnsi="Times New Roman" w:cs="Times New Roman"/>
          <w:sz w:val="24"/>
          <w:szCs w:val="24"/>
          <w:lang w:val="en-US" w:eastAsia="es-ES"/>
        </w:rPr>
        <w:tab/>
        <w:t>Inception workshop</w:t>
      </w:r>
    </w:p>
    <w:p w14:paraId="4B0DBF16" w14:textId="77777777" w:rsidR="003565F3"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Pr>
          <w:rFonts w:ascii="Times New Roman" w:eastAsia="Batang" w:hAnsi="Times New Roman" w:cs="Times New Roman"/>
          <w:sz w:val="24"/>
          <w:szCs w:val="24"/>
          <w:lang w:val="en-US" w:eastAsia="es-ES"/>
        </w:rPr>
        <w:t>LAC</w:t>
      </w:r>
      <w:r>
        <w:rPr>
          <w:rFonts w:ascii="Times New Roman" w:eastAsia="Batang" w:hAnsi="Times New Roman" w:cs="Times New Roman"/>
          <w:sz w:val="24"/>
          <w:szCs w:val="24"/>
          <w:lang w:val="en-US" w:eastAsia="es-ES"/>
        </w:rPr>
        <w:tab/>
        <w:t>Latin America and the Caribbean</w:t>
      </w:r>
    </w:p>
    <w:p w14:paraId="69689558" w14:textId="77777777" w:rsidR="003565F3"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Pr>
          <w:rFonts w:ascii="Times New Roman" w:eastAsia="Batang" w:hAnsi="Times New Roman" w:cs="Times New Roman"/>
          <w:sz w:val="24"/>
          <w:szCs w:val="24"/>
          <w:lang w:val="en-US" w:eastAsia="es-ES"/>
        </w:rPr>
        <w:t>LHV</w:t>
      </w:r>
      <w:r>
        <w:rPr>
          <w:rFonts w:ascii="Times New Roman" w:eastAsia="Batang" w:hAnsi="Times New Roman" w:cs="Times New Roman"/>
          <w:sz w:val="24"/>
          <w:szCs w:val="24"/>
          <w:lang w:val="en-US" w:eastAsia="es-ES"/>
        </w:rPr>
        <w:tab/>
        <w:t>Low Heating Value</w:t>
      </w:r>
    </w:p>
    <w:p w14:paraId="6C362F73" w14:textId="77777777" w:rsidR="003565F3"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Pr>
          <w:rFonts w:ascii="Times New Roman" w:eastAsia="Batang" w:hAnsi="Times New Roman" w:cs="Times New Roman"/>
          <w:sz w:val="24"/>
          <w:szCs w:val="24"/>
          <w:lang w:val="en-US" w:eastAsia="es-ES"/>
        </w:rPr>
        <w:t>MAPA</w:t>
      </w:r>
      <w:r>
        <w:rPr>
          <w:rFonts w:ascii="Times New Roman" w:eastAsia="Batang" w:hAnsi="Times New Roman" w:cs="Times New Roman"/>
          <w:sz w:val="24"/>
          <w:szCs w:val="24"/>
          <w:lang w:val="en-US" w:eastAsia="es-ES"/>
        </w:rPr>
        <w:tab/>
        <w:t>Ministry of Agriculture, Livestock and Food Supply</w:t>
      </w:r>
    </w:p>
    <w:p w14:paraId="75C750DA" w14:textId="77777777" w:rsidR="003565F3" w:rsidRPr="00844DE9"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sidRPr="00844DE9">
        <w:rPr>
          <w:rFonts w:ascii="Times New Roman" w:eastAsia="Batang" w:hAnsi="Times New Roman" w:cs="Times New Roman"/>
          <w:sz w:val="24"/>
          <w:szCs w:val="24"/>
          <w:lang w:val="en-US" w:eastAsia="es-ES"/>
        </w:rPr>
        <w:t xml:space="preserve">MCTIC </w:t>
      </w:r>
      <w:r w:rsidRPr="00844DE9">
        <w:rPr>
          <w:rFonts w:ascii="Times New Roman" w:eastAsia="Batang" w:hAnsi="Times New Roman" w:cs="Times New Roman"/>
          <w:sz w:val="24"/>
          <w:szCs w:val="24"/>
          <w:lang w:val="en-US" w:eastAsia="es-ES"/>
        </w:rPr>
        <w:tab/>
        <w:t xml:space="preserve">Ministry of Science, Technology, Innovation and Communication </w:t>
      </w:r>
    </w:p>
    <w:p w14:paraId="7A75A19E" w14:textId="77777777" w:rsidR="003565F3" w:rsidRPr="00844DE9"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sidRPr="00844DE9">
        <w:rPr>
          <w:rFonts w:ascii="Times New Roman" w:eastAsia="Batang" w:hAnsi="Times New Roman" w:cs="Times New Roman"/>
          <w:sz w:val="24"/>
          <w:szCs w:val="24"/>
          <w:lang w:val="en-US" w:eastAsia="es-ES"/>
        </w:rPr>
        <w:t>M&amp;E</w:t>
      </w:r>
      <w:r w:rsidRPr="00844DE9">
        <w:rPr>
          <w:rFonts w:ascii="Times New Roman" w:eastAsia="Batang" w:hAnsi="Times New Roman" w:cs="Times New Roman"/>
          <w:sz w:val="24"/>
          <w:szCs w:val="24"/>
          <w:lang w:val="en-US" w:eastAsia="es-ES"/>
        </w:rPr>
        <w:tab/>
        <w:t>Monitoring and Evaluation</w:t>
      </w:r>
    </w:p>
    <w:p w14:paraId="0DC6364B" w14:textId="77777777" w:rsidR="003565F3" w:rsidRPr="00844DE9"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sidRPr="00844DE9">
        <w:rPr>
          <w:rFonts w:ascii="Times New Roman" w:eastAsia="Batang" w:hAnsi="Times New Roman" w:cs="Times New Roman"/>
          <w:sz w:val="24"/>
          <w:szCs w:val="24"/>
          <w:lang w:val="en-US" w:eastAsia="es-ES"/>
        </w:rPr>
        <w:t xml:space="preserve">MMA </w:t>
      </w:r>
      <w:r w:rsidRPr="00844DE9">
        <w:rPr>
          <w:rFonts w:ascii="Times New Roman" w:eastAsia="Batang" w:hAnsi="Times New Roman" w:cs="Times New Roman"/>
          <w:sz w:val="24"/>
          <w:szCs w:val="24"/>
          <w:lang w:val="en-US" w:eastAsia="es-ES"/>
        </w:rPr>
        <w:tab/>
        <w:t>Ministry of Environment</w:t>
      </w:r>
    </w:p>
    <w:p w14:paraId="081D9385" w14:textId="77777777" w:rsidR="003565F3" w:rsidRPr="00844DE9"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sidRPr="00844DE9">
        <w:rPr>
          <w:rFonts w:ascii="Times New Roman" w:eastAsia="Batang" w:hAnsi="Times New Roman" w:cs="Times New Roman"/>
          <w:sz w:val="24"/>
          <w:szCs w:val="24"/>
          <w:lang w:val="en-US" w:eastAsia="es-ES"/>
        </w:rPr>
        <w:t xml:space="preserve">MME </w:t>
      </w:r>
      <w:r w:rsidRPr="00844DE9">
        <w:rPr>
          <w:rFonts w:ascii="Times New Roman" w:eastAsia="Batang" w:hAnsi="Times New Roman" w:cs="Times New Roman"/>
          <w:sz w:val="24"/>
          <w:szCs w:val="24"/>
          <w:lang w:val="en-US" w:eastAsia="es-ES"/>
        </w:rPr>
        <w:tab/>
        <w:t>Ministry of Mines and Energy</w:t>
      </w:r>
    </w:p>
    <w:p w14:paraId="71B11899" w14:textId="77777777" w:rsidR="003565F3"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sidRPr="00844DE9">
        <w:rPr>
          <w:rFonts w:ascii="Times New Roman" w:eastAsia="Batang" w:hAnsi="Times New Roman" w:cs="Times New Roman"/>
          <w:sz w:val="24"/>
          <w:szCs w:val="24"/>
          <w:lang w:val="en-US" w:eastAsia="es-ES"/>
        </w:rPr>
        <w:t>MRE</w:t>
      </w:r>
      <w:r w:rsidRPr="00844DE9">
        <w:rPr>
          <w:rFonts w:ascii="Times New Roman" w:eastAsia="Batang" w:hAnsi="Times New Roman" w:cs="Times New Roman"/>
          <w:sz w:val="24"/>
          <w:szCs w:val="24"/>
          <w:lang w:val="en-US" w:eastAsia="es-ES"/>
        </w:rPr>
        <w:tab/>
        <w:t xml:space="preserve">Ministry of External Relations </w:t>
      </w:r>
    </w:p>
    <w:p w14:paraId="3209AA22" w14:textId="3F4BA5DF" w:rsidR="003565F3" w:rsidRPr="00844DE9"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Pr>
          <w:rFonts w:ascii="Times New Roman" w:eastAsia="Batang" w:hAnsi="Times New Roman" w:cs="Times New Roman"/>
          <w:sz w:val="24"/>
          <w:szCs w:val="24"/>
          <w:lang w:val="en-US" w:eastAsia="es-ES"/>
        </w:rPr>
        <w:t>MTR</w:t>
      </w:r>
      <w:r>
        <w:rPr>
          <w:rFonts w:ascii="Times New Roman" w:eastAsia="Batang" w:hAnsi="Times New Roman" w:cs="Times New Roman"/>
          <w:sz w:val="24"/>
          <w:szCs w:val="24"/>
          <w:lang w:val="en-US" w:eastAsia="es-ES"/>
        </w:rPr>
        <w:tab/>
        <w:t>Mid</w:t>
      </w:r>
      <w:r w:rsidR="00FC406C">
        <w:rPr>
          <w:rFonts w:ascii="Times New Roman" w:eastAsia="Batang" w:hAnsi="Times New Roman" w:cs="Times New Roman"/>
          <w:sz w:val="24"/>
          <w:szCs w:val="24"/>
          <w:lang w:val="en-US" w:eastAsia="es-ES"/>
        </w:rPr>
        <w:t>t</w:t>
      </w:r>
      <w:r>
        <w:rPr>
          <w:rFonts w:ascii="Times New Roman" w:eastAsia="Batang" w:hAnsi="Times New Roman" w:cs="Times New Roman"/>
          <w:sz w:val="24"/>
          <w:szCs w:val="24"/>
          <w:lang w:val="en-US" w:eastAsia="es-ES"/>
        </w:rPr>
        <w:t>erm Review</w:t>
      </w:r>
    </w:p>
    <w:p w14:paraId="37D09A44" w14:textId="77777777" w:rsidR="003565F3" w:rsidRPr="00844DE9"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sidRPr="00844DE9">
        <w:rPr>
          <w:rFonts w:ascii="Times New Roman" w:eastAsia="Batang" w:hAnsi="Times New Roman" w:cs="Times New Roman"/>
          <w:sz w:val="24"/>
          <w:szCs w:val="24"/>
          <w:lang w:val="en-US" w:eastAsia="es-ES"/>
        </w:rPr>
        <w:t>NEX</w:t>
      </w:r>
      <w:r w:rsidRPr="00844DE9">
        <w:rPr>
          <w:rFonts w:ascii="Times New Roman" w:eastAsia="Batang" w:hAnsi="Times New Roman" w:cs="Times New Roman"/>
          <w:sz w:val="24"/>
          <w:szCs w:val="24"/>
          <w:lang w:val="en-US" w:eastAsia="es-ES"/>
        </w:rPr>
        <w:tab/>
        <w:t>National Execution</w:t>
      </w:r>
    </w:p>
    <w:p w14:paraId="58BAFA38" w14:textId="77777777" w:rsidR="003565F3"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Pr>
          <w:rFonts w:ascii="Times New Roman" w:eastAsia="Batang" w:hAnsi="Times New Roman" w:cs="Times New Roman"/>
          <w:sz w:val="24"/>
          <w:szCs w:val="24"/>
          <w:lang w:val="en-US" w:eastAsia="es-ES"/>
        </w:rPr>
        <w:t>OSCIP</w:t>
      </w:r>
      <w:r>
        <w:rPr>
          <w:rFonts w:ascii="Times New Roman" w:eastAsia="Batang" w:hAnsi="Times New Roman" w:cs="Times New Roman"/>
          <w:sz w:val="24"/>
          <w:szCs w:val="24"/>
          <w:lang w:val="en-US" w:eastAsia="es-ES"/>
        </w:rPr>
        <w:tab/>
        <w:t>Civil Society Organization of Public Interest</w:t>
      </w:r>
    </w:p>
    <w:p w14:paraId="181E162E" w14:textId="77777777" w:rsidR="003565F3"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Pr>
          <w:rFonts w:ascii="Times New Roman" w:eastAsia="Batang" w:hAnsi="Times New Roman" w:cs="Times New Roman"/>
          <w:sz w:val="24"/>
          <w:szCs w:val="24"/>
          <w:lang w:val="en-US" w:eastAsia="es-ES"/>
        </w:rPr>
        <w:t>PAC</w:t>
      </w:r>
      <w:r>
        <w:rPr>
          <w:rFonts w:ascii="Times New Roman" w:eastAsia="Batang" w:hAnsi="Times New Roman" w:cs="Times New Roman"/>
          <w:sz w:val="24"/>
          <w:szCs w:val="24"/>
          <w:lang w:val="en-US" w:eastAsia="es-ES"/>
        </w:rPr>
        <w:tab/>
        <w:t>Project Advisory Committee</w:t>
      </w:r>
    </w:p>
    <w:p w14:paraId="5545A266" w14:textId="77777777" w:rsidR="003565F3"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Pr>
          <w:rFonts w:ascii="Times New Roman" w:eastAsia="Batang" w:hAnsi="Times New Roman" w:cs="Times New Roman"/>
          <w:sz w:val="24"/>
          <w:szCs w:val="24"/>
          <w:lang w:val="en-US" w:eastAsia="es-ES"/>
        </w:rPr>
        <w:t xml:space="preserve">PB </w:t>
      </w:r>
      <w:r>
        <w:rPr>
          <w:rFonts w:ascii="Times New Roman" w:eastAsia="Batang" w:hAnsi="Times New Roman" w:cs="Times New Roman"/>
          <w:sz w:val="24"/>
          <w:szCs w:val="24"/>
          <w:lang w:val="en-US" w:eastAsia="es-ES"/>
        </w:rPr>
        <w:tab/>
      </w:r>
      <w:r>
        <w:rPr>
          <w:rFonts w:ascii="Times New Roman" w:eastAsia="Batang" w:hAnsi="Times New Roman" w:cs="Times New Roman"/>
          <w:sz w:val="24"/>
          <w:szCs w:val="24"/>
          <w:lang w:val="en-US" w:eastAsia="es-ES"/>
        </w:rPr>
        <w:tab/>
        <w:t>Project Board</w:t>
      </w:r>
    </w:p>
    <w:p w14:paraId="6B740C07" w14:textId="77777777" w:rsidR="003565F3"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Pr>
          <w:rFonts w:ascii="Times New Roman" w:eastAsia="Batang" w:hAnsi="Times New Roman" w:cs="Times New Roman"/>
          <w:sz w:val="24"/>
          <w:szCs w:val="24"/>
          <w:lang w:val="en-US" w:eastAsia="es-ES"/>
        </w:rPr>
        <w:t>PIR</w:t>
      </w:r>
      <w:r>
        <w:rPr>
          <w:rFonts w:ascii="Times New Roman" w:eastAsia="Batang" w:hAnsi="Times New Roman" w:cs="Times New Roman"/>
          <w:sz w:val="24"/>
          <w:szCs w:val="24"/>
          <w:lang w:val="en-US" w:eastAsia="es-ES"/>
        </w:rPr>
        <w:tab/>
      </w:r>
      <w:r>
        <w:rPr>
          <w:rFonts w:ascii="Times New Roman" w:eastAsia="Batang" w:hAnsi="Times New Roman" w:cs="Times New Roman"/>
          <w:sz w:val="24"/>
          <w:szCs w:val="24"/>
          <w:lang w:val="en-US" w:eastAsia="es-ES"/>
        </w:rPr>
        <w:tab/>
        <w:t>Project Implementation Review</w:t>
      </w:r>
    </w:p>
    <w:p w14:paraId="5DFE54BD" w14:textId="77777777" w:rsidR="003565F3" w:rsidRPr="00844DE9"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Pr>
          <w:rFonts w:ascii="Times New Roman" w:eastAsia="Batang" w:hAnsi="Times New Roman" w:cs="Times New Roman"/>
          <w:sz w:val="24"/>
          <w:szCs w:val="24"/>
          <w:lang w:val="en-US" w:eastAsia="es-ES"/>
        </w:rPr>
        <w:t>PMU</w:t>
      </w:r>
      <w:r>
        <w:rPr>
          <w:rFonts w:ascii="Times New Roman" w:eastAsia="Batang" w:hAnsi="Times New Roman" w:cs="Times New Roman"/>
          <w:sz w:val="24"/>
          <w:szCs w:val="24"/>
          <w:lang w:val="en-US" w:eastAsia="es-ES"/>
        </w:rPr>
        <w:tab/>
        <w:t>Project Management Unit</w:t>
      </w:r>
    </w:p>
    <w:p w14:paraId="0105BB98" w14:textId="77777777" w:rsidR="003565F3" w:rsidRPr="00844DE9"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sidRPr="00844DE9">
        <w:rPr>
          <w:rFonts w:ascii="Times New Roman" w:eastAsia="Batang" w:hAnsi="Times New Roman" w:cs="Times New Roman"/>
          <w:sz w:val="24"/>
          <w:szCs w:val="24"/>
          <w:lang w:val="en-US" w:eastAsia="es-ES"/>
        </w:rPr>
        <w:t>PRODOC</w:t>
      </w:r>
      <w:r w:rsidRPr="00844DE9">
        <w:rPr>
          <w:rFonts w:ascii="Times New Roman" w:eastAsia="Batang" w:hAnsi="Times New Roman" w:cs="Times New Roman"/>
          <w:sz w:val="24"/>
          <w:szCs w:val="24"/>
          <w:lang w:val="en-US" w:eastAsia="es-ES"/>
        </w:rPr>
        <w:tab/>
        <w:t>Project Document</w:t>
      </w:r>
    </w:p>
    <w:p w14:paraId="53FA5D08" w14:textId="77777777" w:rsidR="003565F3" w:rsidRPr="00844DE9"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sidRPr="00844DE9">
        <w:rPr>
          <w:rFonts w:ascii="Times New Roman" w:eastAsia="Batang" w:hAnsi="Times New Roman" w:cs="Times New Roman"/>
          <w:sz w:val="24"/>
          <w:szCs w:val="24"/>
          <w:lang w:val="en-US" w:eastAsia="es-ES"/>
        </w:rPr>
        <w:t>PSC</w:t>
      </w:r>
      <w:r w:rsidRPr="00844DE9">
        <w:rPr>
          <w:rFonts w:ascii="Times New Roman" w:eastAsia="Batang" w:hAnsi="Times New Roman" w:cs="Times New Roman"/>
          <w:sz w:val="24"/>
          <w:szCs w:val="24"/>
          <w:lang w:val="en-US" w:eastAsia="es-ES"/>
        </w:rPr>
        <w:tab/>
        <w:t>Project Steering Committee</w:t>
      </w:r>
    </w:p>
    <w:p w14:paraId="46CFD931" w14:textId="77777777" w:rsidR="003565F3" w:rsidRPr="00844DE9"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sidRPr="00844DE9">
        <w:rPr>
          <w:rFonts w:ascii="Times New Roman" w:eastAsia="Batang" w:hAnsi="Times New Roman" w:cs="Times New Roman"/>
          <w:sz w:val="24"/>
          <w:szCs w:val="24"/>
          <w:lang w:val="en-US" w:eastAsia="es-ES"/>
        </w:rPr>
        <w:t>R&amp;D</w:t>
      </w:r>
      <w:r w:rsidRPr="00844DE9">
        <w:rPr>
          <w:rFonts w:ascii="Times New Roman" w:eastAsia="Batang" w:hAnsi="Times New Roman" w:cs="Times New Roman"/>
          <w:sz w:val="24"/>
          <w:szCs w:val="24"/>
          <w:lang w:val="en-US" w:eastAsia="es-ES"/>
        </w:rPr>
        <w:tab/>
        <w:t>Research and Development</w:t>
      </w:r>
    </w:p>
    <w:p w14:paraId="2ECC1793" w14:textId="77777777" w:rsidR="003565F3"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sidRPr="00844DE9">
        <w:rPr>
          <w:rFonts w:ascii="Times New Roman" w:eastAsia="Batang" w:hAnsi="Times New Roman" w:cs="Times New Roman"/>
          <w:sz w:val="24"/>
          <w:szCs w:val="24"/>
          <w:lang w:val="en-US" w:eastAsia="es-ES"/>
        </w:rPr>
        <w:t>SIRENE</w:t>
      </w:r>
      <w:r w:rsidRPr="00844DE9">
        <w:rPr>
          <w:rFonts w:ascii="Times New Roman" w:eastAsia="Batang" w:hAnsi="Times New Roman" w:cs="Times New Roman"/>
          <w:sz w:val="24"/>
          <w:szCs w:val="24"/>
          <w:lang w:val="en-US" w:eastAsia="es-ES"/>
        </w:rPr>
        <w:tab/>
        <w:t>National Emissions Registry System</w:t>
      </w:r>
    </w:p>
    <w:p w14:paraId="66B13605" w14:textId="77777777" w:rsidR="003565F3" w:rsidRPr="00844DE9"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Pr>
          <w:rFonts w:ascii="Times New Roman" w:eastAsia="Batang" w:hAnsi="Times New Roman" w:cs="Times New Roman"/>
          <w:sz w:val="24"/>
          <w:szCs w:val="24"/>
          <w:lang w:val="en-US" w:eastAsia="es-ES"/>
        </w:rPr>
        <w:t>SUCRE</w:t>
      </w:r>
      <w:r>
        <w:rPr>
          <w:rFonts w:ascii="Times New Roman" w:eastAsia="Batang" w:hAnsi="Times New Roman" w:cs="Times New Roman"/>
          <w:sz w:val="24"/>
          <w:szCs w:val="24"/>
          <w:lang w:val="en-US" w:eastAsia="es-ES"/>
        </w:rPr>
        <w:tab/>
        <w:t>Sugarcane Renewable Electricity</w:t>
      </w:r>
    </w:p>
    <w:p w14:paraId="377252EE" w14:textId="77777777" w:rsidR="003565F3"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Pr>
          <w:rFonts w:ascii="Times New Roman" w:eastAsia="Batang" w:hAnsi="Times New Roman" w:cs="Times New Roman"/>
          <w:sz w:val="24"/>
          <w:szCs w:val="24"/>
          <w:lang w:val="en-US" w:eastAsia="es-ES"/>
        </w:rPr>
        <w:t>TM</w:t>
      </w:r>
      <w:r>
        <w:rPr>
          <w:rFonts w:ascii="Times New Roman" w:eastAsia="Batang" w:hAnsi="Times New Roman" w:cs="Times New Roman"/>
          <w:sz w:val="24"/>
          <w:szCs w:val="24"/>
          <w:lang w:val="en-US" w:eastAsia="es-ES"/>
        </w:rPr>
        <w:tab/>
      </w:r>
      <w:r>
        <w:rPr>
          <w:rFonts w:ascii="Times New Roman" w:eastAsia="Batang" w:hAnsi="Times New Roman" w:cs="Times New Roman"/>
          <w:sz w:val="24"/>
          <w:szCs w:val="24"/>
          <w:lang w:val="en-US" w:eastAsia="es-ES"/>
        </w:rPr>
        <w:tab/>
        <w:t>Technical Managers</w:t>
      </w:r>
    </w:p>
    <w:p w14:paraId="37E44AA1" w14:textId="77777777" w:rsidR="003565F3" w:rsidRPr="00844DE9"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sidRPr="00844DE9">
        <w:rPr>
          <w:rFonts w:ascii="Times New Roman" w:eastAsia="Batang" w:hAnsi="Times New Roman" w:cs="Times New Roman"/>
          <w:sz w:val="24"/>
          <w:szCs w:val="24"/>
          <w:lang w:val="en-US" w:eastAsia="es-ES"/>
        </w:rPr>
        <w:t>ToR</w:t>
      </w:r>
      <w:r w:rsidRPr="00844DE9">
        <w:rPr>
          <w:rFonts w:ascii="Times New Roman" w:eastAsia="Batang" w:hAnsi="Times New Roman" w:cs="Times New Roman"/>
          <w:sz w:val="24"/>
          <w:szCs w:val="24"/>
          <w:lang w:val="en-US" w:eastAsia="es-ES"/>
        </w:rPr>
        <w:tab/>
        <w:t>Terms of Reference</w:t>
      </w:r>
    </w:p>
    <w:p w14:paraId="4C0FD7FB" w14:textId="77777777" w:rsidR="003565F3" w:rsidRDefault="003565F3" w:rsidP="003565F3">
      <w:pPr>
        <w:widowControl w:val="0"/>
        <w:tabs>
          <w:tab w:val="left" w:pos="426"/>
          <w:tab w:val="left" w:pos="1843"/>
        </w:tabs>
        <w:spacing w:after="0" w:line="240" w:lineRule="auto"/>
        <w:jc w:val="both"/>
        <w:rPr>
          <w:rFonts w:ascii="Times New Roman" w:eastAsia="Batang" w:hAnsi="Times New Roman" w:cs="Times New Roman"/>
          <w:sz w:val="24"/>
          <w:szCs w:val="24"/>
          <w:lang w:val="en-US" w:eastAsia="es-ES"/>
        </w:rPr>
      </w:pPr>
      <w:r>
        <w:rPr>
          <w:rFonts w:ascii="Times New Roman" w:eastAsia="Batang" w:hAnsi="Times New Roman" w:cs="Times New Roman"/>
          <w:sz w:val="24"/>
          <w:szCs w:val="24"/>
          <w:lang w:val="en-US" w:eastAsia="es-ES"/>
        </w:rPr>
        <w:t>TPR</w:t>
      </w:r>
      <w:r>
        <w:rPr>
          <w:rFonts w:ascii="Times New Roman" w:eastAsia="Batang" w:hAnsi="Times New Roman" w:cs="Times New Roman"/>
          <w:sz w:val="24"/>
          <w:szCs w:val="24"/>
          <w:lang w:val="en-US" w:eastAsia="es-ES"/>
        </w:rPr>
        <w:tab/>
        <w:t>Tripartite Review</w:t>
      </w:r>
    </w:p>
    <w:p w14:paraId="16DD9BB1" w14:textId="77777777" w:rsidR="003565F3" w:rsidRPr="007F4013" w:rsidRDefault="003565F3" w:rsidP="003565F3">
      <w:pPr>
        <w:tabs>
          <w:tab w:val="left" w:pos="1701"/>
          <w:tab w:val="left" w:pos="1843"/>
        </w:tabs>
        <w:spacing w:after="0" w:line="240" w:lineRule="auto"/>
        <w:rPr>
          <w:rFonts w:ascii="Times New Roman" w:eastAsia="Times New Roman" w:hAnsi="Times New Roman" w:cs="Times New Roman"/>
          <w:sz w:val="24"/>
          <w:szCs w:val="24"/>
        </w:rPr>
      </w:pPr>
      <w:r w:rsidRPr="007F4013">
        <w:rPr>
          <w:rFonts w:ascii="Times New Roman" w:eastAsia="Times New Roman" w:hAnsi="Times New Roman" w:cs="Times New Roman"/>
          <w:sz w:val="24"/>
          <w:szCs w:val="24"/>
        </w:rPr>
        <w:t>UNDP</w:t>
      </w:r>
      <w:r w:rsidRPr="007F4013">
        <w:rPr>
          <w:rFonts w:ascii="Times New Roman" w:eastAsia="Times New Roman" w:hAnsi="Times New Roman" w:cs="Times New Roman"/>
          <w:sz w:val="24"/>
          <w:szCs w:val="24"/>
        </w:rPr>
        <w:tab/>
      </w:r>
      <w:r w:rsidRPr="007F4013">
        <w:rPr>
          <w:rFonts w:ascii="Times New Roman" w:eastAsia="Times New Roman" w:hAnsi="Times New Roman" w:cs="Times New Roman"/>
          <w:sz w:val="24"/>
          <w:szCs w:val="24"/>
        </w:rPr>
        <w:tab/>
        <w:t>United Nations Development Program</w:t>
      </w:r>
    </w:p>
    <w:p w14:paraId="4EAA912B" w14:textId="77777777" w:rsidR="003565F3" w:rsidRPr="005865DD" w:rsidRDefault="003565F3" w:rsidP="003565F3">
      <w:pPr>
        <w:tabs>
          <w:tab w:val="left" w:pos="1701"/>
          <w:tab w:val="left" w:pos="1843"/>
        </w:tabs>
        <w:spacing w:after="0" w:line="240" w:lineRule="auto"/>
        <w:rPr>
          <w:rFonts w:ascii="Times New Roman" w:eastAsia="Times New Roman" w:hAnsi="Times New Roman" w:cs="Times New Roman"/>
          <w:sz w:val="24"/>
          <w:szCs w:val="24"/>
        </w:rPr>
      </w:pPr>
      <w:r w:rsidRPr="005865DD">
        <w:rPr>
          <w:rFonts w:ascii="Times New Roman" w:eastAsia="Times New Roman" w:hAnsi="Times New Roman" w:cs="Times New Roman"/>
          <w:sz w:val="24"/>
          <w:szCs w:val="24"/>
        </w:rPr>
        <w:t>UNICA</w:t>
      </w:r>
      <w:r w:rsidRPr="005865DD">
        <w:rPr>
          <w:rFonts w:ascii="Times New Roman" w:eastAsia="Times New Roman" w:hAnsi="Times New Roman" w:cs="Times New Roman"/>
          <w:sz w:val="24"/>
          <w:szCs w:val="24"/>
        </w:rPr>
        <w:tab/>
      </w:r>
      <w:r w:rsidRPr="005865DD">
        <w:rPr>
          <w:rFonts w:ascii="Times New Roman" w:eastAsia="Times New Roman" w:hAnsi="Times New Roman" w:cs="Times New Roman"/>
          <w:sz w:val="24"/>
          <w:szCs w:val="24"/>
        </w:rPr>
        <w:tab/>
        <w:t>União da Indústria da Cana de A</w:t>
      </w:r>
      <w:r>
        <w:rPr>
          <w:rFonts w:ascii="Times New Roman" w:eastAsia="Times New Roman" w:hAnsi="Times New Roman" w:cs="Times New Roman"/>
          <w:sz w:val="24"/>
          <w:szCs w:val="24"/>
        </w:rPr>
        <w:t>çúcar, Sugarcane Industry Union</w:t>
      </w:r>
    </w:p>
    <w:p w14:paraId="008FFD7C" w14:textId="77777777" w:rsidR="003565F3" w:rsidRPr="00844DE9" w:rsidRDefault="003565F3" w:rsidP="003565F3">
      <w:pPr>
        <w:tabs>
          <w:tab w:val="left" w:pos="1701"/>
          <w:tab w:val="left" w:pos="1843"/>
        </w:tabs>
        <w:spacing w:after="0" w:line="240" w:lineRule="auto"/>
        <w:rPr>
          <w:rFonts w:ascii="Times New Roman" w:eastAsia="Times New Roman" w:hAnsi="Times New Roman" w:cs="Times New Roman"/>
          <w:sz w:val="24"/>
          <w:szCs w:val="24"/>
          <w:lang w:val="en-US"/>
        </w:rPr>
      </w:pPr>
      <w:r w:rsidRPr="00844DE9">
        <w:rPr>
          <w:rFonts w:ascii="Times New Roman" w:eastAsia="Times New Roman" w:hAnsi="Times New Roman" w:cs="Times New Roman"/>
          <w:sz w:val="24"/>
          <w:szCs w:val="24"/>
          <w:lang w:val="en-US"/>
        </w:rPr>
        <w:t>US</w:t>
      </w:r>
      <w:r>
        <w:rPr>
          <w:rFonts w:ascii="Times New Roman" w:eastAsia="Times New Roman" w:hAnsi="Times New Roman" w:cs="Times New Roman"/>
          <w:sz w:val="24"/>
          <w:szCs w:val="24"/>
          <w:lang w:val="en-US"/>
        </w:rPr>
        <w:t>$</w:t>
      </w:r>
      <w:r w:rsidRPr="00844DE9">
        <w:rPr>
          <w:rFonts w:ascii="Times New Roman" w:eastAsia="Times New Roman" w:hAnsi="Times New Roman" w:cs="Times New Roman"/>
          <w:sz w:val="24"/>
          <w:szCs w:val="24"/>
          <w:lang w:val="en-US"/>
        </w:rPr>
        <w:tab/>
      </w:r>
      <w:r w:rsidRPr="00844DE9">
        <w:rPr>
          <w:rFonts w:ascii="Times New Roman" w:eastAsia="Times New Roman" w:hAnsi="Times New Roman" w:cs="Times New Roman"/>
          <w:sz w:val="24"/>
          <w:szCs w:val="24"/>
          <w:lang w:val="en-US"/>
        </w:rPr>
        <w:tab/>
        <w:t>United States Dollar</w:t>
      </w:r>
    </w:p>
    <w:p w14:paraId="2EFC2FE0" w14:textId="77777777" w:rsidR="003565F3" w:rsidRPr="00844DE9" w:rsidRDefault="003565F3" w:rsidP="003565F3">
      <w:pPr>
        <w:tabs>
          <w:tab w:val="left" w:pos="1418"/>
        </w:tabs>
        <w:spacing w:after="0" w:line="240" w:lineRule="auto"/>
        <w:jc w:val="both"/>
        <w:rPr>
          <w:rFonts w:ascii="Times New Roman" w:eastAsia="Times New Roman" w:hAnsi="Times New Roman" w:cs="Times New Roman"/>
          <w:sz w:val="21"/>
          <w:szCs w:val="21"/>
          <w:lang w:val="en-US"/>
        </w:rPr>
      </w:pPr>
    </w:p>
    <w:p w14:paraId="1BC57633" w14:textId="77777777" w:rsidR="003565F3" w:rsidRDefault="003565F3" w:rsidP="003565F3">
      <w:pPr>
        <w:rPr>
          <w:lang w:val="en-US"/>
        </w:rPr>
      </w:pPr>
      <w:r>
        <w:rPr>
          <w:lang w:val="en-US"/>
        </w:rPr>
        <w:br w:type="page"/>
      </w:r>
    </w:p>
    <w:p w14:paraId="01544EFF" w14:textId="77777777" w:rsidR="003565F3" w:rsidRPr="00447267" w:rsidRDefault="003565F3" w:rsidP="003565F3">
      <w:pPr>
        <w:spacing w:after="0" w:line="240" w:lineRule="auto"/>
        <w:jc w:val="center"/>
        <w:rPr>
          <w:rFonts w:ascii="Times New Roman" w:eastAsia="Times New Roman" w:hAnsi="Times New Roman" w:cs="Times New Roman"/>
          <w:b/>
          <w:sz w:val="24"/>
          <w:szCs w:val="24"/>
          <w:lang w:val="en-GB"/>
        </w:rPr>
      </w:pPr>
      <w:r w:rsidRPr="00447267">
        <w:rPr>
          <w:rFonts w:ascii="Times New Roman" w:eastAsia="Times New Roman" w:hAnsi="Times New Roman" w:cs="Times New Roman"/>
          <w:b/>
          <w:sz w:val="24"/>
          <w:szCs w:val="24"/>
          <w:lang w:val="en-GB"/>
        </w:rPr>
        <w:t>MTR</w:t>
      </w:r>
      <w:r>
        <w:rPr>
          <w:rFonts w:ascii="Times New Roman" w:eastAsia="Times New Roman" w:hAnsi="Times New Roman" w:cs="Times New Roman"/>
          <w:b/>
          <w:sz w:val="24"/>
          <w:szCs w:val="24"/>
          <w:lang w:val="en-GB"/>
        </w:rPr>
        <w:t xml:space="preserve"> Report: Starting December 2018 and ending April 2019</w:t>
      </w:r>
    </w:p>
    <w:p w14:paraId="1A673AE8" w14:textId="77777777" w:rsidR="003565F3" w:rsidRDefault="003565F3" w:rsidP="003565F3">
      <w:pPr>
        <w:tabs>
          <w:tab w:val="left" w:pos="480"/>
          <w:tab w:val="right" w:leader="dot" w:pos="9016"/>
        </w:tabs>
        <w:spacing w:after="0" w:line="240" w:lineRule="auto"/>
        <w:jc w:val="both"/>
        <w:rPr>
          <w:lang w:val="en-GB"/>
        </w:rPr>
      </w:pPr>
    </w:p>
    <w:p w14:paraId="054BA333" w14:textId="77777777" w:rsidR="003565F3" w:rsidRDefault="003565F3" w:rsidP="003565F3">
      <w:pPr>
        <w:tabs>
          <w:tab w:val="left" w:pos="480"/>
          <w:tab w:val="right" w:leader="dot" w:pos="9016"/>
        </w:tabs>
        <w:spacing w:after="0" w:line="240" w:lineRule="auto"/>
        <w:jc w:val="both"/>
        <w:rPr>
          <w:lang w:val="en-GB"/>
        </w:rPr>
      </w:pPr>
    </w:p>
    <w:p w14:paraId="41C098BE" w14:textId="77777777" w:rsidR="003565F3" w:rsidRPr="00C647BE" w:rsidRDefault="00A56B75" w:rsidP="003565F3">
      <w:pPr>
        <w:tabs>
          <w:tab w:val="left" w:pos="480"/>
          <w:tab w:val="right" w:leader="dot" w:pos="9016"/>
        </w:tabs>
        <w:spacing w:after="0" w:line="240" w:lineRule="auto"/>
        <w:jc w:val="both"/>
        <w:rPr>
          <w:rFonts w:ascii="Times New Roman" w:eastAsia="Times New Roman" w:hAnsi="Times New Roman" w:cs="Times New Roman"/>
          <w:b/>
          <w:noProof/>
          <w:color w:val="000000" w:themeColor="text1"/>
          <w:sz w:val="24"/>
          <w:szCs w:val="24"/>
          <w:lang w:val="en-US" w:eastAsia="es-ES"/>
        </w:rPr>
      </w:pPr>
      <w:hyperlink w:anchor="_Toc416275475" w:history="1">
        <w:r w:rsidR="003565F3" w:rsidRPr="00844DE9">
          <w:rPr>
            <w:rFonts w:ascii="Times New Roman" w:eastAsia="Times New Roman" w:hAnsi="Times New Roman" w:cs="Times New Roman"/>
            <w:b/>
            <w:noProof/>
            <w:color w:val="000000" w:themeColor="text1"/>
            <w:sz w:val="28"/>
            <w:szCs w:val="28"/>
            <w:lang w:val="en-GB"/>
          </w:rPr>
          <w:t>Executive Summary</w:t>
        </w:r>
      </w:hyperlink>
    </w:p>
    <w:p w14:paraId="14B09A3A" w14:textId="77777777" w:rsidR="003565F3" w:rsidRPr="00844DE9" w:rsidRDefault="003565F3" w:rsidP="003565F3">
      <w:pPr>
        <w:spacing w:after="0" w:line="240" w:lineRule="auto"/>
        <w:jc w:val="both"/>
        <w:rPr>
          <w:rFonts w:ascii="Times New Roman" w:eastAsia="Times New Roman" w:hAnsi="Times New Roman" w:cs="Times New Roman"/>
          <w:sz w:val="24"/>
          <w:szCs w:val="24"/>
          <w:lang w:val="en-GB"/>
        </w:rPr>
      </w:pPr>
    </w:p>
    <w:p w14:paraId="56195772" w14:textId="77777777" w:rsidR="003565F3" w:rsidRPr="00844DE9" w:rsidRDefault="003565F3" w:rsidP="003565F3">
      <w:pPr>
        <w:spacing w:after="0" w:line="240" w:lineRule="auto"/>
        <w:jc w:val="center"/>
        <w:rPr>
          <w:rFonts w:ascii="Times New Roman" w:eastAsia="Times New Roman" w:hAnsi="Times New Roman" w:cs="Times New Roman"/>
          <w:sz w:val="24"/>
          <w:szCs w:val="24"/>
          <w:lang w:val="en-US"/>
        </w:rPr>
      </w:pPr>
      <w:r w:rsidRPr="00844DE9">
        <w:rPr>
          <w:rFonts w:ascii="Times New Roman" w:eastAsia="Times New Roman" w:hAnsi="Times New Roman" w:cs="Times New Roman"/>
          <w:b/>
          <w:bCs/>
          <w:color w:val="000000"/>
          <w:sz w:val="24"/>
          <w:szCs w:val="24"/>
          <w:lang w:val="en-US"/>
        </w:rPr>
        <w:t>Project Summary Table</w:t>
      </w:r>
    </w:p>
    <w:p w14:paraId="253C88FB" w14:textId="77777777" w:rsidR="003565F3" w:rsidRDefault="003565F3" w:rsidP="003565F3">
      <w:pPr>
        <w:spacing w:after="0" w:line="240" w:lineRule="auto"/>
        <w:jc w:val="both"/>
        <w:rPr>
          <w:rFonts w:ascii="Times New Roman" w:eastAsia="Times New Roman" w:hAnsi="Times New Roman" w:cs="Times New Roman"/>
          <w:b/>
          <w:color w:val="000000"/>
          <w:sz w:val="24"/>
          <w:szCs w:val="24"/>
          <w:lang w:val="en-US"/>
        </w:rPr>
      </w:pPr>
    </w:p>
    <w:p w14:paraId="1E5FD37C" w14:textId="77777777" w:rsidR="003565F3" w:rsidRPr="00844DE9" w:rsidRDefault="003565F3" w:rsidP="003565F3">
      <w:pPr>
        <w:spacing w:after="0" w:line="240" w:lineRule="auto"/>
        <w:jc w:val="both"/>
        <w:rPr>
          <w:rFonts w:ascii="Times New Roman" w:eastAsia="Times New Roman" w:hAnsi="Times New Roman" w:cs="Times New Roman"/>
          <w:b/>
          <w:color w:val="000000"/>
          <w:sz w:val="24"/>
          <w:szCs w:val="24"/>
          <w:lang w:val="en-US"/>
        </w:rPr>
      </w:pPr>
    </w:p>
    <w:p w14:paraId="5D410EC4" w14:textId="77777777" w:rsidR="003565F3" w:rsidRDefault="003565F3" w:rsidP="003565F3">
      <w:pPr>
        <w:spacing w:after="0" w:line="240" w:lineRule="auto"/>
        <w:jc w:val="both"/>
        <w:rPr>
          <w:rFonts w:ascii="Times New Roman" w:eastAsia="Times New Roman" w:hAnsi="Times New Roman" w:cs="Times New Roman"/>
          <w:b/>
          <w:color w:val="000000"/>
          <w:sz w:val="24"/>
          <w:szCs w:val="24"/>
          <w:lang w:val="en-US"/>
        </w:rPr>
      </w:pPr>
      <w:r w:rsidRPr="00844DE9">
        <w:rPr>
          <w:rFonts w:ascii="Times New Roman" w:eastAsia="Times New Roman" w:hAnsi="Times New Roman" w:cs="Times New Roman"/>
          <w:b/>
          <w:color w:val="000000"/>
          <w:sz w:val="24"/>
          <w:szCs w:val="24"/>
          <w:lang w:val="en-US"/>
        </w:rPr>
        <w:t>Project Title: BRA/10/G3</w:t>
      </w:r>
      <w:r>
        <w:rPr>
          <w:rFonts w:ascii="Times New Roman" w:eastAsia="Times New Roman" w:hAnsi="Times New Roman" w:cs="Times New Roman"/>
          <w:b/>
          <w:color w:val="000000"/>
          <w:sz w:val="24"/>
          <w:szCs w:val="24"/>
          <w:lang w:val="en-US"/>
        </w:rPr>
        <w:t>1</w:t>
      </w:r>
      <w:r w:rsidRPr="00844DE9">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lang w:val="en-US"/>
        </w:rPr>
        <w:t xml:space="preserve"> Sugarcane Renewable Electricity (SUCRE)</w:t>
      </w:r>
    </w:p>
    <w:p w14:paraId="23E0636D" w14:textId="77777777" w:rsidR="003565F3" w:rsidRDefault="003565F3" w:rsidP="003565F3">
      <w:pPr>
        <w:spacing w:after="0" w:line="240" w:lineRule="auto"/>
        <w:jc w:val="both"/>
        <w:rPr>
          <w:rFonts w:ascii="Times New Roman" w:eastAsia="Times New Roman" w:hAnsi="Times New Roman" w:cs="Times New Roman"/>
          <w:b/>
          <w:color w:val="000000"/>
          <w:sz w:val="24"/>
          <w:szCs w:val="24"/>
          <w:lang w:val="en-US"/>
        </w:rPr>
      </w:pPr>
    </w:p>
    <w:p w14:paraId="7253077D" w14:textId="77777777" w:rsidR="003565F3" w:rsidRPr="00844DE9" w:rsidRDefault="003565F3" w:rsidP="003565F3">
      <w:pPr>
        <w:spacing w:after="0" w:line="240" w:lineRule="auto"/>
        <w:jc w:val="both"/>
        <w:rPr>
          <w:rFonts w:ascii="Times New Roman" w:eastAsia="Times New Roman" w:hAnsi="Times New Roman" w:cs="Times New Roman"/>
          <w:b/>
          <w:color w:val="000000"/>
          <w:sz w:val="24"/>
          <w:szCs w:val="24"/>
          <w:lang w:val="en-US"/>
        </w:rPr>
      </w:pPr>
    </w:p>
    <w:tbl>
      <w:tblPr>
        <w:tblStyle w:val="TableGrid"/>
        <w:tblW w:w="9322" w:type="dxa"/>
        <w:tblLook w:val="04A0" w:firstRow="1" w:lastRow="0" w:firstColumn="1" w:lastColumn="0" w:noHBand="0" w:noVBand="1"/>
      </w:tblPr>
      <w:tblGrid>
        <w:gridCol w:w="1818"/>
        <w:gridCol w:w="1598"/>
        <w:gridCol w:w="1937"/>
        <w:gridCol w:w="1985"/>
        <w:gridCol w:w="1984"/>
      </w:tblGrid>
      <w:tr w:rsidR="003565F3" w:rsidRPr="00E01F86" w14:paraId="45A855E8" w14:textId="77777777" w:rsidTr="003904CE">
        <w:tc>
          <w:tcPr>
            <w:tcW w:w="1818" w:type="dxa"/>
          </w:tcPr>
          <w:p w14:paraId="76533DC5" w14:textId="77777777" w:rsidR="003565F3" w:rsidRPr="00844DE9" w:rsidRDefault="003565F3" w:rsidP="003565F3">
            <w:pPr>
              <w:rPr>
                <w:rFonts w:ascii="Times New Roman" w:eastAsia="Times New Roman" w:hAnsi="Times New Roman" w:cs="Times New Roman"/>
                <w:lang w:val="en-US"/>
              </w:rPr>
            </w:pPr>
            <w:r w:rsidRPr="00844DE9">
              <w:rPr>
                <w:rFonts w:ascii="Times New Roman" w:eastAsia="Times New Roman" w:hAnsi="Times New Roman" w:cs="Times New Roman"/>
                <w:lang w:val="en-US"/>
              </w:rPr>
              <w:t>Project ID:</w:t>
            </w:r>
          </w:p>
        </w:tc>
        <w:tc>
          <w:tcPr>
            <w:tcW w:w="1598" w:type="dxa"/>
          </w:tcPr>
          <w:p w14:paraId="7275960A" w14:textId="77777777" w:rsidR="003565F3" w:rsidRPr="00844DE9" w:rsidRDefault="003565F3" w:rsidP="003565F3">
            <w:pPr>
              <w:jc w:val="both"/>
              <w:rPr>
                <w:rFonts w:ascii="Times New Roman" w:eastAsia="Times New Roman" w:hAnsi="Times New Roman" w:cs="Times New Roman"/>
                <w:lang w:val="en-US"/>
              </w:rPr>
            </w:pPr>
            <w:r>
              <w:rPr>
                <w:rFonts w:ascii="Times New Roman" w:eastAsia="Times New Roman" w:hAnsi="Times New Roman" w:cs="Times New Roman"/>
                <w:lang w:val="en-US"/>
              </w:rPr>
              <w:t>00064077</w:t>
            </w:r>
          </w:p>
          <w:p w14:paraId="2409F7FE" w14:textId="77777777" w:rsidR="003565F3" w:rsidRPr="00844DE9" w:rsidRDefault="003565F3" w:rsidP="003565F3">
            <w:pPr>
              <w:jc w:val="both"/>
              <w:rPr>
                <w:rFonts w:ascii="Times New Roman" w:eastAsia="Times New Roman" w:hAnsi="Times New Roman" w:cs="Times New Roman"/>
                <w:lang w:val="en-US"/>
              </w:rPr>
            </w:pPr>
          </w:p>
        </w:tc>
        <w:tc>
          <w:tcPr>
            <w:tcW w:w="1937" w:type="dxa"/>
          </w:tcPr>
          <w:p w14:paraId="2D7B9694" w14:textId="77777777" w:rsidR="003565F3" w:rsidRPr="00844DE9" w:rsidRDefault="003565F3" w:rsidP="003565F3">
            <w:pPr>
              <w:jc w:val="both"/>
              <w:rPr>
                <w:rFonts w:ascii="Times New Roman" w:eastAsia="Times New Roman" w:hAnsi="Times New Roman" w:cs="Times New Roman"/>
                <w:lang w:val="en-US"/>
              </w:rPr>
            </w:pPr>
          </w:p>
        </w:tc>
        <w:tc>
          <w:tcPr>
            <w:tcW w:w="1985" w:type="dxa"/>
          </w:tcPr>
          <w:p w14:paraId="794C744B" w14:textId="77777777" w:rsidR="003565F3" w:rsidRPr="00844DE9" w:rsidRDefault="003565F3" w:rsidP="003565F3">
            <w:pPr>
              <w:rPr>
                <w:rFonts w:ascii="Times New Roman" w:eastAsia="Times New Roman" w:hAnsi="Times New Roman" w:cs="Times New Roman"/>
                <w:lang w:val="en-US"/>
              </w:rPr>
            </w:pPr>
            <w:r w:rsidRPr="00844DE9">
              <w:rPr>
                <w:rFonts w:ascii="Times New Roman" w:eastAsia="Times New Roman" w:hAnsi="Times New Roman" w:cs="Times New Roman"/>
                <w:i/>
                <w:iCs/>
                <w:color w:val="000000"/>
                <w:lang w:val="en-GB"/>
              </w:rPr>
              <w:t>At endorsement (US$)</w:t>
            </w:r>
          </w:p>
        </w:tc>
        <w:tc>
          <w:tcPr>
            <w:tcW w:w="1984" w:type="dxa"/>
          </w:tcPr>
          <w:p w14:paraId="3009B2EA" w14:textId="7A8D8202" w:rsidR="00305218" w:rsidRDefault="00305218" w:rsidP="00305218">
            <w:pPr>
              <w:rPr>
                <w:rFonts w:ascii="Times New Roman" w:eastAsia="Times New Roman" w:hAnsi="Times New Roman" w:cs="Times New Roman"/>
                <w:i/>
                <w:iCs/>
                <w:color w:val="000000"/>
                <w:lang w:val="en-GB"/>
              </w:rPr>
            </w:pPr>
            <w:r>
              <w:rPr>
                <w:rFonts w:ascii="Times New Roman" w:eastAsia="Times New Roman" w:hAnsi="Times New Roman" w:cs="Times New Roman"/>
                <w:i/>
                <w:iCs/>
                <w:color w:val="000000"/>
                <w:lang w:val="en-GB"/>
              </w:rPr>
              <w:t>MTR</w:t>
            </w:r>
          </w:p>
          <w:p w14:paraId="05165ADC" w14:textId="2F88D96B" w:rsidR="003565F3" w:rsidRPr="00844DE9" w:rsidRDefault="003565F3" w:rsidP="00305218">
            <w:pPr>
              <w:rPr>
                <w:rFonts w:ascii="Times New Roman" w:eastAsia="Times New Roman" w:hAnsi="Times New Roman" w:cs="Times New Roman"/>
                <w:lang w:val="en-US"/>
              </w:rPr>
            </w:pPr>
            <w:r w:rsidRPr="00844DE9">
              <w:rPr>
                <w:rFonts w:ascii="Times New Roman" w:eastAsia="Times New Roman" w:hAnsi="Times New Roman" w:cs="Times New Roman"/>
                <w:i/>
                <w:iCs/>
                <w:color w:val="000000"/>
                <w:lang w:val="en-GB"/>
              </w:rPr>
              <w:t xml:space="preserve"> (US$)</w:t>
            </w:r>
          </w:p>
        </w:tc>
      </w:tr>
      <w:tr w:rsidR="003565F3" w:rsidRPr="00844DE9" w14:paraId="7F09F7C2" w14:textId="77777777" w:rsidTr="003904CE">
        <w:tc>
          <w:tcPr>
            <w:tcW w:w="1818" w:type="dxa"/>
          </w:tcPr>
          <w:p w14:paraId="65F470A8" w14:textId="7F219B10" w:rsidR="003565F3" w:rsidRPr="00844DE9" w:rsidRDefault="003565F3" w:rsidP="003565F3">
            <w:pPr>
              <w:rPr>
                <w:rFonts w:ascii="Times New Roman" w:eastAsia="Times New Roman" w:hAnsi="Times New Roman" w:cs="Times New Roman"/>
                <w:lang w:val="en-US"/>
              </w:rPr>
            </w:pPr>
            <w:r>
              <w:rPr>
                <w:rFonts w:ascii="Times New Roman" w:eastAsia="Times New Roman" w:hAnsi="Times New Roman" w:cs="Times New Roman"/>
                <w:lang w:val="en-US"/>
              </w:rPr>
              <w:t>PIMS</w:t>
            </w:r>
            <w:r w:rsidRPr="00844DE9">
              <w:rPr>
                <w:rFonts w:ascii="Times New Roman" w:eastAsia="Times New Roman" w:hAnsi="Times New Roman" w:cs="Times New Roman"/>
                <w:lang w:val="en-US"/>
              </w:rPr>
              <w:t>:</w:t>
            </w:r>
          </w:p>
        </w:tc>
        <w:tc>
          <w:tcPr>
            <w:tcW w:w="1598" w:type="dxa"/>
          </w:tcPr>
          <w:p w14:paraId="6D92D2E4" w14:textId="77777777" w:rsidR="003565F3" w:rsidRPr="00844DE9" w:rsidRDefault="003565F3" w:rsidP="003565F3">
            <w:pPr>
              <w:jc w:val="both"/>
              <w:rPr>
                <w:rFonts w:ascii="Times New Roman" w:eastAsia="Times New Roman" w:hAnsi="Times New Roman" w:cs="Times New Roman"/>
                <w:lang w:val="en-US"/>
              </w:rPr>
            </w:pPr>
            <w:r>
              <w:rPr>
                <w:rFonts w:ascii="Times New Roman" w:eastAsia="Times New Roman" w:hAnsi="Times New Roman" w:cs="Times New Roman"/>
                <w:lang w:val="en-US"/>
              </w:rPr>
              <w:t>3515</w:t>
            </w:r>
          </w:p>
        </w:tc>
        <w:tc>
          <w:tcPr>
            <w:tcW w:w="1937" w:type="dxa"/>
          </w:tcPr>
          <w:p w14:paraId="34B16A51" w14:textId="77777777" w:rsidR="003565F3" w:rsidRPr="00844DE9" w:rsidRDefault="003565F3" w:rsidP="003565F3">
            <w:pPr>
              <w:jc w:val="right"/>
              <w:rPr>
                <w:rFonts w:ascii="Times New Roman" w:eastAsia="Times New Roman" w:hAnsi="Times New Roman" w:cs="Times New Roman"/>
                <w:lang w:val="en-US"/>
              </w:rPr>
            </w:pPr>
            <w:r w:rsidRPr="00844DE9">
              <w:rPr>
                <w:rFonts w:ascii="Times New Roman" w:eastAsia="Times New Roman" w:hAnsi="Times New Roman" w:cs="Times New Roman"/>
                <w:lang w:val="en-US"/>
              </w:rPr>
              <w:t>GEF Financing:</w:t>
            </w:r>
          </w:p>
        </w:tc>
        <w:tc>
          <w:tcPr>
            <w:tcW w:w="1985" w:type="dxa"/>
          </w:tcPr>
          <w:p w14:paraId="15487813" w14:textId="77777777" w:rsidR="003565F3" w:rsidRPr="00844DE9" w:rsidRDefault="003565F3" w:rsidP="003565F3">
            <w:pPr>
              <w:jc w:val="both"/>
              <w:rPr>
                <w:rFonts w:ascii="Times New Roman" w:eastAsia="Times New Roman" w:hAnsi="Times New Roman" w:cs="Times New Roman"/>
                <w:lang w:val="en-US"/>
              </w:rPr>
            </w:pPr>
            <w:r>
              <w:rPr>
                <w:rFonts w:ascii="Times New Roman" w:eastAsia="Times New Roman" w:hAnsi="Times New Roman" w:cs="Times New Roman"/>
                <w:color w:val="000000"/>
                <w:lang w:val="en-GB"/>
              </w:rPr>
              <w:t>7</w:t>
            </w:r>
            <w:r w:rsidRPr="00844DE9">
              <w:rPr>
                <w:rFonts w:ascii="Times New Roman" w:eastAsia="Times New Roman" w:hAnsi="Times New Roman" w:cs="Times New Roman"/>
                <w:color w:val="000000"/>
                <w:lang w:val="en-GB"/>
              </w:rPr>
              <w:t>,</w:t>
            </w:r>
            <w:r>
              <w:rPr>
                <w:rFonts w:ascii="Times New Roman" w:eastAsia="Times New Roman" w:hAnsi="Times New Roman" w:cs="Times New Roman"/>
                <w:color w:val="000000"/>
                <w:lang w:val="en-GB"/>
              </w:rPr>
              <w:t>80</w:t>
            </w:r>
            <w:r w:rsidRPr="00844DE9">
              <w:rPr>
                <w:rFonts w:ascii="Times New Roman" w:eastAsia="Times New Roman" w:hAnsi="Times New Roman" w:cs="Times New Roman"/>
                <w:color w:val="000000"/>
                <w:lang w:val="en-GB"/>
              </w:rPr>
              <w:t>0,000</w:t>
            </w:r>
          </w:p>
        </w:tc>
        <w:tc>
          <w:tcPr>
            <w:tcW w:w="1984" w:type="dxa"/>
          </w:tcPr>
          <w:p w14:paraId="183331CB" w14:textId="77777777" w:rsidR="003565F3" w:rsidRPr="00844DE9" w:rsidRDefault="003565F3" w:rsidP="003565F3">
            <w:pPr>
              <w:jc w:val="both"/>
              <w:rPr>
                <w:rFonts w:ascii="Times New Roman" w:eastAsia="Times New Roman" w:hAnsi="Times New Roman" w:cs="Times New Roman"/>
                <w:lang w:val="en-US"/>
              </w:rPr>
            </w:pPr>
            <w:r>
              <w:rPr>
                <w:rFonts w:ascii="Times New Roman" w:eastAsia="Times New Roman" w:hAnsi="Times New Roman" w:cs="Times New Roman"/>
                <w:color w:val="000000"/>
                <w:lang w:val="en-GB"/>
              </w:rPr>
              <w:t>7</w:t>
            </w:r>
            <w:r w:rsidRPr="00844DE9">
              <w:rPr>
                <w:rFonts w:ascii="Times New Roman" w:eastAsia="Times New Roman" w:hAnsi="Times New Roman" w:cs="Times New Roman"/>
                <w:color w:val="000000"/>
                <w:lang w:val="en-GB"/>
              </w:rPr>
              <w:t>,</w:t>
            </w:r>
            <w:r>
              <w:rPr>
                <w:rFonts w:ascii="Times New Roman" w:eastAsia="Times New Roman" w:hAnsi="Times New Roman" w:cs="Times New Roman"/>
                <w:color w:val="000000"/>
                <w:lang w:val="en-GB"/>
              </w:rPr>
              <w:t>80</w:t>
            </w:r>
            <w:r w:rsidRPr="00844DE9">
              <w:rPr>
                <w:rFonts w:ascii="Times New Roman" w:eastAsia="Times New Roman" w:hAnsi="Times New Roman" w:cs="Times New Roman"/>
                <w:color w:val="000000"/>
                <w:lang w:val="en-GB"/>
              </w:rPr>
              <w:t>0,000</w:t>
            </w:r>
          </w:p>
        </w:tc>
      </w:tr>
      <w:tr w:rsidR="003565F3" w:rsidRPr="00844DE9" w14:paraId="53D4E178" w14:textId="77777777" w:rsidTr="003904CE">
        <w:tc>
          <w:tcPr>
            <w:tcW w:w="1818" w:type="dxa"/>
          </w:tcPr>
          <w:p w14:paraId="3C72C477" w14:textId="77777777" w:rsidR="003565F3" w:rsidRPr="00844DE9" w:rsidRDefault="003565F3" w:rsidP="003565F3">
            <w:pPr>
              <w:rPr>
                <w:rFonts w:ascii="Times New Roman" w:eastAsia="Times New Roman" w:hAnsi="Times New Roman" w:cs="Times New Roman"/>
                <w:lang w:val="en-US"/>
              </w:rPr>
            </w:pPr>
            <w:r w:rsidRPr="00844DE9">
              <w:rPr>
                <w:rFonts w:ascii="Times New Roman" w:eastAsia="Times New Roman" w:hAnsi="Times New Roman" w:cs="Times New Roman"/>
                <w:color w:val="000000"/>
                <w:lang w:val="en-GB"/>
              </w:rPr>
              <w:t>Country:</w:t>
            </w:r>
          </w:p>
        </w:tc>
        <w:tc>
          <w:tcPr>
            <w:tcW w:w="1598" w:type="dxa"/>
          </w:tcPr>
          <w:p w14:paraId="19E7CDCB" w14:textId="77777777" w:rsidR="003565F3" w:rsidRPr="00844DE9" w:rsidRDefault="003565F3" w:rsidP="003565F3">
            <w:pPr>
              <w:jc w:val="both"/>
              <w:rPr>
                <w:rFonts w:ascii="Times New Roman" w:eastAsia="Times New Roman" w:hAnsi="Times New Roman" w:cs="Times New Roman"/>
                <w:lang w:val="en-US"/>
              </w:rPr>
            </w:pPr>
            <w:r w:rsidRPr="00844DE9">
              <w:rPr>
                <w:rFonts w:ascii="Times New Roman" w:eastAsia="Times New Roman" w:hAnsi="Times New Roman" w:cs="Times New Roman"/>
                <w:color w:val="000000"/>
                <w:lang w:val="en-GB"/>
              </w:rPr>
              <w:t>Brazil</w:t>
            </w:r>
          </w:p>
        </w:tc>
        <w:tc>
          <w:tcPr>
            <w:tcW w:w="1937" w:type="dxa"/>
          </w:tcPr>
          <w:p w14:paraId="6CCE9FF0" w14:textId="77777777" w:rsidR="003565F3" w:rsidRPr="00844DE9" w:rsidRDefault="003565F3" w:rsidP="003565F3">
            <w:pPr>
              <w:jc w:val="right"/>
              <w:rPr>
                <w:rFonts w:ascii="Times New Roman" w:eastAsia="Times New Roman" w:hAnsi="Times New Roman" w:cs="Times New Roman"/>
                <w:lang w:val="en-US"/>
              </w:rPr>
            </w:pPr>
            <w:r w:rsidRPr="00844DE9">
              <w:rPr>
                <w:rFonts w:ascii="Times New Roman" w:eastAsia="Times New Roman" w:hAnsi="Times New Roman" w:cs="Times New Roman"/>
                <w:color w:val="000000"/>
                <w:lang w:val="en-GB"/>
              </w:rPr>
              <w:t>IA/EA own:</w:t>
            </w:r>
          </w:p>
        </w:tc>
        <w:tc>
          <w:tcPr>
            <w:tcW w:w="1985" w:type="dxa"/>
          </w:tcPr>
          <w:p w14:paraId="4DDAA70F" w14:textId="77777777" w:rsidR="003565F3" w:rsidRPr="00844DE9" w:rsidRDefault="003565F3" w:rsidP="003565F3">
            <w:pPr>
              <w:jc w:val="both"/>
              <w:rPr>
                <w:rFonts w:ascii="Times New Roman" w:eastAsia="Times New Roman" w:hAnsi="Times New Roman" w:cs="Times New Roman"/>
                <w:lang w:val="en-US"/>
              </w:rPr>
            </w:pPr>
            <w:r w:rsidRPr="00844DE9">
              <w:rPr>
                <w:rFonts w:ascii="Times New Roman" w:eastAsia="Times New Roman" w:hAnsi="Times New Roman" w:cs="Times New Roman"/>
                <w:color w:val="000000"/>
                <w:lang w:val="en-GB"/>
              </w:rPr>
              <w:t>0</w:t>
            </w:r>
          </w:p>
        </w:tc>
        <w:tc>
          <w:tcPr>
            <w:tcW w:w="1984" w:type="dxa"/>
          </w:tcPr>
          <w:p w14:paraId="5847C171" w14:textId="77777777" w:rsidR="003565F3" w:rsidRPr="00844DE9" w:rsidRDefault="003565F3" w:rsidP="003565F3">
            <w:pPr>
              <w:jc w:val="both"/>
              <w:rPr>
                <w:rFonts w:ascii="Times New Roman" w:eastAsia="Times New Roman" w:hAnsi="Times New Roman" w:cs="Times New Roman"/>
                <w:lang w:val="en-US"/>
              </w:rPr>
            </w:pPr>
            <w:r w:rsidRPr="00844DE9">
              <w:rPr>
                <w:rFonts w:ascii="Times New Roman" w:eastAsia="Times New Roman" w:hAnsi="Times New Roman" w:cs="Times New Roman"/>
                <w:lang w:val="en-US"/>
              </w:rPr>
              <w:t>0</w:t>
            </w:r>
          </w:p>
        </w:tc>
      </w:tr>
      <w:tr w:rsidR="003565F3" w:rsidRPr="00844DE9" w14:paraId="18127267" w14:textId="77777777" w:rsidTr="003904CE">
        <w:tc>
          <w:tcPr>
            <w:tcW w:w="1818" w:type="dxa"/>
          </w:tcPr>
          <w:p w14:paraId="28DA9522" w14:textId="77777777" w:rsidR="003565F3" w:rsidRPr="00844DE9" w:rsidRDefault="003565F3" w:rsidP="003565F3">
            <w:pPr>
              <w:rPr>
                <w:rFonts w:ascii="Times New Roman" w:eastAsia="Times New Roman" w:hAnsi="Times New Roman" w:cs="Times New Roman"/>
                <w:lang w:val="en-US"/>
              </w:rPr>
            </w:pPr>
            <w:r w:rsidRPr="00844DE9">
              <w:rPr>
                <w:rFonts w:ascii="Times New Roman" w:eastAsia="Times New Roman" w:hAnsi="Times New Roman" w:cs="Times New Roman"/>
                <w:color w:val="000000"/>
                <w:lang w:val="en-GB"/>
              </w:rPr>
              <w:t>Region:</w:t>
            </w:r>
          </w:p>
        </w:tc>
        <w:tc>
          <w:tcPr>
            <w:tcW w:w="1598" w:type="dxa"/>
          </w:tcPr>
          <w:p w14:paraId="6497F957" w14:textId="77777777" w:rsidR="003565F3" w:rsidRPr="00844DE9" w:rsidRDefault="003565F3" w:rsidP="003565F3">
            <w:pPr>
              <w:jc w:val="both"/>
              <w:rPr>
                <w:rFonts w:ascii="Times New Roman" w:eastAsia="Times New Roman" w:hAnsi="Times New Roman" w:cs="Times New Roman"/>
                <w:lang w:val="en-US"/>
              </w:rPr>
            </w:pPr>
            <w:r w:rsidRPr="00844DE9">
              <w:rPr>
                <w:rFonts w:ascii="Times New Roman" w:eastAsia="Times New Roman" w:hAnsi="Times New Roman" w:cs="Times New Roman"/>
                <w:color w:val="000000"/>
                <w:lang w:val="en-GB"/>
              </w:rPr>
              <w:t>RBLAC</w:t>
            </w:r>
          </w:p>
        </w:tc>
        <w:tc>
          <w:tcPr>
            <w:tcW w:w="1937" w:type="dxa"/>
          </w:tcPr>
          <w:p w14:paraId="35455D17" w14:textId="77777777" w:rsidR="003565F3" w:rsidRPr="00844DE9" w:rsidRDefault="003565F3" w:rsidP="003565F3">
            <w:pPr>
              <w:jc w:val="right"/>
              <w:rPr>
                <w:rFonts w:ascii="Times New Roman" w:eastAsia="Times New Roman" w:hAnsi="Times New Roman" w:cs="Times New Roman"/>
                <w:lang w:val="en-US"/>
              </w:rPr>
            </w:pPr>
            <w:r w:rsidRPr="00844DE9">
              <w:rPr>
                <w:rFonts w:ascii="Times New Roman" w:eastAsia="Times New Roman" w:hAnsi="Times New Roman" w:cs="Times New Roman"/>
                <w:color w:val="000000"/>
                <w:lang w:val="en-GB"/>
              </w:rPr>
              <w:t>Government:</w:t>
            </w:r>
          </w:p>
        </w:tc>
        <w:tc>
          <w:tcPr>
            <w:tcW w:w="1985" w:type="dxa"/>
          </w:tcPr>
          <w:p w14:paraId="41111711" w14:textId="77777777" w:rsidR="003565F3" w:rsidRPr="00844DE9" w:rsidRDefault="003565F3" w:rsidP="003565F3">
            <w:pPr>
              <w:jc w:val="both"/>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1984" w:type="dxa"/>
          </w:tcPr>
          <w:p w14:paraId="47AECD9A" w14:textId="77777777" w:rsidR="003565F3" w:rsidRPr="00844DE9" w:rsidRDefault="003565F3" w:rsidP="003565F3">
            <w:pPr>
              <w:jc w:val="both"/>
              <w:rPr>
                <w:rFonts w:ascii="Times New Roman" w:eastAsia="Times New Roman" w:hAnsi="Times New Roman" w:cs="Times New Roman"/>
                <w:lang w:val="en-US"/>
              </w:rPr>
            </w:pPr>
            <w:r w:rsidRPr="00844DE9">
              <w:rPr>
                <w:rFonts w:ascii="Times New Roman" w:eastAsia="Times New Roman" w:hAnsi="Times New Roman" w:cs="Times New Roman"/>
                <w:color w:val="000000"/>
                <w:lang w:val="en-GB"/>
              </w:rPr>
              <w:t>0</w:t>
            </w:r>
          </w:p>
        </w:tc>
      </w:tr>
      <w:tr w:rsidR="003565F3" w:rsidRPr="00844DE9" w14:paraId="6B77237F" w14:textId="77777777" w:rsidTr="003904CE">
        <w:tc>
          <w:tcPr>
            <w:tcW w:w="1818" w:type="dxa"/>
          </w:tcPr>
          <w:p w14:paraId="16BB8AA6" w14:textId="77777777" w:rsidR="003565F3" w:rsidRPr="00844DE9" w:rsidRDefault="003565F3" w:rsidP="003565F3">
            <w:pPr>
              <w:rPr>
                <w:rFonts w:ascii="Times New Roman" w:eastAsia="Times New Roman" w:hAnsi="Times New Roman" w:cs="Times New Roman"/>
                <w:lang w:val="en-US"/>
              </w:rPr>
            </w:pPr>
            <w:r w:rsidRPr="00844DE9">
              <w:rPr>
                <w:rFonts w:ascii="Times New Roman" w:eastAsia="Times New Roman" w:hAnsi="Times New Roman" w:cs="Times New Roman"/>
                <w:color w:val="000000"/>
                <w:lang w:val="en-GB"/>
              </w:rPr>
              <w:t>Focal Area:</w:t>
            </w:r>
          </w:p>
        </w:tc>
        <w:tc>
          <w:tcPr>
            <w:tcW w:w="1598" w:type="dxa"/>
          </w:tcPr>
          <w:p w14:paraId="33C2C2BE" w14:textId="77777777" w:rsidR="003565F3" w:rsidRPr="00844DE9" w:rsidRDefault="003565F3" w:rsidP="003565F3">
            <w:pPr>
              <w:jc w:val="both"/>
              <w:rPr>
                <w:rFonts w:ascii="Times New Roman" w:eastAsia="Times New Roman" w:hAnsi="Times New Roman" w:cs="Times New Roman"/>
                <w:lang w:val="en-US"/>
              </w:rPr>
            </w:pPr>
            <w:r w:rsidRPr="00844DE9">
              <w:rPr>
                <w:rFonts w:ascii="Times New Roman" w:eastAsia="Times New Roman" w:hAnsi="Times New Roman" w:cs="Times New Roman"/>
                <w:color w:val="000000"/>
                <w:lang w:val="en-GB"/>
              </w:rPr>
              <w:t>CC</w:t>
            </w:r>
          </w:p>
        </w:tc>
        <w:tc>
          <w:tcPr>
            <w:tcW w:w="1937" w:type="dxa"/>
          </w:tcPr>
          <w:p w14:paraId="51B5D4F4" w14:textId="77777777" w:rsidR="003565F3" w:rsidRPr="00844DE9" w:rsidRDefault="003565F3" w:rsidP="003565F3">
            <w:pPr>
              <w:jc w:val="right"/>
              <w:rPr>
                <w:rFonts w:ascii="Times New Roman" w:eastAsia="Times New Roman" w:hAnsi="Times New Roman" w:cs="Times New Roman"/>
                <w:lang w:val="en-US"/>
              </w:rPr>
            </w:pPr>
            <w:r w:rsidRPr="00844DE9">
              <w:rPr>
                <w:rFonts w:ascii="Times New Roman" w:eastAsia="Times New Roman" w:hAnsi="Times New Roman" w:cs="Times New Roman"/>
                <w:color w:val="000000"/>
                <w:lang w:val="en-GB"/>
              </w:rPr>
              <w:t>Other:</w:t>
            </w:r>
          </w:p>
        </w:tc>
        <w:tc>
          <w:tcPr>
            <w:tcW w:w="1985" w:type="dxa"/>
          </w:tcPr>
          <w:p w14:paraId="47B77DFD" w14:textId="21C17EEA" w:rsidR="003565F3" w:rsidRDefault="003565F3" w:rsidP="003565F3">
            <w:pPr>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CTBE: </w:t>
            </w:r>
            <w:r w:rsidR="00C7015F">
              <w:rPr>
                <w:rFonts w:ascii="Times New Roman" w:eastAsia="Times New Roman" w:hAnsi="Times New Roman" w:cs="Times New Roman"/>
                <w:color w:val="000000"/>
                <w:lang w:val="en-GB"/>
              </w:rPr>
              <w:t>3,750,000</w:t>
            </w:r>
          </w:p>
          <w:p w14:paraId="6C27A057" w14:textId="5C578B8C" w:rsidR="003565F3" w:rsidRDefault="00C7015F" w:rsidP="003565F3">
            <w:pPr>
              <w:jc w:val="both"/>
              <w:rPr>
                <w:rFonts w:ascii="Times New Roman" w:eastAsia="Times New Roman" w:hAnsi="Times New Roman" w:cs="Times New Roman"/>
                <w:lang w:val="en-US"/>
              </w:rPr>
            </w:pPr>
            <w:r>
              <w:rPr>
                <w:rFonts w:ascii="Times New Roman" w:eastAsia="Times New Roman" w:hAnsi="Times New Roman" w:cs="Times New Roman"/>
                <w:lang w:val="en-US"/>
              </w:rPr>
              <w:t>Mills:</w:t>
            </w:r>
            <w:r w:rsidR="004258D1">
              <w:rPr>
                <w:rFonts w:ascii="Times New Roman" w:eastAsia="Times New Roman" w:hAnsi="Times New Roman" w:cs="Times New Roman"/>
                <w:lang w:val="en-US"/>
              </w:rPr>
              <w:t xml:space="preserve"> </w:t>
            </w:r>
            <w:r>
              <w:rPr>
                <w:rFonts w:ascii="Times New Roman" w:eastAsia="Times New Roman" w:hAnsi="Times New Roman" w:cs="Times New Roman"/>
                <w:lang w:val="en-US"/>
              </w:rPr>
              <w:t>55,800,000</w:t>
            </w:r>
          </w:p>
          <w:p w14:paraId="111FB9D2" w14:textId="5D397BB0" w:rsidR="00C7015F" w:rsidRPr="00844DE9" w:rsidRDefault="00C7015F" w:rsidP="003565F3">
            <w:pPr>
              <w:jc w:val="both"/>
              <w:rPr>
                <w:rFonts w:ascii="Times New Roman" w:eastAsia="Times New Roman" w:hAnsi="Times New Roman" w:cs="Times New Roman"/>
                <w:lang w:val="en-US"/>
              </w:rPr>
            </w:pPr>
            <w:r>
              <w:rPr>
                <w:rFonts w:ascii="Times New Roman" w:eastAsia="Times New Roman" w:hAnsi="Times New Roman" w:cs="Times New Roman"/>
                <w:lang w:val="en-US"/>
              </w:rPr>
              <w:t>UNICA: 100,000</w:t>
            </w:r>
          </w:p>
        </w:tc>
        <w:tc>
          <w:tcPr>
            <w:tcW w:w="1984" w:type="dxa"/>
          </w:tcPr>
          <w:p w14:paraId="46A91653" w14:textId="259163F6" w:rsidR="00C7015F" w:rsidRDefault="003904CE" w:rsidP="003565F3">
            <w:pPr>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CTBE: </w:t>
            </w:r>
            <w:r w:rsidR="004258D1">
              <w:rPr>
                <w:rFonts w:ascii="Times New Roman" w:eastAsia="Times New Roman" w:hAnsi="Times New Roman" w:cs="Times New Roman"/>
                <w:lang w:val="en-US"/>
              </w:rPr>
              <w:t xml:space="preserve">  </w:t>
            </w:r>
            <w:r>
              <w:rPr>
                <w:rFonts w:ascii="Times New Roman" w:eastAsia="Times New Roman" w:hAnsi="Times New Roman" w:cs="Times New Roman"/>
                <w:lang w:val="en-US"/>
              </w:rPr>
              <w:t>3,203,674</w:t>
            </w:r>
          </w:p>
          <w:p w14:paraId="5EF49867" w14:textId="1E63238D" w:rsidR="007A27DC" w:rsidRDefault="004258D1" w:rsidP="003565F3">
            <w:pPr>
              <w:jc w:val="both"/>
              <w:rPr>
                <w:rFonts w:ascii="Times New Roman" w:eastAsia="Times New Roman" w:hAnsi="Times New Roman" w:cs="Times New Roman"/>
                <w:lang w:val="en-US"/>
              </w:rPr>
            </w:pPr>
            <w:r>
              <w:rPr>
                <w:rFonts w:ascii="Times New Roman" w:eastAsia="Times New Roman" w:hAnsi="Times New Roman" w:cs="Times New Roman"/>
                <w:lang w:val="en-US"/>
              </w:rPr>
              <w:t>Mills: 151,724,138</w:t>
            </w:r>
          </w:p>
          <w:p w14:paraId="092855FB" w14:textId="55B48FA2" w:rsidR="003565F3" w:rsidRPr="00844DE9" w:rsidRDefault="003904CE" w:rsidP="003565F3">
            <w:pPr>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UNICA: </w:t>
            </w:r>
            <w:r w:rsidR="004258D1">
              <w:rPr>
                <w:rFonts w:ascii="Times New Roman" w:eastAsia="Times New Roman" w:hAnsi="Times New Roman" w:cs="Times New Roman"/>
                <w:lang w:val="en-US"/>
              </w:rPr>
              <w:t xml:space="preserve">   </w:t>
            </w:r>
            <w:r>
              <w:rPr>
                <w:rFonts w:ascii="Times New Roman" w:eastAsia="Times New Roman" w:hAnsi="Times New Roman" w:cs="Times New Roman"/>
                <w:lang w:val="en-US"/>
              </w:rPr>
              <w:t>100,000</w:t>
            </w:r>
          </w:p>
        </w:tc>
      </w:tr>
      <w:tr w:rsidR="003565F3" w:rsidRPr="00844DE9" w14:paraId="24A4699A" w14:textId="77777777" w:rsidTr="003904CE">
        <w:tc>
          <w:tcPr>
            <w:tcW w:w="1818" w:type="dxa"/>
          </w:tcPr>
          <w:p w14:paraId="5499AA82" w14:textId="473F29F5" w:rsidR="003565F3" w:rsidRPr="00844DE9" w:rsidRDefault="003565F3" w:rsidP="003565F3">
            <w:pPr>
              <w:rPr>
                <w:rFonts w:ascii="Times New Roman" w:eastAsia="Times New Roman" w:hAnsi="Times New Roman" w:cs="Times New Roman"/>
                <w:lang w:val="en-US"/>
              </w:rPr>
            </w:pPr>
            <w:r>
              <w:rPr>
                <w:rFonts w:ascii="Times New Roman" w:eastAsia="Times New Roman" w:hAnsi="Times New Roman" w:cs="Times New Roman"/>
                <w:color w:val="000000"/>
                <w:lang w:val="en-GB"/>
              </w:rPr>
              <w:t xml:space="preserve">FA </w:t>
            </w:r>
            <w:r w:rsidRPr="00844DE9">
              <w:rPr>
                <w:rFonts w:ascii="Times New Roman" w:eastAsia="Times New Roman" w:hAnsi="Times New Roman" w:cs="Times New Roman"/>
                <w:color w:val="000000"/>
                <w:lang w:val="en-GB"/>
              </w:rPr>
              <w:t>Objectives, (OP/SP):</w:t>
            </w:r>
          </w:p>
        </w:tc>
        <w:tc>
          <w:tcPr>
            <w:tcW w:w="1598" w:type="dxa"/>
          </w:tcPr>
          <w:p w14:paraId="262F224F" w14:textId="77777777" w:rsidR="003565F3" w:rsidRDefault="003565F3" w:rsidP="003565F3">
            <w:pPr>
              <w:jc w:val="both"/>
              <w:rPr>
                <w:rFonts w:ascii="Times New Roman" w:eastAsia="Times New Roman" w:hAnsi="Times New Roman" w:cs="Times New Roman"/>
                <w:color w:val="000000"/>
                <w:lang w:val="en-GB"/>
              </w:rPr>
            </w:pPr>
            <w:r w:rsidRPr="00316921">
              <w:rPr>
                <w:rFonts w:ascii="Times New Roman" w:eastAsia="Times New Roman" w:hAnsi="Times New Roman" w:cs="Times New Roman"/>
                <w:color w:val="000000"/>
                <w:lang w:val="en-GB"/>
              </w:rPr>
              <w:t xml:space="preserve">CC-SP3, </w:t>
            </w:r>
          </w:p>
          <w:p w14:paraId="7943E572" w14:textId="77777777" w:rsidR="003565F3" w:rsidRPr="00844DE9" w:rsidRDefault="003565F3" w:rsidP="003565F3">
            <w:pPr>
              <w:jc w:val="both"/>
              <w:rPr>
                <w:rFonts w:ascii="Times New Roman" w:eastAsia="Times New Roman" w:hAnsi="Times New Roman" w:cs="Times New Roman"/>
                <w:lang w:val="en-US"/>
              </w:rPr>
            </w:pPr>
            <w:r w:rsidRPr="00316921">
              <w:rPr>
                <w:rFonts w:ascii="Times New Roman" w:eastAsia="Times New Roman" w:hAnsi="Times New Roman" w:cs="Times New Roman"/>
                <w:color w:val="000000"/>
                <w:lang w:val="en-GB"/>
              </w:rPr>
              <w:t>CC-SP4</w:t>
            </w:r>
          </w:p>
        </w:tc>
        <w:tc>
          <w:tcPr>
            <w:tcW w:w="1937" w:type="dxa"/>
          </w:tcPr>
          <w:p w14:paraId="3CC641D2" w14:textId="77777777" w:rsidR="003565F3" w:rsidRPr="00844DE9" w:rsidRDefault="003565F3" w:rsidP="003565F3">
            <w:pPr>
              <w:jc w:val="right"/>
              <w:rPr>
                <w:rFonts w:ascii="Times New Roman" w:eastAsia="Times New Roman" w:hAnsi="Times New Roman" w:cs="Times New Roman"/>
                <w:lang w:val="en-US"/>
              </w:rPr>
            </w:pPr>
            <w:r w:rsidRPr="00844DE9">
              <w:rPr>
                <w:rFonts w:ascii="Times New Roman" w:eastAsia="Times New Roman" w:hAnsi="Times New Roman" w:cs="Times New Roman"/>
                <w:color w:val="000000"/>
                <w:lang w:val="en-GB"/>
              </w:rPr>
              <w:t>Total co-financing:</w:t>
            </w:r>
          </w:p>
        </w:tc>
        <w:tc>
          <w:tcPr>
            <w:tcW w:w="1985" w:type="dxa"/>
          </w:tcPr>
          <w:p w14:paraId="1CD7F56D" w14:textId="77777777" w:rsidR="003565F3" w:rsidRPr="00844DE9" w:rsidRDefault="003565F3" w:rsidP="003565F3">
            <w:pPr>
              <w:jc w:val="both"/>
              <w:rPr>
                <w:rFonts w:ascii="Times New Roman" w:eastAsia="Times New Roman" w:hAnsi="Times New Roman" w:cs="Times New Roman"/>
                <w:lang w:val="en-US"/>
              </w:rPr>
            </w:pPr>
            <w:r>
              <w:rPr>
                <w:rFonts w:ascii="Times New Roman" w:eastAsia="Times New Roman" w:hAnsi="Times New Roman" w:cs="Times New Roman"/>
                <w:color w:val="000000"/>
                <w:lang w:val="en-GB"/>
              </w:rPr>
              <w:t>59</w:t>
            </w:r>
            <w:r w:rsidRPr="00844DE9">
              <w:rPr>
                <w:rFonts w:ascii="Times New Roman" w:eastAsia="Times New Roman" w:hAnsi="Times New Roman" w:cs="Times New Roman"/>
                <w:color w:val="000000"/>
                <w:lang w:val="en-GB"/>
              </w:rPr>
              <w:t>,</w:t>
            </w:r>
            <w:r>
              <w:rPr>
                <w:rFonts w:ascii="Times New Roman" w:eastAsia="Times New Roman" w:hAnsi="Times New Roman" w:cs="Times New Roman"/>
                <w:color w:val="000000"/>
                <w:lang w:val="en-GB"/>
              </w:rPr>
              <w:t>650</w:t>
            </w:r>
            <w:r w:rsidRPr="00844DE9">
              <w:rPr>
                <w:rFonts w:ascii="Times New Roman" w:eastAsia="Times New Roman" w:hAnsi="Times New Roman" w:cs="Times New Roman"/>
                <w:color w:val="000000"/>
                <w:lang w:val="en-GB"/>
              </w:rPr>
              <w:t>,</w:t>
            </w:r>
            <w:r>
              <w:rPr>
                <w:rFonts w:ascii="Times New Roman" w:eastAsia="Times New Roman" w:hAnsi="Times New Roman" w:cs="Times New Roman"/>
                <w:color w:val="000000"/>
                <w:lang w:val="en-GB"/>
              </w:rPr>
              <w:t>0</w:t>
            </w:r>
            <w:r w:rsidRPr="00844DE9">
              <w:rPr>
                <w:rFonts w:ascii="Times New Roman" w:eastAsia="Times New Roman" w:hAnsi="Times New Roman" w:cs="Times New Roman"/>
                <w:color w:val="000000"/>
                <w:lang w:val="en-GB"/>
              </w:rPr>
              <w:t>00</w:t>
            </w:r>
          </w:p>
        </w:tc>
        <w:tc>
          <w:tcPr>
            <w:tcW w:w="1984" w:type="dxa"/>
          </w:tcPr>
          <w:p w14:paraId="23EF0BCC" w14:textId="5DE647D4" w:rsidR="003565F3" w:rsidRPr="00844DE9" w:rsidRDefault="004258D1" w:rsidP="003565F3">
            <w:pPr>
              <w:jc w:val="both"/>
              <w:rPr>
                <w:rFonts w:ascii="Times New Roman" w:eastAsia="Times New Roman" w:hAnsi="Times New Roman" w:cs="Times New Roman"/>
                <w:lang w:val="en-US"/>
              </w:rPr>
            </w:pPr>
            <w:r>
              <w:rPr>
                <w:rFonts w:ascii="Times New Roman" w:eastAsia="Times New Roman" w:hAnsi="Times New Roman" w:cs="Times New Roman"/>
                <w:color w:val="000000"/>
                <w:lang w:val="en-GB"/>
              </w:rPr>
              <w:t>155,027</w:t>
            </w:r>
            <w:r>
              <w:rPr>
                <w:rFonts w:ascii="Times New Roman" w:eastAsia="Times New Roman" w:hAnsi="Times New Roman" w:cs="Times New Roman"/>
                <w:lang w:val="en-US"/>
              </w:rPr>
              <w:t>,812</w:t>
            </w:r>
          </w:p>
        </w:tc>
      </w:tr>
      <w:tr w:rsidR="003565F3" w:rsidRPr="00844DE9" w14:paraId="63906732" w14:textId="77777777" w:rsidTr="003904CE">
        <w:tc>
          <w:tcPr>
            <w:tcW w:w="1818" w:type="dxa"/>
          </w:tcPr>
          <w:p w14:paraId="52740047" w14:textId="77777777" w:rsidR="003565F3" w:rsidRPr="00844DE9" w:rsidRDefault="003565F3" w:rsidP="003565F3">
            <w:pPr>
              <w:rPr>
                <w:rFonts w:ascii="Times New Roman" w:eastAsia="Times New Roman" w:hAnsi="Times New Roman" w:cs="Times New Roman"/>
                <w:lang w:val="en-US"/>
              </w:rPr>
            </w:pPr>
            <w:r w:rsidRPr="00844DE9">
              <w:rPr>
                <w:rFonts w:ascii="Times New Roman" w:eastAsia="Times New Roman" w:hAnsi="Times New Roman" w:cs="Times New Roman"/>
                <w:color w:val="000000"/>
                <w:lang w:val="en-GB"/>
              </w:rPr>
              <w:t>Executing Agency:</w:t>
            </w:r>
          </w:p>
        </w:tc>
        <w:tc>
          <w:tcPr>
            <w:tcW w:w="1598" w:type="dxa"/>
          </w:tcPr>
          <w:p w14:paraId="473B7AA2" w14:textId="77777777" w:rsidR="003565F3" w:rsidRPr="00844DE9" w:rsidRDefault="003565F3" w:rsidP="003565F3">
            <w:pPr>
              <w:jc w:val="both"/>
              <w:rPr>
                <w:rFonts w:ascii="Times New Roman" w:eastAsia="Times New Roman" w:hAnsi="Times New Roman" w:cs="Times New Roman"/>
                <w:lang w:val="en-US"/>
              </w:rPr>
            </w:pPr>
            <w:r>
              <w:rPr>
                <w:rFonts w:ascii="Times New Roman" w:eastAsia="Times New Roman" w:hAnsi="Times New Roman" w:cs="Times New Roman"/>
                <w:color w:val="000000"/>
                <w:lang w:val="en-GB"/>
              </w:rPr>
              <w:t>CNPEM/CTBE</w:t>
            </w:r>
          </w:p>
        </w:tc>
        <w:tc>
          <w:tcPr>
            <w:tcW w:w="1937" w:type="dxa"/>
          </w:tcPr>
          <w:p w14:paraId="4FDC86B2" w14:textId="77777777" w:rsidR="003565F3" w:rsidRPr="00844DE9" w:rsidRDefault="003565F3" w:rsidP="003565F3">
            <w:pPr>
              <w:jc w:val="right"/>
              <w:rPr>
                <w:rFonts w:ascii="Times New Roman" w:eastAsia="Times New Roman" w:hAnsi="Times New Roman" w:cs="Times New Roman"/>
                <w:lang w:val="en-US"/>
              </w:rPr>
            </w:pPr>
            <w:r w:rsidRPr="00844DE9">
              <w:rPr>
                <w:rFonts w:ascii="Times New Roman" w:eastAsia="Times New Roman" w:hAnsi="Times New Roman" w:cs="Times New Roman"/>
                <w:color w:val="000000"/>
                <w:lang w:val="en-GB"/>
              </w:rPr>
              <w:t>Total Project Cost:</w:t>
            </w:r>
          </w:p>
        </w:tc>
        <w:tc>
          <w:tcPr>
            <w:tcW w:w="1985" w:type="dxa"/>
          </w:tcPr>
          <w:p w14:paraId="5A283F71" w14:textId="7188F170" w:rsidR="003565F3" w:rsidRPr="00844DE9" w:rsidRDefault="003565F3" w:rsidP="003565F3">
            <w:pPr>
              <w:jc w:val="both"/>
              <w:rPr>
                <w:rFonts w:ascii="Times New Roman" w:eastAsia="Times New Roman" w:hAnsi="Times New Roman" w:cs="Times New Roman"/>
                <w:lang w:val="en-US"/>
              </w:rPr>
            </w:pPr>
            <w:r>
              <w:rPr>
                <w:rFonts w:ascii="Times New Roman" w:eastAsia="Times New Roman" w:hAnsi="Times New Roman" w:cs="Times New Roman"/>
                <w:color w:val="000000"/>
                <w:lang w:val="en-GB"/>
              </w:rPr>
              <w:t>67</w:t>
            </w:r>
            <w:r w:rsidRPr="00844DE9">
              <w:rPr>
                <w:rFonts w:ascii="Times New Roman" w:eastAsia="Times New Roman" w:hAnsi="Times New Roman" w:cs="Times New Roman"/>
                <w:color w:val="000000"/>
                <w:lang w:val="en-GB"/>
              </w:rPr>
              <w:t>,</w:t>
            </w:r>
            <w:r>
              <w:rPr>
                <w:rFonts w:ascii="Times New Roman" w:eastAsia="Times New Roman" w:hAnsi="Times New Roman" w:cs="Times New Roman"/>
                <w:color w:val="000000"/>
                <w:lang w:val="en-GB"/>
              </w:rPr>
              <w:t>450</w:t>
            </w:r>
            <w:r w:rsidRPr="00844DE9">
              <w:rPr>
                <w:rFonts w:ascii="Times New Roman" w:eastAsia="Times New Roman" w:hAnsi="Times New Roman" w:cs="Times New Roman"/>
                <w:color w:val="000000"/>
                <w:lang w:val="en-GB"/>
              </w:rPr>
              <w:t>,</w:t>
            </w:r>
            <w:r w:rsidR="00C7015F">
              <w:rPr>
                <w:rFonts w:ascii="Times New Roman" w:eastAsia="Times New Roman" w:hAnsi="Times New Roman" w:cs="Times New Roman"/>
                <w:color w:val="000000"/>
                <w:lang w:val="en-GB"/>
              </w:rPr>
              <w:t>0</w:t>
            </w:r>
            <w:r w:rsidRPr="00844DE9">
              <w:rPr>
                <w:rFonts w:ascii="Times New Roman" w:eastAsia="Times New Roman" w:hAnsi="Times New Roman" w:cs="Times New Roman"/>
                <w:color w:val="000000"/>
                <w:lang w:val="en-GB"/>
              </w:rPr>
              <w:t>00</w:t>
            </w:r>
          </w:p>
        </w:tc>
        <w:tc>
          <w:tcPr>
            <w:tcW w:w="1984" w:type="dxa"/>
          </w:tcPr>
          <w:p w14:paraId="5516B7A7" w14:textId="6DBC4180" w:rsidR="003565F3" w:rsidRPr="00844DE9" w:rsidRDefault="003565F3" w:rsidP="003565F3">
            <w:pPr>
              <w:jc w:val="both"/>
              <w:rPr>
                <w:rFonts w:ascii="Times New Roman" w:eastAsia="Times New Roman" w:hAnsi="Times New Roman" w:cs="Times New Roman"/>
                <w:lang w:val="en-US"/>
              </w:rPr>
            </w:pPr>
            <w:r>
              <w:rPr>
                <w:rFonts w:ascii="Times New Roman" w:eastAsia="Times New Roman" w:hAnsi="Times New Roman" w:cs="Times New Roman"/>
                <w:color w:val="000000"/>
                <w:lang w:val="en-GB"/>
              </w:rPr>
              <w:t>67,450</w:t>
            </w:r>
            <w:r w:rsidRPr="00844DE9">
              <w:rPr>
                <w:rFonts w:ascii="Times New Roman" w:eastAsia="Times New Roman" w:hAnsi="Times New Roman" w:cs="Times New Roman"/>
                <w:color w:val="000000"/>
                <w:lang w:val="en-GB"/>
              </w:rPr>
              <w:t>,</w:t>
            </w:r>
            <w:r w:rsidR="00C7015F">
              <w:rPr>
                <w:rFonts w:ascii="Times New Roman" w:eastAsia="Times New Roman" w:hAnsi="Times New Roman" w:cs="Times New Roman"/>
                <w:color w:val="000000"/>
                <w:lang w:val="en-GB"/>
              </w:rPr>
              <w:t>0</w:t>
            </w:r>
            <w:r w:rsidRPr="00844DE9">
              <w:rPr>
                <w:rFonts w:ascii="Times New Roman" w:eastAsia="Times New Roman" w:hAnsi="Times New Roman" w:cs="Times New Roman"/>
                <w:color w:val="000000"/>
                <w:lang w:val="en-GB"/>
              </w:rPr>
              <w:t>00</w:t>
            </w:r>
          </w:p>
        </w:tc>
      </w:tr>
      <w:tr w:rsidR="003565F3" w:rsidRPr="00A56B75" w14:paraId="61922D13" w14:textId="77777777" w:rsidTr="003565F3">
        <w:tc>
          <w:tcPr>
            <w:tcW w:w="1818" w:type="dxa"/>
          </w:tcPr>
          <w:p w14:paraId="35D3C7B9" w14:textId="77777777" w:rsidR="003565F3" w:rsidRPr="00844DE9" w:rsidRDefault="003565F3" w:rsidP="003565F3">
            <w:pPr>
              <w:rPr>
                <w:rFonts w:ascii="Times New Roman" w:eastAsia="Times New Roman" w:hAnsi="Times New Roman" w:cs="Times New Roman"/>
                <w:lang w:val="en-US"/>
              </w:rPr>
            </w:pPr>
            <w:r w:rsidRPr="00844DE9">
              <w:rPr>
                <w:rFonts w:ascii="Times New Roman" w:eastAsia="Times New Roman" w:hAnsi="Times New Roman" w:cs="Times New Roman"/>
                <w:color w:val="000000"/>
                <w:lang w:val="en-GB"/>
              </w:rPr>
              <w:t>Other Partners involved:</w:t>
            </w:r>
          </w:p>
        </w:tc>
        <w:tc>
          <w:tcPr>
            <w:tcW w:w="1598" w:type="dxa"/>
          </w:tcPr>
          <w:p w14:paraId="18A1E6E4" w14:textId="77777777" w:rsidR="003565F3" w:rsidRPr="00844DE9" w:rsidRDefault="003565F3" w:rsidP="003565F3">
            <w:pPr>
              <w:rPr>
                <w:rFonts w:ascii="Times New Roman" w:eastAsia="Times New Roman" w:hAnsi="Times New Roman" w:cs="Times New Roman"/>
                <w:lang w:val="en-US"/>
              </w:rPr>
            </w:pPr>
            <w:r w:rsidRPr="00844DE9">
              <w:rPr>
                <w:rFonts w:ascii="Times New Roman" w:eastAsia="Times New Roman" w:hAnsi="Times New Roman" w:cs="Times New Roman"/>
                <w:color w:val="000000"/>
                <w:lang w:val="en-GB"/>
              </w:rPr>
              <w:t>N/A</w:t>
            </w:r>
          </w:p>
        </w:tc>
        <w:tc>
          <w:tcPr>
            <w:tcW w:w="5906" w:type="dxa"/>
            <w:gridSpan w:val="3"/>
          </w:tcPr>
          <w:p w14:paraId="162374C6" w14:textId="57EFEC16" w:rsidR="003565F3" w:rsidRPr="00844DE9" w:rsidRDefault="003565F3" w:rsidP="003565F3">
            <w:pPr>
              <w:jc w:val="both"/>
              <w:rPr>
                <w:rFonts w:ascii="Times New Roman" w:eastAsia="Times New Roman" w:hAnsi="Times New Roman" w:cs="Times New Roman"/>
                <w:color w:val="000000"/>
                <w:lang w:val="en-US"/>
              </w:rPr>
            </w:pPr>
            <w:r w:rsidRPr="00844DE9">
              <w:rPr>
                <w:rFonts w:ascii="Times New Roman" w:eastAsia="Times New Roman" w:hAnsi="Times New Roman" w:cs="Times New Roman"/>
                <w:color w:val="000000"/>
                <w:lang w:val="en-US"/>
              </w:rPr>
              <w:t>P</w:t>
            </w:r>
            <w:r w:rsidR="00A11150">
              <w:rPr>
                <w:rFonts w:ascii="Times New Roman" w:eastAsia="Times New Roman" w:hAnsi="Times New Roman" w:cs="Times New Roman"/>
                <w:color w:val="000000"/>
                <w:lang w:val="en-US"/>
              </w:rPr>
              <w:t>RO</w:t>
            </w:r>
            <w:r w:rsidRPr="00844DE9">
              <w:rPr>
                <w:rFonts w:ascii="Times New Roman" w:eastAsia="Times New Roman" w:hAnsi="Times New Roman" w:cs="Times New Roman"/>
                <w:color w:val="000000"/>
                <w:lang w:val="en-US"/>
              </w:rPr>
              <w:t>D</w:t>
            </w:r>
            <w:r w:rsidR="00A11150">
              <w:rPr>
                <w:rFonts w:ascii="Times New Roman" w:eastAsia="Times New Roman" w:hAnsi="Times New Roman" w:cs="Times New Roman"/>
                <w:color w:val="000000"/>
                <w:lang w:val="en-US"/>
              </w:rPr>
              <w:t>OC</w:t>
            </w:r>
            <w:r w:rsidRPr="00844DE9">
              <w:rPr>
                <w:rFonts w:ascii="Times New Roman" w:eastAsia="Times New Roman" w:hAnsi="Times New Roman" w:cs="Times New Roman"/>
                <w:color w:val="000000"/>
                <w:lang w:val="en-US"/>
              </w:rPr>
              <w:t xml:space="preserve"> Signature (date project began): </w:t>
            </w:r>
            <w:r>
              <w:rPr>
                <w:rFonts w:ascii="Times New Roman" w:eastAsia="Times New Roman" w:hAnsi="Times New Roman" w:cs="Times New Roman"/>
                <w:color w:val="000000"/>
                <w:lang w:val="en-US"/>
              </w:rPr>
              <w:t>April</w:t>
            </w:r>
            <w:r w:rsidRPr="00844DE9">
              <w:rPr>
                <w:rFonts w:ascii="Times New Roman" w:eastAsia="Times New Roman" w:hAnsi="Times New Roman" w:cs="Times New Roman"/>
                <w:color w:val="000000"/>
                <w:lang w:val="en-US"/>
              </w:rPr>
              <w:t xml:space="preserve"> 2</w:t>
            </w:r>
            <w:r>
              <w:rPr>
                <w:rFonts w:ascii="Times New Roman" w:eastAsia="Times New Roman" w:hAnsi="Times New Roman" w:cs="Times New Roman"/>
                <w:color w:val="000000"/>
                <w:lang w:val="en-US"/>
              </w:rPr>
              <w:t>0</w:t>
            </w:r>
            <w:r w:rsidRPr="00844DE9">
              <w:rPr>
                <w:rFonts w:ascii="Times New Roman" w:eastAsia="Times New Roman" w:hAnsi="Times New Roman" w:cs="Times New Roman"/>
                <w:color w:val="000000"/>
                <w:lang w:val="en-US"/>
              </w:rPr>
              <w:t>, 201</w:t>
            </w:r>
            <w:r>
              <w:rPr>
                <w:rFonts w:ascii="Times New Roman" w:eastAsia="Times New Roman" w:hAnsi="Times New Roman" w:cs="Times New Roman"/>
                <w:color w:val="000000"/>
                <w:lang w:val="en-US"/>
              </w:rPr>
              <w:t>5</w:t>
            </w:r>
          </w:p>
          <w:p w14:paraId="69438F64" w14:textId="77777777" w:rsidR="003565F3" w:rsidRPr="00844DE9" w:rsidRDefault="003565F3" w:rsidP="003565F3">
            <w:pPr>
              <w:jc w:val="both"/>
              <w:rPr>
                <w:rFonts w:ascii="Times New Roman" w:eastAsia="Times New Roman" w:hAnsi="Times New Roman" w:cs="Times New Roman"/>
                <w:color w:val="000000"/>
                <w:lang w:val="en-US"/>
              </w:rPr>
            </w:pPr>
          </w:p>
          <w:p w14:paraId="5FE0E9C2" w14:textId="77777777" w:rsidR="003565F3" w:rsidRPr="00844DE9" w:rsidRDefault="003565F3" w:rsidP="003565F3">
            <w:pPr>
              <w:autoSpaceDE w:val="0"/>
              <w:autoSpaceDN w:val="0"/>
              <w:adjustRightInd w:val="0"/>
              <w:jc w:val="both"/>
              <w:rPr>
                <w:rFonts w:ascii="Times New Roman" w:eastAsia="Times New Roman" w:hAnsi="Times New Roman" w:cs="Times New Roman"/>
                <w:color w:val="000000"/>
                <w:lang w:val="en-US"/>
              </w:rPr>
            </w:pPr>
            <w:r w:rsidRPr="00844DE9">
              <w:rPr>
                <w:rFonts w:ascii="Times New Roman" w:eastAsia="Times New Roman" w:hAnsi="Times New Roman" w:cs="Times New Roman"/>
                <w:color w:val="000000"/>
                <w:lang w:val="en-US"/>
              </w:rPr>
              <w:t xml:space="preserve">(Operational) Closing Date: Proposed: </w:t>
            </w:r>
            <w:r>
              <w:rPr>
                <w:rFonts w:ascii="Times New Roman" w:eastAsia="Times New Roman" w:hAnsi="Times New Roman" w:cs="Times New Roman"/>
                <w:color w:val="000000"/>
                <w:lang w:val="en-US"/>
              </w:rPr>
              <w:t>December 31,</w:t>
            </w:r>
            <w:r w:rsidRPr="00844DE9">
              <w:rPr>
                <w:rFonts w:ascii="Times New Roman" w:eastAsia="Times New Roman" w:hAnsi="Times New Roman" w:cs="Times New Roman"/>
                <w:color w:val="000000"/>
                <w:lang w:val="en-US"/>
              </w:rPr>
              <w:t xml:space="preserve"> 201</w:t>
            </w:r>
            <w:r>
              <w:rPr>
                <w:rFonts w:ascii="Times New Roman" w:eastAsia="Times New Roman" w:hAnsi="Times New Roman" w:cs="Times New Roman"/>
                <w:color w:val="000000"/>
                <w:lang w:val="en-US"/>
              </w:rPr>
              <w:t>9</w:t>
            </w:r>
            <w:r w:rsidRPr="00844DE9">
              <w:rPr>
                <w:rFonts w:ascii="Times New Roman" w:eastAsia="Times New Roman" w:hAnsi="Times New Roman" w:cs="Times New Roman"/>
                <w:color w:val="000000"/>
                <w:lang w:val="en-US"/>
              </w:rPr>
              <w:t xml:space="preserve"> </w:t>
            </w:r>
          </w:p>
          <w:p w14:paraId="5274B009" w14:textId="77777777" w:rsidR="003565F3" w:rsidRPr="00844DE9" w:rsidRDefault="003565F3" w:rsidP="003565F3">
            <w:pPr>
              <w:autoSpaceDE w:val="0"/>
              <w:autoSpaceDN w:val="0"/>
              <w:adjustRightInd w:val="0"/>
              <w:jc w:val="both"/>
              <w:rPr>
                <w:rFonts w:ascii="Times New Roman" w:eastAsia="Times New Roman" w:hAnsi="Times New Roman" w:cs="Times New Roman"/>
                <w:lang w:val="en-US"/>
              </w:rPr>
            </w:pPr>
          </w:p>
        </w:tc>
      </w:tr>
    </w:tbl>
    <w:p w14:paraId="3FD809A5" w14:textId="77777777" w:rsidR="003565F3" w:rsidRDefault="003565F3" w:rsidP="003565F3">
      <w:pPr>
        <w:spacing w:after="0" w:line="240" w:lineRule="auto"/>
        <w:jc w:val="both"/>
        <w:rPr>
          <w:rFonts w:ascii="Times New Roman" w:eastAsia="Times New Roman" w:hAnsi="Times New Roman" w:cs="Times New Roman"/>
          <w:sz w:val="24"/>
          <w:szCs w:val="24"/>
          <w:lang w:val="en-US"/>
        </w:rPr>
      </w:pPr>
    </w:p>
    <w:p w14:paraId="5DF6CD51" w14:textId="77777777" w:rsidR="003565F3" w:rsidRPr="00844DE9" w:rsidRDefault="003565F3" w:rsidP="003565F3">
      <w:pPr>
        <w:spacing w:after="0" w:line="240" w:lineRule="auto"/>
        <w:ind w:left="426" w:hanging="426"/>
        <w:contextualSpacing/>
        <w:jc w:val="both"/>
        <w:rPr>
          <w:rFonts w:ascii="Times New Roman" w:hAnsi="Times New Roman" w:cs="Times New Roman"/>
          <w:b/>
          <w:sz w:val="24"/>
          <w:szCs w:val="24"/>
          <w:lang w:val="en-US"/>
        </w:rPr>
      </w:pPr>
      <w:r w:rsidRPr="00844DE9">
        <w:rPr>
          <w:rFonts w:ascii="Times New Roman" w:hAnsi="Times New Roman" w:cs="Times New Roman"/>
          <w:b/>
          <w:sz w:val="24"/>
          <w:szCs w:val="24"/>
          <w:lang w:val="en-US"/>
        </w:rPr>
        <w:t>Box 1</w:t>
      </w:r>
    </w:p>
    <w:p w14:paraId="602F761D" w14:textId="77777777" w:rsidR="003565F3" w:rsidRDefault="003565F3" w:rsidP="003565F3">
      <w:pPr>
        <w:spacing w:after="0" w:line="240" w:lineRule="auto"/>
        <w:ind w:left="426" w:hanging="426"/>
        <w:contextualSpacing/>
        <w:jc w:val="both"/>
        <w:rPr>
          <w:rFonts w:ascii="Times New Roman" w:hAnsi="Times New Roman" w:cs="Times New Roman"/>
          <w:b/>
          <w:sz w:val="24"/>
          <w:szCs w:val="24"/>
          <w:lang w:val="en-US"/>
        </w:rPr>
      </w:pPr>
    </w:p>
    <w:tbl>
      <w:tblPr>
        <w:tblStyle w:val="TableGrid"/>
        <w:tblW w:w="9356" w:type="dxa"/>
        <w:tblInd w:w="-34" w:type="dxa"/>
        <w:tblLook w:val="04A0" w:firstRow="1" w:lastRow="0" w:firstColumn="1" w:lastColumn="0" w:noHBand="0" w:noVBand="1"/>
      </w:tblPr>
      <w:tblGrid>
        <w:gridCol w:w="9356"/>
      </w:tblGrid>
      <w:tr w:rsidR="003565F3" w:rsidRPr="00A56B75" w14:paraId="417DCCE6" w14:textId="77777777" w:rsidTr="008B3216">
        <w:tc>
          <w:tcPr>
            <w:tcW w:w="9356" w:type="dxa"/>
          </w:tcPr>
          <w:p w14:paraId="17D320A3" w14:textId="77777777" w:rsidR="003565F3" w:rsidRPr="00844DE9" w:rsidRDefault="003565F3" w:rsidP="003565F3">
            <w:pPr>
              <w:contextualSpacing/>
              <w:jc w:val="both"/>
              <w:rPr>
                <w:rFonts w:ascii="Times New Roman" w:hAnsi="Times New Roman" w:cs="Times New Roman"/>
                <w:lang w:val="en-US"/>
              </w:rPr>
            </w:pPr>
          </w:p>
          <w:p w14:paraId="1997C87C" w14:textId="77777777" w:rsidR="003565F3" w:rsidRPr="00363545" w:rsidRDefault="003565F3" w:rsidP="003565F3">
            <w:pPr>
              <w:pBdr>
                <w:bottom w:val="single" w:sz="12" w:space="1" w:color="auto"/>
              </w:pBdr>
              <w:jc w:val="both"/>
              <w:rPr>
                <w:rFonts w:ascii="Times New Roman" w:hAnsi="Times New Roman" w:cs="Times New Roman"/>
                <w:sz w:val="24"/>
                <w:szCs w:val="24"/>
                <w:lang w:val="en-US"/>
              </w:rPr>
            </w:pPr>
            <w:r w:rsidRPr="00363545">
              <w:rPr>
                <w:rFonts w:ascii="Times New Roman" w:hAnsi="Times New Roman" w:cs="Times New Roman"/>
                <w:sz w:val="24"/>
                <w:szCs w:val="24"/>
                <w:lang w:val="en-US"/>
              </w:rPr>
              <w:t>To meet the</w:t>
            </w:r>
            <w:r>
              <w:rPr>
                <w:rFonts w:ascii="Times New Roman" w:hAnsi="Times New Roman" w:cs="Times New Roman"/>
                <w:sz w:val="24"/>
                <w:szCs w:val="24"/>
                <w:lang w:val="en-US"/>
              </w:rPr>
              <w:t xml:space="preserve"> objectives of the</w:t>
            </w:r>
            <w:r w:rsidRPr="00363545">
              <w:rPr>
                <w:rFonts w:ascii="Times New Roman" w:hAnsi="Times New Roman" w:cs="Times New Roman"/>
                <w:sz w:val="24"/>
                <w:szCs w:val="24"/>
                <w:lang w:val="en-US"/>
              </w:rPr>
              <w:t xml:space="preserve"> Sugarcane</w:t>
            </w:r>
            <w:r>
              <w:rPr>
                <w:rFonts w:ascii="Times New Roman" w:hAnsi="Times New Roman" w:cs="Times New Roman"/>
                <w:sz w:val="24"/>
                <w:szCs w:val="24"/>
                <w:lang w:val="en-US"/>
              </w:rPr>
              <w:t xml:space="preserve"> Renewable Electricity (SUCRE) P</w:t>
            </w:r>
            <w:r w:rsidRPr="00363545">
              <w:rPr>
                <w:rFonts w:ascii="Times New Roman" w:hAnsi="Times New Roman" w:cs="Times New Roman"/>
                <w:sz w:val="24"/>
                <w:szCs w:val="24"/>
                <w:lang w:val="en-US"/>
              </w:rPr>
              <w:t>roject, twelve mills were selected to ident</w:t>
            </w:r>
            <w:r>
              <w:rPr>
                <w:rFonts w:ascii="Times New Roman" w:hAnsi="Times New Roman" w:cs="Times New Roman"/>
                <w:sz w:val="24"/>
                <w:szCs w:val="24"/>
                <w:lang w:val="en-US"/>
              </w:rPr>
              <w:t>ify the best technological processes</w:t>
            </w:r>
            <w:r w:rsidRPr="00363545">
              <w:rPr>
                <w:rFonts w:ascii="Times New Roman" w:hAnsi="Times New Roman" w:cs="Times New Roman"/>
                <w:sz w:val="24"/>
                <w:szCs w:val="24"/>
                <w:lang w:val="en-US"/>
              </w:rPr>
              <w:t xml:space="preserve"> for collection, transport, processing and use of sugarcane </w:t>
            </w:r>
            <w:r>
              <w:rPr>
                <w:rFonts w:ascii="Times New Roman" w:hAnsi="Times New Roman" w:cs="Times New Roman"/>
                <w:sz w:val="24"/>
                <w:szCs w:val="24"/>
                <w:lang w:val="en-US"/>
              </w:rPr>
              <w:t xml:space="preserve">residues </w:t>
            </w:r>
            <w:r w:rsidRPr="00363545">
              <w:rPr>
                <w:rFonts w:ascii="Times New Roman" w:hAnsi="Times New Roman" w:cs="Times New Roman"/>
                <w:sz w:val="24"/>
                <w:szCs w:val="24"/>
                <w:lang w:val="en-US"/>
              </w:rPr>
              <w:t xml:space="preserve">to produce electricity for each one. The mills were separated into two batches: </w:t>
            </w:r>
          </w:p>
          <w:p w14:paraId="6EF30A85" w14:textId="77777777" w:rsidR="003565F3" w:rsidRPr="00363545" w:rsidRDefault="003565F3" w:rsidP="003565F3">
            <w:pPr>
              <w:pBdr>
                <w:bottom w:val="single" w:sz="12" w:space="1" w:color="auto"/>
              </w:pBdr>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t>B</w:t>
            </w:r>
            <w:r w:rsidRPr="00363545">
              <w:rPr>
                <w:rFonts w:ascii="Times New Roman" w:hAnsi="Times New Roman" w:cs="Times New Roman"/>
                <w:sz w:val="24"/>
                <w:szCs w:val="24"/>
                <w:lang w:val="en-US"/>
              </w:rPr>
              <w:t xml:space="preserve">atch 1 </w:t>
            </w:r>
            <w:r>
              <w:rPr>
                <w:rFonts w:ascii="Times New Roman" w:hAnsi="Times New Roman" w:cs="Times New Roman"/>
                <w:sz w:val="24"/>
                <w:szCs w:val="24"/>
                <w:lang w:val="en-US"/>
              </w:rPr>
              <w:t>was</w:t>
            </w:r>
            <w:r w:rsidRPr="00363545">
              <w:rPr>
                <w:rFonts w:ascii="Times New Roman" w:hAnsi="Times New Roman" w:cs="Times New Roman"/>
                <w:sz w:val="24"/>
                <w:szCs w:val="24"/>
                <w:lang w:val="en-US"/>
              </w:rPr>
              <w:t xml:space="preserve"> composed of </w:t>
            </w:r>
            <w:r>
              <w:rPr>
                <w:rFonts w:ascii="Times New Roman" w:hAnsi="Times New Roman" w:cs="Times New Roman"/>
                <w:sz w:val="24"/>
                <w:szCs w:val="24"/>
                <w:lang w:val="en-US"/>
              </w:rPr>
              <w:t xml:space="preserve">the </w:t>
            </w:r>
            <w:r w:rsidRPr="00363545">
              <w:rPr>
                <w:rFonts w:ascii="Times New Roman" w:hAnsi="Times New Roman" w:cs="Times New Roman"/>
                <w:sz w:val="24"/>
                <w:szCs w:val="24"/>
                <w:lang w:val="en-US"/>
              </w:rPr>
              <w:t>Quatá, Alta Mogiana, Pedra and Barra mills. In this first group the evaluations were more detailed</w:t>
            </w:r>
            <w:r>
              <w:rPr>
                <w:rFonts w:ascii="Times New Roman" w:hAnsi="Times New Roman" w:cs="Times New Roman"/>
                <w:sz w:val="24"/>
                <w:szCs w:val="24"/>
                <w:lang w:val="en-US"/>
              </w:rPr>
              <w:t>.</w:t>
            </w:r>
            <w:r w:rsidRPr="0036354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Various </w:t>
            </w:r>
            <w:r w:rsidRPr="00363545">
              <w:rPr>
                <w:rFonts w:ascii="Times New Roman" w:hAnsi="Times New Roman" w:cs="Times New Roman"/>
                <w:sz w:val="24"/>
                <w:szCs w:val="24"/>
                <w:lang w:val="en-US"/>
              </w:rPr>
              <w:t>tests in the mills were planned and executed to generate numerical data to make possible the definition of the baseline c</w:t>
            </w:r>
            <w:r>
              <w:rPr>
                <w:rFonts w:ascii="Times New Roman" w:hAnsi="Times New Roman" w:cs="Times New Roman"/>
                <w:sz w:val="24"/>
                <w:szCs w:val="24"/>
                <w:lang w:val="en-US"/>
              </w:rPr>
              <w:t>onfiguration of each mill. Then</w:t>
            </w:r>
            <w:r w:rsidRPr="00363545">
              <w:rPr>
                <w:rFonts w:ascii="Times New Roman" w:hAnsi="Times New Roman" w:cs="Times New Roman"/>
                <w:sz w:val="24"/>
                <w:szCs w:val="24"/>
                <w:lang w:val="en-US"/>
              </w:rPr>
              <w:t xml:space="preserve"> several scenarios were created to simulate the impacts of the increase of trash use;</w:t>
            </w:r>
          </w:p>
          <w:p w14:paraId="7CE78979" w14:textId="77777777" w:rsidR="003565F3" w:rsidRPr="00363545" w:rsidRDefault="003565F3" w:rsidP="003565F3">
            <w:pPr>
              <w:pBdr>
                <w:bottom w:val="single" w:sz="12" w:space="1" w:color="auto"/>
              </w:pBdr>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t>O</w:t>
            </w:r>
            <w:r w:rsidRPr="00363545">
              <w:rPr>
                <w:rFonts w:ascii="Times New Roman" w:hAnsi="Times New Roman" w:cs="Times New Roman"/>
                <w:sz w:val="24"/>
                <w:szCs w:val="24"/>
                <w:lang w:val="en-US"/>
              </w:rPr>
              <w:t xml:space="preserve">ther mills of </w:t>
            </w:r>
            <w:r>
              <w:rPr>
                <w:rFonts w:ascii="Times New Roman" w:hAnsi="Times New Roman" w:cs="Times New Roman"/>
                <w:sz w:val="24"/>
                <w:szCs w:val="24"/>
                <w:lang w:val="en-US"/>
              </w:rPr>
              <w:t>B</w:t>
            </w:r>
            <w:r w:rsidRPr="00363545">
              <w:rPr>
                <w:rFonts w:ascii="Times New Roman" w:hAnsi="Times New Roman" w:cs="Times New Roman"/>
                <w:sz w:val="24"/>
                <w:szCs w:val="24"/>
                <w:lang w:val="en-US"/>
              </w:rPr>
              <w:t xml:space="preserve">atch 2 were also tested, but the evaluations were focused on facilitating the start or the increase of trash use. </w:t>
            </w:r>
          </w:p>
          <w:p w14:paraId="5991DC38" w14:textId="77777777" w:rsidR="003565F3" w:rsidRDefault="003565F3" w:rsidP="003565F3">
            <w:pPr>
              <w:pBdr>
                <w:bottom w:val="single" w:sz="12" w:space="1" w:color="auto"/>
              </w:pBdr>
              <w:jc w:val="both"/>
              <w:rPr>
                <w:rFonts w:ascii="Times New Roman" w:hAnsi="Times New Roman" w:cs="Times New Roman"/>
                <w:sz w:val="24"/>
                <w:szCs w:val="24"/>
                <w:lang w:val="en-US"/>
              </w:rPr>
            </w:pPr>
            <w:r w:rsidRPr="00363545">
              <w:rPr>
                <w:rFonts w:ascii="Times New Roman" w:hAnsi="Times New Roman" w:cs="Times New Roman"/>
                <w:sz w:val="24"/>
                <w:szCs w:val="24"/>
                <w:lang w:val="en-US"/>
              </w:rPr>
              <w:t>The main objective of this procedure is to identify</w:t>
            </w:r>
            <w:r>
              <w:rPr>
                <w:rFonts w:ascii="Times New Roman" w:hAnsi="Times New Roman" w:cs="Times New Roman"/>
                <w:sz w:val="24"/>
                <w:szCs w:val="24"/>
                <w:lang w:val="en-US"/>
              </w:rPr>
              <w:t xml:space="preserve"> the involvement of the Project’</w:t>
            </w:r>
            <w:r w:rsidRPr="00363545">
              <w:rPr>
                <w:rFonts w:ascii="Times New Roman" w:hAnsi="Times New Roman" w:cs="Times New Roman"/>
                <w:sz w:val="24"/>
                <w:szCs w:val="24"/>
                <w:lang w:val="en-US"/>
              </w:rPr>
              <w:t xml:space="preserve">s partner mills and to identify how they use </w:t>
            </w:r>
            <w:r>
              <w:rPr>
                <w:rFonts w:ascii="Times New Roman" w:hAnsi="Times New Roman" w:cs="Times New Roman"/>
                <w:sz w:val="24"/>
                <w:szCs w:val="24"/>
                <w:lang w:val="en-US"/>
              </w:rPr>
              <w:t xml:space="preserve">residues </w:t>
            </w:r>
            <w:r w:rsidRPr="00363545">
              <w:rPr>
                <w:rFonts w:ascii="Times New Roman" w:hAnsi="Times New Roman" w:cs="Times New Roman"/>
                <w:sz w:val="24"/>
                <w:szCs w:val="24"/>
                <w:lang w:val="en-US"/>
              </w:rPr>
              <w:t xml:space="preserve">and how </w:t>
            </w:r>
            <w:r>
              <w:rPr>
                <w:rFonts w:ascii="Times New Roman" w:hAnsi="Times New Roman" w:cs="Times New Roman"/>
                <w:sz w:val="24"/>
                <w:szCs w:val="24"/>
                <w:lang w:val="en-US"/>
              </w:rPr>
              <w:t>much electricity they now sell</w:t>
            </w:r>
            <w:r w:rsidRPr="00363545">
              <w:rPr>
                <w:rFonts w:ascii="Times New Roman" w:hAnsi="Times New Roman" w:cs="Times New Roman"/>
                <w:sz w:val="24"/>
                <w:szCs w:val="24"/>
                <w:lang w:val="en-US"/>
              </w:rPr>
              <w:t xml:space="preserve"> with the us</w:t>
            </w:r>
            <w:r>
              <w:rPr>
                <w:rFonts w:ascii="Times New Roman" w:hAnsi="Times New Roman" w:cs="Times New Roman"/>
                <w:sz w:val="24"/>
                <w:szCs w:val="24"/>
                <w:lang w:val="en-US"/>
              </w:rPr>
              <w:t>e of straw and bagasse. The</w:t>
            </w:r>
            <w:r w:rsidRPr="00363545">
              <w:rPr>
                <w:rFonts w:ascii="Times New Roman" w:hAnsi="Times New Roman" w:cs="Times New Roman"/>
                <w:sz w:val="24"/>
                <w:szCs w:val="24"/>
                <w:lang w:val="en-US"/>
              </w:rPr>
              <w:t xml:space="preserve"> detailed evaluations of each of the partner plants are in the project reports examined by this </w:t>
            </w:r>
            <w:r>
              <w:rPr>
                <w:rFonts w:ascii="Times New Roman" w:hAnsi="Times New Roman" w:cs="Times New Roman"/>
                <w:sz w:val="24"/>
                <w:szCs w:val="24"/>
                <w:lang w:val="en-US"/>
              </w:rPr>
              <w:t>MTR</w:t>
            </w:r>
            <w:r w:rsidRPr="00363545">
              <w:rPr>
                <w:rFonts w:ascii="Times New Roman" w:hAnsi="Times New Roman" w:cs="Times New Roman"/>
                <w:sz w:val="24"/>
                <w:szCs w:val="24"/>
                <w:lang w:val="en-US"/>
              </w:rPr>
              <w:t>.</w:t>
            </w:r>
          </w:p>
          <w:p w14:paraId="4BBA3486" w14:textId="77777777" w:rsidR="003565F3" w:rsidRPr="00844DE9" w:rsidRDefault="003565F3" w:rsidP="003565F3">
            <w:pPr>
              <w:pBdr>
                <w:bottom w:val="single" w:sz="12" w:space="1" w:color="auto"/>
              </w:pBdr>
              <w:jc w:val="both"/>
              <w:rPr>
                <w:rFonts w:ascii="Times New Roman" w:hAnsi="Times New Roman" w:cs="Times New Roman"/>
                <w:sz w:val="24"/>
                <w:szCs w:val="24"/>
                <w:lang w:val="en-US"/>
              </w:rPr>
            </w:pPr>
          </w:p>
        </w:tc>
      </w:tr>
    </w:tbl>
    <w:p w14:paraId="122A73B1" w14:textId="77777777" w:rsidR="003565F3" w:rsidRDefault="003565F3" w:rsidP="003565F3">
      <w:pPr>
        <w:spacing w:after="0" w:line="240" w:lineRule="auto"/>
        <w:contextualSpacing/>
        <w:jc w:val="both"/>
        <w:rPr>
          <w:rFonts w:ascii="Times New Roman" w:eastAsia="Calibri" w:hAnsi="Times New Roman" w:cs="Times New Roman"/>
          <w:sz w:val="24"/>
          <w:szCs w:val="24"/>
          <w:lang w:val="en-US"/>
        </w:rPr>
      </w:pPr>
    </w:p>
    <w:p w14:paraId="01A50281" w14:textId="77777777" w:rsidR="003565F3" w:rsidRDefault="003565F3" w:rsidP="003565F3">
      <w:pPr>
        <w:spacing w:after="0" w:line="240" w:lineRule="auto"/>
        <w:contextualSpacing/>
        <w:jc w:val="both"/>
        <w:rPr>
          <w:rFonts w:ascii="Times New Roman" w:eastAsia="Calibri" w:hAnsi="Times New Roman" w:cs="Times New Roman"/>
          <w:sz w:val="24"/>
          <w:szCs w:val="24"/>
          <w:lang w:val="en-US"/>
        </w:rPr>
      </w:pPr>
    </w:p>
    <w:p w14:paraId="325DC0FE" w14:textId="77777777" w:rsidR="003565F3" w:rsidRDefault="003565F3" w:rsidP="003565F3">
      <w:pPr>
        <w:spacing w:after="0" w:line="240" w:lineRule="auto"/>
        <w:contextualSpacing/>
        <w:jc w:val="both"/>
        <w:rPr>
          <w:rFonts w:ascii="Times New Roman" w:eastAsia="Calibri" w:hAnsi="Times New Roman" w:cs="Times New Roman"/>
          <w:sz w:val="24"/>
          <w:szCs w:val="24"/>
          <w:lang w:val="en-US"/>
        </w:rPr>
      </w:pPr>
      <w:r w:rsidRPr="00844DE9">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 xml:space="preserve">Substantive Revision made in April 2015 is considered to be the new </w:t>
      </w:r>
      <w:r w:rsidRPr="00844DE9">
        <w:rPr>
          <w:rFonts w:ascii="Times New Roman" w:eastAsia="Calibri" w:hAnsi="Times New Roman" w:cs="Times New Roman"/>
          <w:sz w:val="24"/>
          <w:szCs w:val="24"/>
          <w:lang w:val="en-US"/>
        </w:rPr>
        <w:t>Project Document</w:t>
      </w:r>
      <w:r>
        <w:rPr>
          <w:rFonts w:ascii="Times New Roman" w:eastAsia="Calibri" w:hAnsi="Times New Roman" w:cs="Times New Roman"/>
          <w:sz w:val="24"/>
          <w:szCs w:val="24"/>
          <w:lang w:val="en-US"/>
        </w:rPr>
        <w:t xml:space="preserve"> (PRODOC) since it included the necessary adjustments in the original PRODOC and in the budget due to the change of the Executing Agency. The change in legal status of the former Executing Agency (CTC) prevented the continuity of the project as originally envisaged and its implementation was suspended after signature in 2011. After an assessment undertaken by UNDP to determine the viability of the Project’s implementation by another institution, the Brazilian Bioethanol Science and Technology Laboratory (CTBE) was selected as the new Executing Agency starting in 2015 and implementation was extended until December 31, 2019. This revision also included the expenditures incurred by the Project in 2014.</w:t>
      </w:r>
    </w:p>
    <w:p w14:paraId="51C1979B" w14:textId="77777777" w:rsidR="003565F3" w:rsidRDefault="003565F3" w:rsidP="003565F3">
      <w:pPr>
        <w:spacing w:after="0" w:line="240" w:lineRule="auto"/>
        <w:contextualSpacing/>
        <w:jc w:val="both"/>
        <w:rPr>
          <w:rFonts w:ascii="Times New Roman" w:eastAsia="Calibri" w:hAnsi="Times New Roman" w:cs="Times New Roman"/>
          <w:sz w:val="24"/>
          <w:szCs w:val="24"/>
          <w:lang w:val="en-US"/>
        </w:rPr>
      </w:pPr>
    </w:p>
    <w:p w14:paraId="0AE1F7A8" w14:textId="77777777" w:rsidR="003565F3" w:rsidRPr="00844DE9" w:rsidRDefault="003565F3" w:rsidP="003565F3">
      <w:pPr>
        <w:spacing w:after="0" w:line="24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SUCRE Project </w:t>
      </w:r>
      <w:r w:rsidRPr="00844DE9">
        <w:rPr>
          <w:rFonts w:ascii="Times New Roman" w:eastAsia="Calibri" w:hAnsi="Times New Roman" w:cs="Times New Roman"/>
          <w:sz w:val="24"/>
          <w:szCs w:val="24"/>
          <w:lang w:val="en-US"/>
        </w:rPr>
        <w:t xml:space="preserve">was structured to produce technical reports as </w:t>
      </w:r>
      <w:r w:rsidRPr="000661CC">
        <w:rPr>
          <w:rFonts w:ascii="Times New Roman" w:eastAsia="Calibri" w:hAnsi="Times New Roman" w:cs="Times New Roman"/>
          <w:sz w:val="24"/>
          <w:szCs w:val="24"/>
          <w:lang w:val="en-US"/>
        </w:rPr>
        <w:t>outcomes</w:t>
      </w:r>
      <w:r w:rsidRPr="00844DE9">
        <w:rPr>
          <w:rFonts w:ascii="Times New Roman" w:eastAsia="Calibri" w:hAnsi="Times New Roman" w:cs="Times New Roman"/>
          <w:b/>
          <w:sz w:val="24"/>
          <w:szCs w:val="24"/>
          <w:lang w:val="en-US"/>
        </w:rPr>
        <w:t xml:space="preserve"> </w:t>
      </w:r>
      <w:r w:rsidRPr="00844DE9">
        <w:rPr>
          <w:rFonts w:ascii="Times New Roman" w:eastAsia="Calibri" w:hAnsi="Times New Roman" w:cs="Times New Roman"/>
          <w:sz w:val="24"/>
          <w:szCs w:val="24"/>
          <w:lang w:val="en-US"/>
        </w:rPr>
        <w:t xml:space="preserve">that have provided the basis for the above-mentioned </w:t>
      </w:r>
      <w:r>
        <w:rPr>
          <w:rFonts w:ascii="Times New Roman" w:eastAsia="Calibri" w:hAnsi="Times New Roman" w:cs="Times New Roman"/>
          <w:sz w:val="24"/>
          <w:szCs w:val="24"/>
          <w:lang w:val="en-US"/>
        </w:rPr>
        <w:t>procedures</w:t>
      </w:r>
      <w:r w:rsidRPr="00844DE9">
        <w:rPr>
          <w:rFonts w:ascii="Times New Roman" w:eastAsia="Calibri" w:hAnsi="Times New Roman" w:cs="Times New Roman"/>
          <w:sz w:val="24"/>
          <w:szCs w:val="24"/>
          <w:lang w:val="en-US"/>
        </w:rPr>
        <w:t>. These outco</w:t>
      </w:r>
      <w:r>
        <w:rPr>
          <w:rFonts w:ascii="Times New Roman" w:eastAsia="Calibri" w:hAnsi="Times New Roman" w:cs="Times New Roman"/>
          <w:sz w:val="24"/>
          <w:szCs w:val="24"/>
          <w:lang w:val="en-US"/>
        </w:rPr>
        <w:t>mes as defined in the new PRODOC are presented in the box be</w:t>
      </w:r>
      <w:r w:rsidRPr="00844DE9">
        <w:rPr>
          <w:rFonts w:ascii="Times New Roman" w:eastAsia="Calibri" w:hAnsi="Times New Roman" w:cs="Times New Roman"/>
          <w:sz w:val="24"/>
          <w:szCs w:val="24"/>
          <w:lang w:val="en-US"/>
        </w:rPr>
        <w:t>low.</w:t>
      </w:r>
    </w:p>
    <w:p w14:paraId="19E697D7" w14:textId="77777777" w:rsidR="003565F3" w:rsidRDefault="003565F3" w:rsidP="003565F3">
      <w:pPr>
        <w:spacing w:after="0" w:line="240" w:lineRule="auto"/>
        <w:jc w:val="both"/>
        <w:rPr>
          <w:rFonts w:ascii="Times New Roman" w:eastAsia="Times New Roman" w:hAnsi="Times New Roman" w:cs="Times New Roman"/>
          <w:b/>
          <w:bCs/>
          <w:sz w:val="24"/>
          <w:szCs w:val="24"/>
          <w:lang w:val="en-US"/>
        </w:rPr>
      </w:pPr>
    </w:p>
    <w:p w14:paraId="3E5BC23C" w14:textId="77777777" w:rsidR="003565F3" w:rsidRDefault="003565F3" w:rsidP="003565F3">
      <w:pPr>
        <w:spacing w:after="0" w:line="240" w:lineRule="auto"/>
        <w:jc w:val="both"/>
        <w:rPr>
          <w:rFonts w:ascii="Times New Roman" w:eastAsia="Times New Roman" w:hAnsi="Times New Roman" w:cs="Times New Roman"/>
          <w:b/>
          <w:bCs/>
          <w:sz w:val="24"/>
          <w:szCs w:val="24"/>
          <w:lang w:val="en-US"/>
        </w:rPr>
      </w:pPr>
    </w:p>
    <w:p w14:paraId="6B93F3A4" w14:textId="77777777" w:rsidR="0038561B" w:rsidRDefault="0038561B" w:rsidP="003565F3">
      <w:pPr>
        <w:spacing w:after="0" w:line="240" w:lineRule="auto"/>
        <w:jc w:val="both"/>
        <w:rPr>
          <w:rFonts w:ascii="Times New Roman" w:eastAsia="Times New Roman" w:hAnsi="Times New Roman" w:cs="Times New Roman"/>
          <w:b/>
          <w:bCs/>
          <w:sz w:val="24"/>
          <w:szCs w:val="24"/>
          <w:lang w:val="en-US"/>
        </w:rPr>
      </w:pPr>
    </w:p>
    <w:p w14:paraId="61375B4D" w14:textId="77777777" w:rsidR="003565F3" w:rsidRDefault="003565F3" w:rsidP="003565F3">
      <w:pPr>
        <w:spacing w:after="0" w:line="240" w:lineRule="auto"/>
        <w:jc w:val="both"/>
        <w:rPr>
          <w:rFonts w:ascii="Times New Roman" w:eastAsia="Times New Roman" w:hAnsi="Times New Roman" w:cs="Times New Roman"/>
          <w:b/>
          <w:bCs/>
          <w:sz w:val="24"/>
          <w:szCs w:val="24"/>
          <w:lang w:val="en-US"/>
        </w:rPr>
      </w:pPr>
      <w:r w:rsidRPr="00844DE9">
        <w:rPr>
          <w:rFonts w:ascii="Times New Roman" w:eastAsia="Times New Roman" w:hAnsi="Times New Roman" w:cs="Times New Roman"/>
          <w:b/>
          <w:bCs/>
          <w:sz w:val="24"/>
          <w:szCs w:val="24"/>
          <w:lang w:val="en-US"/>
        </w:rPr>
        <w:t>Box 2</w:t>
      </w:r>
      <w:r>
        <w:rPr>
          <w:rFonts w:ascii="Times New Roman" w:eastAsia="Times New Roman" w:hAnsi="Times New Roman" w:cs="Times New Roman"/>
          <w:b/>
          <w:bCs/>
          <w:sz w:val="24"/>
          <w:szCs w:val="24"/>
          <w:lang w:val="en-US"/>
        </w:rPr>
        <w:t xml:space="preserve"> – Outcomes</w:t>
      </w:r>
    </w:p>
    <w:p w14:paraId="23B67B35" w14:textId="77777777" w:rsidR="003565F3" w:rsidRDefault="003565F3" w:rsidP="003565F3">
      <w:pPr>
        <w:spacing w:after="0" w:line="240" w:lineRule="auto"/>
        <w:jc w:val="both"/>
        <w:rPr>
          <w:rFonts w:ascii="Times New Roman" w:eastAsia="Times New Roman" w:hAnsi="Times New Roman" w:cs="Times New Roman"/>
          <w:b/>
          <w:bCs/>
          <w:sz w:val="24"/>
          <w:szCs w:val="24"/>
          <w:lang w:val="en-US"/>
        </w:rPr>
      </w:pPr>
    </w:p>
    <w:p w14:paraId="25F6CB7F" w14:textId="77777777" w:rsidR="0038561B" w:rsidRDefault="0038561B" w:rsidP="003565F3">
      <w:pPr>
        <w:spacing w:after="0" w:line="240" w:lineRule="auto"/>
        <w:jc w:val="both"/>
        <w:rPr>
          <w:rFonts w:ascii="Times New Roman" w:eastAsia="Times New Roman" w:hAnsi="Times New Roman" w:cs="Times New Roman"/>
          <w:b/>
          <w:bCs/>
          <w:sz w:val="24"/>
          <w:szCs w:val="24"/>
          <w:lang w:val="en-US"/>
        </w:rPr>
      </w:pPr>
    </w:p>
    <w:p w14:paraId="07E996CA" w14:textId="77777777" w:rsidR="0038561B" w:rsidRDefault="0038561B" w:rsidP="003565F3">
      <w:pPr>
        <w:spacing w:after="0" w:line="240" w:lineRule="auto"/>
        <w:jc w:val="both"/>
        <w:rPr>
          <w:rFonts w:ascii="Times New Roman" w:eastAsia="Times New Roman" w:hAnsi="Times New Roman" w:cs="Times New Roman"/>
          <w:b/>
          <w:bCs/>
          <w:sz w:val="24"/>
          <w:szCs w:val="24"/>
          <w:lang w:val="en-US"/>
        </w:rPr>
      </w:pPr>
    </w:p>
    <w:p w14:paraId="2AA158C0" w14:textId="77777777" w:rsidR="003565F3" w:rsidRPr="00844DE9" w:rsidRDefault="003565F3" w:rsidP="003565F3">
      <w:pPr>
        <w:spacing w:after="0" w:line="240" w:lineRule="auto"/>
        <w:jc w:val="both"/>
        <w:rPr>
          <w:rFonts w:ascii="Times New Roman" w:eastAsia="Times New Roman" w:hAnsi="Times New Roman" w:cs="Times New Roman"/>
          <w:b/>
          <w:bCs/>
          <w:sz w:val="24"/>
          <w:szCs w:val="24"/>
          <w:lang w:val="en-US"/>
        </w:rPr>
      </w:pPr>
    </w:p>
    <w:tbl>
      <w:tblPr>
        <w:tblStyle w:val="TableGrid"/>
        <w:tblW w:w="9322" w:type="dxa"/>
        <w:tblLook w:val="04A0" w:firstRow="1" w:lastRow="0" w:firstColumn="1" w:lastColumn="0" w:noHBand="0" w:noVBand="1"/>
      </w:tblPr>
      <w:tblGrid>
        <w:gridCol w:w="9322"/>
      </w:tblGrid>
      <w:tr w:rsidR="003565F3" w:rsidRPr="00A56B75" w14:paraId="5CC1DF49" w14:textId="77777777" w:rsidTr="008B3216">
        <w:tc>
          <w:tcPr>
            <w:tcW w:w="9322" w:type="dxa"/>
          </w:tcPr>
          <w:p w14:paraId="0AD695F2" w14:textId="77777777" w:rsidR="003565F3" w:rsidRPr="00844DE9" w:rsidRDefault="003565F3" w:rsidP="003565F3">
            <w:pPr>
              <w:contextualSpacing/>
              <w:jc w:val="both"/>
              <w:rPr>
                <w:rFonts w:ascii="Times New Roman" w:hAnsi="Times New Roman" w:cs="Times New Roman"/>
                <w:highlight w:val="yellow"/>
                <w:lang w:val="en-US"/>
              </w:rPr>
            </w:pPr>
          </w:p>
          <w:p w14:paraId="6543105F" w14:textId="77777777" w:rsidR="003565F3" w:rsidRPr="00665E4B" w:rsidRDefault="003565F3" w:rsidP="003565F3">
            <w:pPr>
              <w:rPr>
                <w:rFonts w:ascii="Times New Roman" w:eastAsia="Times New Roman" w:hAnsi="Times New Roman" w:cs="Times New Roman"/>
                <w:bCs/>
                <w:lang w:val="en-US"/>
              </w:rPr>
            </w:pPr>
            <w:r w:rsidRPr="006D1E69">
              <w:rPr>
                <w:rFonts w:ascii="Times New Roman" w:eastAsia="Times New Roman" w:hAnsi="Times New Roman" w:cs="Times New Roman"/>
                <w:b/>
                <w:bCs/>
                <w:u w:val="single"/>
                <w:lang w:val="en-US"/>
              </w:rPr>
              <w:t xml:space="preserve">Outcome </w:t>
            </w:r>
            <w:r w:rsidRPr="00665E4B">
              <w:rPr>
                <w:rFonts w:ascii="Times New Roman" w:eastAsia="Times New Roman" w:hAnsi="Times New Roman" w:cs="Times New Roman"/>
                <w:b/>
                <w:bCs/>
                <w:u w:val="single"/>
                <w:lang w:val="en-US"/>
              </w:rPr>
              <w:t>1</w:t>
            </w:r>
            <w:r w:rsidRPr="00665E4B">
              <w:rPr>
                <w:rFonts w:ascii="Times New Roman" w:eastAsia="Times New Roman" w:hAnsi="Times New Roman" w:cs="Times New Roman"/>
                <w:b/>
                <w:bCs/>
                <w:lang w:val="en-US"/>
              </w:rPr>
              <w:t xml:space="preserve">      </w:t>
            </w:r>
            <w:r w:rsidRPr="00665E4B">
              <w:rPr>
                <w:rFonts w:ascii="Times New Roman" w:eastAsia="Times New Roman" w:hAnsi="Times New Roman" w:cs="Times New Roman"/>
                <w:bCs/>
                <w:lang w:val="en-US"/>
              </w:rPr>
              <w:t xml:space="preserve">Technology for sugarcane trash </w:t>
            </w:r>
            <w:r w:rsidRPr="00665E4B">
              <w:rPr>
                <w:rFonts w:ascii="Times New Roman" w:eastAsia="Times New Roman" w:hAnsi="Times New Roman" w:cs="Times New Roman"/>
                <w:bCs/>
                <w:iCs/>
                <w:lang w:val="en-US"/>
              </w:rPr>
              <w:t>collection and conversion for electricity generation has been made operational for commercial use</w:t>
            </w:r>
            <w:r w:rsidRPr="00665E4B">
              <w:rPr>
                <w:rFonts w:ascii="Times New Roman" w:eastAsia="Times New Roman" w:hAnsi="Times New Roman" w:cs="Times New Roman"/>
                <w:bCs/>
                <w:lang w:val="en-US"/>
              </w:rPr>
              <w:tab/>
            </w:r>
          </w:p>
          <w:p w14:paraId="58D7F3D6" w14:textId="77777777" w:rsidR="003565F3" w:rsidRPr="00321CB9" w:rsidRDefault="003565F3" w:rsidP="003565F3">
            <w:pPr>
              <w:jc w:val="both"/>
              <w:rPr>
                <w:rFonts w:ascii="Times New Roman" w:eastAsia="Times New Roman" w:hAnsi="Times New Roman" w:cs="Times New Roman"/>
                <w:bCs/>
                <w:iCs/>
                <w:lang w:val="en-US"/>
              </w:rPr>
            </w:pPr>
            <w:r w:rsidRPr="002A7F4A">
              <w:rPr>
                <w:rFonts w:ascii="Times New Roman" w:eastAsia="Times New Roman" w:hAnsi="Times New Roman" w:cs="Times New Roman"/>
                <w:b/>
                <w:bCs/>
                <w:i/>
                <w:iCs/>
                <w:lang w:val="en-US"/>
              </w:rPr>
              <w:t xml:space="preserve">    Output #1.1</w:t>
            </w:r>
            <w:r w:rsidRPr="002A7F4A">
              <w:rPr>
                <w:rFonts w:ascii="Times New Roman" w:eastAsia="Times New Roman" w:hAnsi="Times New Roman" w:cs="Times New Roman"/>
                <w:b/>
                <w:bCs/>
                <w:i/>
                <w:iCs/>
                <w:lang w:val="en-US"/>
              </w:rPr>
              <w:tab/>
            </w:r>
            <w:r>
              <w:rPr>
                <w:rFonts w:ascii="Times New Roman" w:eastAsia="Times New Roman" w:hAnsi="Times New Roman" w:cs="Times New Roman"/>
                <w:bCs/>
                <w:i/>
                <w:iCs/>
                <w:lang w:val="en-US"/>
              </w:rPr>
              <w:t>Process</w:t>
            </w:r>
            <w:r w:rsidRPr="00321CB9">
              <w:rPr>
                <w:rFonts w:ascii="Times New Roman" w:eastAsia="Times New Roman" w:hAnsi="Times New Roman" w:cs="Times New Roman"/>
                <w:bCs/>
                <w:i/>
                <w:iCs/>
                <w:lang w:val="en-US"/>
              </w:rPr>
              <w:t xml:space="preserve"> and equipment engineering for collection of sugarcane trash.</w:t>
            </w:r>
          </w:p>
          <w:p w14:paraId="6FB24516" w14:textId="77777777" w:rsidR="003565F3" w:rsidRPr="00665E4B" w:rsidRDefault="003565F3" w:rsidP="003565F3">
            <w:pPr>
              <w:jc w:val="both"/>
              <w:rPr>
                <w:rFonts w:ascii="Times New Roman" w:eastAsia="Times New Roman" w:hAnsi="Times New Roman" w:cs="Times New Roman"/>
                <w:bCs/>
                <w:iCs/>
                <w:lang w:val="en-US"/>
              </w:rPr>
            </w:pPr>
            <w:r w:rsidRPr="00665E4B">
              <w:rPr>
                <w:rFonts w:ascii="Times New Roman" w:eastAsia="Times New Roman" w:hAnsi="Times New Roman" w:cs="Times New Roman"/>
                <w:b/>
                <w:bCs/>
                <w:i/>
                <w:iCs/>
                <w:lang w:val="en-US"/>
              </w:rPr>
              <w:t xml:space="preserve">    Output #1.2</w:t>
            </w:r>
            <w:r w:rsidRPr="00665E4B">
              <w:rPr>
                <w:rFonts w:ascii="Times New Roman" w:eastAsia="Times New Roman" w:hAnsi="Times New Roman" w:cs="Times New Roman"/>
                <w:b/>
                <w:bCs/>
                <w:i/>
                <w:iCs/>
                <w:lang w:val="en-US"/>
              </w:rPr>
              <w:tab/>
            </w:r>
            <w:r w:rsidRPr="00665E4B">
              <w:rPr>
                <w:rFonts w:ascii="Times New Roman" w:eastAsia="Times New Roman" w:hAnsi="Times New Roman" w:cs="Times New Roman"/>
                <w:bCs/>
                <w:i/>
                <w:iCs/>
                <w:lang w:val="en-US"/>
              </w:rPr>
              <w:t>Determination of the merits and constraints of technical solutions for trash        collection and utilization.</w:t>
            </w:r>
          </w:p>
          <w:p w14:paraId="25114FDC" w14:textId="77777777" w:rsidR="003565F3" w:rsidRPr="00665E4B" w:rsidRDefault="003565F3" w:rsidP="003565F3">
            <w:pPr>
              <w:pStyle w:val="ListParagraph"/>
              <w:ind w:left="0"/>
              <w:jc w:val="both"/>
              <w:rPr>
                <w:rFonts w:ascii="Times New Roman" w:eastAsia="Times New Roman" w:hAnsi="Times New Roman" w:cs="Times New Roman"/>
                <w:bCs/>
                <w:iCs/>
                <w:lang w:val="en-US"/>
              </w:rPr>
            </w:pPr>
            <w:r w:rsidRPr="00665E4B">
              <w:rPr>
                <w:rFonts w:ascii="Times New Roman" w:eastAsia="Times New Roman" w:hAnsi="Times New Roman" w:cs="Times New Roman"/>
                <w:b/>
                <w:bCs/>
                <w:i/>
                <w:iCs/>
                <w:lang w:val="en-US"/>
              </w:rPr>
              <w:t xml:space="preserve">    Output #1.3</w:t>
            </w:r>
            <w:r w:rsidRPr="00665E4B">
              <w:rPr>
                <w:rFonts w:ascii="Times New Roman" w:eastAsia="Times New Roman" w:hAnsi="Times New Roman" w:cs="Times New Roman"/>
                <w:b/>
                <w:bCs/>
                <w:i/>
                <w:iCs/>
                <w:lang w:val="en-US"/>
              </w:rPr>
              <w:tab/>
            </w:r>
            <w:r w:rsidRPr="00665E4B">
              <w:rPr>
                <w:rFonts w:ascii="Times New Roman" w:eastAsia="Times New Roman" w:hAnsi="Times New Roman" w:cs="Times New Roman"/>
                <w:bCs/>
                <w:i/>
                <w:iCs/>
                <w:lang w:val="en-US"/>
              </w:rPr>
              <w:t>Installation and operation of (at least) one technical solution for sugarcane trash collection and utilization for electricity generation.</w:t>
            </w:r>
          </w:p>
          <w:p w14:paraId="24316FEF" w14:textId="77777777" w:rsidR="003565F3" w:rsidRPr="00665E4B" w:rsidRDefault="003565F3" w:rsidP="003565F3">
            <w:pPr>
              <w:pStyle w:val="ListParagraph"/>
              <w:ind w:left="0"/>
              <w:jc w:val="both"/>
              <w:rPr>
                <w:rFonts w:ascii="Times New Roman" w:eastAsia="Times New Roman" w:hAnsi="Times New Roman" w:cs="Times New Roman"/>
                <w:bCs/>
                <w:iCs/>
                <w:lang w:val="en-US"/>
              </w:rPr>
            </w:pPr>
            <w:r w:rsidRPr="00665E4B">
              <w:rPr>
                <w:rFonts w:ascii="Times New Roman" w:eastAsia="Times New Roman" w:hAnsi="Times New Roman" w:cs="Times New Roman"/>
                <w:b/>
                <w:bCs/>
                <w:i/>
                <w:iCs/>
                <w:lang w:val="en-US"/>
              </w:rPr>
              <w:t xml:space="preserve">    Output #1.4</w:t>
            </w:r>
            <w:r w:rsidRPr="00665E4B">
              <w:rPr>
                <w:rFonts w:ascii="Times New Roman" w:eastAsia="Times New Roman" w:hAnsi="Times New Roman" w:cs="Times New Roman"/>
                <w:b/>
                <w:bCs/>
                <w:i/>
                <w:iCs/>
                <w:lang w:val="en-US"/>
              </w:rPr>
              <w:tab/>
            </w:r>
            <w:r w:rsidRPr="00665E4B">
              <w:rPr>
                <w:rFonts w:ascii="Times New Roman" w:eastAsia="Times New Roman" w:hAnsi="Times New Roman" w:cs="Times New Roman"/>
                <w:bCs/>
                <w:i/>
                <w:iCs/>
                <w:lang w:val="en-US"/>
              </w:rPr>
              <w:t>Technical and process optimization of installed trash collection and processing system.</w:t>
            </w:r>
          </w:p>
          <w:p w14:paraId="179FE278" w14:textId="77777777" w:rsidR="003565F3" w:rsidRPr="00665E4B" w:rsidRDefault="003565F3" w:rsidP="003565F3">
            <w:pPr>
              <w:rPr>
                <w:rFonts w:ascii="Times New Roman" w:eastAsia="Times New Roman" w:hAnsi="Times New Roman" w:cs="Times New Roman"/>
                <w:b/>
                <w:bCs/>
                <w:lang w:val="en-US"/>
              </w:rPr>
            </w:pPr>
          </w:p>
          <w:p w14:paraId="6BBFC35F" w14:textId="77777777" w:rsidR="003565F3" w:rsidRPr="00665E4B" w:rsidRDefault="003565F3" w:rsidP="003565F3">
            <w:pPr>
              <w:rPr>
                <w:rFonts w:ascii="Times New Roman" w:eastAsia="Times New Roman" w:hAnsi="Times New Roman" w:cs="Times New Roman"/>
                <w:bCs/>
                <w:lang w:val="en-US"/>
              </w:rPr>
            </w:pPr>
            <w:r w:rsidRPr="00665E4B">
              <w:rPr>
                <w:rFonts w:ascii="Times New Roman" w:eastAsia="Times New Roman" w:hAnsi="Times New Roman" w:cs="Times New Roman"/>
                <w:b/>
                <w:bCs/>
                <w:u w:val="single"/>
                <w:lang w:val="en-US"/>
              </w:rPr>
              <w:t>Outcome 2</w:t>
            </w:r>
            <w:r w:rsidRPr="00665E4B">
              <w:rPr>
                <w:rFonts w:ascii="Times New Roman" w:eastAsia="Times New Roman" w:hAnsi="Times New Roman" w:cs="Times New Roman"/>
                <w:bCs/>
                <w:lang w:val="en-US"/>
              </w:rPr>
              <w:t xml:space="preserve">      The economic viability of sugarcane trash collection and utilization for electricity generation is demonstrated in commercial sugar mills.</w:t>
            </w:r>
          </w:p>
          <w:p w14:paraId="36B7130A" w14:textId="77777777" w:rsidR="003565F3" w:rsidRPr="00321CB9" w:rsidRDefault="003565F3" w:rsidP="003565F3">
            <w:pPr>
              <w:pStyle w:val="ListParagraph"/>
              <w:ind w:left="0"/>
              <w:jc w:val="both"/>
              <w:rPr>
                <w:rFonts w:ascii="Times New Roman" w:eastAsia="Times New Roman" w:hAnsi="Times New Roman" w:cs="Times New Roman"/>
                <w:bCs/>
                <w:i/>
                <w:iCs/>
                <w:lang w:val="en-US"/>
              </w:rPr>
            </w:pPr>
            <w:r w:rsidRPr="002A7F4A">
              <w:rPr>
                <w:rFonts w:ascii="Times New Roman" w:eastAsia="Times New Roman" w:hAnsi="Times New Roman" w:cs="Times New Roman"/>
                <w:b/>
                <w:bCs/>
                <w:i/>
                <w:iCs/>
                <w:lang w:val="en-US"/>
              </w:rPr>
              <w:t xml:space="preserve">    Output #2.1</w:t>
            </w:r>
            <w:r w:rsidRPr="002A7F4A">
              <w:rPr>
                <w:rFonts w:ascii="Times New Roman" w:eastAsia="Times New Roman" w:hAnsi="Times New Roman" w:cs="Times New Roman"/>
                <w:b/>
                <w:bCs/>
                <w:i/>
                <w:iCs/>
                <w:lang w:val="en-US"/>
              </w:rPr>
              <w:tab/>
            </w:r>
            <w:r w:rsidRPr="00321CB9">
              <w:rPr>
                <w:rFonts w:ascii="Times New Roman" w:eastAsia="Times New Roman" w:hAnsi="Times New Roman" w:cs="Times New Roman"/>
                <w:bCs/>
                <w:i/>
                <w:iCs/>
                <w:lang w:val="en-US"/>
              </w:rPr>
              <w:t>Economic analysis of applicable trash collection and processing system in sugar mills.</w:t>
            </w:r>
          </w:p>
          <w:p w14:paraId="28624651" w14:textId="77777777" w:rsidR="003565F3" w:rsidRPr="00665E4B" w:rsidRDefault="003565F3" w:rsidP="003565F3">
            <w:pPr>
              <w:pStyle w:val="ListParagraph"/>
              <w:ind w:left="0"/>
              <w:jc w:val="both"/>
              <w:rPr>
                <w:rFonts w:ascii="Times New Roman" w:eastAsia="Times New Roman" w:hAnsi="Times New Roman" w:cs="Times New Roman"/>
                <w:bCs/>
                <w:iCs/>
                <w:lang w:val="en-US"/>
              </w:rPr>
            </w:pPr>
            <w:r w:rsidRPr="00665E4B">
              <w:rPr>
                <w:rFonts w:ascii="Times New Roman" w:eastAsia="Times New Roman" w:hAnsi="Times New Roman" w:cs="Times New Roman"/>
                <w:b/>
                <w:bCs/>
                <w:i/>
                <w:iCs/>
                <w:lang w:val="en-US"/>
              </w:rPr>
              <w:t xml:space="preserve">    Output #2.2</w:t>
            </w:r>
            <w:r w:rsidRPr="00665E4B">
              <w:rPr>
                <w:rFonts w:ascii="Times New Roman" w:eastAsia="Times New Roman" w:hAnsi="Times New Roman" w:cs="Times New Roman"/>
                <w:b/>
                <w:bCs/>
                <w:i/>
                <w:iCs/>
                <w:lang w:val="en-US"/>
              </w:rPr>
              <w:tab/>
            </w:r>
            <w:r w:rsidRPr="00665E4B">
              <w:rPr>
                <w:rFonts w:ascii="Times New Roman" w:eastAsia="Times New Roman" w:hAnsi="Times New Roman" w:cs="Times New Roman"/>
                <w:bCs/>
                <w:i/>
                <w:iCs/>
                <w:lang w:val="en-US"/>
              </w:rPr>
              <w:t>Evaluation of electricity generation scenarios based on combined bagasse/trash utilization by commercial sugar mills.</w:t>
            </w:r>
          </w:p>
          <w:p w14:paraId="5D30698A" w14:textId="77777777" w:rsidR="003565F3" w:rsidRPr="00665E4B" w:rsidRDefault="003565F3" w:rsidP="003565F3">
            <w:pPr>
              <w:pStyle w:val="ListParagraph"/>
              <w:ind w:left="0"/>
              <w:jc w:val="both"/>
              <w:rPr>
                <w:rFonts w:ascii="Times New Roman" w:eastAsia="Times New Roman" w:hAnsi="Times New Roman" w:cs="Times New Roman"/>
                <w:bCs/>
                <w:iCs/>
                <w:lang w:val="en-US"/>
              </w:rPr>
            </w:pPr>
            <w:r w:rsidRPr="00665E4B">
              <w:rPr>
                <w:rFonts w:ascii="Times New Roman" w:eastAsia="Times New Roman" w:hAnsi="Times New Roman" w:cs="Times New Roman"/>
                <w:b/>
                <w:bCs/>
                <w:i/>
                <w:iCs/>
                <w:lang w:val="en-US"/>
              </w:rPr>
              <w:t xml:space="preserve">    Output #2.3</w:t>
            </w:r>
            <w:r w:rsidRPr="00665E4B">
              <w:rPr>
                <w:rFonts w:ascii="Times New Roman" w:eastAsia="Times New Roman" w:hAnsi="Times New Roman" w:cs="Times New Roman"/>
                <w:b/>
                <w:bCs/>
                <w:i/>
                <w:iCs/>
                <w:lang w:val="en-US"/>
              </w:rPr>
              <w:tab/>
            </w:r>
            <w:r w:rsidRPr="00665E4B">
              <w:rPr>
                <w:rFonts w:ascii="Times New Roman" w:eastAsia="Times New Roman" w:hAnsi="Times New Roman" w:cs="Times New Roman"/>
                <w:bCs/>
                <w:i/>
                <w:iCs/>
                <w:lang w:val="en-US"/>
              </w:rPr>
              <w:t>Completed feasibility studies for sugarcane trash collection and processing investments in first batch (initially 3) of sugar mills.</w:t>
            </w:r>
          </w:p>
          <w:p w14:paraId="254DC45A" w14:textId="77777777" w:rsidR="003565F3" w:rsidRPr="00665E4B" w:rsidRDefault="003565F3" w:rsidP="003565F3">
            <w:pPr>
              <w:pStyle w:val="ListParagraph"/>
              <w:ind w:left="0"/>
              <w:jc w:val="both"/>
              <w:rPr>
                <w:rFonts w:ascii="Times New Roman" w:eastAsia="Times New Roman" w:hAnsi="Times New Roman" w:cs="Times New Roman"/>
                <w:bCs/>
                <w:iCs/>
                <w:lang w:val="en-US"/>
              </w:rPr>
            </w:pPr>
            <w:r w:rsidRPr="00665E4B">
              <w:rPr>
                <w:rFonts w:ascii="Times New Roman" w:eastAsia="Times New Roman" w:hAnsi="Times New Roman" w:cs="Times New Roman"/>
                <w:b/>
                <w:bCs/>
                <w:i/>
                <w:iCs/>
                <w:lang w:val="en-US"/>
              </w:rPr>
              <w:t xml:space="preserve">    Output #2.4</w:t>
            </w:r>
            <w:r w:rsidRPr="00665E4B">
              <w:rPr>
                <w:rFonts w:ascii="Times New Roman" w:eastAsia="Times New Roman" w:hAnsi="Times New Roman" w:cs="Times New Roman"/>
                <w:b/>
                <w:bCs/>
                <w:i/>
                <w:iCs/>
                <w:lang w:val="en-US"/>
              </w:rPr>
              <w:tab/>
            </w:r>
            <w:r w:rsidRPr="00665E4B">
              <w:rPr>
                <w:rFonts w:ascii="Times New Roman" w:eastAsia="Times New Roman" w:hAnsi="Times New Roman" w:cs="Times New Roman"/>
                <w:bCs/>
                <w:i/>
                <w:iCs/>
                <w:lang w:val="en-US"/>
              </w:rPr>
              <w:t>Expert assistance to support business development and PPA contracting by first batch of sugar mills.</w:t>
            </w:r>
          </w:p>
          <w:p w14:paraId="337275C8" w14:textId="77777777" w:rsidR="003565F3" w:rsidRPr="00665E4B" w:rsidRDefault="003565F3" w:rsidP="003565F3">
            <w:pPr>
              <w:pStyle w:val="ListParagraph"/>
              <w:ind w:left="0"/>
              <w:jc w:val="both"/>
              <w:rPr>
                <w:rFonts w:ascii="Times New Roman" w:eastAsia="Times New Roman" w:hAnsi="Times New Roman" w:cs="Times New Roman"/>
                <w:bCs/>
                <w:i/>
                <w:iCs/>
                <w:lang w:val="en-US"/>
              </w:rPr>
            </w:pPr>
            <w:r w:rsidRPr="00665E4B">
              <w:rPr>
                <w:rFonts w:ascii="Times New Roman" w:eastAsia="Times New Roman" w:hAnsi="Times New Roman" w:cs="Times New Roman"/>
                <w:b/>
                <w:bCs/>
                <w:i/>
                <w:iCs/>
                <w:lang w:val="en-US"/>
              </w:rPr>
              <w:t xml:space="preserve">    Output #2.5</w:t>
            </w:r>
            <w:r w:rsidRPr="00665E4B">
              <w:rPr>
                <w:rFonts w:ascii="Times New Roman" w:eastAsia="Times New Roman" w:hAnsi="Times New Roman" w:cs="Times New Roman"/>
                <w:b/>
                <w:bCs/>
                <w:i/>
                <w:iCs/>
                <w:lang w:val="en-US"/>
              </w:rPr>
              <w:tab/>
            </w:r>
            <w:r w:rsidRPr="00665E4B">
              <w:rPr>
                <w:rFonts w:ascii="Times New Roman" w:eastAsia="Times New Roman" w:hAnsi="Times New Roman" w:cs="Times New Roman"/>
                <w:bCs/>
                <w:i/>
                <w:iCs/>
                <w:lang w:val="en-US"/>
              </w:rPr>
              <w:t>Monitoring of technical, economic and environmental performance of installed trash utilization systems in first batch of sugar mills.</w:t>
            </w:r>
          </w:p>
          <w:p w14:paraId="491D3F44" w14:textId="77777777" w:rsidR="003565F3" w:rsidRPr="00665E4B" w:rsidRDefault="003565F3" w:rsidP="003565F3">
            <w:pPr>
              <w:rPr>
                <w:rFonts w:ascii="Times New Roman" w:eastAsia="Times New Roman" w:hAnsi="Times New Roman" w:cs="Times New Roman"/>
                <w:bCs/>
                <w:iCs/>
                <w:lang w:val="en-US"/>
              </w:rPr>
            </w:pPr>
          </w:p>
          <w:p w14:paraId="0210E3BB" w14:textId="77777777" w:rsidR="003565F3" w:rsidRPr="00665E4B" w:rsidRDefault="003565F3" w:rsidP="003565F3">
            <w:pPr>
              <w:rPr>
                <w:rFonts w:ascii="Times New Roman" w:eastAsia="Times New Roman" w:hAnsi="Times New Roman" w:cs="Times New Roman"/>
                <w:bCs/>
                <w:lang w:val="en-US"/>
              </w:rPr>
            </w:pPr>
            <w:r w:rsidRPr="00665E4B">
              <w:rPr>
                <w:rFonts w:ascii="Times New Roman" w:eastAsia="Times New Roman" w:hAnsi="Times New Roman" w:cs="Times New Roman"/>
                <w:b/>
                <w:bCs/>
                <w:u w:val="single"/>
                <w:lang w:val="en-US"/>
              </w:rPr>
              <w:t>Outcome 3</w:t>
            </w:r>
            <w:r w:rsidRPr="00665E4B">
              <w:rPr>
                <w:rFonts w:ascii="Times New Roman" w:eastAsia="Times New Roman" w:hAnsi="Times New Roman" w:cs="Times New Roman"/>
                <w:b/>
                <w:bCs/>
                <w:lang w:val="en-US"/>
              </w:rPr>
              <w:tab/>
            </w:r>
            <w:r w:rsidRPr="00665E4B">
              <w:rPr>
                <w:rFonts w:ascii="Times New Roman" w:eastAsia="Times New Roman" w:hAnsi="Times New Roman" w:cs="Times New Roman"/>
                <w:bCs/>
                <w:lang w:val="en-US"/>
              </w:rPr>
              <w:t>The effects of sugarcane trash collection on the cultivation and harvesting cycle have been addressed to ensure environmental integrity and long-term sustainability.</w:t>
            </w:r>
          </w:p>
          <w:p w14:paraId="5CFD301C" w14:textId="77777777" w:rsidR="003565F3" w:rsidRPr="00321CB9" w:rsidRDefault="003565F3" w:rsidP="003565F3">
            <w:pPr>
              <w:pStyle w:val="ListParagraph"/>
              <w:ind w:left="0"/>
              <w:jc w:val="both"/>
              <w:rPr>
                <w:rFonts w:ascii="Times New Roman" w:eastAsia="Times New Roman" w:hAnsi="Times New Roman" w:cs="Times New Roman"/>
                <w:bCs/>
                <w:i/>
                <w:iCs/>
                <w:lang w:val="en-US"/>
              </w:rPr>
            </w:pPr>
            <w:r w:rsidRPr="002A7F4A">
              <w:rPr>
                <w:rFonts w:ascii="Times New Roman" w:eastAsia="Times New Roman" w:hAnsi="Times New Roman" w:cs="Times New Roman"/>
                <w:b/>
                <w:bCs/>
                <w:i/>
                <w:iCs/>
                <w:lang w:val="en-US"/>
              </w:rPr>
              <w:t xml:space="preserve">    Output #3.1</w:t>
            </w:r>
            <w:r w:rsidRPr="002A7F4A">
              <w:rPr>
                <w:rFonts w:ascii="Times New Roman" w:eastAsia="Times New Roman" w:hAnsi="Times New Roman" w:cs="Times New Roman"/>
                <w:b/>
                <w:bCs/>
                <w:i/>
                <w:iCs/>
                <w:lang w:val="en-US"/>
              </w:rPr>
              <w:tab/>
            </w:r>
            <w:r w:rsidRPr="00321CB9">
              <w:rPr>
                <w:rFonts w:ascii="Times New Roman" w:eastAsia="Times New Roman" w:hAnsi="Times New Roman" w:cs="Times New Roman"/>
                <w:bCs/>
                <w:i/>
                <w:iCs/>
                <w:lang w:val="en-US"/>
              </w:rPr>
              <w:t xml:space="preserve">Integral assessment of the impacts of trash removal on the sugarcane production system, including soil quality, water usage, sugarcane yields, weeds, pests and diseases, </w:t>
            </w:r>
            <w:proofErr w:type="gramStart"/>
            <w:r w:rsidRPr="00321CB9">
              <w:rPr>
                <w:rFonts w:ascii="Times New Roman" w:eastAsia="Times New Roman" w:hAnsi="Times New Roman" w:cs="Times New Roman"/>
                <w:bCs/>
                <w:i/>
                <w:iCs/>
                <w:lang w:val="en-US"/>
              </w:rPr>
              <w:t>etc..</w:t>
            </w:r>
            <w:proofErr w:type="gramEnd"/>
          </w:p>
          <w:p w14:paraId="782B7E55" w14:textId="77777777" w:rsidR="003565F3" w:rsidRPr="00321CB9" w:rsidRDefault="003565F3" w:rsidP="003565F3">
            <w:pPr>
              <w:pStyle w:val="ListParagraph"/>
              <w:ind w:left="0"/>
              <w:jc w:val="both"/>
              <w:rPr>
                <w:rFonts w:ascii="Times New Roman" w:eastAsia="Times New Roman" w:hAnsi="Times New Roman" w:cs="Times New Roman"/>
                <w:bCs/>
                <w:iCs/>
                <w:lang w:val="en-US"/>
              </w:rPr>
            </w:pPr>
            <w:r w:rsidRPr="00321CB9">
              <w:rPr>
                <w:rFonts w:ascii="Times New Roman" w:eastAsia="Times New Roman" w:hAnsi="Times New Roman" w:cs="Times New Roman"/>
                <w:b/>
                <w:bCs/>
                <w:i/>
                <w:iCs/>
                <w:lang w:val="en-US"/>
              </w:rPr>
              <w:t xml:space="preserve">    Output #3.2</w:t>
            </w:r>
            <w:r w:rsidRPr="00321CB9">
              <w:rPr>
                <w:rFonts w:ascii="Times New Roman" w:eastAsia="Times New Roman" w:hAnsi="Times New Roman" w:cs="Times New Roman"/>
                <w:b/>
                <w:bCs/>
                <w:i/>
                <w:iCs/>
                <w:lang w:val="en-US"/>
              </w:rPr>
              <w:tab/>
            </w:r>
            <w:r w:rsidRPr="00321CB9">
              <w:rPr>
                <w:rFonts w:ascii="Times New Roman" w:eastAsia="Times New Roman" w:hAnsi="Times New Roman" w:cs="Times New Roman"/>
                <w:bCs/>
                <w:i/>
                <w:iCs/>
                <w:lang w:val="en-US"/>
              </w:rPr>
              <w:t>Expert assistance to suppo</w:t>
            </w:r>
            <w:r>
              <w:rPr>
                <w:rFonts w:ascii="Times New Roman" w:eastAsia="Times New Roman" w:hAnsi="Times New Roman" w:cs="Times New Roman"/>
                <w:bCs/>
                <w:i/>
                <w:iCs/>
                <w:lang w:val="en-US"/>
              </w:rPr>
              <w:t>rt</w:t>
            </w:r>
            <w:r w:rsidRPr="00321CB9">
              <w:rPr>
                <w:rFonts w:ascii="Times New Roman" w:eastAsia="Times New Roman" w:hAnsi="Times New Roman" w:cs="Times New Roman"/>
                <w:bCs/>
                <w:i/>
                <w:iCs/>
                <w:lang w:val="en-US"/>
              </w:rPr>
              <w:t xml:space="preserve"> environmental </w:t>
            </w:r>
            <w:r>
              <w:rPr>
                <w:rFonts w:ascii="Times New Roman" w:eastAsia="Times New Roman" w:hAnsi="Times New Roman" w:cs="Times New Roman"/>
                <w:bCs/>
                <w:i/>
                <w:iCs/>
                <w:lang w:val="en-US"/>
              </w:rPr>
              <w:t xml:space="preserve">licensing </w:t>
            </w:r>
            <w:r w:rsidRPr="00321CB9">
              <w:rPr>
                <w:rFonts w:ascii="Times New Roman" w:eastAsia="Times New Roman" w:hAnsi="Times New Roman" w:cs="Times New Roman"/>
                <w:bCs/>
                <w:i/>
                <w:iCs/>
                <w:lang w:val="en-US"/>
              </w:rPr>
              <w:t>for first batch of sugar mills.</w:t>
            </w:r>
          </w:p>
          <w:p w14:paraId="379A83C2" w14:textId="77777777" w:rsidR="003565F3" w:rsidRPr="00665E4B" w:rsidRDefault="003565F3" w:rsidP="003565F3">
            <w:pPr>
              <w:pStyle w:val="ListParagraph"/>
              <w:ind w:left="0"/>
              <w:jc w:val="both"/>
              <w:rPr>
                <w:rFonts w:ascii="Times New Roman" w:eastAsia="Times New Roman" w:hAnsi="Times New Roman" w:cs="Times New Roman"/>
                <w:bCs/>
                <w:iCs/>
                <w:lang w:val="en-US"/>
              </w:rPr>
            </w:pPr>
            <w:r w:rsidRPr="00665E4B">
              <w:rPr>
                <w:rFonts w:ascii="Times New Roman" w:eastAsia="Times New Roman" w:hAnsi="Times New Roman" w:cs="Times New Roman"/>
                <w:b/>
                <w:bCs/>
                <w:i/>
                <w:iCs/>
                <w:lang w:val="en-US"/>
              </w:rPr>
              <w:t xml:space="preserve">    Output #3.3</w:t>
            </w:r>
            <w:r w:rsidRPr="00665E4B">
              <w:rPr>
                <w:rFonts w:ascii="Times New Roman" w:eastAsia="Times New Roman" w:hAnsi="Times New Roman" w:cs="Times New Roman"/>
                <w:b/>
                <w:bCs/>
                <w:i/>
                <w:iCs/>
                <w:lang w:val="en-US"/>
              </w:rPr>
              <w:tab/>
            </w:r>
            <w:r w:rsidRPr="00665E4B">
              <w:rPr>
                <w:rFonts w:ascii="Times New Roman" w:eastAsia="Times New Roman" w:hAnsi="Times New Roman" w:cs="Times New Roman"/>
                <w:bCs/>
                <w:i/>
                <w:iCs/>
                <w:lang w:val="en-US"/>
              </w:rPr>
              <w:t>Guidelines for environmentally acceptable implementation of trash utilization (collecting/processing).</w:t>
            </w:r>
          </w:p>
          <w:p w14:paraId="3DBD6D23" w14:textId="77777777" w:rsidR="003565F3" w:rsidRPr="00665E4B" w:rsidRDefault="003565F3" w:rsidP="003565F3">
            <w:pPr>
              <w:rPr>
                <w:rFonts w:ascii="Times New Roman" w:eastAsia="Times New Roman" w:hAnsi="Times New Roman" w:cs="Times New Roman"/>
                <w:bCs/>
                <w:lang w:val="en-US"/>
              </w:rPr>
            </w:pPr>
          </w:p>
          <w:p w14:paraId="2710B261" w14:textId="77777777" w:rsidR="003565F3" w:rsidRPr="00665E4B" w:rsidRDefault="003565F3" w:rsidP="003565F3">
            <w:pPr>
              <w:contextualSpacing/>
              <w:jc w:val="both"/>
              <w:rPr>
                <w:rFonts w:ascii="Times New Roman" w:hAnsi="Times New Roman" w:cs="Times New Roman"/>
                <w:bCs/>
                <w:lang w:val="en-US"/>
              </w:rPr>
            </w:pPr>
            <w:r w:rsidRPr="00665E4B">
              <w:rPr>
                <w:rFonts w:ascii="Times New Roman" w:hAnsi="Times New Roman" w:cs="Times New Roman"/>
                <w:b/>
                <w:bCs/>
                <w:u w:val="single"/>
                <w:lang w:val="en-US"/>
              </w:rPr>
              <w:t>Outcome 4</w:t>
            </w:r>
            <w:r w:rsidRPr="00665E4B">
              <w:rPr>
                <w:rFonts w:ascii="Times New Roman" w:hAnsi="Times New Roman" w:cs="Times New Roman"/>
                <w:b/>
                <w:bCs/>
                <w:lang w:val="en-US"/>
              </w:rPr>
              <w:tab/>
            </w:r>
            <w:r w:rsidRPr="00665E4B">
              <w:rPr>
                <w:rFonts w:ascii="Times New Roman" w:hAnsi="Times New Roman" w:cs="Times New Roman"/>
                <w:bCs/>
                <w:lang w:val="en-US"/>
              </w:rPr>
              <w:t>Sugarcane trash is being utilized across the sugarcane sector with private investment taking benefit from lessons learned.</w:t>
            </w:r>
            <w:r w:rsidRPr="00665E4B">
              <w:rPr>
                <w:rFonts w:ascii="Times New Roman" w:hAnsi="Times New Roman" w:cs="Times New Roman"/>
                <w:b/>
                <w:bCs/>
                <w:lang w:val="en-US"/>
              </w:rPr>
              <w:t xml:space="preserve"> </w:t>
            </w:r>
          </w:p>
          <w:p w14:paraId="469804D6" w14:textId="77777777" w:rsidR="003565F3" w:rsidRPr="00321CB9" w:rsidRDefault="003565F3" w:rsidP="003565F3">
            <w:pPr>
              <w:jc w:val="both"/>
              <w:rPr>
                <w:rFonts w:ascii="Times New Roman" w:eastAsia="Times New Roman" w:hAnsi="Times New Roman" w:cs="Times New Roman"/>
                <w:bCs/>
                <w:i/>
                <w:iCs/>
                <w:lang w:val="en-US"/>
              </w:rPr>
            </w:pPr>
            <w:r w:rsidRPr="002A7F4A">
              <w:rPr>
                <w:rFonts w:ascii="Times New Roman" w:eastAsia="Times New Roman" w:hAnsi="Times New Roman" w:cs="Times New Roman"/>
                <w:b/>
                <w:bCs/>
                <w:i/>
                <w:iCs/>
                <w:lang w:val="en-US"/>
              </w:rPr>
              <w:t xml:space="preserve">    Output #4.1</w:t>
            </w:r>
            <w:r w:rsidRPr="002A7F4A">
              <w:rPr>
                <w:rFonts w:ascii="Times New Roman" w:eastAsia="Times New Roman" w:hAnsi="Times New Roman" w:cs="Times New Roman"/>
                <w:b/>
                <w:bCs/>
                <w:i/>
                <w:iCs/>
                <w:lang w:val="en-US"/>
              </w:rPr>
              <w:tab/>
            </w:r>
            <w:r w:rsidRPr="00321CB9">
              <w:rPr>
                <w:rFonts w:ascii="Times New Roman" w:eastAsia="Times New Roman" w:hAnsi="Times New Roman" w:cs="Times New Roman"/>
                <w:bCs/>
                <w:i/>
                <w:iCs/>
                <w:lang w:val="en-US"/>
              </w:rPr>
              <w:t>A template has been developed for the appraisal of trash utilization projects by the sugarcane sector.</w:t>
            </w:r>
          </w:p>
          <w:p w14:paraId="50FE582A" w14:textId="77777777" w:rsidR="003565F3" w:rsidRPr="00665E4B" w:rsidRDefault="003565F3" w:rsidP="003565F3">
            <w:pPr>
              <w:pStyle w:val="ListParagraph"/>
              <w:ind w:left="0"/>
              <w:jc w:val="both"/>
              <w:rPr>
                <w:rFonts w:ascii="Times New Roman" w:eastAsia="Times New Roman" w:hAnsi="Times New Roman" w:cs="Times New Roman"/>
                <w:bCs/>
                <w:iCs/>
                <w:lang w:val="en-US"/>
              </w:rPr>
            </w:pPr>
            <w:r w:rsidRPr="00665E4B">
              <w:rPr>
                <w:rFonts w:ascii="Times New Roman" w:eastAsia="Times New Roman" w:hAnsi="Times New Roman" w:cs="Times New Roman"/>
                <w:b/>
                <w:bCs/>
                <w:i/>
                <w:iCs/>
                <w:lang w:val="en-US"/>
              </w:rPr>
              <w:t xml:space="preserve">    Output #4.2</w:t>
            </w:r>
            <w:r w:rsidRPr="00665E4B">
              <w:rPr>
                <w:rFonts w:ascii="Times New Roman" w:eastAsia="Times New Roman" w:hAnsi="Times New Roman" w:cs="Times New Roman"/>
                <w:b/>
                <w:bCs/>
                <w:i/>
                <w:iCs/>
                <w:lang w:val="en-US"/>
              </w:rPr>
              <w:tab/>
            </w:r>
            <w:r w:rsidRPr="00665E4B">
              <w:rPr>
                <w:rFonts w:ascii="Times New Roman" w:eastAsia="Times New Roman" w:hAnsi="Times New Roman" w:cs="Times New Roman"/>
                <w:bCs/>
                <w:i/>
                <w:iCs/>
                <w:lang w:val="en-US"/>
              </w:rPr>
              <w:t>Trash utilization system</w:t>
            </w:r>
            <w:r>
              <w:rPr>
                <w:rFonts w:ascii="Times New Roman" w:eastAsia="Times New Roman" w:hAnsi="Times New Roman" w:cs="Times New Roman"/>
                <w:bCs/>
                <w:i/>
                <w:iCs/>
                <w:lang w:val="en-US"/>
              </w:rPr>
              <w:t>s</w:t>
            </w:r>
            <w:r w:rsidRPr="00665E4B">
              <w:rPr>
                <w:rFonts w:ascii="Times New Roman" w:eastAsia="Times New Roman" w:hAnsi="Times New Roman" w:cs="Times New Roman"/>
                <w:bCs/>
                <w:i/>
                <w:iCs/>
                <w:lang w:val="en-US"/>
              </w:rPr>
              <w:t xml:space="preserve"> for electricity production have been installed in </w:t>
            </w:r>
            <w:r>
              <w:rPr>
                <w:rFonts w:ascii="Times New Roman" w:eastAsia="Times New Roman" w:hAnsi="Times New Roman" w:cs="Times New Roman"/>
                <w:bCs/>
                <w:i/>
                <w:iCs/>
                <w:lang w:val="en-US"/>
              </w:rPr>
              <w:t xml:space="preserve">the </w:t>
            </w:r>
            <w:r w:rsidRPr="00665E4B">
              <w:rPr>
                <w:rFonts w:ascii="Times New Roman" w:eastAsia="Times New Roman" w:hAnsi="Times New Roman" w:cs="Times New Roman"/>
                <w:bCs/>
                <w:i/>
                <w:iCs/>
                <w:lang w:val="en-US"/>
              </w:rPr>
              <w:t>first</w:t>
            </w:r>
            <w:r>
              <w:rPr>
                <w:rFonts w:ascii="Times New Roman" w:eastAsia="Times New Roman" w:hAnsi="Times New Roman" w:cs="Times New Roman"/>
                <w:bCs/>
                <w:i/>
                <w:iCs/>
                <w:lang w:val="en-US"/>
              </w:rPr>
              <w:t xml:space="preserve"> batch of sugar mills (initially </w:t>
            </w:r>
            <w:r w:rsidRPr="00665E4B">
              <w:rPr>
                <w:rFonts w:ascii="Times New Roman" w:eastAsia="Times New Roman" w:hAnsi="Times New Roman" w:cs="Times New Roman"/>
                <w:bCs/>
                <w:i/>
                <w:iCs/>
                <w:lang w:val="en-US"/>
              </w:rPr>
              <w:t>3).</w:t>
            </w:r>
          </w:p>
          <w:p w14:paraId="4889159B" w14:textId="77777777" w:rsidR="003565F3" w:rsidRPr="00665E4B" w:rsidRDefault="003565F3" w:rsidP="003565F3">
            <w:pPr>
              <w:pStyle w:val="ListParagraph"/>
              <w:ind w:left="0"/>
              <w:jc w:val="both"/>
              <w:rPr>
                <w:rFonts w:ascii="Times New Roman" w:eastAsia="Times New Roman" w:hAnsi="Times New Roman" w:cs="Times New Roman"/>
                <w:bCs/>
                <w:iCs/>
                <w:lang w:val="en-US"/>
              </w:rPr>
            </w:pPr>
            <w:r w:rsidRPr="00665E4B">
              <w:rPr>
                <w:rFonts w:ascii="Times New Roman" w:eastAsia="Times New Roman" w:hAnsi="Times New Roman" w:cs="Times New Roman"/>
                <w:b/>
                <w:bCs/>
                <w:i/>
                <w:iCs/>
                <w:lang w:val="en-US"/>
              </w:rPr>
              <w:t xml:space="preserve">    Output #4.3 </w:t>
            </w:r>
            <w:r w:rsidRPr="00665E4B">
              <w:rPr>
                <w:rFonts w:ascii="Times New Roman" w:eastAsia="Times New Roman" w:hAnsi="Times New Roman" w:cs="Times New Roman"/>
                <w:bCs/>
                <w:i/>
                <w:iCs/>
                <w:lang w:val="en-US"/>
              </w:rPr>
              <w:t xml:space="preserve">Expert support has been provided to carry out feasibility studies for trash utilization systems in </w:t>
            </w:r>
            <w:r>
              <w:rPr>
                <w:rFonts w:ascii="Times New Roman" w:eastAsia="Times New Roman" w:hAnsi="Times New Roman" w:cs="Times New Roman"/>
                <w:bCs/>
                <w:i/>
                <w:iCs/>
                <w:lang w:val="en-US"/>
              </w:rPr>
              <w:t xml:space="preserve">the </w:t>
            </w:r>
            <w:r w:rsidRPr="00665E4B">
              <w:rPr>
                <w:rFonts w:ascii="Times New Roman" w:eastAsia="Times New Roman" w:hAnsi="Times New Roman" w:cs="Times New Roman"/>
                <w:bCs/>
                <w:i/>
                <w:iCs/>
                <w:lang w:val="en-US"/>
              </w:rPr>
              <w:t>second batch of sugar mills (initially 7).</w:t>
            </w:r>
          </w:p>
          <w:p w14:paraId="4E0EA6B0" w14:textId="77777777" w:rsidR="003565F3" w:rsidRPr="00665E4B" w:rsidRDefault="003565F3" w:rsidP="003565F3">
            <w:pPr>
              <w:pStyle w:val="ListParagraph"/>
              <w:ind w:left="0"/>
              <w:jc w:val="both"/>
              <w:rPr>
                <w:rFonts w:ascii="Times New Roman" w:eastAsia="Times New Roman" w:hAnsi="Times New Roman" w:cs="Times New Roman"/>
                <w:bCs/>
                <w:iCs/>
                <w:lang w:val="en-US"/>
              </w:rPr>
            </w:pPr>
            <w:r w:rsidRPr="00665E4B">
              <w:rPr>
                <w:rFonts w:ascii="Times New Roman" w:eastAsia="Times New Roman" w:hAnsi="Times New Roman" w:cs="Times New Roman"/>
                <w:b/>
                <w:bCs/>
                <w:i/>
                <w:iCs/>
                <w:lang w:val="en-US"/>
              </w:rPr>
              <w:t xml:space="preserve">    Output #4.4</w:t>
            </w:r>
            <w:r w:rsidRPr="00665E4B">
              <w:rPr>
                <w:rFonts w:ascii="Times New Roman" w:eastAsia="Times New Roman" w:hAnsi="Times New Roman" w:cs="Times New Roman"/>
                <w:b/>
                <w:bCs/>
                <w:i/>
                <w:iCs/>
                <w:lang w:val="en-US"/>
              </w:rPr>
              <w:tab/>
            </w:r>
            <w:r w:rsidRPr="00665E4B">
              <w:rPr>
                <w:rFonts w:ascii="Times New Roman" w:eastAsia="Times New Roman" w:hAnsi="Times New Roman" w:cs="Times New Roman"/>
                <w:bCs/>
                <w:i/>
                <w:iCs/>
                <w:lang w:val="en-US"/>
              </w:rPr>
              <w:t xml:space="preserve">Investment for </w:t>
            </w:r>
            <w:r>
              <w:rPr>
                <w:rFonts w:ascii="Times New Roman" w:eastAsia="Times New Roman" w:hAnsi="Times New Roman" w:cs="Times New Roman"/>
                <w:bCs/>
                <w:i/>
                <w:iCs/>
                <w:lang w:val="en-US"/>
              </w:rPr>
              <w:t xml:space="preserve">the </w:t>
            </w:r>
            <w:r w:rsidRPr="00665E4B">
              <w:rPr>
                <w:rFonts w:ascii="Times New Roman" w:eastAsia="Times New Roman" w:hAnsi="Times New Roman" w:cs="Times New Roman"/>
                <w:bCs/>
                <w:i/>
                <w:iCs/>
                <w:lang w:val="en-US"/>
              </w:rPr>
              <w:t>second batch of sugar mills has been leveraged.</w:t>
            </w:r>
          </w:p>
          <w:p w14:paraId="231D7D70" w14:textId="77777777" w:rsidR="003565F3" w:rsidRPr="00665E4B" w:rsidRDefault="003565F3" w:rsidP="003565F3">
            <w:pPr>
              <w:pStyle w:val="ListParagraph"/>
              <w:ind w:left="0"/>
              <w:jc w:val="both"/>
              <w:rPr>
                <w:rFonts w:ascii="Times New Roman" w:eastAsia="Times New Roman" w:hAnsi="Times New Roman" w:cs="Times New Roman"/>
                <w:bCs/>
                <w:iCs/>
                <w:lang w:val="en-US"/>
              </w:rPr>
            </w:pPr>
            <w:r w:rsidRPr="00665E4B">
              <w:rPr>
                <w:rFonts w:ascii="Times New Roman" w:eastAsia="Times New Roman" w:hAnsi="Times New Roman" w:cs="Times New Roman"/>
                <w:b/>
                <w:bCs/>
                <w:i/>
                <w:iCs/>
                <w:lang w:val="en-US"/>
              </w:rPr>
              <w:t xml:space="preserve">    Output #4.5</w:t>
            </w:r>
            <w:r w:rsidRPr="00665E4B">
              <w:rPr>
                <w:rFonts w:ascii="Times New Roman" w:eastAsia="Times New Roman" w:hAnsi="Times New Roman" w:cs="Times New Roman"/>
                <w:b/>
                <w:bCs/>
                <w:i/>
                <w:iCs/>
                <w:lang w:val="en-US"/>
              </w:rPr>
              <w:tab/>
            </w:r>
            <w:r w:rsidRPr="00665E4B">
              <w:rPr>
                <w:rFonts w:ascii="Times New Roman" w:eastAsia="Times New Roman" w:hAnsi="Times New Roman" w:cs="Times New Roman"/>
                <w:bCs/>
                <w:i/>
                <w:iCs/>
                <w:lang w:val="en-US"/>
              </w:rPr>
              <w:t>Development of a database structure to support the implementation and dissemination of the project.</w:t>
            </w:r>
          </w:p>
          <w:p w14:paraId="3D6200D0" w14:textId="77777777" w:rsidR="003565F3" w:rsidRPr="00665E4B" w:rsidRDefault="003565F3" w:rsidP="003565F3">
            <w:pPr>
              <w:pStyle w:val="ListParagraph"/>
              <w:ind w:left="0"/>
              <w:jc w:val="both"/>
              <w:rPr>
                <w:rFonts w:ascii="Times New Roman" w:eastAsia="Times New Roman" w:hAnsi="Times New Roman" w:cs="Times New Roman"/>
                <w:bCs/>
                <w:iCs/>
                <w:lang w:val="en-US"/>
              </w:rPr>
            </w:pPr>
            <w:r w:rsidRPr="00665E4B">
              <w:rPr>
                <w:rFonts w:ascii="Times New Roman" w:eastAsia="Times New Roman" w:hAnsi="Times New Roman" w:cs="Times New Roman"/>
                <w:b/>
                <w:bCs/>
                <w:i/>
                <w:iCs/>
                <w:lang w:val="en-US"/>
              </w:rPr>
              <w:t xml:space="preserve">   Output #4.6</w:t>
            </w:r>
            <w:r w:rsidRPr="00665E4B">
              <w:rPr>
                <w:rFonts w:ascii="Times New Roman" w:eastAsia="Times New Roman" w:hAnsi="Times New Roman" w:cs="Times New Roman"/>
                <w:b/>
                <w:bCs/>
                <w:i/>
                <w:iCs/>
                <w:lang w:val="en-US"/>
              </w:rPr>
              <w:tab/>
            </w:r>
            <w:r w:rsidRPr="00665E4B">
              <w:rPr>
                <w:rFonts w:ascii="Times New Roman" w:eastAsia="Times New Roman" w:hAnsi="Times New Roman" w:cs="Times New Roman"/>
                <w:bCs/>
                <w:i/>
                <w:iCs/>
                <w:lang w:val="en-US"/>
              </w:rPr>
              <w:t>Remote sensing as a tool to implement the system in mills.</w:t>
            </w:r>
          </w:p>
          <w:p w14:paraId="73C5FE35" w14:textId="77777777" w:rsidR="003565F3" w:rsidRPr="00665E4B" w:rsidRDefault="003565F3" w:rsidP="003565F3">
            <w:pPr>
              <w:contextualSpacing/>
              <w:jc w:val="both"/>
              <w:rPr>
                <w:rFonts w:ascii="Times New Roman" w:hAnsi="Times New Roman" w:cs="Times New Roman"/>
                <w:bCs/>
                <w:lang w:val="en-US"/>
              </w:rPr>
            </w:pPr>
          </w:p>
          <w:p w14:paraId="0DB61E82" w14:textId="77777777" w:rsidR="003565F3" w:rsidRPr="00321CB9" w:rsidRDefault="003565F3" w:rsidP="003565F3">
            <w:pPr>
              <w:contextualSpacing/>
              <w:jc w:val="both"/>
              <w:rPr>
                <w:rFonts w:ascii="Times New Roman" w:hAnsi="Times New Roman" w:cs="Times New Roman"/>
                <w:bCs/>
                <w:lang w:val="en-US"/>
              </w:rPr>
            </w:pPr>
            <w:r w:rsidRPr="00665E4B">
              <w:rPr>
                <w:rFonts w:ascii="Times New Roman" w:hAnsi="Times New Roman" w:cs="Times New Roman"/>
                <w:b/>
                <w:bCs/>
                <w:u w:val="single"/>
                <w:lang w:val="en-US"/>
              </w:rPr>
              <w:t>Outcome 5</w:t>
            </w:r>
            <w:r w:rsidRPr="00665E4B">
              <w:rPr>
                <w:rFonts w:ascii="Times New Roman" w:hAnsi="Times New Roman" w:cs="Times New Roman"/>
                <w:bCs/>
                <w:lang w:val="en-US"/>
              </w:rPr>
              <w:t xml:space="preserve">       An adequate legal and regulatory framework is in place to promote the sustainable use of sugarcane trash for electricity generation</w:t>
            </w:r>
            <w:r w:rsidRPr="002A7F4A">
              <w:rPr>
                <w:rFonts w:ascii="Times New Roman" w:hAnsi="Times New Roman" w:cs="Times New Roman"/>
                <w:bCs/>
                <w:lang w:val="en-US"/>
              </w:rPr>
              <w:t xml:space="preserve"> and sales to the grid.</w:t>
            </w:r>
          </w:p>
          <w:p w14:paraId="1EBD203E" w14:textId="77777777" w:rsidR="003565F3" w:rsidRPr="00665E4B" w:rsidRDefault="003565F3" w:rsidP="003565F3">
            <w:pPr>
              <w:pStyle w:val="ListParagraph"/>
              <w:ind w:left="0"/>
              <w:jc w:val="both"/>
              <w:rPr>
                <w:rFonts w:ascii="Times New Roman" w:eastAsia="Times New Roman" w:hAnsi="Times New Roman" w:cs="Times New Roman"/>
                <w:bCs/>
                <w:iCs/>
                <w:lang w:val="en-US"/>
              </w:rPr>
            </w:pPr>
            <w:r w:rsidRPr="00665E4B">
              <w:rPr>
                <w:rFonts w:ascii="Times New Roman" w:eastAsia="Times New Roman" w:hAnsi="Times New Roman" w:cs="Times New Roman"/>
                <w:b/>
                <w:bCs/>
                <w:i/>
                <w:iCs/>
                <w:lang w:val="en-US"/>
              </w:rPr>
              <w:t xml:space="preserve">    Output #5.1</w:t>
            </w:r>
            <w:r w:rsidRPr="00665E4B">
              <w:rPr>
                <w:rFonts w:ascii="Times New Roman" w:eastAsia="Times New Roman" w:hAnsi="Times New Roman" w:cs="Times New Roman"/>
                <w:bCs/>
                <w:i/>
                <w:iCs/>
                <w:lang w:val="en-US"/>
              </w:rPr>
              <w:tab/>
              <w:t>Updated study of regulatory barriers and opportunities related with the participation in the electricity market.</w:t>
            </w:r>
          </w:p>
          <w:p w14:paraId="588ABB25" w14:textId="77777777" w:rsidR="003565F3" w:rsidRPr="00665E4B" w:rsidRDefault="003565F3" w:rsidP="003565F3">
            <w:pPr>
              <w:pStyle w:val="ListParagraph"/>
              <w:ind w:left="0"/>
              <w:jc w:val="both"/>
              <w:rPr>
                <w:rFonts w:ascii="Times New Roman" w:eastAsia="Times New Roman" w:hAnsi="Times New Roman" w:cs="Times New Roman"/>
                <w:bCs/>
                <w:iCs/>
                <w:lang w:val="en-US"/>
              </w:rPr>
            </w:pPr>
            <w:r w:rsidRPr="00665E4B">
              <w:rPr>
                <w:rFonts w:ascii="Times New Roman" w:eastAsia="Times New Roman" w:hAnsi="Times New Roman" w:cs="Times New Roman"/>
                <w:b/>
                <w:bCs/>
                <w:i/>
                <w:iCs/>
                <w:lang w:val="en-US"/>
              </w:rPr>
              <w:t xml:space="preserve">    Output #5.2</w:t>
            </w:r>
            <w:r w:rsidRPr="00665E4B">
              <w:rPr>
                <w:rFonts w:ascii="Times New Roman" w:eastAsia="Times New Roman" w:hAnsi="Times New Roman" w:cs="Times New Roman"/>
                <w:b/>
                <w:bCs/>
                <w:i/>
                <w:iCs/>
                <w:lang w:val="en-US"/>
              </w:rPr>
              <w:tab/>
            </w:r>
            <w:r w:rsidRPr="00665E4B">
              <w:rPr>
                <w:rFonts w:ascii="Times New Roman" w:eastAsia="Times New Roman" w:hAnsi="Times New Roman" w:cs="Times New Roman"/>
                <w:bCs/>
                <w:i/>
                <w:iCs/>
                <w:lang w:val="en-US"/>
              </w:rPr>
              <w:t>Analytical support to sugarcane sector stakeholders regarding institu</w:t>
            </w:r>
            <w:r>
              <w:rPr>
                <w:rFonts w:ascii="Times New Roman" w:eastAsia="Times New Roman" w:hAnsi="Times New Roman" w:cs="Times New Roman"/>
                <w:bCs/>
                <w:i/>
                <w:iCs/>
                <w:lang w:val="en-US"/>
              </w:rPr>
              <w:t xml:space="preserve">tional, regulatory </w:t>
            </w:r>
            <w:r w:rsidRPr="00665E4B">
              <w:rPr>
                <w:rFonts w:ascii="Times New Roman" w:eastAsia="Times New Roman" w:hAnsi="Times New Roman" w:cs="Times New Roman"/>
                <w:bCs/>
                <w:i/>
                <w:iCs/>
                <w:lang w:val="en-US"/>
              </w:rPr>
              <w:t>and legal aspects of electricity generation.</w:t>
            </w:r>
          </w:p>
          <w:p w14:paraId="5D3A655D" w14:textId="77777777" w:rsidR="003565F3" w:rsidRPr="00665E4B" w:rsidRDefault="003565F3" w:rsidP="003565F3">
            <w:pPr>
              <w:pStyle w:val="ListParagraph"/>
              <w:ind w:left="0"/>
              <w:jc w:val="both"/>
              <w:rPr>
                <w:rFonts w:ascii="Times New Roman" w:eastAsia="Times New Roman" w:hAnsi="Times New Roman" w:cs="Times New Roman"/>
                <w:bCs/>
                <w:iCs/>
                <w:lang w:val="en-US"/>
              </w:rPr>
            </w:pPr>
            <w:r w:rsidRPr="00665E4B">
              <w:rPr>
                <w:rFonts w:ascii="Times New Roman" w:eastAsia="Times New Roman" w:hAnsi="Times New Roman" w:cs="Times New Roman"/>
                <w:b/>
                <w:bCs/>
                <w:i/>
                <w:iCs/>
                <w:lang w:val="en-US"/>
              </w:rPr>
              <w:t xml:space="preserve">    Output #5.3</w:t>
            </w:r>
            <w:r w:rsidRPr="00665E4B">
              <w:rPr>
                <w:rFonts w:ascii="Times New Roman" w:eastAsia="Times New Roman" w:hAnsi="Times New Roman" w:cs="Times New Roman"/>
                <w:b/>
                <w:bCs/>
                <w:i/>
                <w:iCs/>
                <w:lang w:val="en-US"/>
              </w:rPr>
              <w:tab/>
            </w:r>
            <w:r w:rsidRPr="00665E4B">
              <w:rPr>
                <w:rFonts w:ascii="Times New Roman" w:eastAsia="Times New Roman" w:hAnsi="Times New Roman" w:cs="Times New Roman"/>
                <w:bCs/>
                <w:i/>
                <w:iCs/>
                <w:lang w:val="en-US"/>
              </w:rPr>
              <w:t>Regulatory changes to support trash utilization for electricity generation are promoted for formal approval.</w:t>
            </w:r>
          </w:p>
          <w:p w14:paraId="244F8258" w14:textId="77777777" w:rsidR="003565F3" w:rsidRPr="00665E4B" w:rsidRDefault="003565F3" w:rsidP="003565F3">
            <w:pPr>
              <w:pStyle w:val="ListParagraph"/>
              <w:ind w:left="0"/>
              <w:jc w:val="both"/>
              <w:rPr>
                <w:rFonts w:ascii="Times New Roman" w:eastAsia="Times New Roman" w:hAnsi="Times New Roman" w:cs="Times New Roman"/>
                <w:bCs/>
                <w:iCs/>
                <w:lang w:val="en-US"/>
              </w:rPr>
            </w:pPr>
          </w:p>
          <w:p w14:paraId="1948307B" w14:textId="77777777" w:rsidR="003565F3" w:rsidRPr="00665E4B" w:rsidRDefault="003565F3" w:rsidP="003565F3">
            <w:pPr>
              <w:contextualSpacing/>
              <w:jc w:val="both"/>
              <w:rPr>
                <w:rFonts w:ascii="Times New Roman" w:hAnsi="Times New Roman" w:cs="Times New Roman"/>
                <w:bCs/>
                <w:lang w:val="en-US"/>
              </w:rPr>
            </w:pPr>
            <w:r w:rsidRPr="00665E4B">
              <w:rPr>
                <w:rFonts w:ascii="Times New Roman" w:hAnsi="Times New Roman" w:cs="Times New Roman"/>
                <w:b/>
                <w:bCs/>
                <w:u w:val="single"/>
                <w:lang w:val="en-US"/>
              </w:rPr>
              <w:t>Outcome 6</w:t>
            </w:r>
            <w:r w:rsidRPr="00665E4B">
              <w:rPr>
                <w:rFonts w:ascii="Times New Roman" w:hAnsi="Times New Roman" w:cs="Times New Roman"/>
                <w:bCs/>
                <w:lang w:val="en-US"/>
              </w:rPr>
              <w:t xml:space="preserve">       Project monitoring, learning, adaptive </w:t>
            </w:r>
            <w:r>
              <w:rPr>
                <w:rFonts w:ascii="Times New Roman" w:hAnsi="Times New Roman" w:cs="Times New Roman"/>
                <w:bCs/>
                <w:lang w:val="en-US"/>
              </w:rPr>
              <w:t>feedback</w:t>
            </w:r>
            <w:r w:rsidRPr="00665E4B">
              <w:rPr>
                <w:rFonts w:ascii="Times New Roman" w:hAnsi="Times New Roman" w:cs="Times New Roman"/>
                <w:bCs/>
                <w:lang w:val="en-US"/>
              </w:rPr>
              <w:t xml:space="preserve"> and evaluation.</w:t>
            </w:r>
          </w:p>
          <w:p w14:paraId="01788F3E" w14:textId="77777777" w:rsidR="003565F3" w:rsidRPr="00665E4B" w:rsidRDefault="003565F3" w:rsidP="003565F3">
            <w:pPr>
              <w:jc w:val="both"/>
              <w:rPr>
                <w:rFonts w:ascii="Times New Roman" w:eastAsia="Times New Roman" w:hAnsi="Times New Roman" w:cs="Times New Roman"/>
                <w:bCs/>
                <w:iCs/>
                <w:lang w:val="en-US"/>
              </w:rPr>
            </w:pPr>
            <w:r w:rsidRPr="00665E4B">
              <w:rPr>
                <w:rFonts w:ascii="Times New Roman" w:eastAsia="Times New Roman" w:hAnsi="Times New Roman" w:cs="Times New Roman"/>
                <w:b/>
                <w:bCs/>
                <w:i/>
                <w:iCs/>
                <w:lang w:val="en-US"/>
              </w:rPr>
              <w:t xml:space="preserve">    Output #6.1</w:t>
            </w:r>
            <w:r w:rsidRPr="00665E4B">
              <w:rPr>
                <w:rFonts w:ascii="Times New Roman" w:eastAsia="Times New Roman" w:hAnsi="Times New Roman" w:cs="Times New Roman"/>
                <w:b/>
                <w:bCs/>
                <w:i/>
                <w:iCs/>
                <w:lang w:val="en-US"/>
              </w:rPr>
              <w:tab/>
            </w:r>
            <w:r w:rsidRPr="00665E4B">
              <w:rPr>
                <w:rFonts w:ascii="Times New Roman" w:eastAsia="Times New Roman" w:hAnsi="Times New Roman" w:cs="Times New Roman"/>
                <w:bCs/>
                <w:i/>
                <w:iCs/>
                <w:lang w:val="en-US"/>
              </w:rPr>
              <w:t>Project monitoring and results evaluation.</w:t>
            </w:r>
          </w:p>
          <w:p w14:paraId="091BE59D" w14:textId="77777777" w:rsidR="003565F3" w:rsidRPr="00665E4B" w:rsidRDefault="003565F3" w:rsidP="003565F3">
            <w:pPr>
              <w:jc w:val="both"/>
              <w:rPr>
                <w:rFonts w:ascii="Times New Roman" w:eastAsia="Times New Roman" w:hAnsi="Times New Roman" w:cs="Times New Roman"/>
                <w:bCs/>
                <w:iCs/>
                <w:lang w:val="en-US"/>
              </w:rPr>
            </w:pPr>
            <w:r w:rsidRPr="00665E4B">
              <w:rPr>
                <w:rFonts w:ascii="Times New Roman" w:eastAsia="Times New Roman" w:hAnsi="Times New Roman" w:cs="Times New Roman"/>
                <w:b/>
                <w:bCs/>
                <w:i/>
                <w:iCs/>
                <w:lang w:val="en-US"/>
              </w:rPr>
              <w:t xml:space="preserve">    Output #6.2</w:t>
            </w:r>
            <w:r w:rsidRPr="00665E4B">
              <w:rPr>
                <w:rFonts w:ascii="Times New Roman" w:eastAsia="Times New Roman" w:hAnsi="Times New Roman" w:cs="Times New Roman"/>
                <w:b/>
                <w:bCs/>
                <w:i/>
                <w:iCs/>
                <w:lang w:val="en-US"/>
              </w:rPr>
              <w:tab/>
            </w:r>
            <w:r w:rsidRPr="00665E4B">
              <w:rPr>
                <w:rFonts w:ascii="Times New Roman" w:eastAsia="Times New Roman" w:hAnsi="Times New Roman" w:cs="Times New Roman"/>
                <w:bCs/>
                <w:i/>
                <w:iCs/>
                <w:lang w:val="en-US"/>
              </w:rPr>
              <w:t>Lessons learned and adaptive feedback.</w:t>
            </w:r>
          </w:p>
          <w:p w14:paraId="0E447255" w14:textId="77777777" w:rsidR="003565F3" w:rsidRPr="00665E4B" w:rsidRDefault="003565F3" w:rsidP="003565F3">
            <w:pPr>
              <w:contextualSpacing/>
              <w:jc w:val="both"/>
              <w:rPr>
                <w:rFonts w:ascii="Times New Roman" w:hAnsi="Times New Roman" w:cs="Times New Roman"/>
                <w:b/>
                <w:bCs/>
                <w:u w:val="single"/>
                <w:lang w:val="en-US"/>
              </w:rPr>
            </w:pPr>
          </w:p>
          <w:p w14:paraId="72E2F1FE" w14:textId="77777777" w:rsidR="003565F3" w:rsidRPr="00665E4B" w:rsidRDefault="003565F3" w:rsidP="003565F3">
            <w:pPr>
              <w:contextualSpacing/>
              <w:jc w:val="both"/>
              <w:rPr>
                <w:rFonts w:ascii="Times New Roman" w:hAnsi="Times New Roman" w:cs="Times New Roman"/>
                <w:bCs/>
                <w:lang w:val="en-US"/>
              </w:rPr>
            </w:pPr>
            <w:r w:rsidRPr="00665E4B">
              <w:rPr>
                <w:rFonts w:ascii="Times New Roman" w:hAnsi="Times New Roman" w:cs="Times New Roman"/>
                <w:b/>
                <w:bCs/>
                <w:u w:val="single"/>
                <w:lang w:val="en-US"/>
              </w:rPr>
              <w:t>Outcome 7</w:t>
            </w:r>
            <w:r w:rsidRPr="00665E4B">
              <w:rPr>
                <w:rFonts w:ascii="Times New Roman" w:hAnsi="Times New Roman" w:cs="Times New Roman"/>
                <w:bCs/>
                <w:lang w:val="en-US"/>
              </w:rPr>
              <w:t xml:space="preserve">       Project management.</w:t>
            </w:r>
          </w:p>
          <w:p w14:paraId="076A8DEF" w14:textId="77777777" w:rsidR="003565F3" w:rsidRPr="00665E4B" w:rsidRDefault="003565F3" w:rsidP="003565F3">
            <w:pPr>
              <w:contextualSpacing/>
              <w:jc w:val="both"/>
              <w:rPr>
                <w:rFonts w:ascii="Times New Roman" w:hAnsi="Times New Roman" w:cs="Times New Roman"/>
                <w:lang w:val="en-US"/>
              </w:rPr>
            </w:pPr>
            <w:r w:rsidRPr="00665E4B">
              <w:rPr>
                <w:rFonts w:ascii="Times New Roman" w:eastAsia="Times New Roman" w:hAnsi="Times New Roman" w:cs="Times New Roman"/>
                <w:b/>
                <w:i/>
                <w:lang w:val="en-US"/>
              </w:rPr>
              <w:t xml:space="preserve">    Output #7.1</w:t>
            </w:r>
            <w:r w:rsidRPr="00665E4B">
              <w:rPr>
                <w:rFonts w:ascii="Times New Roman" w:eastAsia="Times New Roman" w:hAnsi="Times New Roman" w:cs="Times New Roman"/>
                <w:b/>
                <w:i/>
                <w:lang w:val="en-US"/>
              </w:rPr>
              <w:tab/>
            </w:r>
            <w:r w:rsidRPr="00665E4B">
              <w:rPr>
                <w:rFonts w:ascii="Times New Roman" w:eastAsia="Times New Roman" w:hAnsi="Times New Roman" w:cs="Times New Roman"/>
                <w:i/>
                <w:lang w:val="en-US"/>
              </w:rPr>
              <w:t>Project management.</w:t>
            </w:r>
          </w:p>
          <w:p w14:paraId="1DD3ADDE" w14:textId="77777777" w:rsidR="003565F3" w:rsidRPr="00844DE9" w:rsidRDefault="003565F3" w:rsidP="003565F3">
            <w:pPr>
              <w:contextualSpacing/>
              <w:jc w:val="both"/>
              <w:rPr>
                <w:rFonts w:ascii="Times New Roman" w:hAnsi="Times New Roman" w:cs="Times New Roman"/>
                <w:sz w:val="24"/>
                <w:szCs w:val="24"/>
                <w:highlight w:val="yellow"/>
                <w:lang w:val="en-US"/>
              </w:rPr>
            </w:pPr>
          </w:p>
        </w:tc>
      </w:tr>
    </w:tbl>
    <w:p w14:paraId="149FD1DB" w14:textId="77777777" w:rsidR="003565F3" w:rsidRDefault="003565F3" w:rsidP="003565F3">
      <w:pPr>
        <w:spacing w:after="0" w:line="240" w:lineRule="auto"/>
        <w:contextualSpacing/>
        <w:jc w:val="both"/>
        <w:rPr>
          <w:rFonts w:ascii="Times New Roman" w:hAnsi="Times New Roman" w:cs="Times New Roman"/>
          <w:sz w:val="24"/>
          <w:szCs w:val="24"/>
          <w:highlight w:val="yellow"/>
          <w:lang w:val="en-US"/>
        </w:rPr>
      </w:pPr>
      <w:r>
        <w:rPr>
          <w:rFonts w:ascii="Times New Roman" w:hAnsi="Times New Roman" w:cs="Times New Roman"/>
          <w:sz w:val="24"/>
          <w:szCs w:val="24"/>
          <w:highlight w:val="yellow"/>
          <w:lang w:val="en-US"/>
        </w:rPr>
        <w:t xml:space="preserve">  </w:t>
      </w:r>
    </w:p>
    <w:p w14:paraId="52428C55" w14:textId="77777777" w:rsidR="003565F3" w:rsidRDefault="003565F3" w:rsidP="003565F3">
      <w:pPr>
        <w:spacing w:after="0" w:line="240" w:lineRule="auto"/>
        <w:contextualSpacing/>
        <w:jc w:val="both"/>
        <w:rPr>
          <w:rFonts w:ascii="Times New Roman" w:hAnsi="Times New Roman" w:cs="Times New Roman"/>
          <w:sz w:val="24"/>
          <w:szCs w:val="24"/>
          <w:highlight w:val="yellow"/>
          <w:lang w:val="en-US"/>
        </w:rPr>
      </w:pPr>
    </w:p>
    <w:p w14:paraId="5E0E878C" w14:textId="77777777" w:rsidR="003565F3" w:rsidRDefault="003565F3" w:rsidP="003565F3">
      <w:pPr>
        <w:spacing w:after="0" w:line="240" w:lineRule="auto"/>
        <w:contextualSpacing/>
        <w:jc w:val="both"/>
        <w:rPr>
          <w:rFonts w:ascii="Times New Roman" w:hAnsi="Times New Roman" w:cs="Times New Roman"/>
          <w:sz w:val="24"/>
          <w:szCs w:val="24"/>
          <w:highlight w:val="yellow"/>
          <w:lang w:val="en-US"/>
        </w:rPr>
      </w:pPr>
    </w:p>
    <w:p w14:paraId="6E72EA8F" w14:textId="77777777" w:rsidR="003565F3" w:rsidRDefault="003565F3" w:rsidP="003565F3">
      <w:pPr>
        <w:spacing w:after="0" w:line="240" w:lineRule="auto"/>
        <w:contextualSpacing/>
        <w:jc w:val="both"/>
        <w:rPr>
          <w:rFonts w:ascii="Times New Roman" w:hAnsi="Times New Roman" w:cs="Times New Roman"/>
          <w:sz w:val="24"/>
          <w:szCs w:val="24"/>
          <w:highlight w:val="yellow"/>
          <w:lang w:val="en-US"/>
        </w:rPr>
      </w:pPr>
    </w:p>
    <w:p w14:paraId="499D74F2" w14:textId="77777777" w:rsidR="003565F3" w:rsidRDefault="003565F3" w:rsidP="003565F3">
      <w:pPr>
        <w:spacing w:after="0" w:line="240" w:lineRule="auto"/>
        <w:contextualSpacing/>
        <w:jc w:val="both"/>
        <w:rPr>
          <w:rFonts w:ascii="Times New Roman" w:hAnsi="Times New Roman" w:cs="Times New Roman"/>
          <w:sz w:val="24"/>
          <w:szCs w:val="24"/>
          <w:highlight w:val="yellow"/>
          <w:lang w:val="en-US"/>
        </w:rPr>
      </w:pPr>
    </w:p>
    <w:p w14:paraId="389C51A3" w14:textId="77777777" w:rsidR="003565F3" w:rsidRDefault="003565F3" w:rsidP="003565F3">
      <w:pPr>
        <w:spacing w:after="0" w:line="240" w:lineRule="auto"/>
        <w:contextualSpacing/>
        <w:jc w:val="both"/>
        <w:rPr>
          <w:rFonts w:ascii="Times New Roman" w:hAnsi="Times New Roman" w:cs="Times New Roman"/>
          <w:sz w:val="24"/>
          <w:szCs w:val="24"/>
          <w:highlight w:val="yellow"/>
          <w:lang w:val="en-US"/>
        </w:rPr>
      </w:pPr>
    </w:p>
    <w:p w14:paraId="5FF4BF5E" w14:textId="77777777" w:rsidR="003565F3" w:rsidRDefault="003565F3" w:rsidP="003565F3">
      <w:pPr>
        <w:spacing w:after="0" w:line="240" w:lineRule="auto"/>
        <w:contextualSpacing/>
        <w:jc w:val="both"/>
        <w:rPr>
          <w:rFonts w:ascii="Times New Roman" w:hAnsi="Times New Roman" w:cs="Times New Roman"/>
          <w:sz w:val="24"/>
          <w:szCs w:val="24"/>
          <w:highlight w:val="yellow"/>
          <w:lang w:val="en-US"/>
        </w:rPr>
      </w:pPr>
    </w:p>
    <w:p w14:paraId="4B5E5B3B" w14:textId="77777777" w:rsidR="003565F3" w:rsidRDefault="003565F3" w:rsidP="003565F3">
      <w:pPr>
        <w:spacing w:after="0" w:line="240" w:lineRule="auto"/>
        <w:contextualSpacing/>
        <w:jc w:val="both"/>
        <w:rPr>
          <w:rFonts w:ascii="Times New Roman" w:hAnsi="Times New Roman" w:cs="Times New Roman"/>
          <w:sz w:val="24"/>
          <w:szCs w:val="24"/>
          <w:highlight w:val="yellow"/>
          <w:lang w:val="en-US"/>
        </w:rPr>
      </w:pPr>
    </w:p>
    <w:p w14:paraId="7DDEB75A" w14:textId="77777777" w:rsidR="003565F3" w:rsidRDefault="003565F3" w:rsidP="003565F3">
      <w:pPr>
        <w:spacing w:after="0" w:line="240" w:lineRule="auto"/>
        <w:contextualSpacing/>
        <w:jc w:val="both"/>
        <w:rPr>
          <w:rFonts w:ascii="Times New Roman" w:hAnsi="Times New Roman" w:cs="Times New Roman"/>
          <w:sz w:val="24"/>
          <w:szCs w:val="24"/>
          <w:highlight w:val="yellow"/>
          <w:lang w:val="en-US"/>
        </w:rPr>
      </w:pPr>
    </w:p>
    <w:p w14:paraId="642CFE7D" w14:textId="77777777" w:rsidR="003565F3" w:rsidRDefault="003565F3" w:rsidP="003565F3">
      <w:pPr>
        <w:spacing w:after="0" w:line="240" w:lineRule="auto"/>
        <w:contextualSpacing/>
        <w:jc w:val="both"/>
        <w:rPr>
          <w:rFonts w:ascii="Times New Roman" w:hAnsi="Times New Roman" w:cs="Times New Roman"/>
          <w:sz w:val="24"/>
          <w:szCs w:val="24"/>
          <w:highlight w:val="yellow"/>
          <w:lang w:val="en-US"/>
        </w:rPr>
      </w:pPr>
    </w:p>
    <w:p w14:paraId="2D2BF8EC" w14:textId="77777777" w:rsidR="003565F3" w:rsidRDefault="003565F3" w:rsidP="003565F3">
      <w:pPr>
        <w:spacing w:after="0" w:line="240" w:lineRule="auto"/>
        <w:contextualSpacing/>
        <w:jc w:val="both"/>
        <w:rPr>
          <w:rFonts w:ascii="Times New Roman" w:hAnsi="Times New Roman" w:cs="Times New Roman"/>
          <w:sz w:val="24"/>
          <w:szCs w:val="24"/>
          <w:highlight w:val="yellow"/>
          <w:lang w:val="en-US"/>
        </w:rPr>
      </w:pPr>
    </w:p>
    <w:p w14:paraId="0AF944B6" w14:textId="77777777" w:rsidR="003565F3" w:rsidRDefault="003565F3" w:rsidP="003565F3">
      <w:pPr>
        <w:spacing w:after="0" w:line="240" w:lineRule="auto"/>
        <w:contextualSpacing/>
        <w:jc w:val="both"/>
        <w:rPr>
          <w:rFonts w:ascii="Times New Roman" w:hAnsi="Times New Roman" w:cs="Times New Roman"/>
          <w:sz w:val="24"/>
          <w:szCs w:val="24"/>
          <w:highlight w:val="yellow"/>
          <w:lang w:val="en-US"/>
        </w:rPr>
      </w:pPr>
    </w:p>
    <w:p w14:paraId="17CDBED4" w14:textId="77777777" w:rsidR="003565F3" w:rsidRDefault="003565F3" w:rsidP="003565F3">
      <w:pPr>
        <w:spacing w:after="0" w:line="240" w:lineRule="auto"/>
        <w:contextualSpacing/>
        <w:jc w:val="both"/>
        <w:rPr>
          <w:rFonts w:ascii="Times New Roman" w:hAnsi="Times New Roman" w:cs="Times New Roman"/>
          <w:sz w:val="24"/>
          <w:szCs w:val="24"/>
          <w:highlight w:val="yellow"/>
          <w:lang w:val="en-US"/>
        </w:rPr>
      </w:pPr>
    </w:p>
    <w:p w14:paraId="4B1E9425" w14:textId="77777777" w:rsidR="003565F3" w:rsidRDefault="003565F3" w:rsidP="003565F3">
      <w:pPr>
        <w:spacing w:after="0" w:line="240" w:lineRule="auto"/>
        <w:contextualSpacing/>
        <w:jc w:val="both"/>
        <w:rPr>
          <w:rFonts w:ascii="Times New Roman" w:hAnsi="Times New Roman" w:cs="Times New Roman"/>
          <w:sz w:val="24"/>
          <w:szCs w:val="24"/>
          <w:highlight w:val="yellow"/>
          <w:lang w:val="en-US"/>
        </w:rPr>
      </w:pPr>
    </w:p>
    <w:p w14:paraId="6F263411" w14:textId="77777777" w:rsidR="003565F3" w:rsidRDefault="003565F3" w:rsidP="003565F3">
      <w:pPr>
        <w:spacing w:after="0" w:line="240" w:lineRule="auto"/>
        <w:contextualSpacing/>
        <w:jc w:val="both"/>
        <w:rPr>
          <w:rFonts w:ascii="Times New Roman" w:hAnsi="Times New Roman" w:cs="Times New Roman"/>
          <w:sz w:val="24"/>
          <w:szCs w:val="24"/>
          <w:highlight w:val="yellow"/>
          <w:lang w:val="en-US"/>
        </w:rPr>
      </w:pPr>
    </w:p>
    <w:p w14:paraId="27A86E35" w14:textId="77777777" w:rsidR="003565F3" w:rsidRDefault="003565F3" w:rsidP="003565F3">
      <w:pPr>
        <w:spacing w:after="0" w:line="240" w:lineRule="auto"/>
        <w:contextualSpacing/>
        <w:jc w:val="both"/>
        <w:rPr>
          <w:rFonts w:ascii="Times New Roman" w:hAnsi="Times New Roman" w:cs="Times New Roman"/>
          <w:sz w:val="24"/>
          <w:szCs w:val="24"/>
          <w:highlight w:val="yellow"/>
          <w:lang w:val="en-US"/>
        </w:rPr>
      </w:pPr>
    </w:p>
    <w:p w14:paraId="0398AEAA" w14:textId="77777777" w:rsidR="003565F3" w:rsidRDefault="003565F3" w:rsidP="003565F3">
      <w:pPr>
        <w:spacing w:after="0" w:line="240" w:lineRule="auto"/>
        <w:contextualSpacing/>
        <w:jc w:val="both"/>
        <w:rPr>
          <w:rFonts w:ascii="Times New Roman" w:hAnsi="Times New Roman" w:cs="Times New Roman"/>
          <w:sz w:val="24"/>
          <w:szCs w:val="24"/>
          <w:highlight w:val="yellow"/>
          <w:lang w:val="en-US"/>
        </w:rPr>
      </w:pPr>
    </w:p>
    <w:p w14:paraId="13716735" w14:textId="77777777" w:rsidR="003565F3" w:rsidRDefault="003565F3" w:rsidP="003565F3">
      <w:pPr>
        <w:spacing w:after="0" w:line="240" w:lineRule="auto"/>
        <w:contextualSpacing/>
        <w:jc w:val="both"/>
        <w:rPr>
          <w:rFonts w:ascii="Times New Roman" w:hAnsi="Times New Roman" w:cs="Times New Roman"/>
          <w:sz w:val="24"/>
          <w:szCs w:val="24"/>
          <w:highlight w:val="yellow"/>
          <w:lang w:val="en-US"/>
        </w:rPr>
      </w:pPr>
    </w:p>
    <w:p w14:paraId="00911F9E" w14:textId="77777777" w:rsidR="003565F3" w:rsidRDefault="003565F3" w:rsidP="003565F3">
      <w:pPr>
        <w:spacing w:after="0" w:line="240" w:lineRule="auto"/>
        <w:contextualSpacing/>
        <w:jc w:val="both"/>
        <w:rPr>
          <w:rFonts w:ascii="Times New Roman" w:hAnsi="Times New Roman" w:cs="Times New Roman"/>
          <w:sz w:val="24"/>
          <w:szCs w:val="24"/>
          <w:highlight w:val="yellow"/>
          <w:lang w:val="en-US"/>
        </w:rPr>
      </w:pPr>
    </w:p>
    <w:p w14:paraId="5A76AF30" w14:textId="77777777" w:rsidR="003565F3" w:rsidRDefault="003565F3" w:rsidP="003565F3">
      <w:pPr>
        <w:spacing w:after="0" w:line="240" w:lineRule="auto"/>
        <w:contextualSpacing/>
        <w:jc w:val="both"/>
        <w:rPr>
          <w:rFonts w:ascii="Times New Roman" w:hAnsi="Times New Roman" w:cs="Times New Roman"/>
          <w:sz w:val="24"/>
          <w:szCs w:val="24"/>
          <w:highlight w:val="yellow"/>
          <w:lang w:val="en-US"/>
        </w:rPr>
      </w:pPr>
    </w:p>
    <w:p w14:paraId="7F5E83DA" w14:textId="77777777" w:rsidR="0038561B" w:rsidRDefault="0038561B" w:rsidP="003565F3">
      <w:pPr>
        <w:spacing w:after="0" w:line="240" w:lineRule="auto"/>
        <w:contextualSpacing/>
        <w:jc w:val="both"/>
        <w:rPr>
          <w:rFonts w:ascii="Times New Roman" w:hAnsi="Times New Roman" w:cs="Times New Roman"/>
          <w:sz w:val="24"/>
          <w:szCs w:val="24"/>
          <w:highlight w:val="yellow"/>
          <w:lang w:val="en-US"/>
        </w:rPr>
      </w:pPr>
    </w:p>
    <w:p w14:paraId="67F53EA6" w14:textId="77777777" w:rsidR="0038561B" w:rsidRDefault="0038561B" w:rsidP="003565F3">
      <w:pPr>
        <w:spacing w:after="0" w:line="240" w:lineRule="auto"/>
        <w:contextualSpacing/>
        <w:jc w:val="both"/>
        <w:rPr>
          <w:rFonts w:ascii="Times New Roman" w:hAnsi="Times New Roman" w:cs="Times New Roman"/>
          <w:sz w:val="24"/>
          <w:szCs w:val="24"/>
          <w:highlight w:val="yellow"/>
          <w:lang w:val="en-US"/>
        </w:rPr>
      </w:pPr>
    </w:p>
    <w:p w14:paraId="46715B45" w14:textId="77777777" w:rsidR="0038561B" w:rsidRDefault="0038561B" w:rsidP="003565F3">
      <w:pPr>
        <w:spacing w:after="0" w:line="240" w:lineRule="auto"/>
        <w:contextualSpacing/>
        <w:jc w:val="both"/>
        <w:rPr>
          <w:rFonts w:ascii="Times New Roman" w:hAnsi="Times New Roman" w:cs="Times New Roman"/>
          <w:sz w:val="24"/>
          <w:szCs w:val="24"/>
          <w:highlight w:val="yellow"/>
          <w:lang w:val="en-US"/>
        </w:rPr>
      </w:pPr>
    </w:p>
    <w:p w14:paraId="05C72E4D" w14:textId="77777777" w:rsidR="0038561B" w:rsidRDefault="0038561B" w:rsidP="003565F3">
      <w:pPr>
        <w:spacing w:after="0" w:line="240" w:lineRule="auto"/>
        <w:contextualSpacing/>
        <w:jc w:val="both"/>
        <w:rPr>
          <w:rFonts w:ascii="Times New Roman" w:hAnsi="Times New Roman" w:cs="Times New Roman"/>
          <w:sz w:val="24"/>
          <w:szCs w:val="24"/>
          <w:highlight w:val="yellow"/>
          <w:lang w:val="en-US"/>
        </w:rPr>
      </w:pPr>
    </w:p>
    <w:p w14:paraId="162BA686" w14:textId="77777777" w:rsidR="003565F3" w:rsidRDefault="003565F3" w:rsidP="003565F3">
      <w:pPr>
        <w:spacing w:after="0" w:line="240" w:lineRule="auto"/>
        <w:contextualSpacing/>
        <w:jc w:val="both"/>
        <w:rPr>
          <w:rFonts w:ascii="Times New Roman" w:hAnsi="Times New Roman" w:cs="Times New Roman"/>
          <w:sz w:val="24"/>
          <w:szCs w:val="24"/>
          <w:highlight w:val="yellow"/>
          <w:lang w:val="en-US"/>
        </w:rPr>
      </w:pPr>
    </w:p>
    <w:p w14:paraId="23A018B4" w14:textId="77777777" w:rsidR="003565F3" w:rsidRDefault="003565F3" w:rsidP="003565F3">
      <w:pPr>
        <w:spacing w:after="0" w:line="240" w:lineRule="auto"/>
        <w:contextualSpacing/>
        <w:jc w:val="both"/>
        <w:rPr>
          <w:rFonts w:ascii="Times New Roman" w:hAnsi="Times New Roman" w:cs="Times New Roman"/>
          <w:sz w:val="24"/>
          <w:szCs w:val="24"/>
          <w:highlight w:val="yellow"/>
          <w:lang w:val="en-US"/>
        </w:rPr>
      </w:pPr>
    </w:p>
    <w:p w14:paraId="2CB79147" w14:textId="77777777" w:rsidR="003565F3" w:rsidRDefault="003565F3" w:rsidP="003565F3">
      <w:pPr>
        <w:spacing w:after="0" w:line="240" w:lineRule="auto"/>
        <w:contextualSpacing/>
        <w:jc w:val="both"/>
        <w:rPr>
          <w:rFonts w:ascii="Times New Roman" w:hAnsi="Times New Roman" w:cs="Times New Roman"/>
          <w:sz w:val="24"/>
          <w:szCs w:val="24"/>
          <w:highlight w:val="yellow"/>
          <w:lang w:val="en-US"/>
        </w:rPr>
      </w:pPr>
    </w:p>
    <w:p w14:paraId="194D17E7" w14:textId="77777777" w:rsidR="003565F3" w:rsidRDefault="003565F3" w:rsidP="003565F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MTR Rating &amp; Achievement Summary </w:t>
      </w:r>
    </w:p>
    <w:p w14:paraId="3D9ABADB" w14:textId="77777777" w:rsidR="003565F3" w:rsidRPr="00C9777E" w:rsidRDefault="003565F3" w:rsidP="003565F3">
      <w:pPr>
        <w:spacing w:after="0" w:line="240" w:lineRule="auto"/>
        <w:jc w:val="center"/>
        <w:rPr>
          <w:rFonts w:ascii="Times New Roman" w:eastAsia="Times New Roman" w:hAnsi="Times New Roman" w:cs="Times New Roman"/>
          <w:b/>
          <w:sz w:val="24"/>
          <w:szCs w:val="24"/>
          <w:lang w:val="en-US"/>
        </w:rPr>
      </w:pPr>
    </w:p>
    <w:p w14:paraId="73FF3767" w14:textId="77777777" w:rsidR="003565F3" w:rsidRPr="00C87EC0" w:rsidRDefault="003565F3" w:rsidP="003565F3">
      <w:pPr>
        <w:spacing w:after="0" w:line="240" w:lineRule="auto"/>
        <w:jc w:val="center"/>
        <w:rPr>
          <w:rFonts w:ascii="Times New Roman" w:eastAsia="Calibri" w:hAnsi="Times New Roman" w:cs="Times New Roman"/>
          <w:b/>
          <w:sz w:val="20"/>
          <w:szCs w:val="20"/>
          <w:lang w:val="en-US"/>
        </w:rPr>
      </w:pPr>
    </w:p>
    <w:tbl>
      <w:tblPr>
        <w:tblStyle w:val="TableGrid6"/>
        <w:tblW w:w="9747" w:type="dxa"/>
        <w:tblLook w:val="0620" w:firstRow="1" w:lastRow="0" w:firstColumn="0" w:lastColumn="0" w:noHBand="1" w:noVBand="1"/>
      </w:tblPr>
      <w:tblGrid>
        <w:gridCol w:w="1483"/>
        <w:gridCol w:w="2311"/>
        <w:gridCol w:w="5953"/>
      </w:tblGrid>
      <w:tr w:rsidR="003565F3" w:rsidRPr="00A56B75" w14:paraId="5D5A0E5F" w14:textId="77777777" w:rsidTr="003565F3">
        <w:trPr>
          <w:trHeight w:val="492"/>
        </w:trPr>
        <w:tc>
          <w:tcPr>
            <w:tcW w:w="9747" w:type="dxa"/>
            <w:gridSpan w:val="3"/>
            <w:shd w:val="clear" w:color="auto" w:fill="EEECE1" w:themeFill="background2"/>
          </w:tcPr>
          <w:p w14:paraId="20FD4E13" w14:textId="77777777" w:rsidR="003565F3" w:rsidRDefault="003565F3" w:rsidP="003565F3">
            <w:pPr>
              <w:spacing w:after="200" w:line="276" w:lineRule="auto"/>
              <w:rPr>
                <w:rFonts w:ascii="Times New Roman" w:hAnsi="Times New Roman" w:cs="Times New Roman"/>
                <w:sz w:val="20"/>
                <w:szCs w:val="20"/>
                <w:lang w:val="en-US"/>
              </w:rPr>
            </w:pPr>
          </w:p>
          <w:p w14:paraId="30A8F8B5" w14:textId="77777777" w:rsidR="003565F3" w:rsidRPr="00360C26" w:rsidRDefault="003565F3" w:rsidP="003565F3">
            <w:pPr>
              <w:spacing w:after="200" w:line="276" w:lineRule="auto"/>
              <w:rPr>
                <w:rFonts w:ascii="Times New Roman" w:hAnsi="Times New Roman" w:cs="Times New Roman"/>
                <w:sz w:val="20"/>
                <w:szCs w:val="20"/>
                <w:lang w:val="en-US"/>
              </w:rPr>
            </w:pPr>
            <w:r w:rsidRPr="00C87EC0">
              <w:rPr>
                <w:rFonts w:ascii="Times New Roman" w:hAnsi="Times New Roman" w:cs="Times New Roman"/>
                <w:sz w:val="20"/>
                <w:szCs w:val="20"/>
                <w:lang w:val="en-US"/>
              </w:rPr>
              <w:t>Measure                        MTR Rating                    Achievement Description</w:t>
            </w:r>
          </w:p>
        </w:tc>
      </w:tr>
      <w:tr w:rsidR="003565F3" w:rsidRPr="00A571A6" w14:paraId="35ECA6ED" w14:textId="77777777" w:rsidTr="003565F3">
        <w:tc>
          <w:tcPr>
            <w:tcW w:w="1483" w:type="dxa"/>
          </w:tcPr>
          <w:p w14:paraId="62E62B73" w14:textId="77777777" w:rsidR="003565F3" w:rsidRPr="00C87EC0" w:rsidRDefault="003565F3" w:rsidP="003565F3">
            <w:pPr>
              <w:spacing w:after="200" w:line="276" w:lineRule="auto"/>
              <w:rPr>
                <w:rFonts w:ascii="Times New Roman" w:hAnsi="Times New Roman" w:cs="Times New Roman"/>
                <w:sz w:val="20"/>
                <w:szCs w:val="20"/>
                <w:lang w:val="en-US"/>
              </w:rPr>
            </w:pPr>
            <w:r w:rsidRPr="00C87EC0">
              <w:rPr>
                <w:rFonts w:ascii="Times New Roman" w:hAnsi="Times New Roman" w:cs="Times New Roman"/>
                <w:sz w:val="20"/>
                <w:szCs w:val="20"/>
                <w:lang w:val="en-US"/>
              </w:rPr>
              <w:t>Project Strategy</w:t>
            </w:r>
          </w:p>
        </w:tc>
        <w:tc>
          <w:tcPr>
            <w:tcW w:w="2311" w:type="dxa"/>
          </w:tcPr>
          <w:p w14:paraId="331DCBEC" w14:textId="77777777" w:rsidR="003565F3" w:rsidRPr="00C87EC0" w:rsidRDefault="003565F3" w:rsidP="003565F3">
            <w:pPr>
              <w:rPr>
                <w:rFonts w:ascii="Times New Roman" w:hAnsi="Times New Roman" w:cs="Times New Roman"/>
                <w:sz w:val="20"/>
                <w:szCs w:val="20"/>
                <w:lang w:val="en-US"/>
              </w:rPr>
            </w:pPr>
            <w:r w:rsidRPr="00C87EC0">
              <w:rPr>
                <w:rFonts w:ascii="Times New Roman" w:hAnsi="Times New Roman" w:cs="Times New Roman"/>
                <w:sz w:val="20"/>
                <w:szCs w:val="20"/>
                <w:lang w:val="en-US"/>
              </w:rPr>
              <w:t>N/A</w:t>
            </w:r>
          </w:p>
        </w:tc>
        <w:tc>
          <w:tcPr>
            <w:tcW w:w="5953" w:type="dxa"/>
          </w:tcPr>
          <w:p w14:paraId="1924DADA" w14:textId="77777777" w:rsidR="003565F3" w:rsidRPr="00C87EC0" w:rsidRDefault="003565F3" w:rsidP="003565F3">
            <w:pPr>
              <w:spacing w:after="200" w:line="276" w:lineRule="auto"/>
              <w:rPr>
                <w:rFonts w:ascii="Times New Roman" w:hAnsi="Times New Roman" w:cs="Times New Roman"/>
                <w:sz w:val="20"/>
                <w:szCs w:val="20"/>
                <w:lang w:val="en-US"/>
              </w:rPr>
            </w:pPr>
          </w:p>
        </w:tc>
      </w:tr>
      <w:tr w:rsidR="003565F3" w:rsidRPr="00A56B75" w14:paraId="0327D375" w14:textId="77777777" w:rsidTr="003565F3">
        <w:trPr>
          <w:trHeight w:val="1068"/>
        </w:trPr>
        <w:tc>
          <w:tcPr>
            <w:tcW w:w="1483" w:type="dxa"/>
            <w:vMerge w:val="restart"/>
          </w:tcPr>
          <w:p w14:paraId="52CCA1BF" w14:textId="77777777" w:rsidR="003565F3" w:rsidRPr="00C87EC0" w:rsidRDefault="003565F3" w:rsidP="003565F3">
            <w:pPr>
              <w:spacing w:after="200" w:line="276" w:lineRule="auto"/>
              <w:rPr>
                <w:rFonts w:ascii="Times New Roman" w:hAnsi="Times New Roman" w:cs="Times New Roman"/>
                <w:sz w:val="20"/>
                <w:szCs w:val="20"/>
                <w:lang w:val="en-US"/>
              </w:rPr>
            </w:pPr>
            <w:r w:rsidRPr="00C87EC0">
              <w:rPr>
                <w:rFonts w:ascii="Times New Roman" w:hAnsi="Times New Roman" w:cs="Times New Roman"/>
                <w:sz w:val="20"/>
                <w:szCs w:val="20"/>
                <w:lang w:val="en-US"/>
              </w:rPr>
              <w:t>Progress Towards Results</w:t>
            </w:r>
          </w:p>
        </w:tc>
        <w:tc>
          <w:tcPr>
            <w:tcW w:w="2311" w:type="dxa"/>
          </w:tcPr>
          <w:p w14:paraId="0F65F973" w14:textId="77777777" w:rsidR="003565F3" w:rsidRPr="00C87EC0" w:rsidRDefault="003565F3" w:rsidP="003565F3">
            <w:pPr>
              <w:rPr>
                <w:rFonts w:ascii="Times New Roman" w:hAnsi="Times New Roman" w:cs="Times New Roman"/>
                <w:sz w:val="20"/>
                <w:szCs w:val="20"/>
                <w:lang w:val="en-US"/>
              </w:rPr>
            </w:pPr>
            <w:r w:rsidRPr="00C87EC0">
              <w:rPr>
                <w:rFonts w:ascii="Times New Roman" w:hAnsi="Times New Roman" w:cs="Times New Roman"/>
                <w:sz w:val="20"/>
                <w:szCs w:val="20"/>
                <w:lang w:val="en-US"/>
              </w:rPr>
              <w:t>Objective</w:t>
            </w:r>
          </w:p>
          <w:p w14:paraId="561F7B2E" w14:textId="77777777" w:rsidR="003565F3" w:rsidRPr="00C87EC0" w:rsidRDefault="003565F3" w:rsidP="003565F3">
            <w:pPr>
              <w:spacing w:after="200" w:line="276" w:lineRule="auto"/>
              <w:rPr>
                <w:rFonts w:ascii="Times New Roman" w:hAnsi="Times New Roman" w:cs="Times New Roman"/>
                <w:b/>
                <w:sz w:val="20"/>
                <w:szCs w:val="20"/>
                <w:lang w:val="en-US"/>
              </w:rPr>
            </w:pPr>
            <w:r w:rsidRPr="00C87EC0">
              <w:rPr>
                <w:rFonts w:ascii="Times New Roman" w:hAnsi="Times New Roman" w:cs="Times New Roman"/>
                <w:sz w:val="20"/>
                <w:szCs w:val="20"/>
                <w:lang w:val="en-US"/>
              </w:rPr>
              <w:t xml:space="preserve">Achievement Rating: (rate 6 pt. scale) </w:t>
            </w:r>
            <w:r w:rsidRPr="00C87EC0">
              <w:rPr>
                <w:rFonts w:ascii="Times New Roman" w:hAnsi="Times New Roman" w:cs="Times New Roman"/>
                <w:b/>
                <w:sz w:val="20"/>
                <w:szCs w:val="20"/>
                <w:lang w:val="en-US"/>
              </w:rPr>
              <w:t>5 (S)</w:t>
            </w:r>
          </w:p>
        </w:tc>
        <w:tc>
          <w:tcPr>
            <w:tcW w:w="5953" w:type="dxa"/>
          </w:tcPr>
          <w:p w14:paraId="10C57BB7" w14:textId="77777777" w:rsidR="003565F3" w:rsidRPr="00C87EC0" w:rsidRDefault="003565F3" w:rsidP="003565F3">
            <w:pPr>
              <w:rPr>
                <w:rFonts w:ascii="Times New Roman" w:hAnsi="Times New Roman" w:cs="Times New Roman"/>
                <w:sz w:val="20"/>
                <w:szCs w:val="20"/>
                <w:lang w:val="en-US"/>
              </w:rPr>
            </w:pPr>
            <w:r w:rsidRPr="00C87EC0">
              <w:rPr>
                <w:rFonts w:ascii="Times New Roman" w:hAnsi="Times New Roman" w:cs="Times New Roman"/>
                <w:sz w:val="20"/>
                <w:szCs w:val="20"/>
                <w:lang w:val="en-US"/>
              </w:rPr>
              <w:t xml:space="preserve">The objective is close to being fully achieved and can still </w:t>
            </w:r>
            <w:r>
              <w:rPr>
                <w:rFonts w:ascii="Times New Roman" w:hAnsi="Times New Roman" w:cs="Times New Roman"/>
                <w:sz w:val="20"/>
                <w:szCs w:val="20"/>
                <w:lang w:val="en-US"/>
              </w:rPr>
              <w:t xml:space="preserve">involve </w:t>
            </w:r>
            <w:r w:rsidRPr="00C87EC0">
              <w:rPr>
                <w:rFonts w:ascii="Times New Roman" w:hAnsi="Times New Roman" w:cs="Times New Roman"/>
                <w:sz w:val="20"/>
                <w:szCs w:val="20"/>
                <w:lang w:val="en-US"/>
              </w:rPr>
              <w:t>some wider dissemination, capacity building and replication as well as</w:t>
            </w:r>
            <w:r>
              <w:rPr>
                <w:rFonts w:ascii="Times New Roman" w:hAnsi="Times New Roman" w:cs="Times New Roman"/>
                <w:sz w:val="20"/>
                <w:szCs w:val="20"/>
                <w:lang w:val="en-US"/>
              </w:rPr>
              <w:t xml:space="preserve"> promoting</w:t>
            </w:r>
            <w:r w:rsidRPr="00C87EC0">
              <w:rPr>
                <w:rFonts w:ascii="Times New Roman" w:hAnsi="Times New Roman" w:cs="Times New Roman"/>
                <w:sz w:val="20"/>
                <w:szCs w:val="20"/>
                <w:lang w:val="en-US"/>
              </w:rPr>
              <w:t xml:space="preserve"> change in the regulatory framework for marketing of low GHG electricity.</w:t>
            </w:r>
          </w:p>
        </w:tc>
      </w:tr>
      <w:tr w:rsidR="003565F3" w:rsidRPr="00A56B75" w14:paraId="1B2124A5" w14:textId="77777777" w:rsidTr="003565F3">
        <w:tc>
          <w:tcPr>
            <w:tcW w:w="1483" w:type="dxa"/>
            <w:vMerge/>
          </w:tcPr>
          <w:p w14:paraId="29E7D6EB" w14:textId="77777777" w:rsidR="003565F3" w:rsidRPr="00C87EC0" w:rsidRDefault="003565F3" w:rsidP="003565F3">
            <w:pPr>
              <w:spacing w:after="200" w:line="276" w:lineRule="auto"/>
              <w:rPr>
                <w:rFonts w:ascii="Times New Roman" w:hAnsi="Times New Roman" w:cs="Times New Roman"/>
                <w:sz w:val="20"/>
                <w:szCs w:val="20"/>
                <w:lang w:val="en-US"/>
              </w:rPr>
            </w:pPr>
          </w:p>
        </w:tc>
        <w:tc>
          <w:tcPr>
            <w:tcW w:w="2311" w:type="dxa"/>
          </w:tcPr>
          <w:p w14:paraId="3E2CBDAE" w14:textId="77777777" w:rsidR="003565F3" w:rsidRPr="00C87EC0" w:rsidRDefault="003565F3" w:rsidP="003565F3">
            <w:pPr>
              <w:rPr>
                <w:rFonts w:ascii="Times New Roman" w:hAnsi="Times New Roman" w:cs="Times New Roman"/>
                <w:sz w:val="20"/>
                <w:szCs w:val="20"/>
                <w:lang w:val="en-US"/>
              </w:rPr>
            </w:pPr>
            <w:r w:rsidRPr="00C87EC0">
              <w:rPr>
                <w:rFonts w:ascii="Times New Roman" w:hAnsi="Times New Roman" w:cs="Times New Roman"/>
                <w:sz w:val="20"/>
                <w:szCs w:val="20"/>
                <w:lang w:val="en-US"/>
              </w:rPr>
              <w:t>Outcome 1</w:t>
            </w:r>
          </w:p>
          <w:p w14:paraId="5575918E" w14:textId="77777777" w:rsidR="003565F3" w:rsidRPr="00C87EC0" w:rsidRDefault="003565F3" w:rsidP="003565F3">
            <w:pPr>
              <w:spacing w:after="200" w:line="276" w:lineRule="auto"/>
              <w:rPr>
                <w:rFonts w:ascii="Times New Roman" w:hAnsi="Times New Roman" w:cs="Times New Roman"/>
                <w:sz w:val="20"/>
                <w:szCs w:val="20"/>
                <w:lang w:val="en-US"/>
              </w:rPr>
            </w:pPr>
            <w:r w:rsidRPr="00C87EC0">
              <w:rPr>
                <w:rFonts w:ascii="Times New Roman" w:hAnsi="Times New Roman" w:cs="Times New Roman"/>
                <w:sz w:val="20"/>
                <w:szCs w:val="20"/>
                <w:lang w:val="en-US"/>
              </w:rPr>
              <w:t>Achievement Rating: (rate 6 pt. scale)</w:t>
            </w:r>
            <w:r>
              <w:rPr>
                <w:rFonts w:ascii="Times New Roman" w:hAnsi="Times New Roman" w:cs="Times New Roman"/>
                <w:sz w:val="20"/>
                <w:szCs w:val="20"/>
                <w:lang w:val="en-US"/>
              </w:rPr>
              <w:t xml:space="preserve"> </w:t>
            </w:r>
            <w:r w:rsidRPr="00C87EC0">
              <w:rPr>
                <w:rFonts w:ascii="Times New Roman" w:hAnsi="Times New Roman" w:cs="Times New Roman"/>
                <w:b/>
                <w:sz w:val="20"/>
                <w:szCs w:val="20"/>
                <w:lang w:val="en-US"/>
              </w:rPr>
              <w:t>6 (HS)</w:t>
            </w:r>
          </w:p>
        </w:tc>
        <w:tc>
          <w:tcPr>
            <w:tcW w:w="5953" w:type="dxa"/>
          </w:tcPr>
          <w:p w14:paraId="1A5DCA28" w14:textId="77777777" w:rsidR="003565F3" w:rsidRPr="00C87EC0" w:rsidRDefault="003565F3" w:rsidP="003565F3">
            <w:pPr>
              <w:rPr>
                <w:rFonts w:ascii="Times New Roman" w:hAnsi="Times New Roman" w:cs="Times New Roman"/>
                <w:sz w:val="20"/>
                <w:szCs w:val="20"/>
                <w:lang w:val="en-US"/>
              </w:rPr>
            </w:pPr>
            <w:r w:rsidRPr="00C87EC0">
              <w:rPr>
                <w:rFonts w:ascii="Times New Roman" w:hAnsi="Times New Roman" w:cs="Times New Roman"/>
                <w:sz w:val="20"/>
                <w:szCs w:val="20"/>
                <w:lang w:val="en-US"/>
              </w:rPr>
              <w:t>Technology has been made operational for commercial use.</w:t>
            </w:r>
          </w:p>
        </w:tc>
      </w:tr>
      <w:tr w:rsidR="003565F3" w:rsidRPr="00A56B75" w14:paraId="29B6F816" w14:textId="77777777" w:rsidTr="003565F3">
        <w:tc>
          <w:tcPr>
            <w:tcW w:w="1483" w:type="dxa"/>
            <w:vMerge/>
          </w:tcPr>
          <w:p w14:paraId="618785B0" w14:textId="77777777" w:rsidR="003565F3" w:rsidRPr="00C87EC0" w:rsidRDefault="003565F3" w:rsidP="003565F3">
            <w:pPr>
              <w:spacing w:after="200" w:line="276" w:lineRule="auto"/>
              <w:rPr>
                <w:rFonts w:ascii="Times New Roman" w:hAnsi="Times New Roman" w:cs="Times New Roman"/>
                <w:sz w:val="20"/>
                <w:szCs w:val="20"/>
                <w:lang w:val="en-US"/>
              </w:rPr>
            </w:pPr>
          </w:p>
        </w:tc>
        <w:tc>
          <w:tcPr>
            <w:tcW w:w="2311" w:type="dxa"/>
          </w:tcPr>
          <w:p w14:paraId="2720902C" w14:textId="77777777" w:rsidR="003565F3" w:rsidRPr="00C87EC0" w:rsidRDefault="003565F3" w:rsidP="003565F3">
            <w:pPr>
              <w:rPr>
                <w:rFonts w:ascii="Times New Roman" w:hAnsi="Times New Roman" w:cs="Times New Roman"/>
                <w:sz w:val="20"/>
                <w:szCs w:val="20"/>
                <w:lang w:val="en-US"/>
              </w:rPr>
            </w:pPr>
            <w:r w:rsidRPr="00C87EC0">
              <w:rPr>
                <w:rFonts w:ascii="Times New Roman" w:hAnsi="Times New Roman" w:cs="Times New Roman"/>
                <w:sz w:val="20"/>
                <w:szCs w:val="20"/>
                <w:lang w:val="en-US"/>
              </w:rPr>
              <w:t>Outcome 2</w:t>
            </w:r>
          </w:p>
          <w:p w14:paraId="2747BCA8" w14:textId="77777777" w:rsidR="003565F3" w:rsidRPr="00C87EC0" w:rsidRDefault="003565F3" w:rsidP="003565F3">
            <w:pPr>
              <w:spacing w:after="200" w:line="276" w:lineRule="auto"/>
              <w:rPr>
                <w:rFonts w:ascii="Times New Roman" w:hAnsi="Times New Roman" w:cs="Times New Roman"/>
                <w:sz w:val="20"/>
                <w:szCs w:val="20"/>
                <w:lang w:val="en-US"/>
              </w:rPr>
            </w:pPr>
            <w:r w:rsidRPr="00C87EC0">
              <w:rPr>
                <w:rFonts w:ascii="Times New Roman" w:hAnsi="Times New Roman" w:cs="Times New Roman"/>
                <w:sz w:val="20"/>
                <w:szCs w:val="20"/>
                <w:lang w:val="en-US"/>
              </w:rPr>
              <w:t>Achievement Rating: (rate 6 pt. scale)</w:t>
            </w:r>
            <w:r>
              <w:rPr>
                <w:rFonts w:ascii="Times New Roman" w:hAnsi="Times New Roman" w:cs="Times New Roman"/>
                <w:sz w:val="20"/>
                <w:szCs w:val="20"/>
                <w:lang w:val="en-US"/>
              </w:rPr>
              <w:t xml:space="preserve"> </w:t>
            </w:r>
            <w:r w:rsidRPr="00C87EC0">
              <w:rPr>
                <w:rFonts w:ascii="Times New Roman" w:hAnsi="Times New Roman" w:cs="Times New Roman"/>
                <w:b/>
                <w:sz w:val="20"/>
                <w:szCs w:val="20"/>
                <w:lang w:val="en-US"/>
              </w:rPr>
              <w:t>6 (HS)</w:t>
            </w:r>
          </w:p>
        </w:tc>
        <w:tc>
          <w:tcPr>
            <w:tcW w:w="5953" w:type="dxa"/>
          </w:tcPr>
          <w:p w14:paraId="061D3640" w14:textId="77777777" w:rsidR="003565F3" w:rsidRPr="00C87EC0" w:rsidRDefault="003565F3" w:rsidP="003565F3">
            <w:pPr>
              <w:rPr>
                <w:rFonts w:ascii="Times New Roman" w:hAnsi="Times New Roman" w:cs="Times New Roman"/>
                <w:sz w:val="20"/>
                <w:szCs w:val="20"/>
                <w:lang w:val="en-US"/>
              </w:rPr>
            </w:pPr>
            <w:r w:rsidRPr="00C87EC0">
              <w:rPr>
                <w:rFonts w:ascii="Times New Roman" w:hAnsi="Times New Roman" w:cs="Times New Roman"/>
                <w:sz w:val="20"/>
                <w:szCs w:val="20"/>
                <w:lang w:val="en-US"/>
              </w:rPr>
              <w:t>Economic feasibility for commercial use of sugarcane energy has been demonstrated.</w:t>
            </w:r>
          </w:p>
        </w:tc>
      </w:tr>
      <w:tr w:rsidR="003565F3" w:rsidRPr="00A56B75" w14:paraId="30E99506" w14:textId="77777777" w:rsidTr="003565F3">
        <w:tc>
          <w:tcPr>
            <w:tcW w:w="1483" w:type="dxa"/>
            <w:vMerge/>
          </w:tcPr>
          <w:p w14:paraId="6B583EBA" w14:textId="77777777" w:rsidR="003565F3" w:rsidRPr="00C87EC0" w:rsidRDefault="003565F3" w:rsidP="003565F3">
            <w:pPr>
              <w:spacing w:after="200" w:line="276" w:lineRule="auto"/>
              <w:rPr>
                <w:rFonts w:ascii="Times New Roman" w:hAnsi="Times New Roman" w:cs="Times New Roman"/>
                <w:sz w:val="20"/>
                <w:szCs w:val="20"/>
                <w:lang w:val="en-US"/>
              </w:rPr>
            </w:pPr>
          </w:p>
        </w:tc>
        <w:tc>
          <w:tcPr>
            <w:tcW w:w="2311" w:type="dxa"/>
          </w:tcPr>
          <w:p w14:paraId="336B6480" w14:textId="77777777" w:rsidR="003565F3" w:rsidRPr="00C87EC0" w:rsidRDefault="003565F3" w:rsidP="003565F3">
            <w:pPr>
              <w:rPr>
                <w:rFonts w:ascii="Times New Roman" w:hAnsi="Times New Roman" w:cs="Times New Roman"/>
                <w:sz w:val="20"/>
                <w:szCs w:val="20"/>
                <w:lang w:val="en-US"/>
              </w:rPr>
            </w:pPr>
            <w:r w:rsidRPr="00C87EC0">
              <w:rPr>
                <w:rFonts w:ascii="Times New Roman" w:hAnsi="Times New Roman" w:cs="Times New Roman"/>
                <w:sz w:val="20"/>
                <w:szCs w:val="20"/>
                <w:lang w:val="en-US"/>
              </w:rPr>
              <w:t>Outcome 3</w:t>
            </w:r>
          </w:p>
          <w:p w14:paraId="39FB50CD" w14:textId="77777777" w:rsidR="003565F3" w:rsidRPr="00C87EC0" w:rsidRDefault="003565F3" w:rsidP="003565F3">
            <w:pPr>
              <w:spacing w:after="200" w:line="276" w:lineRule="auto"/>
              <w:rPr>
                <w:rFonts w:ascii="Times New Roman" w:hAnsi="Times New Roman" w:cs="Times New Roman"/>
                <w:sz w:val="20"/>
                <w:szCs w:val="20"/>
                <w:lang w:val="en-US"/>
              </w:rPr>
            </w:pPr>
            <w:r w:rsidRPr="00C87EC0">
              <w:rPr>
                <w:rFonts w:ascii="Times New Roman" w:hAnsi="Times New Roman" w:cs="Times New Roman"/>
                <w:sz w:val="20"/>
                <w:szCs w:val="20"/>
                <w:lang w:val="en-US"/>
              </w:rPr>
              <w:t>Achievement Rating: (rate 6 pt. scale)</w:t>
            </w:r>
            <w:r>
              <w:rPr>
                <w:rFonts w:ascii="Times New Roman" w:hAnsi="Times New Roman" w:cs="Times New Roman"/>
                <w:sz w:val="20"/>
                <w:szCs w:val="20"/>
                <w:lang w:val="en-US"/>
              </w:rPr>
              <w:t xml:space="preserve"> </w:t>
            </w:r>
            <w:r w:rsidRPr="00C87EC0">
              <w:rPr>
                <w:rFonts w:ascii="Times New Roman" w:hAnsi="Times New Roman" w:cs="Times New Roman"/>
                <w:b/>
                <w:sz w:val="20"/>
                <w:szCs w:val="20"/>
                <w:lang w:val="en-US"/>
              </w:rPr>
              <w:t>6 (HS)</w:t>
            </w:r>
          </w:p>
        </w:tc>
        <w:tc>
          <w:tcPr>
            <w:tcW w:w="5953" w:type="dxa"/>
          </w:tcPr>
          <w:p w14:paraId="79579B31" w14:textId="77777777" w:rsidR="003565F3" w:rsidRPr="00C87EC0" w:rsidRDefault="003565F3" w:rsidP="003565F3">
            <w:pPr>
              <w:rPr>
                <w:rFonts w:ascii="Times New Roman" w:hAnsi="Times New Roman" w:cs="Times New Roman"/>
                <w:sz w:val="20"/>
                <w:szCs w:val="20"/>
                <w:lang w:val="en-US"/>
              </w:rPr>
            </w:pPr>
            <w:r w:rsidRPr="00C87EC0">
              <w:rPr>
                <w:rFonts w:ascii="Times New Roman" w:hAnsi="Times New Roman" w:cs="Times New Roman"/>
                <w:sz w:val="20"/>
                <w:szCs w:val="20"/>
                <w:lang w:val="en-US"/>
              </w:rPr>
              <w:t>Effects on the cultivation and harvesting cycle have been addressed to ensure environmental integrity and long-term sustainability.</w:t>
            </w:r>
          </w:p>
        </w:tc>
      </w:tr>
      <w:tr w:rsidR="003565F3" w:rsidRPr="00A56B75" w14:paraId="26C34AA0" w14:textId="77777777" w:rsidTr="003565F3">
        <w:tc>
          <w:tcPr>
            <w:tcW w:w="1483" w:type="dxa"/>
            <w:vMerge/>
          </w:tcPr>
          <w:p w14:paraId="0C06C227" w14:textId="77777777" w:rsidR="003565F3" w:rsidRPr="00C87EC0" w:rsidRDefault="003565F3" w:rsidP="003565F3">
            <w:pPr>
              <w:spacing w:after="200" w:line="276" w:lineRule="auto"/>
              <w:rPr>
                <w:rFonts w:ascii="Times New Roman" w:hAnsi="Times New Roman" w:cs="Times New Roman"/>
                <w:sz w:val="20"/>
                <w:szCs w:val="20"/>
                <w:lang w:val="en-US"/>
              </w:rPr>
            </w:pPr>
          </w:p>
        </w:tc>
        <w:tc>
          <w:tcPr>
            <w:tcW w:w="2311" w:type="dxa"/>
          </w:tcPr>
          <w:p w14:paraId="7A5303C4" w14:textId="77777777" w:rsidR="003565F3" w:rsidRPr="00C87EC0" w:rsidRDefault="003565F3" w:rsidP="003565F3">
            <w:pPr>
              <w:rPr>
                <w:rFonts w:ascii="Times New Roman" w:hAnsi="Times New Roman" w:cs="Times New Roman"/>
                <w:sz w:val="20"/>
                <w:szCs w:val="20"/>
                <w:lang w:val="en-US"/>
              </w:rPr>
            </w:pPr>
            <w:r w:rsidRPr="00C87EC0">
              <w:rPr>
                <w:rFonts w:ascii="Times New Roman" w:hAnsi="Times New Roman" w:cs="Times New Roman"/>
                <w:sz w:val="20"/>
                <w:szCs w:val="20"/>
                <w:lang w:val="en-US"/>
              </w:rPr>
              <w:t>Outcome 4</w:t>
            </w:r>
          </w:p>
          <w:p w14:paraId="5DC47FD8" w14:textId="77777777" w:rsidR="003565F3" w:rsidRPr="00C87EC0" w:rsidRDefault="003565F3" w:rsidP="003565F3">
            <w:pPr>
              <w:spacing w:after="200" w:line="276" w:lineRule="auto"/>
              <w:rPr>
                <w:rFonts w:ascii="Times New Roman" w:hAnsi="Times New Roman" w:cs="Times New Roman"/>
                <w:sz w:val="20"/>
                <w:szCs w:val="20"/>
                <w:lang w:val="en-US"/>
              </w:rPr>
            </w:pPr>
            <w:r w:rsidRPr="00C87EC0">
              <w:rPr>
                <w:rFonts w:ascii="Times New Roman" w:hAnsi="Times New Roman" w:cs="Times New Roman"/>
                <w:sz w:val="20"/>
                <w:szCs w:val="20"/>
                <w:lang w:val="en-US"/>
              </w:rPr>
              <w:t>Achievement Rating: (rate 6 pt. scale)</w:t>
            </w:r>
            <w:r>
              <w:rPr>
                <w:rFonts w:ascii="Times New Roman" w:hAnsi="Times New Roman" w:cs="Times New Roman"/>
                <w:sz w:val="20"/>
                <w:szCs w:val="20"/>
                <w:lang w:val="en-US"/>
              </w:rPr>
              <w:t xml:space="preserve"> </w:t>
            </w:r>
            <w:r w:rsidRPr="00C87EC0">
              <w:rPr>
                <w:rFonts w:ascii="Times New Roman" w:hAnsi="Times New Roman" w:cs="Times New Roman"/>
                <w:b/>
                <w:sz w:val="20"/>
                <w:szCs w:val="20"/>
                <w:lang w:val="en-US"/>
              </w:rPr>
              <w:t>6 (HS)</w:t>
            </w:r>
          </w:p>
        </w:tc>
        <w:tc>
          <w:tcPr>
            <w:tcW w:w="5953" w:type="dxa"/>
          </w:tcPr>
          <w:p w14:paraId="5669753B" w14:textId="77777777" w:rsidR="003565F3" w:rsidRPr="00C87EC0" w:rsidRDefault="003565F3" w:rsidP="003565F3">
            <w:pPr>
              <w:rPr>
                <w:rFonts w:ascii="Times New Roman" w:hAnsi="Times New Roman" w:cs="Times New Roman"/>
                <w:sz w:val="20"/>
                <w:szCs w:val="20"/>
                <w:lang w:val="en-US"/>
              </w:rPr>
            </w:pPr>
            <w:r w:rsidRPr="00C87EC0">
              <w:rPr>
                <w:rFonts w:ascii="Times New Roman" w:hAnsi="Times New Roman" w:cs="Times New Roman"/>
                <w:sz w:val="20"/>
                <w:szCs w:val="20"/>
                <w:lang w:val="en-US"/>
              </w:rPr>
              <w:t xml:space="preserve">Sugarcane </w:t>
            </w:r>
            <w:r>
              <w:rPr>
                <w:rFonts w:ascii="Times New Roman" w:hAnsi="Times New Roman" w:cs="Times New Roman"/>
                <w:sz w:val="20"/>
                <w:szCs w:val="20"/>
                <w:lang w:val="en-US"/>
              </w:rPr>
              <w:t>residues are</w:t>
            </w:r>
            <w:r w:rsidRPr="00C87EC0">
              <w:rPr>
                <w:rFonts w:ascii="Times New Roman" w:hAnsi="Times New Roman" w:cs="Times New Roman"/>
                <w:sz w:val="20"/>
                <w:szCs w:val="20"/>
                <w:lang w:val="en-US"/>
              </w:rPr>
              <w:t xml:space="preserve"> being utilized </w:t>
            </w:r>
            <w:r>
              <w:rPr>
                <w:rFonts w:ascii="Times New Roman" w:hAnsi="Times New Roman" w:cs="Times New Roman"/>
                <w:sz w:val="20"/>
                <w:szCs w:val="20"/>
                <w:lang w:val="en-US"/>
              </w:rPr>
              <w:t xml:space="preserve">in </w:t>
            </w:r>
            <w:r w:rsidRPr="00C87EC0">
              <w:rPr>
                <w:rFonts w:ascii="Times New Roman" w:hAnsi="Times New Roman" w:cs="Times New Roman"/>
                <w:sz w:val="20"/>
                <w:szCs w:val="20"/>
                <w:lang w:val="en-US"/>
              </w:rPr>
              <w:t>the sugarcane sector with private investment taking benefit from lessons learned.</w:t>
            </w:r>
          </w:p>
        </w:tc>
      </w:tr>
      <w:tr w:rsidR="003565F3" w:rsidRPr="00A56B75" w14:paraId="7463D866" w14:textId="77777777" w:rsidTr="003565F3">
        <w:tc>
          <w:tcPr>
            <w:tcW w:w="1483" w:type="dxa"/>
            <w:vMerge/>
          </w:tcPr>
          <w:p w14:paraId="2D12AF12" w14:textId="77777777" w:rsidR="003565F3" w:rsidRPr="00C87EC0" w:rsidRDefault="003565F3" w:rsidP="003565F3">
            <w:pPr>
              <w:spacing w:after="200" w:line="276" w:lineRule="auto"/>
              <w:rPr>
                <w:rFonts w:ascii="Times New Roman" w:hAnsi="Times New Roman" w:cs="Times New Roman"/>
                <w:sz w:val="20"/>
                <w:szCs w:val="20"/>
                <w:lang w:val="en-US"/>
              </w:rPr>
            </w:pPr>
          </w:p>
        </w:tc>
        <w:tc>
          <w:tcPr>
            <w:tcW w:w="2311" w:type="dxa"/>
          </w:tcPr>
          <w:p w14:paraId="40D3224D" w14:textId="77777777" w:rsidR="003565F3" w:rsidRPr="00C87EC0" w:rsidRDefault="003565F3" w:rsidP="003565F3">
            <w:pPr>
              <w:rPr>
                <w:rFonts w:ascii="Times New Roman" w:hAnsi="Times New Roman" w:cs="Times New Roman"/>
                <w:sz w:val="20"/>
                <w:szCs w:val="20"/>
                <w:lang w:val="en-US"/>
              </w:rPr>
            </w:pPr>
            <w:r w:rsidRPr="00C87EC0">
              <w:rPr>
                <w:rFonts w:ascii="Times New Roman" w:hAnsi="Times New Roman" w:cs="Times New Roman"/>
                <w:sz w:val="20"/>
                <w:szCs w:val="20"/>
                <w:lang w:val="en-US"/>
              </w:rPr>
              <w:t>Outcome 5</w:t>
            </w:r>
          </w:p>
          <w:p w14:paraId="7ED7B8DD" w14:textId="77777777" w:rsidR="003565F3" w:rsidRPr="00C87EC0" w:rsidRDefault="003565F3" w:rsidP="003565F3">
            <w:pPr>
              <w:spacing w:after="200" w:line="276" w:lineRule="auto"/>
              <w:rPr>
                <w:rFonts w:ascii="Times New Roman" w:hAnsi="Times New Roman" w:cs="Times New Roman"/>
                <w:sz w:val="20"/>
                <w:szCs w:val="20"/>
                <w:lang w:val="en-US"/>
              </w:rPr>
            </w:pPr>
            <w:r w:rsidRPr="00C87EC0">
              <w:rPr>
                <w:rFonts w:ascii="Times New Roman" w:hAnsi="Times New Roman" w:cs="Times New Roman"/>
                <w:sz w:val="20"/>
                <w:szCs w:val="20"/>
                <w:lang w:val="en-US"/>
              </w:rPr>
              <w:t>Achievement Rating: (rate 6 pt. scale)</w:t>
            </w:r>
            <w:r>
              <w:rPr>
                <w:rFonts w:ascii="Times New Roman" w:hAnsi="Times New Roman" w:cs="Times New Roman"/>
                <w:sz w:val="20"/>
                <w:szCs w:val="20"/>
                <w:lang w:val="en-US"/>
              </w:rPr>
              <w:t xml:space="preserve"> </w:t>
            </w:r>
            <w:r w:rsidRPr="00C87EC0">
              <w:rPr>
                <w:rFonts w:ascii="Times New Roman" w:hAnsi="Times New Roman" w:cs="Times New Roman"/>
                <w:b/>
                <w:sz w:val="20"/>
                <w:szCs w:val="20"/>
                <w:lang w:val="en-US"/>
              </w:rPr>
              <w:t>5 (S)</w:t>
            </w:r>
          </w:p>
        </w:tc>
        <w:tc>
          <w:tcPr>
            <w:tcW w:w="5953" w:type="dxa"/>
          </w:tcPr>
          <w:p w14:paraId="34DBEEC5" w14:textId="77777777" w:rsidR="003565F3" w:rsidRPr="00C87EC0" w:rsidRDefault="003565F3" w:rsidP="003565F3">
            <w:pPr>
              <w:rPr>
                <w:rFonts w:ascii="Times New Roman" w:hAnsi="Times New Roman" w:cs="Times New Roman"/>
                <w:sz w:val="20"/>
                <w:szCs w:val="20"/>
                <w:lang w:val="en-US"/>
              </w:rPr>
            </w:pPr>
            <w:r w:rsidRPr="00C87EC0">
              <w:rPr>
                <w:rFonts w:ascii="Times New Roman" w:hAnsi="Times New Roman" w:cs="Times New Roman"/>
                <w:sz w:val="20"/>
                <w:szCs w:val="20"/>
                <w:lang w:val="en-US"/>
              </w:rPr>
              <w:t xml:space="preserve">An adequate legal and regulatory framework is not yet in place to promote the sustainable use of sugarcane </w:t>
            </w:r>
            <w:r>
              <w:rPr>
                <w:rFonts w:ascii="Times New Roman" w:hAnsi="Times New Roman" w:cs="Times New Roman"/>
                <w:sz w:val="20"/>
                <w:szCs w:val="20"/>
                <w:lang w:val="en-US"/>
              </w:rPr>
              <w:t xml:space="preserve">residues </w:t>
            </w:r>
            <w:r w:rsidRPr="00C87EC0">
              <w:rPr>
                <w:rFonts w:ascii="Times New Roman" w:hAnsi="Times New Roman" w:cs="Times New Roman"/>
                <w:sz w:val="20"/>
                <w:szCs w:val="20"/>
                <w:lang w:val="en-US"/>
              </w:rPr>
              <w:t>for electricity generation and sales to the grid.</w:t>
            </w:r>
          </w:p>
        </w:tc>
      </w:tr>
      <w:tr w:rsidR="003565F3" w:rsidRPr="00A56B75" w14:paraId="332B5A8B" w14:textId="77777777" w:rsidTr="003565F3">
        <w:tc>
          <w:tcPr>
            <w:tcW w:w="1483" w:type="dxa"/>
            <w:vMerge/>
          </w:tcPr>
          <w:p w14:paraId="3571C348" w14:textId="77777777" w:rsidR="003565F3" w:rsidRPr="00C87EC0" w:rsidRDefault="003565F3" w:rsidP="003565F3">
            <w:pPr>
              <w:spacing w:after="200" w:line="276" w:lineRule="auto"/>
              <w:rPr>
                <w:rFonts w:ascii="Times New Roman" w:hAnsi="Times New Roman" w:cs="Times New Roman"/>
                <w:sz w:val="20"/>
                <w:szCs w:val="20"/>
                <w:lang w:val="en-US"/>
              </w:rPr>
            </w:pPr>
          </w:p>
        </w:tc>
        <w:tc>
          <w:tcPr>
            <w:tcW w:w="2311" w:type="dxa"/>
          </w:tcPr>
          <w:p w14:paraId="685D6F28" w14:textId="77777777" w:rsidR="003565F3" w:rsidRPr="00C87EC0" w:rsidRDefault="003565F3" w:rsidP="003565F3">
            <w:pPr>
              <w:rPr>
                <w:rFonts w:ascii="Times New Roman" w:hAnsi="Times New Roman" w:cs="Times New Roman"/>
                <w:sz w:val="20"/>
                <w:szCs w:val="20"/>
                <w:lang w:val="en-US"/>
              </w:rPr>
            </w:pPr>
            <w:r w:rsidRPr="00C87EC0">
              <w:rPr>
                <w:rFonts w:ascii="Times New Roman" w:hAnsi="Times New Roman" w:cs="Times New Roman"/>
                <w:sz w:val="20"/>
                <w:szCs w:val="20"/>
                <w:lang w:val="en-US"/>
              </w:rPr>
              <w:t>Outcome 6</w:t>
            </w:r>
          </w:p>
          <w:p w14:paraId="637E2EBD" w14:textId="77777777" w:rsidR="003565F3" w:rsidRPr="00C87EC0" w:rsidRDefault="003565F3" w:rsidP="003565F3">
            <w:pPr>
              <w:spacing w:after="200" w:line="276" w:lineRule="auto"/>
              <w:rPr>
                <w:rFonts w:ascii="Times New Roman" w:hAnsi="Times New Roman" w:cs="Times New Roman"/>
                <w:sz w:val="20"/>
                <w:szCs w:val="20"/>
                <w:lang w:val="en-US"/>
              </w:rPr>
            </w:pPr>
            <w:r w:rsidRPr="00C87EC0">
              <w:rPr>
                <w:rFonts w:ascii="Times New Roman" w:hAnsi="Times New Roman" w:cs="Times New Roman"/>
                <w:sz w:val="20"/>
                <w:szCs w:val="20"/>
                <w:lang w:val="en-US"/>
              </w:rPr>
              <w:t>Achievement Rating: (rate 6 pt. scale)</w:t>
            </w:r>
            <w:r>
              <w:rPr>
                <w:rFonts w:ascii="Times New Roman" w:hAnsi="Times New Roman" w:cs="Times New Roman"/>
                <w:sz w:val="20"/>
                <w:szCs w:val="20"/>
                <w:lang w:val="en-US"/>
              </w:rPr>
              <w:t xml:space="preserve"> </w:t>
            </w:r>
            <w:r w:rsidRPr="00C87EC0">
              <w:rPr>
                <w:rFonts w:ascii="Times New Roman" w:hAnsi="Times New Roman" w:cs="Times New Roman"/>
                <w:b/>
                <w:sz w:val="20"/>
                <w:szCs w:val="20"/>
                <w:lang w:val="en-US"/>
              </w:rPr>
              <w:t>6 (HS)</w:t>
            </w:r>
          </w:p>
        </w:tc>
        <w:tc>
          <w:tcPr>
            <w:tcW w:w="5953" w:type="dxa"/>
          </w:tcPr>
          <w:p w14:paraId="7AD4075C" w14:textId="77777777" w:rsidR="003565F3" w:rsidRPr="00C87EC0" w:rsidRDefault="003565F3" w:rsidP="003565F3">
            <w:pPr>
              <w:rPr>
                <w:rFonts w:ascii="Times New Roman" w:hAnsi="Times New Roman" w:cs="Times New Roman"/>
                <w:sz w:val="20"/>
                <w:szCs w:val="20"/>
                <w:lang w:val="en-US"/>
              </w:rPr>
            </w:pPr>
            <w:r w:rsidRPr="00C87EC0">
              <w:rPr>
                <w:rFonts w:ascii="Times New Roman" w:hAnsi="Times New Roman" w:cs="Times New Roman"/>
                <w:sz w:val="20"/>
                <w:szCs w:val="20"/>
                <w:lang w:val="en-US"/>
              </w:rPr>
              <w:t>Project monitoring, learning, adaptive feedback and evaluation are being carried out.</w:t>
            </w:r>
          </w:p>
        </w:tc>
      </w:tr>
      <w:tr w:rsidR="003565F3" w:rsidRPr="00A56B75" w14:paraId="45633B79" w14:textId="77777777" w:rsidTr="003565F3">
        <w:tc>
          <w:tcPr>
            <w:tcW w:w="1483" w:type="dxa"/>
          </w:tcPr>
          <w:p w14:paraId="213D6595" w14:textId="77777777" w:rsidR="003565F3" w:rsidRPr="00C87EC0" w:rsidRDefault="003565F3" w:rsidP="003565F3">
            <w:pPr>
              <w:spacing w:after="200" w:line="276" w:lineRule="auto"/>
              <w:rPr>
                <w:rFonts w:ascii="Times New Roman" w:hAnsi="Times New Roman" w:cs="Times New Roman"/>
                <w:sz w:val="20"/>
                <w:szCs w:val="20"/>
                <w:lang w:val="en-US"/>
              </w:rPr>
            </w:pPr>
            <w:r w:rsidRPr="00C87EC0">
              <w:rPr>
                <w:rFonts w:ascii="Times New Roman" w:hAnsi="Times New Roman" w:cs="Times New Roman"/>
                <w:sz w:val="20"/>
                <w:szCs w:val="20"/>
                <w:lang w:val="en-US"/>
              </w:rPr>
              <w:t>Project Implementation &amp; Adaptive Management</w:t>
            </w:r>
          </w:p>
        </w:tc>
        <w:tc>
          <w:tcPr>
            <w:tcW w:w="2311" w:type="dxa"/>
          </w:tcPr>
          <w:p w14:paraId="4B6ECBDC" w14:textId="77777777" w:rsidR="003565F3" w:rsidRPr="00C87EC0" w:rsidRDefault="003565F3" w:rsidP="003565F3">
            <w:pPr>
              <w:rPr>
                <w:rFonts w:ascii="Times New Roman" w:hAnsi="Times New Roman" w:cs="Times New Roman"/>
                <w:sz w:val="20"/>
                <w:szCs w:val="20"/>
                <w:lang w:val="en-US"/>
              </w:rPr>
            </w:pPr>
            <w:r w:rsidRPr="00C87EC0">
              <w:rPr>
                <w:rFonts w:ascii="Times New Roman" w:hAnsi="Times New Roman" w:cs="Times New Roman"/>
                <w:sz w:val="20"/>
                <w:szCs w:val="20"/>
                <w:lang w:val="en-US"/>
              </w:rPr>
              <w:t>(rate 6 pt. scale)</w:t>
            </w:r>
            <w:r>
              <w:rPr>
                <w:rFonts w:ascii="Times New Roman" w:hAnsi="Times New Roman" w:cs="Times New Roman"/>
                <w:sz w:val="20"/>
                <w:szCs w:val="20"/>
                <w:lang w:val="en-US"/>
              </w:rPr>
              <w:t xml:space="preserve"> </w:t>
            </w:r>
            <w:r w:rsidRPr="00C87EC0">
              <w:rPr>
                <w:rFonts w:ascii="Times New Roman" w:hAnsi="Times New Roman" w:cs="Times New Roman"/>
                <w:b/>
                <w:sz w:val="20"/>
                <w:szCs w:val="20"/>
                <w:lang w:val="en-US"/>
              </w:rPr>
              <w:t>6 (HS)</w:t>
            </w:r>
          </w:p>
        </w:tc>
        <w:tc>
          <w:tcPr>
            <w:tcW w:w="5953" w:type="dxa"/>
          </w:tcPr>
          <w:p w14:paraId="748FA2BE" w14:textId="77777777" w:rsidR="003565F3" w:rsidRPr="00C87EC0" w:rsidRDefault="003565F3" w:rsidP="003565F3">
            <w:pPr>
              <w:rPr>
                <w:rFonts w:ascii="Times New Roman" w:hAnsi="Times New Roman" w:cs="Times New Roman"/>
                <w:sz w:val="20"/>
                <w:szCs w:val="20"/>
                <w:lang w:val="en-US"/>
              </w:rPr>
            </w:pPr>
            <w:r w:rsidRPr="00C87EC0">
              <w:rPr>
                <w:rFonts w:ascii="Times New Roman" w:hAnsi="Times New Roman" w:cs="Times New Roman"/>
                <w:sz w:val="20"/>
                <w:szCs w:val="20"/>
                <w:lang w:val="en-US"/>
              </w:rPr>
              <w:t>Project implementation and adaptive management has been highly satisfactory, but a time extension is needed.</w:t>
            </w:r>
          </w:p>
        </w:tc>
      </w:tr>
      <w:tr w:rsidR="003565F3" w:rsidRPr="00A56B75" w14:paraId="3039C05C" w14:textId="77777777" w:rsidTr="003565F3">
        <w:tc>
          <w:tcPr>
            <w:tcW w:w="1483" w:type="dxa"/>
          </w:tcPr>
          <w:p w14:paraId="0AED72BE" w14:textId="77777777" w:rsidR="003565F3" w:rsidRPr="00C87EC0" w:rsidRDefault="003565F3" w:rsidP="003565F3">
            <w:pPr>
              <w:spacing w:after="200" w:line="276" w:lineRule="auto"/>
              <w:rPr>
                <w:rFonts w:ascii="Times New Roman" w:hAnsi="Times New Roman" w:cs="Times New Roman"/>
                <w:sz w:val="20"/>
                <w:szCs w:val="20"/>
                <w:lang w:val="en-US"/>
              </w:rPr>
            </w:pPr>
            <w:r>
              <w:rPr>
                <w:rFonts w:ascii="Times New Roman" w:hAnsi="Times New Roman" w:cs="Times New Roman"/>
                <w:sz w:val="20"/>
                <w:szCs w:val="20"/>
                <w:lang w:val="en-US"/>
              </w:rPr>
              <w:t>Sustainability</w:t>
            </w:r>
          </w:p>
        </w:tc>
        <w:tc>
          <w:tcPr>
            <w:tcW w:w="2311" w:type="dxa"/>
          </w:tcPr>
          <w:p w14:paraId="52579812" w14:textId="77777777" w:rsidR="003565F3" w:rsidRPr="00C87EC0" w:rsidRDefault="003565F3" w:rsidP="003565F3">
            <w:pPr>
              <w:rPr>
                <w:rFonts w:ascii="Times New Roman" w:hAnsi="Times New Roman" w:cs="Times New Roman"/>
                <w:b/>
                <w:sz w:val="20"/>
                <w:szCs w:val="20"/>
                <w:lang w:val="en-US"/>
              </w:rPr>
            </w:pPr>
            <w:r w:rsidRPr="00C87EC0">
              <w:rPr>
                <w:rFonts w:ascii="Times New Roman" w:hAnsi="Times New Roman" w:cs="Times New Roman"/>
                <w:sz w:val="20"/>
                <w:szCs w:val="20"/>
                <w:lang w:val="en-US"/>
              </w:rPr>
              <w:t>(rate 4 pt. scale)</w:t>
            </w:r>
            <w:r>
              <w:rPr>
                <w:rFonts w:ascii="Times New Roman" w:hAnsi="Times New Roman" w:cs="Times New Roman"/>
                <w:sz w:val="20"/>
                <w:szCs w:val="20"/>
                <w:lang w:val="en-US"/>
              </w:rPr>
              <w:t xml:space="preserve"> </w:t>
            </w:r>
            <w:r w:rsidRPr="00C87EC0">
              <w:rPr>
                <w:rFonts w:ascii="Times New Roman" w:hAnsi="Times New Roman" w:cs="Times New Roman"/>
                <w:b/>
                <w:sz w:val="20"/>
                <w:szCs w:val="20"/>
                <w:lang w:val="en-US"/>
              </w:rPr>
              <w:t xml:space="preserve">4 (L) </w:t>
            </w:r>
          </w:p>
          <w:p w14:paraId="0571DB76" w14:textId="77777777" w:rsidR="003565F3" w:rsidRPr="00C87EC0" w:rsidRDefault="003565F3" w:rsidP="003565F3">
            <w:pPr>
              <w:spacing w:after="200" w:line="276" w:lineRule="auto"/>
              <w:rPr>
                <w:rFonts w:ascii="Times New Roman" w:hAnsi="Times New Roman" w:cs="Times New Roman"/>
                <w:sz w:val="20"/>
                <w:szCs w:val="20"/>
                <w:lang w:val="en-US"/>
              </w:rPr>
            </w:pPr>
          </w:p>
        </w:tc>
        <w:tc>
          <w:tcPr>
            <w:tcW w:w="5953" w:type="dxa"/>
          </w:tcPr>
          <w:p w14:paraId="7BFCE713" w14:textId="77777777" w:rsidR="003565F3" w:rsidRPr="00C87EC0" w:rsidRDefault="003565F3" w:rsidP="003565F3">
            <w:pPr>
              <w:rPr>
                <w:rFonts w:ascii="Times New Roman" w:hAnsi="Times New Roman" w:cs="Times New Roman"/>
                <w:sz w:val="20"/>
                <w:szCs w:val="20"/>
                <w:lang w:val="en-US"/>
              </w:rPr>
            </w:pPr>
            <w:r w:rsidRPr="00C87EC0">
              <w:rPr>
                <w:rFonts w:ascii="Times New Roman" w:hAnsi="Times New Roman" w:cs="Times New Roman"/>
                <w:sz w:val="20"/>
                <w:szCs w:val="20"/>
                <w:lang w:val="en-US"/>
              </w:rPr>
              <w:t>Project sustainability is likely because of wide-reaching private sector partnerships.</w:t>
            </w:r>
          </w:p>
        </w:tc>
      </w:tr>
    </w:tbl>
    <w:p w14:paraId="32955806" w14:textId="77777777" w:rsidR="003565F3" w:rsidRDefault="003565F3" w:rsidP="003565F3">
      <w:pPr>
        <w:spacing w:after="0" w:line="240" w:lineRule="auto"/>
        <w:jc w:val="both"/>
        <w:rPr>
          <w:rFonts w:ascii="Times New Roman" w:eastAsia="Times New Roman" w:hAnsi="Times New Roman" w:cs="Times New Roman"/>
          <w:lang w:val="en-US"/>
        </w:rPr>
      </w:pPr>
    </w:p>
    <w:p w14:paraId="265EA66A" w14:textId="77777777" w:rsidR="003565F3" w:rsidRPr="00674436" w:rsidRDefault="003565F3" w:rsidP="003565F3">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Source</w:t>
      </w:r>
      <w:r w:rsidRPr="00674436">
        <w:rPr>
          <w:rFonts w:ascii="Times New Roman" w:eastAsia="Times New Roman" w:hAnsi="Times New Roman" w:cs="Times New Roman"/>
          <w:lang w:val="en-US"/>
        </w:rPr>
        <w:t>: Ratings established according to: Guidance For Conducting Midterm Reviews of UNDP-Supported, GEF-Financed Projects.</w:t>
      </w:r>
    </w:p>
    <w:p w14:paraId="1822E7E2" w14:textId="77777777" w:rsidR="003565F3" w:rsidRDefault="003565F3" w:rsidP="003565F3">
      <w:pPr>
        <w:spacing w:after="0" w:line="240" w:lineRule="auto"/>
        <w:jc w:val="both"/>
        <w:rPr>
          <w:rFonts w:ascii="Times New Roman" w:eastAsia="Times New Roman" w:hAnsi="Times New Roman" w:cs="Times New Roman"/>
          <w:sz w:val="24"/>
          <w:szCs w:val="24"/>
          <w:lang w:val="en-US"/>
        </w:rPr>
      </w:pPr>
    </w:p>
    <w:p w14:paraId="0E26857F" w14:textId="77777777" w:rsidR="003565F3" w:rsidRPr="00844DE9" w:rsidRDefault="003565F3" w:rsidP="003565F3">
      <w:pPr>
        <w:spacing w:after="0" w:line="240" w:lineRule="auto"/>
        <w:jc w:val="both"/>
        <w:rPr>
          <w:rFonts w:ascii="Times New Roman" w:eastAsia="Times New Roman" w:hAnsi="Times New Roman" w:cs="Times New Roman"/>
          <w:sz w:val="24"/>
          <w:szCs w:val="24"/>
          <w:lang w:val="en-US"/>
        </w:rPr>
      </w:pPr>
      <w:r w:rsidRPr="00844DE9">
        <w:rPr>
          <w:rFonts w:ascii="Times New Roman" w:eastAsia="Times New Roman" w:hAnsi="Times New Roman" w:cs="Times New Roman"/>
          <w:sz w:val="24"/>
          <w:szCs w:val="24"/>
          <w:lang w:val="en-US"/>
        </w:rPr>
        <w:t xml:space="preserve">According to the Evaluator, the rating of the project </w:t>
      </w:r>
      <w:r w:rsidRPr="00844DE9">
        <w:rPr>
          <w:rFonts w:ascii="Times New Roman" w:eastAsia="Times New Roman" w:hAnsi="Times New Roman" w:cs="Times New Roman"/>
          <w:i/>
          <w:sz w:val="24"/>
          <w:szCs w:val="24"/>
          <w:lang w:val="en-US"/>
        </w:rPr>
        <w:t>as a whole</w:t>
      </w:r>
      <w:r w:rsidRPr="00844DE9">
        <w:rPr>
          <w:rFonts w:ascii="Times New Roman" w:eastAsia="Times New Roman" w:hAnsi="Times New Roman" w:cs="Times New Roman"/>
          <w:sz w:val="24"/>
          <w:szCs w:val="24"/>
          <w:lang w:val="en-US"/>
        </w:rPr>
        <w:t xml:space="preserve"> is </w:t>
      </w:r>
      <w:r w:rsidRPr="008D6CEC">
        <w:rPr>
          <w:rFonts w:ascii="Times New Roman" w:eastAsia="Times New Roman" w:hAnsi="Times New Roman" w:cs="Times New Roman"/>
          <w:b/>
          <w:sz w:val="24"/>
          <w:szCs w:val="24"/>
          <w:lang w:val="en-US"/>
        </w:rPr>
        <w:t xml:space="preserve">Highly </w:t>
      </w:r>
      <w:r w:rsidRPr="00844DE9">
        <w:rPr>
          <w:rFonts w:ascii="Times New Roman" w:eastAsia="Times New Roman" w:hAnsi="Times New Roman" w:cs="Times New Roman"/>
          <w:b/>
          <w:sz w:val="24"/>
          <w:szCs w:val="24"/>
          <w:lang w:val="en-US"/>
        </w:rPr>
        <w:t>Satisfactory (</w:t>
      </w:r>
      <w:r>
        <w:rPr>
          <w:rFonts w:ascii="Times New Roman" w:eastAsia="Times New Roman" w:hAnsi="Times New Roman" w:cs="Times New Roman"/>
          <w:b/>
          <w:sz w:val="24"/>
          <w:szCs w:val="24"/>
          <w:lang w:val="en-US"/>
        </w:rPr>
        <w:t>H</w:t>
      </w:r>
      <w:r w:rsidRPr="00844DE9">
        <w:rPr>
          <w:rFonts w:ascii="Times New Roman" w:eastAsia="Times New Roman" w:hAnsi="Times New Roman" w:cs="Times New Roman"/>
          <w:b/>
          <w:sz w:val="24"/>
          <w:szCs w:val="24"/>
          <w:lang w:val="en-US"/>
        </w:rPr>
        <w:t>S)</w:t>
      </w:r>
      <w:r w:rsidRPr="00844DE9">
        <w:rPr>
          <w:rFonts w:ascii="Times New Roman" w:eastAsia="Times New Roman" w:hAnsi="Times New Roman" w:cs="Times New Roman"/>
          <w:sz w:val="24"/>
          <w:szCs w:val="24"/>
          <w:lang w:val="en-US"/>
        </w:rPr>
        <w:t xml:space="preserve">, meaning that the project had only minor shortcomings. </w:t>
      </w:r>
    </w:p>
    <w:p w14:paraId="76DC1C0B" w14:textId="77777777" w:rsidR="003565F3" w:rsidRDefault="003565F3" w:rsidP="003565F3">
      <w:pPr>
        <w:spacing w:after="0" w:line="240" w:lineRule="auto"/>
        <w:jc w:val="both"/>
        <w:rPr>
          <w:rFonts w:ascii="Times New Roman" w:eastAsia="Times New Roman" w:hAnsi="Times New Roman" w:cs="Times New Roman"/>
          <w:b/>
          <w:sz w:val="24"/>
          <w:szCs w:val="24"/>
          <w:lang w:val="en-US"/>
        </w:rPr>
      </w:pPr>
    </w:p>
    <w:p w14:paraId="752CDA10" w14:textId="77777777" w:rsidR="003565F3" w:rsidRDefault="003565F3" w:rsidP="003565F3">
      <w:pPr>
        <w:spacing w:after="0" w:line="240" w:lineRule="auto"/>
        <w:jc w:val="both"/>
        <w:rPr>
          <w:rFonts w:ascii="Times New Roman" w:eastAsia="Times New Roman" w:hAnsi="Times New Roman" w:cs="Times New Roman"/>
          <w:b/>
          <w:sz w:val="24"/>
          <w:szCs w:val="24"/>
          <w:lang w:val="en-US"/>
        </w:rPr>
      </w:pPr>
    </w:p>
    <w:p w14:paraId="7B23AC82" w14:textId="77777777" w:rsidR="003565F3" w:rsidRDefault="003565F3" w:rsidP="003565F3">
      <w:pPr>
        <w:spacing w:after="0" w:line="240" w:lineRule="auto"/>
        <w:jc w:val="both"/>
        <w:rPr>
          <w:rFonts w:ascii="Times New Roman" w:eastAsia="Times New Roman" w:hAnsi="Times New Roman" w:cs="Times New Roman"/>
          <w:b/>
          <w:sz w:val="24"/>
          <w:szCs w:val="24"/>
          <w:lang w:val="en-US"/>
        </w:rPr>
      </w:pPr>
    </w:p>
    <w:p w14:paraId="229DF3C2" w14:textId="77777777" w:rsidR="003565F3" w:rsidRPr="00844DE9" w:rsidRDefault="003565F3" w:rsidP="003565F3">
      <w:pPr>
        <w:spacing w:after="0" w:line="240" w:lineRule="auto"/>
        <w:jc w:val="both"/>
        <w:rPr>
          <w:rFonts w:ascii="Times New Roman" w:eastAsia="Times New Roman" w:hAnsi="Times New Roman" w:cs="Times New Roman"/>
          <w:b/>
          <w:sz w:val="24"/>
          <w:szCs w:val="24"/>
          <w:lang w:val="en-US"/>
        </w:rPr>
      </w:pPr>
      <w:r w:rsidRPr="00844DE9">
        <w:rPr>
          <w:rFonts w:ascii="Times New Roman" w:eastAsia="Times New Roman" w:hAnsi="Times New Roman" w:cs="Times New Roman"/>
          <w:b/>
          <w:sz w:val="24"/>
          <w:szCs w:val="24"/>
          <w:lang w:val="en-US"/>
        </w:rPr>
        <w:t>Conclusions, Recommendations and Lessons</w:t>
      </w:r>
      <w:r>
        <w:rPr>
          <w:rFonts w:ascii="Times New Roman" w:eastAsia="Times New Roman" w:hAnsi="Times New Roman" w:cs="Times New Roman"/>
          <w:b/>
          <w:sz w:val="24"/>
          <w:szCs w:val="24"/>
          <w:lang w:val="en-US"/>
        </w:rPr>
        <w:t xml:space="preserve"> Learned</w:t>
      </w:r>
    </w:p>
    <w:p w14:paraId="209D2EF9" w14:textId="77777777" w:rsidR="003565F3" w:rsidRDefault="003565F3" w:rsidP="003565F3">
      <w:pPr>
        <w:spacing w:after="0" w:line="240" w:lineRule="auto"/>
        <w:jc w:val="both"/>
        <w:rPr>
          <w:rFonts w:ascii="Times New Roman" w:eastAsia="Times New Roman" w:hAnsi="Times New Roman" w:cs="Times New Roman"/>
          <w:sz w:val="24"/>
          <w:szCs w:val="24"/>
          <w:lang w:val="en-US"/>
        </w:rPr>
      </w:pPr>
    </w:p>
    <w:p w14:paraId="491FC399"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p>
    <w:p w14:paraId="629FA6D0"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r w:rsidRPr="007B4BE3">
        <w:rPr>
          <w:rFonts w:ascii="Times New Roman" w:eastAsia="Times New Roman" w:hAnsi="Times New Roman" w:cs="Times New Roman"/>
          <w:sz w:val="24"/>
          <w:szCs w:val="24"/>
          <w:lang w:val="en-US"/>
        </w:rPr>
        <w:t xml:space="preserve">According to this </w:t>
      </w:r>
      <w:r>
        <w:rPr>
          <w:rFonts w:ascii="Times New Roman" w:eastAsia="Times New Roman" w:hAnsi="Times New Roman" w:cs="Times New Roman"/>
          <w:sz w:val="24"/>
          <w:szCs w:val="24"/>
          <w:lang w:val="en-US"/>
        </w:rPr>
        <w:t>MTR</w:t>
      </w:r>
      <w:r w:rsidRPr="007B4BE3">
        <w:rPr>
          <w:rFonts w:ascii="Times New Roman" w:eastAsia="Times New Roman" w:hAnsi="Times New Roman" w:cs="Times New Roman"/>
          <w:sz w:val="24"/>
          <w:szCs w:val="24"/>
          <w:lang w:val="en-US"/>
        </w:rPr>
        <w:t xml:space="preserve">, implementation of the </w:t>
      </w:r>
      <w:r>
        <w:rPr>
          <w:rFonts w:ascii="Times New Roman" w:eastAsia="Times New Roman" w:hAnsi="Times New Roman" w:cs="Times New Roman"/>
          <w:sz w:val="24"/>
          <w:szCs w:val="24"/>
          <w:lang w:val="en-US"/>
        </w:rPr>
        <w:t xml:space="preserve">SUCRE </w:t>
      </w:r>
      <w:r w:rsidRPr="007B4BE3">
        <w:rPr>
          <w:rFonts w:ascii="Times New Roman" w:eastAsia="Times New Roman" w:hAnsi="Times New Roman" w:cs="Times New Roman"/>
          <w:sz w:val="24"/>
          <w:szCs w:val="24"/>
          <w:lang w:val="en-US"/>
        </w:rPr>
        <w:t xml:space="preserve">Project </w:t>
      </w:r>
      <w:r>
        <w:rPr>
          <w:rFonts w:ascii="Times New Roman" w:eastAsia="Times New Roman" w:hAnsi="Times New Roman" w:cs="Times New Roman"/>
          <w:sz w:val="24"/>
          <w:szCs w:val="24"/>
          <w:lang w:val="en-US"/>
        </w:rPr>
        <w:t>has been</w:t>
      </w:r>
      <w:r w:rsidRPr="007B4BE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satisfactory</w:t>
      </w:r>
      <w:r w:rsidRPr="007B4BE3">
        <w:rPr>
          <w:rFonts w:ascii="Times New Roman" w:eastAsia="Times New Roman" w:hAnsi="Times New Roman" w:cs="Times New Roman"/>
          <w:sz w:val="24"/>
          <w:szCs w:val="24"/>
          <w:lang w:val="en-US"/>
        </w:rPr>
        <w:t>. Among the success factors and best practices, the ke</w:t>
      </w:r>
      <w:r>
        <w:rPr>
          <w:rFonts w:ascii="Times New Roman" w:eastAsia="Times New Roman" w:hAnsi="Times New Roman" w:cs="Times New Roman"/>
          <w:sz w:val="24"/>
          <w:szCs w:val="24"/>
          <w:lang w:val="en-US"/>
        </w:rPr>
        <w:t>y points were the establishment</w:t>
      </w:r>
      <w:r w:rsidRPr="007B4BE3">
        <w:rPr>
          <w:rFonts w:ascii="Times New Roman" w:eastAsia="Times New Roman" w:hAnsi="Times New Roman" w:cs="Times New Roman"/>
          <w:sz w:val="24"/>
          <w:szCs w:val="24"/>
          <w:lang w:val="en-US"/>
        </w:rPr>
        <w:t xml:space="preserve"> of </w:t>
      </w:r>
      <w:r>
        <w:rPr>
          <w:rFonts w:ascii="Times New Roman" w:eastAsia="Times New Roman" w:hAnsi="Times New Roman" w:cs="Times New Roman"/>
          <w:sz w:val="24"/>
          <w:szCs w:val="24"/>
          <w:lang w:val="en-US"/>
        </w:rPr>
        <w:t xml:space="preserve">public- and private-sector </w:t>
      </w:r>
      <w:r w:rsidRPr="007B4BE3">
        <w:rPr>
          <w:rFonts w:ascii="Times New Roman" w:eastAsia="Times New Roman" w:hAnsi="Times New Roman" w:cs="Times New Roman"/>
          <w:sz w:val="24"/>
          <w:szCs w:val="24"/>
          <w:lang w:val="en-US"/>
        </w:rPr>
        <w:t xml:space="preserve">partnerships </w:t>
      </w:r>
      <w:r>
        <w:rPr>
          <w:rFonts w:ascii="Times New Roman" w:eastAsia="Times New Roman" w:hAnsi="Times New Roman" w:cs="Times New Roman"/>
          <w:sz w:val="24"/>
          <w:szCs w:val="24"/>
          <w:lang w:val="en-US"/>
        </w:rPr>
        <w:t>as</w:t>
      </w:r>
      <w:r w:rsidRPr="007B4BE3">
        <w:rPr>
          <w:rFonts w:ascii="Times New Roman" w:eastAsia="Times New Roman" w:hAnsi="Times New Roman" w:cs="Times New Roman"/>
          <w:sz w:val="24"/>
          <w:szCs w:val="24"/>
          <w:lang w:val="en-US"/>
        </w:rPr>
        <w:t xml:space="preserve"> the principal </w:t>
      </w:r>
      <w:r>
        <w:rPr>
          <w:rFonts w:ascii="Times New Roman" w:eastAsia="Times New Roman" w:hAnsi="Times New Roman" w:cs="Times New Roman"/>
          <w:sz w:val="24"/>
          <w:szCs w:val="24"/>
          <w:lang w:val="en-US"/>
        </w:rPr>
        <w:t>means</w:t>
      </w:r>
      <w:r w:rsidRPr="007B4BE3">
        <w:rPr>
          <w:rFonts w:ascii="Times New Roman" w:eastAsia="Times New Roman" w:hAnsi="Times New Roman" w:cs="Times New Roman"/>
          <w:sz w:val="24"/>
          <w:szCs w:val="24"/>
          <w:lang w:val="en-US"/>
        </w:rPr>
        <w:t xml:space="preserve"> of implementation</w:t>
      </w:r>
      <w:r>
        <w:rPr>
          <w:rFonts w:ascii="Times New Roman" w:eastAsia="Times New Roman" w:hAnsi="Times New Roman" w:cs="Times New Roman"/>
          <w:sz w:val="24"/>
          <w:szCs w:val="24"/>
          <w:lang w:val="en-US"/>
        </w:rPr>
        <w:t>, mobilizing multiple sources of cash and in-kind co-financing</w:t>
      </w:r>
      <w:r w:rsidRPr="007B4BE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Various studies and </w:t>
      </w:r>
      <w:r w:rsidRPr="007B4BE3">
        <w:rPr>
          <w:rFonts w:ascii="Times New Roman" w:eastAsia="Times New Roman" w:hAnsi="Times New Roman" w:cs="Times New Roman"/>
          <w:sz w:val="24"/>
          <w:szCs w:val="24"/>
          <w:lang w:val="en-US"/>
        </w:rPr>
        <w:t>experiments</w:t>
      </w:r>
      <w:r>
        <w:rPr>
          <w:rFonts w:ascii="Times New Roman" w:eastAsia="Times New Roman" w:hAnsi="Times New Roman" w:cs="Times New Roman"/>
          <w:sz w:val="24"/>
          <w:szCs w:val="24"/>
          <w:lang w:val="en-US"/>
        </w:rPr>
        <w:t>,</w:t>
      </w:r>
      <w:r w:rsidRPr="007B4BE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be they</w:t>
      </w:r>
      <w:r w:rsidRPr="007B4BE3">
        <w:rPr>
          <w:rFonts w:ascii="Times New Roman" w:eastAsia="Times New Roman" w:hAnsi="Times New Roman" w:cs="Times New Roman"/>
          <w:sz w:val="24"/>
          <w:szCs w:val="24"/>
          <w:lang w:val="en-US"/>
        </w:rPr>
        <w:t xml:space="preserve"> theoretical</w:t>
      </w:r>
      <w:r>
        <w:rPr>
          <w:rFonts w:ascii="Times New Roman" w:eastAsia="Times New Roman" w:hAnsi="Times New Roman" w:cs="Times New Roman"/>
          <w:sz w:val="24"/>
          <w:szCs w:val="24"/>
          <w:lang w:val="en-US"/>
        </w:rPr>
        <w:t>,</w:t>
      </w:r>
      <w:r w:rsidRPr="007B4BE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in laboratories or i</w:t>
      </w:r>
      <w:r w:rsidRPr="007B4BE3">
        <w:rPr>
          <w:rFonts w:ascii="Times New Roman" w:eastAsia="Times New Roman" w:hAnsi="Times New Roman" w:cs="Times New Roman"/>
          <w:sz w:val="24"/>
          <w:szCs w:val="24"/>
          <w:lang w:val="en-US"/>
        </w:rPr>
        <w:t>n the field</w:t>
      </w:r>
      <w:r>
        <w:rPr>
          <w:rFonts w:ascii="Times New Roman" w:eastAsia="Times New Roman" w:hAnsi="Times New Roman" w:cs="Times New Roman"/>
          <w:sz w:val="24"/>
          <w:szCs w:val="24"/>
          <w:lang w:val="en-US"/>
        </w:rPr>
        <w:t>, were relevant</w:t>
      </w:r>
      <w:r w:rsidRPr="007B4BE3">
        <w:rPr>
          <w:rFonts w:ascii="Times New Roman" w:eastAsia="Times New Roman" w:hAnsi="Times New Roman" w:cs="Times New Roman"/>
          <w:sz w:val="24"/>
          <w:szCs w:val="24"/>
          <w:lang w:val="en-US"/>
        </w:rPr>
        <w:t>. This success in achieving outputs and outcomes to obtain defined objectives occurred both</w:t>
      </w:r>
      <w:r>
        <w:rPr>
          <w:rFonts w:ascii="Times New Roman" w:eastAsia="Times New Roman" w:hAnsi="Times New Roman" w:cs="Times New Roman"/>
          <w:sz w:val="24"/>
          <w:szCs w:val="24"/>
          <w:lang w:val="en-US"/>
        </w:rPr>
        <w:t xml:space="preserve"> because of </w:t>
      </w:r>
      <w:r w:rsidRPr="007B4BE3">
        <w:rPr>
          <w:rFonts w:ascii="Times New Roman" w:eastAsia="Times New Roman" w:hAnsi="Times New Roman" w:cs="Times New Roman"/>
          <w:sz w:val="24"/>
          <w:szCs w:val="24"/>
          <w:lang w:val="en-US"/>
        </w:rPr>
        <w:t>setting up a coordination unit for the preparation of experiments and defin</w:t>
      </w:r>
      <w:r>
        <w:rPr>
          <w:rFonts w:ascii="Times New Roman" w:eastAsia="Times New Roman" w:hAnsi="Times New Roman" w:cs="Times New Roman"/>
          <w:sz w:val="24"/>
          <w:szCs w:val="24"/>
          <w:lang w:val="en-US"/>
        </w:rPr>
        <w:t>ing</w:t>
      </w:r>
      <w:r w:rsidRPr="007B4BE3">
        <w:rPr>
          <w:rFonts w:ascii="Times New Roman" w:eastAsia="Times New Roman" w:hAnsi="Times New Roman" w:cs="Times New Roman"/>
          <w:sz w:val="24"/>
          <w:szCs w:val="24"/>
          <w:lang w:val="en-US"/>
        </w:rPr>
        <w:t xml:space="preserve"> technologies to offer to the mills and </w:t>
      </w:r>
      <w:r>
        <w:rPr>
          <w:rFonts w:ascii="Times New Roman" w:eastAsia="Times New Roman" w:hAnsi="Times New Roman" w:cs="Times New Roman"/>
          <w:sz w:val="24"/>
          <w:szCs w:val="24"/>
          <w:lang w:val="en-US"/>
        </w:rPr>
        <w:t>because of</w:t>
      </w:r>
      <w:r w:rsidRPr="007B4BE3">
        <w:rPr>
          <w:rFonts w:ascii="Times New Roman" w:eastAsia="Times New Roman" w:hAnsi="Times New Roman" w:cs="Times New Roman"/>
          <w:sz w:val="24"/>
          <w:szCs w:val="24"/>
          <w:lang w:val="en-US"/>
        </w:rPr>
        <w:t xml:space="preserve"> the involvement of experts from various public </w:t>
      </w:r>
      <w:r>
        <w:rPr>
          <w:rFonts w:ascii="Times New Roman" w:eastAsia="Times New Roman" w:hAnsi="Times New Roman" w:cs="Times New Roman"/>
          <w:sz w:val="24"/>
          <w:szCs w:val="24"/>
          <w:lang w:val="en-US"/>
        </w:rPr>
        <w:t xml:space="preserve">and private sector organizations. </w:t>
      </w:r>
      <w:r w:rsidRPr="007B4BE3">
        <w:rPr>
          <w:rFonts w:ascii="Times New Roman" w:eastAsia="Times New Roman" w:hAnsi="Times New Roman" w:cs="Times New Roman"/>
          <w:sz w:val="24"/>
          <w:szCs w:val="24"/>
          <w:lang w:val="en-US"/>
        </w:rPr>
        <w:t xml:space="preserve">Project finalization </w:t>
      </w:r>
      <w:r>
        <w:rPr>
          <w:rFonts w:ascii="Times New Roman" w:eastAsia="Times New Roman" w:hAnsi="Times New Roman" w:cs="Times New Roman"/>
          <w:sz w:val="24"/>
          <w:szCs w:val="24"/>
          <w:lang w:val="en-US"/>
        </w:rPr>
        <w:t>and sustainability still require</w:t>
      </w:r>
      <w:r w:rsidRPr="007B4BE3">
        <w:rPr>
          <w:rFonts w:ascii="Times New Roman" w:eastAsia="Times New Roman" w:hAnsi="Times New Roman" w:cs="Times New Roman"/>
          <w:sz w:val="24"/>
          <w:szCs w:val="24"/>
          <w:lang w:val="en-US"/>
        </w:rPr>
        <w:t xml:space="preserve"> efforts to achieve some products and results, mainly related to dissemination and replication activities.</w:t>
      </w:r>
    </w:p>
    <w:p w14:paraId="21CF586D"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p>
    <w:p w14:paraId="362C7948" w14:textId="77777777" w:rsidR="0052255C" w:rsidRPr="0065001F" w:rsidRDefault="003565F3" w:rsidP="0052255C">
      <w:pPr>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T</w:t>
      </w:r>
      <w:r w:rsidRPr="007B4BE3">
        <w:rPr>
          <w:rFonts w:ascii="Times New Roman" w:eastAsia="Times New Roman" w:hAnsi="Times New Roman" w:cs="Times New Roman"/>
          <w:sz w:val="24"/>
          <w:szCs w:val="24"/>
          <w:lang w:val="en-US"/>
        </w:rPr>
        <w:t xml:space="preserve">he Project </w:t>
      </w:r>
      <w:r>
        <w:rPr>
          <w:rFonts w:ascii="Times New Roman" w:eastAsia="Times New Roman" w:hAnsi="Times New Roman" w:cs="Times New Roman"/>
          <w:sz w:val="24"/>
          <w:szCs w:val="24"/>
          <w:lang w:val="en-US"/>
        </w:rPr>
        <w:t>successfully</w:t>
      </w:r>
      <w:r w:rsidRPr="007B4BE3">
        <w:rPr>
          <w:rFonts w:ascii="Times New Roman" w:eastAsia="Times New Roman" w:hAnsi="Times New Roman" w:cs="Times New Roman"/>
          <w:sz w:val="24"/>
          <w:szCs w:val="24"/>
          <w:lang w:val="en-US"/>
        </w:rPr>
        <w:t xml:space="preserve"> change</w:t>
      </w:r>
      <w:r>
        <w:rPr>
          <w:rFonts w:ascii="Times New Roman" w:eastAsia="Times New Roman" w:hAnsi="Times New Roman" w:cs="Times New Roman"/>
          <w:sz w:val="24"/>
          <w:szCs w:val="24"/>
          <w:lang w:val="en-US"/>
        </w:rPr>
        <w:t>d</w:t>
      </w:r>
      <w:r w:rsidRPr="007B4BE3">
        <w:rPr>
          <w:rFonts w:ascii="Times New Roman" w:eastAsia="Times New Roman" w:hAnsi="Times New Roman" w:cs="Times New Roman"/>
          <w:sz w:val="24"/>
          <w:szCs w:val="24"/>
          <w:lang w:val="en-US"/>
        </w:rPr>
        <w:t xml:space="preserve"> many procedures and technologies and replace</w:t>
      </w:r>
      <w:r>
        <w:rPr>
          <w:rFonts w:ascii="Times New Roman" w:eastAsia="Times New Roman" w:hAnsi="Times New Roman" w:cs="Times New Roman"/>
          <w:sz w:val="24"/>
          <w:szCs w:val="24"/>
          <w:lang w:val="en-US"/>
        </w:rPr>
        <w:t>d</w:t>
      </w:r>
      <w:r w:rsidRPr="007B4BE3">
        <w:rPr>
          <w:rFonts w:ascii="Times New Roman" w:eastAsia="Times New Roman" w:hAnsi="Times New Roman" w:cs="Times New Roman"/>
          <w:sz w:val="24"/>
          <w:szCs w:val="24"/>
          <w:lang w:val="en-US"/>
        </w:rPr>
        <w:t xml:space="preserve"> them with more appropriate </w:t>
      </w:r>
      <w:r>
        <w:rPr>
          <w:rFonts w:ascii="Times New Roman" w:eastAsia="Times New Roman" w:hAnsi="Times New Roman" w:cs="Times New Roman"/>
          <w:sz w:val="24"/>
          <w:szCs w:val="24"/>
          <w:lang w:val="en-US"/>
        </w:rPr>
        <w:t>innovations.</w:t>
      </w:r>
      <w:r w:rsidRPr="007B4BE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The </w:t>
      </w:r>
      <w:r w:rsidRPr="007B4BE3">
        <w:rPr>
          <w:rFonts w:ascii="Times New Roman" w:eastAsia="Times New Roman" w:hAnsi="Times New Roman" w:cs="Times New Roman"/>
          <w:sz w:val="24"/>
          <w:szCs w:val="24"/>
          <w:lang w:val="en-US"/>
        </w:rPr>
        <w:t>Project team organize</w:t>
      </w:r>
      <w:r>
        <w:rPr>
          <w:rFonts w:ascii="Times New Roman" w:eastAsia="Times New Roman" w:hAnsi="Times New Roman" w:cs="Times New Roman"/>
          <w:sz w:val="24"/>
          <w:szCs w:val="24"/>
          <w:lang w:val="en-US"/>
        </w:rPr>
        <w:t>d</w:t>
      </w:r>
      <w:r w:rsidRPr="007B4BE3">
        <w:rPr>
          <w:rFonts w:ascii="Times New Roman" w:eastAsia="Times New Roman" w:hAnsi="Times New Roman" w:cs="Times New Roman"/>
          <w:sz w:val="24"/>
          <w:szCs w:val="24"/>
          <w:lang w:val="en-US"/>
        </w:rPr>
        <w:t xml:space="preserve"> technical and economic information </w:t>
      </w:r>
      <w:r>
        <w:rPr>
          <w:rFonts w:ascii="Times New Roman" w:eastAsia="Times New Roman" w:hAnsi="Times New Roman" w:cs="Times New Roman"/>
          <w:sz w:val="24"/>
          <w:szCs w:val="24"/>
          <w:lang w:val="en-US"/>
        </w:rPr>
        <w:t xml:space="preserve">that previously </w:t>
      </w:r>
      <w:r w:rsidRPr="007B4BE3">
        <w:rPr>
          <w:rFonts w:ascii="Times New Roman" w:eastAsia="Times New Roman" w:hAnsi="Times New Roman" w:cs="Times New Roman"/>
          <w:sz w:val="24"/>
          <w:szCs w:val="24"/>
          <w:lang w:val="en-US"/>
        </w:rPr>
        <w:t>w</w:t>
      </w:r>
      <w:r>
        <w:rPr>
          <w:rFonts w:ascii="Times New Roman" w:eastAsia="Times New Roman" w:hAnsi="Times New Roman" w:cs="Times New Roman"/>
          <w:sz w:val="24"/>
          <w:szCs w:val="24"/>
          <w:lang w:val="en-US"/>
        </w:rPr>
        <w:t>as</w:t>
      </w:r>
      <w:r w:rsidRPr="007B4BE3">
        <w:rPr>
          <w:rFonts w:ascii="Times New Roman" w:eastAsia="Times New Roman" w:hAnsi="Times New Roman" w:cs="Times New Roman"/>
          <w:sz w:val="24"/>
          <w:szCs w:val="24"/>
          <w:lang w:val="en-US"/>
        </w:rPr>
        <w:t xml:space="preserve"> disperse</w:t>
      </w:r>
      <w:r>
        <w:rPr>
          <w:rFonts w:ascii="Times New Roman" w:eastAsia="Times New Roman" w:hAnsi="Times New Roman" w:cs="Times New Roman"/>
          <w:sz w:val="24"/>
          <w:szCs w:val="24"/>
          <w:lang w:val="en-US"/>
        </w:rPr>
        <w:t>d, disorganized or incomplete.</w:t>
      </w:r>
      <w:r w:rsidRPr="007B4BE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This</w:t>
      </w:r>
      <w:r w:rsidRPr="007B4BE3">
        <w:rPr>
          <w:rFonts w:ascii="Times New Roman" w:eastAsia="Times New Roman" w:hAnsi="Times New Roman" w:cs="Times New Roman"/>
          <w:sz w:val="24"/>
          <w:szCs w:val="24"/>
          <w:lang w:val="en-US"/>
        </w:rPr>
        <w:t xml:space="preserve"> required </w:t>
      </w:r>
      <w:r>
        <w:rPr>
          <w:rFonts w:ascii="Times New Roman" w:eastAsia="Times New Roman" w:hAnsi="Times New Roman" w:cs="Times New Roman"/>
          <w:sz w:val="24"/>
          <w:szCs w:val="24"/>
          <w:lang w:val="en-US"/>
        </w:rPr>
        <w:t>research</w:t>
      </w:r>
      <w:r w:rsidRPr="007B4BE3">
        <w:rPr>
          <w:rFonts w:ascii="Times New Roman" w:eastAsia="Times New Roman" w:hAnsi="Times New Roman" w:cs="Times New Roman"/>
          <w:sz w:val="24"/>
          <w:szCs w:val="24"/>
          <w:lang w:val="en-US"/>
        </w:rPr>
        <w:t xml:space="preserve"> and experiments </w:t>
      </w:r>
      <w:r>
        <w:rPr>
          <w:rFonts w:ascii="Times New Roman" w:eastAsia="Times New Roman" w:hAnsi="Times New Roman" w:cs="Times New Roman"/>
          <w:sz w:val="24"/>
          <w:szCs w:val="24"/>
          <w:lang w:val="en-US"/>
        </w:rPr>
        <w:t>regarding</w:t>
      </w:r>
      <w:r w:rsidRPr="007B4BE3">
        <w:rPr>
          <w:rFonts w:ascii="Times New Roman" w:eastAsia="Times New Roman" w:hAnsi="Times New Roman" w:cs="Times New Roman"/>
          <w:sz w:val="24"/>
          <w:szCs w:val="24"/>
          <w:lang w:val="en-US"/>
        </w:rPr>
        <w:t xml:space="preserve"> quality of the</w:t>
      </w:r>
      <w:r>
        <w:rPr>
          <w:rFonts w:ascii="Times New Roman" w:eastAsia="Times New Roman" w:hAnsi="Times New Roman" w:cs="Times New Roman"/>
          <w:sz w:val="24"/>
          <w:szCs w:val="24"/>
          <w:lang w:val="en-US"/>
        </w:rPr>
        <w:t xml:space="preserve"> sugarcane</w:t>
      </w:r>
      <w:r w:rsidRPr="007B4BE3">
        <w:rPr>
          <w:rFonts w:ascii="Times New Roman" w:eastAsia="Times New Roman" w:hAnsi="Times New Roman" w:cs="Times New Roman"/>
          <w:sz w:val="24"/>
          <w:szCs w:val="24"/>
          <w:lang w:val="en-US"/>
        </w:rPr>
        <w:t xml:space="preserve"> straw and </w:t>
      </w:r>
      <w:r>
        <w:rPr>
          <w:rFonts w:ascii="Times New Roman" w:eastAsia="Times New Roman" w:hAnsi="Times New Roman" w:cs="Times New Roman"/>
          <w:sz w:val="24"/>
          <w:szCs w:val="24"/>
          <w:lang w:val="en-US"/>
        </w:rPr>
        <w:t>possible</w:t>
      </w:r>
      <w:r w:rsidRPr="007B4BE3">
        <w:rPr>
          <w:rFonts w:ascii="Times New Roman" w:eastAsia="Times New Roman" w:hAnsi="Times New Roman" w:cs="Times New Roman"/>
          <w:sz w:val="24"/>
          <w:szCs w:val="24"/>
          <w:lang w:val="en-US"/>
        </w:rPr>
        <w:t xml:space="preserve"> impacts on the environment and the </w:t>
      </w:r>
      <w:r>
        <w:rPr>
          <w:rFonts w:ascii="Times New Roman" w:eastAsia="Times New Roman" w:hAnsi="Times New Roman" w:cs="Times New Roman"/>
          <w:sz w:val="24"/>
          <w:szCs w:val="24"/>
          <w:lang w:val="en-US"/>
        </w:rPr>
        <w:t>boilers. Partners such as mills and</w:t>
      </w:r>
      <w:r w:rsidRPr="007B4BE3">
        <w:rPr>
          <w:rFonts w:ascii="Times New Roman" w:eastAsia="Times New Roman" w:hAnsi="Times New Roman" w:cs="Times New Roman"/>
          <w:sz w:val="24"/>
          <w:szCs w:val="24"/>
          <w:lang w:val="en-US"/>
        </w:rPr>
        <w:t xml:space="preserve"> equipment and boiler manufacturers as well as associations were involved in working more </w:t>
      </w:r>
      <w:r>
        <w:rPr>
          <w:rFonts w:ascii="Times New Roman" w:eastAsia="Times New Roman" w:hAnsi="Times New Roman" w:cs="Times New Roman"/>
          <w:sz w:val="24"/>
          <w:szCs w:val="24"/>
          <w:lang w:val="en-US"/>
        </w:rPr>
        <w:t>carefully</w:t>
      </w:r>
      <w:r w:rsidRPr="007B4BE3">
        <w:rPr>
          <w:rFonts w:ascii="Times New Roman" w:eastAsia="Times New Roman" w:hAnsi="Times New Roman" w:cs="Times New Roman"/>
          <w:sz w:val="24"/>
          <w:szCs w:val="24"/>
          <w:lang w:val="en-US"/>
        </w:rPr>
        <w:t xml:space="preserve"> and reliably with sugarcane straw for electricity generation </w:t>
      </w:r>
      <w:r>
        <w:rPr>
          <w:rFonts w:ascii="Times New Roman" w:eastAsia="Times New Roman" w:hAnsi="Times New Roman" w:cs="Times New Roman"/>
          <w:sz w:val="24"/>
          <w:szCs w:val="24"/>
          <w:lang w:val="en-US"/>
        </w:rPr>
        <w:t>in order to find innovations</w:t>
      </w:r>
      <w:r w:rsidRPr="007B4BE3">
        <w:rPr>
          <w:rFonts w:ascii="Times New Roman" w:eastAsia="Times New Roman" w:hAnsi="Times New Roman" w:cs="Times New Roman"/>
          <w:sz w:val="24"/>
          <w:szCs w:val="24"/>
          <w:lang w:val="en-US"/>
        </w:rPr>
        <w:t xml:space="preserve"> to </w:t>
      </w:r>
      <w:r>
        <w:rPr>
          <w:rFonts w:ascii="Times New Roman" w:eastAsia="Times New Roman" w:hAnsi="Times New Roman" w:cs="Times New Roman"/>
          <w:sz w:val="24"/>
          <w:szCs w:val="24"/>
          <w:lang w:val="en-US"/>
        </w:rPr>
        <w:t>overcome the various technological barriers</w:t>
      </w:r>
      <w:r w:rsidRPr="007B4BE3">
        <w:rPr>
          <w:rFonts w:ascii="Times New Roman" w:eastAsia="Times New Roman" w:hAnsi="Times New Roman" w:cs="Times New Roman"/>
          <w:sz w:val="24"/>
          <w:szCs w:val="24"/>
          <w:lang w:val="en-US"/>
        </w:rPr>
        <w:t>.</w:t>
      </w:r>
      <w:r w:rsidR="00C03A20">
        <w:rPr>
          <w:rFonts w:ascii="Times New Roman" w:eastAsia="Times New Roman" w:hAnsi="Times New Roman" w:cs="Times New Roman"/>
          <w:sz w:val="24"/>
          <w:szCs w:val="24"/>
          <w:lang w:val="en-US"/>
        </w:rPr>
        <w:t xml:space="preserve"> </w:t>
      </w:r>
      <w:r w:rsidR="00C03A20">
        <w:rPr>
          <w:rFonts w:ascii="Times New Roman" w:hAnsi="Times New Roman" w:cs="Times New Roman"/>
          <w:sz w:val="24"/>
          <w:szCs w:val="24"/>
          <w:lang w:val="en-US"/>
        </w:rPr>
        <w:t>In 2017, the mills that use biomass as a source of energy produced 25,482 Gwh for the national grid.</w:t>
      </w:r>
      <w:r w:rsidR="00915F07">
        <w:rPr>
          <w:rFonts w:ascii="Times New Roman" w:hAnsi="Times New Roman" w:cs="Times New Roman"/>
          <w:sz w:val="24"/>
          <w:szCs w:val="24"/>
          <w:lang w:val="en-US"/>
        </w:rPr>
        <w:t xml:space="preserve"> The four partners from Batch 1 are generating and exporting to the grid 36% more than the PRODOC target, which was 180 MWh per year by three mills</w:t>
      </w:r>
      <w:r w:rsidR="0052255C">
        <w:rPr>
          <w:rFonts w:ascii="Times New Roman" w:hAnsi="Times New Roman" w:cs="Times New Roman"/>
          <w:sz w:val="24"/>
          <w:szCs w:val="24"/>
          <w:lang w:val="en-US"/>
        </w:rPr>
        <w:t>, according to SUCRE reports prepared to MTR evaluation.</w:t>
      </w:r>
    </w:p>
    <w:p w14:paraId="67405232"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r w:rsidRPr="007B4BE3">
        <w:rPr>
          <w:rFonts w:ascii="Times New Roman" w:eastAsia="Times New Roman" w:hAnsi="Times New Roman" w:cs="Times New Roman"/>
          <w:sz w:val="24"/>
          <w:szCs w:val="24"/>
          <w:lang w:val="en-US"/>
        </w:rPr>
        <w:t>The evaluation of the activities alr</w:t>
      </w:r>
      <w:r>
        <w:rPr>
          <w:rFonts w:ascii="Times New Roman" w:eastAsia="Times New Roman" w:hAnsi="Times New Roman" w:cs="Times New Roman"/>
          <w:sz w:val="24"/>
          <w:szCs w:val="24"/>
          <w:lang w:val="en-US"/>
        </w:rPr>
        <w:t>eady carried out by the Project</w:t>
      </w:r>
      <w:r w:rsidRPr="007B4BE3">
        <w:rPr>
          <w:rFonts w:ascii="Times New Roman" w:eastAsia="Times New Roman" w:hAnsi="Times New Roman" w:cs="Times New Roman"/>
          <w:sz w:val="24"/>
          <w:szCs w:val="24"/>
          <w:lang w:val="en-US"/>
        </w:rPr>
        <w:t xml:space="preserve"> with the complete engagement of the team and </w:t>
      </w:r>
      <w:r>
        <w:rPr>
          <w:rFonts w:ascii="Times New Roman" w:eastAsia="Times New Roman" w:hAnsi="Times New Roman" w:cs="Times New Roman"/>
          <w:sz w:val="24"/>
          <w:szCs w:val="24"/>
          <w:lang w:val="en-US"/>
        </w:rPr>
        <w:t>of the experts in related areas verified</w:t>
      </w:r>
      <w:r w:rsidRPr="007B4BE3">
        <w:rPr>
          <w:rFonts w:ascii="Times New Roman" w:eastAsia="Times New Roman" w:hAnsi="Times New Roman" w:cs="Times New Roman"/>
          <w:sz w:val="24"/>
          <w:szCs w:val="24"/>
          <w:lang w:val="en-US"/>
        </w:rPr>
        <w:t xml:space="preserve"> that more than 70 agronomic, industrial and straw</w:t>
      </w:r>
      <w:r>
        <w:rPr>
          <w:rFonts w:ascii="Times New Roman" w:eastAsia="Times New Roman" w:hAnsi="Times New Roman" w:cs="Times New Roman"/>
          <w:sz w:val="24"/>
          <w:szCs w:val="24"/>
          <w:lang w:val="en-US"/>
        </w:rPr>
        <w:t xml:space="preserve"> transport experiments were</w:t>
      </w:r>
      <w:r w:rsidRPr="007B4BE3">
        <w:rPr>
          <w:rFonts w:ascii="Times New Roman" w:eastAsia="Times New Roman" w:hAnsi="Times New Roman" w:cs="Times New Roman"/>
          <w:sz w:val="24"/>
          <w:szCs w:val="24"/>
          <w:lang w:val="en-US"/>
        </w:rPr>
        <w:t xml:space="preserve"> carried out </w:t>
      </w:r>
      <w:r>
        <w:rPr>
          <w:rFonts w:ascii="Times New Roman" w:eastAsia="Times New Roman" w:hAnsi="Times New Roman" w:cs="Times New Roman"/>
          <w:sz w:val="24"/>
          <w:szCs w:val="24"/>
          <w:lang w:val="en-US"/>
        </w:rPr>
        <w:t>as described</w:t>
      </w:r>
      <w:r w:rsidRPr="007B4BE3">
        <w:rPr>
          <w:rFonts w:ascii="Times New Roman" w:eastAsia="Times New Roman" w:hAnsi="Times New Roman" w:cs="Times New Roman"/>
          <w:sz w:val="24"/>
          <w:szCs w:val="24"/>
          <w:lang w:val="en-US"/>
        </w:rPr>
        <w:t xml:space="preserve"> in the progress reports</w:t>
      </w:r>
      <w:r>
        <w:rPr>
          <w:rFonts w:ascii="Times New Roman" w:eastAsia="Times New Roman" w:hAnsi="Times New Roman" w:cs="Times New Roman"/>
          <w:sz w:val="24"/>
          <w:szCs w:val="24"/>
          <w:lang w:val="en-US"/>
        </w:rPr>
        <w:t>. Many l</w:t>
      </w:r>
      <w:r w:rsidRPr="007B4BE3">
        <w:rPr>
          <w:rFonts w:ascii="Times New Roman" w:eastAsia="Times New Roman" w:hAnsi="Times New Roman" w:cs="Times New Roman"/>
          <w:sz w:val="24"/>
          <w:szCs w:val="24"/>
          <w:lang w:val="en-US"/>
        </w:rPr>
        <w:t>aboratory analy</w:t>
      </w:r>
      <w:r>
        <w:rPr>
          <w:rFonts w:ascii="Times New Roman" w:eastAsia="Times New Roman" w:hAnsi="Times New Roman" w:cs="Times New Roman"/>
          <w:sz w:val="24"/>
          <w:szCs w:val="24"/>
          <w:lang w:val="en-US"/>
        </w:rPr>
        <w:t>s</w:t>
      </w:r>
      <w:r w:rsidRPr="007B4BE3">
        <w:rPr>
          <w:rFonts w:ascii="Times New Roman" w:eastAsia="Times New Roman" w:hAnsi="Times New Roman" w:cs="Times New Roman"/>
          <w:sz w:val="24"/>
          <w:szCs w:val="24"/>
          <w:lang w:val="en-US"/>
        </w:rPr>
        <w:t xml:space="preserve">es were performed. All of these activities were carried out </w:t>
      </w:r>
      <w:r>
        <w:rPr>
          <w:rFonts w:ascii="Times New Roman" w:eastAsia="Times New Roman" w:hAnsi="Times New Roman" w:cs="Times New Roman"/>
          <w:sz w:val="24"/>
          <w:szCs w:val="24"/>
          <w:lang w:val="en-US"/>
        </w:rPr>
        <w:t xml:space="preserve">so as to contribute </w:t>
      </w:r>
      <w:r w:rsidRPr="007B4BE3">
        <w:rPr>
          <w:rFonts w:ascii="Times New Roman" w:eastAsia="Times New Roman" w:hAnsi="Times New Roman" w:cs="Times New Roman"/>
          <w:sz w:val="24"/>
          <w:szCs w:val="24"/>
          <w:lang w:val="en-US"/>
        </w:rPr>
        <w:t xml:space="preserve">to the main </w:t>
      </w:r>
      <w:r>
        <w:rPr>
          <w:rFonts w:ascii="Times New Roman" w:eastAsia="Times New Roman" w:hAnsi="Times New Roman" w:cs="Times New Roman"/>
          <w:sz w:val="24"/>
          <w:szCs w:val="24"/>
          <w:lang w:val="en-US"/>
        </w:rPr>
        <w:t xml:space="preserve">target group </w:t>
      </w:r>
      <w:r w:rsidRPr="007B4BE3">
        <w:rPr>
          <w:rFonts w:ascii="Times New Roman" w:eastAsia="Times New Roman" w:hAnsi="Times New Roman" w:cs="Times New Roman"/>
          <w:sz w:val="24"/>
          <w:szCs w:val="24"/>
          <w:lang w:val="en-US"/>
        </w:rPr>
        <w:t xml:space="preserve">of this project, namely the </w:t>
      </w:r>
      <w:r>
        <w:rPr>
          <w:rFonts w:ascii="Times New Roman" w:eastAsia="Times New Roman" w:hAnsi="Times New Roman" w:cs="Times New Roman"/>
          <w:sz w:val="24"/>
          <w:szCs w:val="24"/>
          <w:lang w:val="en-US"/>
        </w:rPr>
        <w:t xml:space="preserve">14 </w:t>
      </w:r>
      <w:r w:rsidRPr="007B4BE3">
        <w:rPr>
          <w:rFonts w:ascii="Times New Roman" w:eastAsia="Times New Roman" w:hAnsi="Times New Roman" w:cs="Times New Roman"/>
          <w:sz w:val="24"/>
          <w:szCs w:val="24"/>
          <w:lang w:val="en-US"/>
        </w:rPr>
        <w:t>partner plants of the Project located in the state of São Paulo and the region.</w:t>
      </w:r>
    </w:p>
    <w:p w14:paraId="299E3483"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p>
    <w:p w14:paraId="35515218"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r w:rsidRPr="007B4BE3">
        <w:rPr>
          <w:rFonts w:ascii="Times New Roman" w:eastAsia="Times New Roman" w:hAnsi="Times New Roman" w:cs="Times New Roman"/>
          <w:sz w:val="24"/>
          <w:szCs w:val="24"/>
          <w:lang w:val="en-US"/>
        </w:rPr>
        <w:t>The challenges faced by the Project were the need for technological advances in the collection and conversion of sugarcane straw to reduce equipment maintenance costs, besides reducing costs caused by inefficiency in burning and incrustations and deposits of impurities in boilers. The challenges were mainly related to the hig</w:t>
      </w:r>
      <w:r>
        <w:rPr>
          <w:rFonts w:ascii="Times New Roman" w:eastAsia="Times New Roman" w:hAnsi="Times New Roman" w:cs="Times New Roman"/>
          <w:sz w:val="24"/>
          <w:szCs w:val="24"/>
          <w:lang w:val="en-US"/>
        </w:rPr>
        <w:t>h content of mineral impurities and</w:t>
      </w:r>
      <w:r w:rsidRPr="007B4BE3">
        <w:rPr>
          <w:rFonts w:ascii="Times New Roman" w:eastAsia="Times New Roman" w:hAnsi="Times New Roman" w:cs="Times New Roman"/>
          <w:sz w:val="24"/>
          <w:szCs w:val="24"/>
          <w:lang w:val="en-US"/>
        </w:rPr>
        <w:t xml:space="preserve"> the low efficiency of Dry Cleaning Systems (SLS)</w:t>
      </w:r>
      <w:r>
        <w:rPr>
          <w:rFonts w:ascii="Times New Roman" w:eastAsia="Times New Roman" w:hAnsi="Times New Roman" w:cs="Times New Roman"/>
          <w:sz w:val="24"/>
          <w:szCs w:val="24"/>
          <w:lang w:val="en-US"/>
        </w:rPr>
        <w:t xml:space="preserve"> to remove</w:t>
      </w:r>
      <w:r w:rsidRPr="007B4BE3">
        <w:rPr>
          <w:rFonts w:ascii="Times New Roman" w:eastAsia="Times New Roman" w:hAnsi="Times New Roman" w:cs="Times New Roman"/>
          <w:sz w:val="24"/>
          <w:szCs w:val="24"/>
          <w:lang w:val="en-US"/>
        </w:rPr>
        <w:t xml:space="preserve"> contaminants found in</w:t>
      </w:r>
      <w:r>
        <w:rPr>
          <w:rFonts w:ascii="Times New Roman" w:eastAsia="Times New Roman" w:hAnsi="Times New Roman" w:cs="Times New Roman"/>
          <w:sz w:val="24"/>
          <w:szCs w:val="24"/>
          <w:lang w:val="en-US"/>
        </w:rPr>
        <w:t xml:space="preserve"> the</w:t>
      </w:r>
      <w:r w:rsidRPr="007B4BE3">
        <w:rPr>
          <w:rFonts w:ascii="Times New Roman" w:eastAsia="Times New Roman" w:hAnsi="Times New Roman" w:cs="Times New Roman"/>
          <w:sz w:val="24"/>
          <w:szCs w:val="24"/>
          <w:lang w:val="en-US"/>
        </w:rPr>
        <w:t xml:space="preserve"> straw and </w:t>
      </w:r>
      <w:r>
        <w:rPr>
          <w:rFonts w:ascii="Times New Roman" w:eastAsia="Times New Roman" w:hAnsi="Times New Roman" w:cs="Times New Roman"/>
          <w:sz w:val="24"/>
          <w:szCs w:val="24"/>
          <w:lang w:val="en-US"/>
        </w:rPr>
        <w:t>in the soil</w:t>
      </w:r>
      <w:r w:rsidRPr="007B4BE3">
        <w:rPr>
          <w:rFonts w:ascii="Times New Roman" w:eastAsia="Times New Roman" w:hAnsi="Times New Roman" w:cs="Times New Roman"/>
          <w:sz w:val="24"/>
          <w:szCs w:val="24"/>
          <w:lang w:val="en-US"/>
        </w:rPr>
        <w:t>. The solutions</w:t>
      </w:r>
      <w:r>
        <w:rPr>
          <w:rFonts w:ascii="Times New Roman" w:eastAsia="Times New Roman" w:hAnsi="Times New Roman" w:cs="Times New Roman"/>
          <w:sz w:val="24"/>
          <w:szCs w:val="24"/>
          <w:lang w:val="en-US"/>
        </w:rPr>
        <w:t xml:space="preserve"> found</w:t>
      </w:r>
      <w:r w:rsidRPr="007B4BE3">
        <w:rPr>
          <w:rFonts w:ascii="Times New Roman" w:eastAsia="Times New Roman" w:hAnsi="Times New Roman" w:cs="Times New Roman"/>
          <w:sz w:val="24"/>
          <w:szCs w:val="24"/>
          <w:lang w:val="en-US"/>
        </w:rPr>
        <w:t xml:space="preserve"> were part of the results-oriented activities foreseen in the project document and</w:t>
      </w:r>
      <w:r>
        <w:rPr>
          <w:rFonts w:ascii="Times New Roman" w:eastAsia="Times New Roman" w:hAnsi="Times New Roman" w:cs="Times New Roman"/>
          <w:sz w:val="24"/>
          <w:szCs w:val="24"/>
          <w:lang w:val="en-US"/>
        </w:rPr>
        <w:t xml:space="preserve"> were developed </w:t>
      </w:r>
      <w:r w:rsidRPr="007B4BE3">
        <w:rPr>
          <w:rFonts w:ascii="Times New Roman" w:eastAsia="Times New Roman" w:hAnsi="Times New Roman" w:cs="Times New Roman"/>
          <w:sz w:val="24"/>
          <w:szCs w:val="24"/>
          <w:lang w:val="en-US"/>
        </w:rPr>
        <w:t>in an efficient way.</w:t>
      </w:r>
    </w:p>
    <w:p w14:paraId="0BC727A8"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p>
    <w:p w14:paraId="72490FB3"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r w:rsidRPr="007B4BE3">
        <w:rPr>
          <w:rFonts w:ascii="Times New Roman" w:eastAsia="Times New Roman" w:hAnsi="Times New Roman" w:cs="Times New Roman"/>
          <w:sz w:val="24"/>
          <w:szCs w:val="24"/>
          <w:lang w:val="en-US"/>
        </w:rPr>
        <w:t xml:space="preserve">Other benefits of the activities developed </w:t>
      </w:r>
      <w:r>
        <w:rPr>
          <w:rFonts w:ascii="Times New Roman" w:eastAsia="Times New Roman" w:hAnsi="Times New Roman" w:cs="Times New Roman"/>
          <w:sz w:val="24"/>
          <w:szCs w:val="24"/>
          <w:lang w:val="en-US"/>
        </w:rPr>
        <w:t xml:space="preserve">have to do with </w:t>
      </w:r>
      <w:r w:rsidRPr="007B4BE3">
        <w:rPr>
          <w:rFonts w:ascii="Times New Roman" w:eastAsia="Times New Roman" w:hAnsi="Times New Roman" w:cs="Times New Roman"/>
          <w:sz w:val="24"/>
          <w:szCs w:val="24"/>
          <w:lang w:val="en-US"/>
        </w:rPr>
        <w:t xml:space="preserve">the agronomic impacts of </w:t>
      </w:r>
      <w:r>
        <w:rPr>
          <w:rFonts w:ascii="Times New Roman" w:eastAsia="Times New Roman" w:hAnsi="Times New Roman" w:cs="Times New Roman"/>
          <w:sz w:val="24"/>
          <w:szCs w:val="24"/>
          <w:lang w:val="en-US"/>
        </w:rPr>
        <w:t xml:space="preserve">sugarcane </w:t>
      </w:r>
      <w:r w:rsidRPr="007B4BE3">
        <w:rPr>
          <w:rFonts w:ascii="Times New Roman" w:eastAsia="Times New Roman" w:hAnsi="Times New Roman" w:cs="Times New Roman"/>
          <w:sz w:val="24"/>
          <w:szCs w:val="24"/>
          <w:lang w:val="en-US"/>
        </w:rPr>
        <w:t xml:space="preserve">straw removal. </w:t>
      </w:r>
      <w:r>
        <w:rPr>
          <w:rFonts w:ascii="Times New Roman" w:eastAsia="Times New Roman" w:hAnsi="Times New Roman" w:cs="Times New Roman"/>
          <w:sz w:val="24"/>
          <w:szCs w:val="24"/>
          <w:lang w:val="en-US"/>
        </w:rPr>
        <w:t>The analys</w:t>
      </w:r>
      <w:r w:rsidRPr="007B4BE3">
        <w:rPr>
          <w:rFonts w:ascii="Times New Roman" w:eastAsia="Times New Roman" w:hAnsi="Times New Roman" w:cs="Times New Roman"/>
          <w:sz w:val="24"/>
          <w:szCs w:val="24"/>
          <w:lang w:val="en-US"/>
        </w:rPr>
        <w:t xml:space="preserve">es carried out by the Project </w:t>
      </w:r>
      <w:r>
        <w:rPr>
          <w:rFonts w:ascii="Times New Roman" w:eastAsia="Times New Roman" w:hAnsi="Times New Roman" w:cs="Times New Roman"/>
          <w:sz w:val="24"/>
          <w:szCs w:val="24"/>
          <w:lang w:val="en-US"/>
        </w:rPr>
        <w:t xml:space="preserve">generated </w:t>
      </w:r>
      <w:r w:rsidRPr="007B4BE3">
        <w:rPr>
          <w:rFonts w:ascii="Times New Roman" w:eastAsia="Times New Roman" w:hAnsi="Times New Roman" w:cs="Times New Roman"/>
          <w:sz w:val="24"/>
          <w:szCs w:val="24"/>
          <w:lang w:val="en-US"/>
        </w:rPr>
        <w:t xml:space="preserve">better understanding of the impacts on the soil and on the </w:t>
      </w:r>
      <w:r>
        <w:rPr>
          <w:rFonts w:ascii="Times New Roman" w:eastAsia="Times New Roman" w:hAnsi="Times New Roman" w:cs="Times New Roman"/>
          <w:sz w:val="24"/>
          <w:szCs w:val="24"/>
          <w:lang w:val="en-US"/>
        </w:rPr>
        <w:t xml:space="preserve">water </w:t>
      </w:r>
      <w:r w:rsidRPr="007B4BE3">
        <w:rPr>
          <w:rFonts w:ascii="Times New Roman" w:eastAsia="Times New Roman" w:hAnsi="Times New Roman" w:cs="Times New Roman"/>
          <w:sz w:val="24"/>
          <w:szCs w:val="24"/>
          <w:lang w:val="en-US"/>
        </w:rPr>
        <w:t xml:space="preserve">resources </w:t>
      </w:r>
      <w:r>
        <w:rPr>
          <w:rFonts w:ascii="Times New Roman" w:eastAsia="Times New Roman" w:hAnsi="Times New Roman" w:cs="Times New Roman"/>
          <w:sz w:val="24"/>
          <w:szCs w:val="24"/>
          <w:lang w:val="en-US"/>
        </w:rPr>
        <w:t xml:space="preserve">used </w:t>
      </w:r>
      <w:r w:rsidRPr="007B4BE3">
        <w:rPr>
          <w:rFonts w:ascii="Times New Roman" w:eastAsia="Times New Roman" w:hAnsi="Times New Roman" w:cs="Times New Roman"/>
          <w:sz w:val="24"/>
          <w:szCs w:val="24"/>
          <w:lang w:val="en-US"/>
        </w:rPr>
        <w:t>in straw processing.</w:t>
      </w:r>
    </w:p>
    <w:p w14:paraId="77EC44A7"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p>
    <w:p w14:paraId="3E12B9D2"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w:t>
      </w:r>
      <w:r w:rsidRPr="007B4BE3">
        <w:rPr>
          <w:rFonts w:ascii="Times New Roman" w:eastAsia="Times New Roman" w:hAnsi="Times New Roman" w:cs="Times New Roman"/>
          <w:sz w:val="24"/>
          <w:szCs w:val="24"/>
          <w:lang w:val="en-US"/>
        </w:rPr>
        <w:t>educing greenhouse gas emissions</w:t>
      </w:r>
      <w:r>
        <w:rPr>
          <w:rFonts w:ascii="Times New Roman" w:eastAsia="Times New Roman" w:hAnsi="Times New Roman" w:cs="Times New Roman"/>
          <w:sz w:val="24"/>
          <w:szCs w:val="24"/>
          <w:lang w:val="en-US"/>
        </w:rPr>
        <w:t>, a global priority of GEF,</w:t>
      </w:r>
      <w:r w:rsidRPr="007B4BE3">
        <w:rPr>
          <w:rFonts w:ascii="Times New Roman" w:eastAsia="Times New Roman" w:hAnsi="Times New Roman" w:cs="Times New Roman"/>
          <w:sz w:val="24"/>
          <w:szCs w:val="24"/>
          <w:lang w:val="en-US"/>
        </w:rPr>
        <w:t xml:space="preserve"> w</w:t>
      </w:r>
      <w:r>
        <w:rPr>
          <w:rFonts w:ascii="Times New Roman" w:eastAsia="Times New Roman" w:hAnsi="Times New Roman" w:cs="Times New Roman"/>
          <w:sz w:val="24"/>
          <w:szCs w:val="24"/>
          <w:lang w:val="en-US"/>
        </w:rPr>
        <w:t>as</w:t>
      </w:r>
      <w:r w:rsidRPr="007B4BE3">
        <w:rPr>
          <w:rFonts w:ascii="Times New Roman" w:eastAsia="Times New Roman" w:hAnsi="Times New Roman" w:cs="Times New Roman"/>
          <w:sz w:val="24"/>
          <w:szCs w:val="24"/>
          <w:lang w:val="en-US"/>
        </w:rPr>
        <w:t xml:space="preserve"> a </w:t>
      </w:r>
      <w:r>
        <w:rPr>
          <w:rFonts w:ascii="Times New Roman" w:eastAsia="Times New Roman" w:hAnsi="Times New Roman" w:cs="Times New Roman"/>
          <w:sz w:val="24"/>
          <w:szCs w:val="24"/>
          <w:lang w:val="en-US"/>
        </w:rPr>
        <w:t xml:space="preserve">major </w:t>
      </w:r>
      <w:r w:rsidRPr="007B4BE3">
        <w:rPr>
          <w:rFonts w:ascii="Times New Roman" w:eastAsia="Times New Roman" w:hAnsi="Times New Roman" w:cs="Times New Roman"/>
          <w:sz w:val="24"/>
          <w:szCs w:val="24"/>
          <w:lang w:val="en-US"/>
        </w:rPr>
        <w:t>concern to be addressed. The Project team</w:t>
      </w:r>
      <w:r>
        <w:rPr>
          <w:rFonts w:ascii="Times New Roman" w:eastAsia="Times New Roman" w:hAnsi="Times New Roman" w:cs="Times New Roman"/>
          <w:sz w:val="24"/>
          <w:szCs w:val="24"/>
          <w:lang w:val="en-US"/>
        </w:rPr>
        <w:t>,</w:t>
      </w:r>
      <w:r w:rsidRPr="007B4BE3">
        <w:rPr>
          <w:rFonts w:ascii="Times New Roman" w:eastAsia="Times New Roman" w:hAnsi="Times New Roman" w:cs="Times New Roman"/>
          <w:sz w:val="24"/>
          <w:szCs w:val="24"/>
          <w:lang w:val="en-US"/>
        </w:rPr>
        <w:t xml:space="preserve"> assisted by hired experts</w:t>
      </w:r>
      <w:r>
        <w:rPr>
          <w:rFonts w:ascii="Times New Roman" w:eastAsia="Times New Roman" w:hAnsi="Times New Roman" w:cs="Times New Roman"/>
          <w:sz w:val="24"/>
          <w:szCs w:val="24"/>
          <w:lang w:val="en-US"/>
        </w:rPr>
        <w:t>,</w:t>
      </w:r>
      <w:r w:rsidRPr="007B4BE3">
        <w:rPr>
          <w:rFonts w:ascii="Times New Roman" w:eastAsia="Times New Roman" w:hAnsi="Times New Roman" w:cs="Times New Roman"/>
          <w:sz w:val="24"/>
          <w:szCs w:val="24"/>
          <w:lang w:val="en-US"/>
        </w:rPr>
        <w:t xml:space="preserve"> identified </w:t>
      </w:r>
      <w:r>
        <w:rPr>
          <w:rFonts w:ascii="Times New Roman" w:eastAsia="Times New Roman" w:hAnsi="Times New Roman" w:cs="Times New Roman"/>
          <w:sz w:val="24"/>
          <w:szCs w:val="24"/>
          <w:lang w:val="en-US"/>
        </w:rPr>
        <w:t xml:space="preserve">the emissions due to </w:t>
      </w:r>
      <w:r w:rsidRPr="007B4BE3">
        <w:rPr>
          <w:rFonts w:ascii="Times New Roman" w:eastAsia="Times New Roman" w:hAnsi="Times New Roman" w:cs="Times New Roman"/>
          <w:sz w:val="24"/>
          <w:szCs w:val="24"/>
          <w:lang w:val="en-US"/>
        </w:rPr>
        <w:t>the production of ethanol</w:t>
      </w:r>
      <w:r>
        <w:rPr>
          <w:rFonts w:ascii="Times New Roman" w:eastAsia="Times New Roman" w:hAnsi="Times New Roman" w:cs="Times New Roman"/>
          <w:sz w:val="24"/>
          <w:szCs w:val="24"/>
          <w:lang w:val="en-US"/>
        </w:rPr>
        <w:t>.</w:t>
      </w:r>
      <w:r w:rsidRPr="007B4BE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 avoided emissions for 2017 were 10.32 gtCO</w:t>
      </w:r>
      <w:r w:rsidRPr="000151C7">
        <w:rPr>
          <w:rFonts w:ascii="Times New Roman" w:eastAsia="Times New Roman" w:hAnsi="Times New Roman" w:cs="Times New Roman"/>
          <w:sz w:val="24"/>
          <w:szCs w:val="24"/>
          <w:vertAlign w:val="subscript"/>
          <w:lang w:val="en-US"/>
        </w:rPr>
        <w:t>2</w:t>
      </w:r>
      <w:r>
        <w:rPr>
          <w:rFonts w:ascii="Times New Roman" w:eastAsia="Times New Roman" w:hAnsi="Times New Roman" w:cs="Times New Roman"/>
          <w:sz w:val="24"/>
          <w:szCs w:val="24"/>
          <w:lang w:val="en-US"/>
        </w:rPr>
        <w:t xml:space="preserve">eq. </w:t>
      </w:r>
      <w:r w:rsidRPr="007B4BE3">
        <w:rPr>
          <w:rFonts w:ascii="Times New Roman" w:eastAsia="Times New Roman" w:hAnsi="Times New Roman" w:cs="Times New Roman"/>
          <w:sz w:val="24"/>
          <w:szCs w:val="24"/>
          <w:lang w:val="en-US"/>
        </w:rPr>
        <w:t xml:space="preserve">It </w:t>
      </w:r>
      <w:r>
        <w:rPr>
          <w:rFonts w:ascii="Times New Roman" w:eastAsia="Times New Roman" w:hAnsi="Times New Roman" w:cs="Times New Roman"/>
          <w:sz w:val="24"/>
          <w:szCs w:val="24"/>
          <w:lang w:val="en-US"/>
        </w:rPr>
        <w:t>was found</w:t>
      </w:r>
      <w:r w:rsidRPr="007B4BE3">
        <w:rPr>
          <w:rFonts w:ascii="Times New Roman" w:eastAsia="Times New Roman" w:hAnsi="Times New Roman" w:cs="Times New Roman"/>
          <w:sz w:val="24"/>
          <w:szCs w:val="24"/>
          <w:lang w:val="en-US"/>
        </w:rPr>
        <w:t xml:space="preserve"> that straw increases the N</w:t>
      </w:r>
      <w:r w:rsidRPr="008C5EAC">
        <w:rPr>
          <w:rFonts w:ascii="Times New Roman" w:eastAsia="Times New Roman" w:hAnsi="Times New Roman" w:cs="Times New Roman"/>
          <w:sz w:val="24"/>
          <w:szCs w:val="24"/>
          <w:vertAlign w:val="subscript"/>
          <w:lang w:val="en-US"/>
        </w:rPr>
        <w:t>2</w:t>
      </w:r>
      <w:r w:rsidRPr="007B4BE3">
        <w:rPr>
          <w:rFonts w:ascii="Times New Roman" w:eastAsia="Times New Roman" w:hAnsi="Times New Roman" w:cs="Times New Roman"/>
          <w:sz w:val="24"/>
          <w:szCs w:val="24"/>
          <w:lang w:val="en-US"/>
        </w:rPr>
        <w:t xml:space="preserve">O emissions from fertilizers and vinasse. Although there are still few studies on this subject, the Project proposes to </w:t>
      </w:r>
      <w:r>
        <w:rPr>
          <w:rFonts w:ascii="Times New Roman" w:eastAsia="Times New Roman" w:hAnsi="Times New Roman" w:cs="Times New Roman"/>
          <w:sz w:val="24"/>
          <w:szCs w:val="24"/>
          <w:lang w:val="en-US"/>
        </w:rPr>
        <w:t xml:space="preserve">do </w:t>
      </w:r>
      <w:r w:rsidRPr="007B4BE3">
        <w:rPr>
          <w:rFonts w:ascii="Times New Roman" w:eastAsia="Times New Roman" w:hAnsi="Times New Roman" w:cs="Times New Roman"/>
          <w:sz w:val="24"/>
          <w:szCs w:val="24"/>
          <w:lang w:val="en-US"/>
        </w:rPr>
        <w:t xml:space="preserve">research </w:t>
      </w:r>
      <w:r>
        <w:rPr>
          <w:rFonts w:ascii="Times New Roman" w:eastAsia="Times New Roman" w:hAnsi="Times New Roman" w:cs="Times New Roman"/>
          <w:sz w:val="24"/>
          <w:szCs w:val="24"/>
          <w:lang w:val="en-US"/>
        </w:rPr>
        <w:t xml:space="preserve">on </w:t>
      </w:r>
      <w:r w:rsidRPr="007B4BE3">
        <w:rPr>
          <w:rFonts w:ascii="Times New Roman" w:eastAsia="Times New Roman" w:hAnsi="Times New Roman" w:cs="Times New Roman"/>
          <w:sz w:val="24"/>
          <w:szCs w:val="24"/>
          <w:lang w:val="en-US"/>
        </w:rPr>
        <w:t xml:space="preserve">the problem and if it cannot present a </w:t>
      </w:r>
      <w:r>
        <w:rPr>
          <w:rFonts w:ascii="Times New Roman" w:eastAsia="Times New Roman" w:hAnsi="Times New Roman" w:cs="Times New Roman"/>
          <w:sz w:val="24"/>
          <w:szCs w:val="24"/>
          <w:lang w:val="en-US"/>
        </w:rPr>
        <w:t>complete solution</w:t>
      </w:r>
      <w:r w:rsidRPr="007B4BE3">
        <w:rPr>
          <w:rFonts w:ascii="Times New Roman" w:eastAsia="Times New Roman" w:hAnsi="Times New Roman" w:cs="Times New Roman"/>
          <w:sz w:val="24"/>
          <w:szCs w:val="24"/>
          <w:lang w:val="en-US"/>
        </w:rPr>
        <w:t xml:space="preserve"> at the moment, </w:t>
      </w:r>
      <w:r>
        <w:rPr>
          <w:rFonts w:ascii="Times New Roman" w:eastAsia="Times New Roman" w:hAnsi="Times New Roman" w:cs="Times New Roman"/>
          <w:sz w:val="24"/>
          <w:szCs w:val="24"/>
          <w:lang w:val="en-US"/>
        </w:rPr>
        <w:t>it has</w:t>
      </w:r>
      <w:r w:rsidRPr="007B4BE3">
        <w:rPr>
          <w:rFonts w:ascii="Times New Roman" w:eastAsia="Times New Roman" w:hAnsi="Times New Roman" w:cs="Times New Roman"/>
          <w:sz w:val="24"/>
          <w:szCs w:val="24"/>
          <w:lang w:val="en-US"/>
        </w:rPr>
        <w:t xml:space="preserve"> a proposal to minimize the problem. </w:t>
      </w:r>
    </w:p>
    <w:p w14:paraId="6F6F9091"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p>
    <w:p w14:paraId="2609FE5E"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r w:rsidRPr="007B4BE3">
        <w:rPr>
          <w:rFonts w:ascii="Times New Roman" w:eastAsia="Times New Roman" w:hAnsi="Times New Roman" w:cs="Times New Roman"/>
          <w:sz w:val="24"/>
          <w:szCs w:val="24"/>
          <w:lang w:val="en-US"/>
        </w:rPr>
        <w:t>The evaluator identified valuable information contain</w:t>
      </w:r>
      <w:r>
        <w:rPr>
          <w:rFonts w:ascii="Times New Roman" w:eastAsia="Times New Roman" w:hAnsi="Times New Roman" w:cs="Times New Roman"/>
          <w:sz w:val="24"/>
          <w:szCs w:val="24"/>
          <w:lang w:val="en-US"/>
        </w:rPr>
        <w:t>ed in the P</w:t>
      </w:r>
      <w:r w:rsidRPr="007B4BE3">
        <w:rPr>
          <w:rFonts w:ascii="Times New Roman" w:eastAsia="Times New Roman" w:hAnsi="Times New Roman" w:cs="Times New Roman"/>
          <w:sz w:val="24"/>
          <w:szCs w:val="24"/>
          <w:lang w:val="en-US"/>
        </w:rPr>
        <w:t>roject progress reports and in published documents that contained inputs from</w:t>
      </w:r>
      <w:r>
        <w:rPr>
          <w:rFonts w:ascii="Times New Roman" w:eastAsia="Times New Roman" w:hAnsi="Times New Roman" w:cs="Times New Roman"/>
          <w:sz w:val="24"/>
          <w:szCs w:val="24"/>
          <w:lang w:val="en-US"/>
        </w:rPr>
        <w:t xml:space="preserve"> experiments, studies and analys</w:t>
      </w:r>
      <w:r w:rsidRPr="007B4BE3">
        <w:rPr>
          <w:rFonts w:ascii="Times New Roman" w:eastAsia="Times New Roman" w:hAnsi="Times New Roman" w:cs="Times New Roman"/>
          <w:sz w:val="24"/>
          <w:szCs w:val="24"/>
          <w:lang w:val="en-US"/>
        </w:rPr>
        <w:t>es. The Project team also identified that the ethanol emission balance studies carried out in Brazil us</w:t>
      </w:r>
      <w:r>
        <w:rPr>
          <w:rFonts w:ascii="Times New Roman" w:eastAsia="Times New Roman" w:hAnsi="Times New Roman" w:cs="Times New Roman"/>
          <w:sz w:val="24"/>
          <w:szCs w:val="24"/>
          <w:lang w:val="en-US"/>
        </w:rPr>
        <w:t>ing the “</w:t>
      </w:r>
      <w:r w:rsidRPr="007B4BE3">
        <w:rPr>
          <w:rFonts w:ascii="Times New Roman" w:eastAsia="Times New Roman" w:hAnsi="Times New Roman" w:cs="Times New Roman"/>
          <w:sz w:val="24"/>
          <w:szCs w:val="24"/>
          <w:lang w:val="en-US"/>
        </w:rPr>
        <w:t>defau</w:t>
      </w:r>
      <w:r>
        <w:rPr>
          <w:rFonts w:ascii="Times New Roman" w:eastAsia="Times New Roman" w:hAnsi="Times New Roman" w:cs="Times New Roman"/>
          <w:sz w:val="24"/>
          <w:szCs w:val="24"/>
          <w:lang w:val="en-US"/>
        </w:rPr>
        <w:t>lt”</w:t>
      </w:r>
      <w:r w:rsidRPr="007B4BE3">
        <w:rPr>
          <w:rFonts w:ascii="Times New Roman" w:eastAsia="Times New Roman" w:hAnsi="Times New Roman" w:cs="Times New Roman"/>
          <w:sz w:val="24"/>
          <w:szCs w:val="24"/>
          <w:lang w:val="en-US"/>
        </w:rPr>
        <w:t xml:space="preserve"> value proposed by the</w:t>
      </w:r>
      <w:r>
        <w:rPr>
          <w:rFonts w:ascii="Times New Roman" w:eastAsia="Times New Roman" w:hAnsi="Times New Roman" w:cs="Times New Roman"/>
          <w:sz w:val="24"/>
          <w:szCs w:val="24"/>
          <w:lang w:val="en-US"/>
        </w:rPr>
        <w:t xml:space="preserve"> Intergovernmental Panel on Climate Change (</w:t>
      </w:r>
      <w:r w:rsidRPr="007B4BE3">
        <w:rPr>
          <w:rFonts w:ascii="Times New Roman" w:eastAsia="Times New Roman" w:hAnsi="Times New Roman" w:cs="Times New Roman"/>
          <w:sz w:val="24"/>
          <w:szCs w:val="24"/>
          <w:lang w:val="en-US"/>
        </w:rPr>
        <w:t>IPCC</w:t>
      </w:r>
      <w:r>
        <w:rPr>
          <w:rFonts w:ascii="Times New Roman" w:eastAsia="Times New Roman" w:hAnsi="Times New Roman" w:cs="Times New Roman"/>
          <w:sz w:val="24"/>
          <w:szCs w:val="24"/>
          <w:lang w:val="en-US"/>
        </w:rPr>
        <w:t>)</w:t>
      </w:r>
      <w:r w:rsidRPr="007B4BE3">
        <w:rPr>
          <w:rFonts w:ascii="Times New Roman" w:eastAsia="Times New Roman" w:hAnsi="Times New Roman" w:cs="Times New Roman"/>
          <w:sz w:val="24"/>
          <w:szCs w:val="24"/>
          <w:lang w:val="en-US"/>
        </w:rPr>
        <w:t xml:space="preserve"> need more studies</w:t>
      </w:r>
      <w:r>
        <w:rPr>
          <w:rFonts w:ascii="Times New Roman" w:eastAsia="Times New Roman" w:hAnsi="Times New Roman" w:cs="Times New Roman"/>
          <w:sz w:val="24"/>
          <w:szCs w:val="24"/>
          <w:lang w:val="en-US"/>
        </w:rPr>
        <w:t>.</w:t>
      </w:r>
      <w:r w:rsidRPr="007B4BE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w:t>
      </w:r>
      <w:r w:rsidRPr="007B4BE3">
        <w:rPr>
          <w:rFonts w:ascii="Times New Roman" w:eastAsia="Times New Roman" w:hAnsi="Times New Roman" w:cs="Times New Roman"/>
          <w:sz w:val="24"/>
          <w:szCs w:val="24"/>
          <w:lang w:val="en-US"/>
        </w:rPr>
        <w:t>t is the intention of the team to carry out studies with the collection of data and information to calculate the actual values</w:t>
      </w:r>
      <w:r>
        <w:rPr>
          <w:rFonts w:ascii="Times New Roman" w:eastAsia="Times New Roman" w:hAnsi="Times New Roman" w:cs="Times New Roman"/>
          <w:sz w:val="24"/>
          <w:szCs w:val="24"/>
          <w:lang w:val="en-US"/>
        </w:rPr>
        <w:t xml:space="preserve"> and make comparisons with other sources</w:t>
      </w:r>
      <w:r w:rsidRPr="007B4BE3">
        <w:rPr>
          <w:rFonts w:ascii="Times New Roman" w:eastAsia="Times New Roman" w:hAnsi="Times New Roman" w:cs="Times New Roman"/>
          <w:sz w:val="24"/>
          <w:szCs w:val="24"/>
          <w:lang w:val="en-US"/>
        </w:rPr>
        <w:t>.</w:t>
      </w:r>
    </w:p>
    <w:p w14:paraId="68702101"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p>
    <w:p w14:paraId="30AF20CB"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r w:rsidRPr="007B4BE3">
        <w:rPr>
          <w:rFonts w:ascii="Times New Roman" w:eastAsia="Times New Roman" w:hAnsi="Times New Roman" w:cs="Times New Roman"/>
          <w:sz w:val="24"/>
          <w:szCs w:val="24"/>
          <w:lang w:val="en-US"/>
        </w:rPr>
        <w:t xml:space="preserve">Other studies on the potential of </w:t>
      </w:r>
      <w:r>
        <w:rPr>
          <w:rFonts w:ascii="Times New Roman" w:eastAsia="Times New Roman" w:hAnsi="Times New Roman" w:cs="Times New Roman"/>
          <w:sz w:val="24"/>
          <w:szCs w:val="24"/>
          <w:lang w:val="en-US"/>
        </w:rPr>
        <w:t xml:space="preserve">sugarcane </w:t>
      </w:r>
      <w:r w:rsidRPr="007B4BE3">
        <w:rPr>
          <w:rFonts w:ascii="Times New Roman" w:eastAsia="Times New Roman" w:hAnsi="Times New Roman" w:cs="Times New Roman"/>
          <w:sz w:val="24"/>
          <w:szCs w:val="24"/>
          <w:lang w:val="en-US"/>
        </w:rPr>
        <w:t>straw use were also carried out by the Project team, including the establishment of methodology for mapping and guidance of good practices for the removal of straw and the existence of pe</w:t>
      </w:r>
      <w:r>
        <w:rPr>
          <w:rFonts w:ascii="Times New Roman" w:eastAsia="Times New Roman" w:hAnsi="Times New Roman" w:cs="Times New Roman"/>
          <w:sz w:val="24"/>
          <w:szCs w:val="24"/>
          <w:lang w:val="en-US"/>
        </w:rPr>
        <w:t>sts and diseases that may affect productivity</w:t>
      </w:r>
      <w:r w:rsidRPr="007B4BE3">
        <w:rPr>
          <w:rFonts w:ascii="Times New Roman" w:eastAsia="Times New Roman" w:hAnsi="Times New Roman" w:cs="Times New Roman"/>
          <w:sz w:val="24"/>
          <w:szCs w:val="24"/>
          <w:lang w:val="en-US"/>
        </w:rPr>
        <w:t>.</w:t>
      </w:r>
    </w:p>
    <w:p w14:paraId="4989E822"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p>
    <w:p w14:paraId="4A9B38C4"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r w:rsidRPr="007B4BE3">
        <w:rPr>
          <w:rFonts w:ascii="Times New Roman" w:eastAsia="Times New Roman" w:hAnsi="Times New Roman" w:cs="Times New Roman"/>
          <w:sz w:val="24"/>
          <w:szCs w:val="24"/>
          <w:lang w:val="en-US"/>
        </w:rPr>
        <w:t>All these acti</w:t>
      </w:r>
      <w:r>
        <w:rPr>
          <w:rFonts w:ascii="Times New Roman" w:eastAsia="Times New Roman" w:hAnsi="Times New Roman" w:cs="Times New Roman"/>
          <w:sz w:val="24"/>
          <w:szCs w:val="24"/>
          <w:lang w:val="en-US"/>
        </w:rPr>
        <w:t>vities</w:t>
      </w:r>
      <w:r w:rsidRPr="007B4BE3">
        <w:rPr>
          <w:rFonts w:ascii="Times New Roman" w:eastAsia="Times New Roman" w:hAnsi="Times New Roman" w:cs="Times New Roman"/>
          <w:sz w:val="24"/>
          <w:szCs w:val="24"/>
          <w:lang w:val="en-US"/>
        </w:rPr>
        <w:t xml:space="preserve"> were key for the successful implementation of the Project</w:t>
      </w:r>
      <w:r>
        <w:rPr>
          <w:rFonts w:ascii="Times New Roman" w:eastAsia="Times New Roman" w:hAnsi="Times New Roman" w:cs="Times New Roman"/>
          <w:sz w:val="24"/>
          <w:szCs w:val="24"/>
          <w:lang w:val="en-US"/>
        </w:rPr>
        <w:t xml:space="preserve"> and its potential for application in other regions and countries</w:t>
      </w:r>
      <w:r w:rsidRPr="007B4BE3">
        <w:rPr>
          <w:rFonts w:ascii="Times New Roman" w:eastAsia="Times New Roman" w:hAnsi="Times New Roman" w:cs="Times New Roman"/>
          <w:sz w:val="24"/>
          <w:szCs w:val="24"/>
          <w:lang w:val="en-US"/>
        </w:rPr>
        <w:t>. Th</w:t>
      </w:r>
      <w:r>
        <w:rPr>
          <w:rFonts w:ascii="Times New Roman" w:eastAsia="Times New Roman" w:hAnsi="Times New Roman" w:cs="Times New Roman"/>
          <w:sz w:val="24"/>
          <w:szCs w:val="24"/>
          <w:lang w:val="en-US"/>
        </w:rPr>
        <w:t>is is due</w:t>
      </w:r>
      <w:r w:rsidRPr="007B4BE3">
        <w:rPr>
          <w:rFonts w:ascii="Times New Roman" w:eastAsia="Times New Roman" w:hAnsi="Times New Roman" w:cs="Times New Roman"/>
          <w:sz w:val="24"/>
          <w:szCs w:val="24"/>
          <w:lang w:val="en-US"/>
        </w:rPr>
        <w:t xml:space="preserve"> both </w:t>
      </w:r>
      <w:r>
        <w:rPr>
          <w:rFonts w:ascii="Times New Roman" w:eastAsia="Times New Roman" w:hAnsi="Times New Roman" w:cs="Times New Roman"/>
          <w:sz w:val="24"/>
          <w:szCs w:val="24"/>
          <w:lang w:val="en-US"/>
        </w:rPr>
        <w:t>to the work and</w:t>
      </w:r>
      <w:r w:rsidRPr="007B4BE3">
        <w:rPr>
          <w:rFonts w:ascii="Times New Roman" w:eastAsia="Times New Roman" w:hAnsi="Times New Roman" w:cs="Times New Roman"/>
          <w:sz w:val="24"/>
          <w:szCs w:val="24"/>
          <w:lang w:val="en-US"/>
        </w:rPr>
        <w:t xml:space="preserve"> composition of the execution team</w:t>
      </w:r>
      <w:r>
        <w:rPr>
          <w:rFonts w:ascii="Times New Roman" w:eastAsia="Times New Roman" w:hAnsi="Times New Roman" w:cs="Times New Roman"/>
          <w:sz w:val="24"/>
          <w:szCs w:val="24"/>
          <w:lang w:val="en-US"/>
        </w:rPr>
        <w:t xml:space="preserve"> and </w:t>
      </w:r>
      <w:r w:rsidRPr="007B4BE3">
        <w:rPr>
          <w:rFonts w:ascii="Times New Roman" w:eastAsia="Times New Roman" w:hAnsi="Times New Roman" w:cs="Times New Roman"/>
          <w:sz w:val="24"/>
          <w:szCs w:val="24"/>
          <w:lang w:val="en-US"/>
        </w:rPr>
        <w:t>the commitment of the Project</w:t>
      </w:r>
      <w:r>
        <w:rPr>
          <w:rFonts w:ascii="Times New Roman" w:eastAsia="Times New Roman" w:hAnsi="Times New Roman" w:cs="Times New Roman"/>
          <w:sz w:val="24"/>
          <w:szCs w:val="24"/>
          <w:lang w:val="en-US"/>
        </w:rPr>
        <w:t>’s</w:t>
      </w:r>
      <w:r w:rsidRPr="007B4BE3">
        <w:rPr>
          <w:rFonts w:ascii="Times New Roman" w:eastAsia="Times New Roman" w:hAnsi="Times New Roman" w:cs="Times New Roman"/>
          <w:sz w:val="24"/>
          <w:szCs w:val="24"/>
          <w:lang w:val="en-US"/>
        </w:rPr>
        <w:t xml:space="preserve"> coordination unit. In addition, the involvement of experts contract</w:t>
      </w:r>
      <w:r>
        <w:rPr>
          <w:rFonts w:ascii="Times New Roman" w:eastAsia="Times New Roman" w:hAnsi="Times New Roman" w:cs="Times New Roman"/>
          <w:sz w:val="24"/>
          <w:szCs w:val="24"/>
          <w:lang w:val="en-US"/>
        </w:rPr>
        <w:t>ed by the Project and their</w:t>
      </w:r>
      <w:r w:rsidRPr="007B4BE3">
        <w:rPr>
          <w:rFonts w:ascii="Times New Roman" w:eastAsia="Times New Roman" w:hAnsi="Times New Roman" w:cs="Times New Roman"/>
          <w:sz w:val="24"/>
          <w:szCs w:val="24"/>
          <w:lang w:val="en-US"/>
        </w:rPr>
        <w:t xml:space="preserve"> work to evaluate the procedures a</w:t>
      </w:r>
      <w:r>
        <w:rPr>
          <w:rFonts w:ascii="Times New Roman" w:eastAsia="Times New Roman" w:hAnsi="Times New Roman" w:cs="Times New Roman"/>
          <w:sz w:val="24"/>
          <w:szCs w:val="24"/>
          <w:lang w:val="en-US"/>
        </w:rPr>
        <w:t>pplied by the partner plants have</w:t>
      </w:r>
      <w:r w:rsidRPr="007B4BE3">
        <w:rPr>
          <w:rFonts w:ascii="Times New Roman" w:eastAsia="Times New Roman" w:hAnsi="Times New Roman" w:cs="Times New Roman"/>
          <w:sz w:val="24"/>
          <w:szCs w:val="24"/>
          <w:lang w:val="en-US"/>
        </w:rPr>
        <w:t xml:space="preserve"> led to greater efficiency in the production of energy from the processing of sugarcane residues. Obtaining renewable alternative energy that</w:t>
      </w:r>
      <w:r>
        <w:rPr>
          <w:rFonts w:ascii="Times New Roman" w:eastAsia="Times New Roman" w:hAnsi="Times New Roman" w:cs="Times New Roman"/>
          <w:sz w:val="24"/>
          <w:szCs w:val="24"/>
          <w:lang w:val="en-US"/>
        </w:rPr>
        <w:t xml:space="preserve"> generates </w:t>
      </w:r>
      <w:r w:rsidRPr="007B4BE3">
        <w:rPr>
          <w:rFonts w:ascii="Times New Roman" w:eastAsia="Times New Roman" w:hAnsi="Times New Roman" w:cs="Times New Roman"/>
          <w:sz w:val="24"/>
          <w:szCs w:val="24"/>
          <w:lang w:val="en-US"/>
        </w:rPr>
        <w:t>economic and social benefits is the way to be followed in the se</w:t>
      </w:r>
      <w:r>
        <w:rPr>
          <w:rFonts w:ascii="Times New Roman" w:eastAsia="Times New Roman" w:hAnsi="Times New Roman" w:cs="Times New Roman"/>
          <w:sz w:val="24"/>
          <w:szCs w:val="24"/>
          <w:lang w:val="en-US"/>
        </w:rPr>
        <w:t>arch for efficient results. The evaluations and analys</w:t>
      </w:r>
      <w:r w:rsidRPr="007B4BE3">
        <w:rPr>
          <w:rFonts w:ascii="Times New Roman" w:eastAsia="Times New Roman" w:hAnsi="Times New Roman" w:cs="Times New Roman"/>
          <w:sz w:val="24"/>
          <w:szCs w:val="24"/>
          <w:lang w:val="en-US"/>
        </w:rPr>
        <w:t xml:space="preserve">es carried out by the Project were important inputs for decisions </w:t>
      </w:r>
      <w:r>
        <w:rPr>
          <w:rFonts w:ascii="Times New Roman" w:eastAsia="Times New Roman" w:hAnsi="Times New Roman" w:cs="Times New Roman"/>
          <w:sz w:val="24"/>
          <w:szCs w:val="24"/>
          <w:lang w:val="en-US"/>
        </w:rPr>
        <w:t>regarding</w:t>
      </w:r>
      <w:r w:rsidRPr="007B4BE3">
        <w:rPr>
          <w:rFonts w:ascii="Times New Roman" w:eastAsia="Times New Roman" w:hAnsi="Times New Roman" w:cs="Times New Roman"/>
          <w:sz w:val="24"/>
          <w:szCs w:val="24"/>
          <w:lang w:val="en-US"/>
        </w:rPr>
        <w:t xml:space="preserve"> purchase </w:t>
      </w:r>
      <w:r>
        <w:rPr>
          <w:rFonts w:ascii="Times New Roman" w:eastAsia="Times New Roman" w:hAnsi="Times New Roman" w:cs="Times New Roman"/>
          <w:sz w:val="24"/>
          <w:szCs w:val="24"/>
          <w:lang w:val="en-US"/>
        </w:rPr>
        <w:t xml:space="preserve">of </w:t>
      </w:r>
      <w:r w:rsidRPr="007B4BE3">
        <w:rPr>
          <w:rFonts w:ascii="Times New Roman" w:eastAsia="Times New Roman" w:hAnsi="Times New Roman" w:cs="Times New Roman"/>
          <w:sz w:val="24"/>
          <w:szCs w:val="24"/>
          <w:lang w:val="en-US"/>
        </w:rPr>
        <w:t>equipment and materials to provide the sugarcane mills with greater possibilit</w:t>
      </w:r>
      <w:r>
        <w:rPr>
          <w:rFonts w:ascii="Times New Roman" w:eastAsia="Times New Roman" w:hAnsi="Times New Roman" w:cs="Times New Roman"/>
          <w:sz w:val="24"/>
          <w:szCs w:val="24"/>
          <w:lang w:val="en-US"/>
        </w:rPr>
        <w:t>ies</w:t>
      </w:r>
      <w:r w:rsidRPr="007B4BE3">
        <w:rPr>
          <w:rFonts w:ascii="Times New Roman" w:eastAsia="Times New Roman" w:hAnsi="Times New Roman" w:cs="Times New Roman"/>
          <w:sz w:val="24"/>
          <w:szCs w:val="24"/>
          <w:lang w:val="en-US"/>
        </w:rPr>
        <w:t xml:space="preserve"> of </w:t>
      </w:r>
      <w:r>
        <w:rPr>
          <w:rFonts w:ascii="Times New Roman" w:eastAsia="Times New Roman" w:hAnsi="Times New Roman" w:cs="Times New Roman"/>
          <w:sz w:val="24"/>
          <w:szCs w:val="24"/>
          <w:lang w:val="en-US"/>
        </w:rPr>
        <w:t xml:space="preserve">increased </w:t>
      </w:r>
      <w:r w:rsidRPr="007B4BE3">
        <w:rPr>
          <w:rFonts w:ascii="Times New Roman" w:eastAsia="Times New Roman" w:hAnsi="Times New Roman" w:cs="Times New Roman"/>
          <w:sz w:val="24"/>
          <w:szCs w:val="24"/>
          <w:lang w:val="en-US"/>
        </w:rPr>
        <w:t>production.</w:t>
      </w:r>
    </w:p>
    <w:p w14:paraId="7FFE035B" w14:textId="77777777" w:rsidR="000C76B4" w:rsidRDefault="000C76B4" w:rsidP="00BB32E4">
      <w:pPr>
        <w:spacing w:after="0" w:line="240" w:lineRule="auto"/>
        <w:jc w:val="both"/>
        <w:rPr>
          <w:rFonts w:ascii="Times New Roman" w:eastAsia="Times New Roman" w:hAnsi="Times New Roman" w:cs="Times New Roman"/>
          <w:sz w:val="24"/>
          <w:szCs w:val="24"/>
          <w:lang w:val="en-US"/>
        </w:rPr>
      </w:pPr>
    </w:p>
    <w:p w14:paraId="2800CEDC" w14:textId="77777777" w:rsidR="00BB32E4" w:rsidRPr="005759B5" w:rsidRDefault="00BB32E4" w:rsidP="00BB32E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All the activities developed and the results found and transmitted to the partners are expressed and contained in the progress reports of the Project. Many are also contained in academic articles, as well as 19 bi-monthly newsletters published and disseminated not only to the target public of the Project, but also to the various stakeholders involved (</w:t>
      </w:r>
      <w:hyperlink r:id="rId11" w:history="1">
        <w:r w:rsidRPr="005759B5">
          <w:rPr>
            <w:rFonts w:ascii="Times New Roman" w:eastAsia="Times New Roman" w:hAnsi="Times New Roman" w:cs="Times New Roman"/>
            <w:color w:val="0000FF"/>
            <w:sz w:val="24"/>
            <w:szCs w:val="24"/>
            <w:u w:val="single"/>
            <w:lang w:val="en-US"/>
          </w:rPr>
          <w:t>https://pages.cnpem.br/sucre/newsletter-sucre/</w:t>
        </w:r>
      </w:hyperlink>
      <w:r w:rsidRPr="005759B5">
        <w:rPr>
          <w:rFonts w:ascii="Times New Roman" w:eastAsia="Times New Roman" w:hAnsi="Times New Roman" w:cs="Times New Roman"/>
          <w:sz w:val="24"/>
          <w:szCs w:val="24"/>
          <w:lang w:val="en-US"/>
        </w:rPr>
        <w:t xml:space="preserve">). </w:t>
      </w:r>
    </w:p>
    <w:p w14:paraId="3FDD9DEE"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p>
    <w:p w14:paraId="76288BB0"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r w:rsidRPr="007B4BE3">
        <w:rPr>
          <w:rFonts w:ascii="Times New Roman" w:eastAsia="Times New Roman" w:hAnsi="Times New Roman" w:cs="Times New Roman"/>
          <w:sz w:val="24"/>
          <w:szCs w:val="24"/>
          <w:lang w:val="en-US"/>
        </w:rPr>
        <w:t>The evaluation also identified the dissemination of new proposals</w:t>
      </w:r>
      <w:r>
        <w:rPr>
          <w:rFonts w:ascii="Times New Roman" w:eastAsia="Times New Roman" w:hAnsi="Times New Roman" w:cs="Times New Roman"/>
          <w:sz w:val="24"/>
          <w:szCs w:val="24"/>
          <w:lang w:val="en-US"/>
        </w:rPr>
        <w:t xml:space="preserve"> for the collection and processing </w:t>
      </w:r>
      <w:r w:rsidRPr="007B4BE3">
        <w:rPr>
          <w:rFonts w:ascii="Times New Roman" w:eastAsia="Times New Roman" w:hAnsi="Times New Roman" w:cs="Times New Roman"/>
          <w:sz w:val="24"/>
          <w:szCs w:val="24"/>
          <w:lang w:val="en-US"/>
        </w:rPr>
        <w:t xml:space="preserve">of </w:t>
      </w:r>
      <w:r>
        <w:rPr>
          <w:rFonts w:ascii="Times New Roman" w:eastAsia="Times New Roman" w:hAnsi="Times New Roman" w:cs="Times New Roman"/>
          <w:sz w:val="24"/>
          <w:szCs w:val="24"/>
          <w:lang w:val="en-US"/>
        </w:rPr>
        <w:t xml:space="preserve">sugarcane </w:t>
      </w:r>
      <w:r w:rsidRPr="007B4BE3">
        <w:rPr>
          <w:rFonts w:ascii="Times New Roman" w:eastAsia="Times New Roman" w:hAnsi="Times New Roman" w:cs="Times New Roman"/>
          <w:sz w:val="24"/>
          <w:szCs w:val="24"/>
          <w:lang w:val="en-US"/>
        </w:rPr>
        <w:t>straw for the genera</w:t>
      </w:r>
      <w:r>
        <w:rPr>
          <w:rFonts w:ascii="Times New Roman" w:eastAsia="Times New Roman" w:hAnsi="Times New Roman" w:cs="Times New Roman"/>
          <w:sz w:val="24"/>
          <w:szCs w:val="24"/>
          <w:lang w:val="en-US"/>
        </w:rPr>
        <w:t>tion of electric energy. N</w:t>
      </w:r>
      <w:r w:rsidRPr="007B4BE3">
        <w:rPr>
          <w:rFonts w:ascii="Times New Roman" w:eastAsia="Times New Roman" w:hAnsi="Times New Roman" w:cs="Times New Roman"/>
          <w:sz w:val="24"/>
          <w:szCs w:val="24"/>
          <w:lang w:val="en-US"/>
        </w:rPr>
        <w:t xml:space="preserve">ew straw </w:t>
      </w:r>
      <w:r>
        <w:rPr>
          <w:rFonts w:ascii="Times New Roman" w:eastAsia="Times New Roman" w:hAnsi="Times New Roman" w:cs="Times New Roman"/>
          <w:sz w:val="24"/>
          <w:szCs w:val="24"/>
          <w:lang w:val="en-US"/>
        </w:rPr>
        <w:t>collection</w:t>
      </w:r>
      <w:r w:rsidRPr="007B4BE3">
        <w:rPr>
          <w:rFonts w:ascii="Times New Roman" w:eastAsia="Times New Roman" w:hAnsi="Times New Roman" w:cs="Times New Roman"/>
          <w:sz w:val="24"/>
          <w:szCs w:val="24"/>
          <w:lang w:val="en-US"/>
        </w:rPr>
        <w:t xml:space="preserve"> procedures were transmitted as lessons learned by the Project and </w:t>
      </w:r>
      <w:r>
        <w:rPr>
          <w:rFonts w:ascii="Times New Roman" w:eastAsia="Times New Roman" w:hAnsi="Times New Roman" w:cs="Times New Roman"/>
          <w:sz w:val="24"/>
          <w:szCs w:val="24"/>
          <w:lang w:val="en-US"/>
        </w:rPr>
        <w:t>led to</w:t>
      </w:r>
      <w:r w:rsidRPr="007B4BE3">
        <w:rPr>
          <w:rFonts w:ascii="Times New Roman" w:eastAsia="Times New Roman" w:hAnsi="Times New Roman" w:cs="Times New Roman"/>
          <w:sz w:val="24"/>
          <w:szCs w:val="24"/>
          <w:lang w:val="en-US"/>
        </w:rPr>
        <w:t xml:space="preserve"> reduced transportati</w:t>
      </w:r>
      <w:r>
        <w:rPr>
          <w:rFonts w:ascii="Times New Roman" w:eastAsia="Times New Roman" w:hAnsi="Times New Roman" w:cs="Times New Roman"/>
          <w:sz w:val="24"/>
          <w:szCs w:val="24"/>
          <w:lang w:val="en-US"/>
        </w:rPr>
        <w:t>on costs, such as straw chopping</w:t>
      </w:r>
      <w:r w:rsidRPr="007B4BE3">
        <w:rPr>
          <w:rFonts w:ascii="Times New Roman" w:eastAsia="Times New Roman" w:hAnsi="Times New Roman" w:cs="Times New Roman"/>
          <w:sz w:val="24"/>
          <w:szCs w:val="24"/>
          <w:lang w:val="en-US"/>
        </w:rPr>
        <w:t xml:space="preserve"> in the field </w:t>
      </w:r>
      <w:r>
        <w:rPr>
          <w:rFonts w:ascii="Times New Roman" w:eastAsia="Times New Roman" w:hAnsi="Times New Roman" w:cs="Times New Roman"/>
          <w:sz w:val="24"/>
          <w:szCs w:val="24"/>
          <w:lang w:val="en-US"/>
        </w:rPr>
        <w:t>instead of the plant</w:t>
      </w:r>
      <w:r w:rsidRPr="007B4BE3">
        <w:rPr>
          <w:rFonts w:ascii="Times New Roman" w:eastAsia="Times New Roman" w:hAnsi="Times New Roman" w:cs="Times New Roman"/>
          <w:sz w:val="24"/>
          <w:szCs w:val="24"/>
          <w:lang w:val="en-US"/>
        </w:rPr>
        <w:t xml:space="preserve">. All these established procedures were transmitted </w:t>
      </w:r>
      <w:r>
        <w:rPr>
          <w:rFonts w:ascii="Times New Roman" w:eastAsia="Times New Roman" w:hAnsi="Times New Roman" w:cs="Times New Roman"/>
          <w:sz w:val="24"/>
          <w:szCs w:val="24"/>
          <w:lang w:val="en-US"/>
        </w:rPr>
        <w:t xml:space="preserve">in </w:t>
      </w:r>
      <w:r w:rsidRPr="007B4BE3">
        <w:rPr>
          <w:rFonts w:ascii="Times New Roman" w:eastAsia="Times New Roman" w:hAnsi="Times New Roman" w:cs="Times New Roman"/>
          <w:sz w:val="24"/>
          <w:szCs w:val="24"/>
          <w:lang w:val="en-US"/>
        </w:rPr>
        <w:t>seminars or written document</w:t>
      </w:r>
      <w:r>
        <w:rPr>
          <w:rFonts w:ascii="Times New Roman" w:eastAsia="Times New Roman" w:hAnsi="Times New Roman" w:cs="Times New Roman"/>
          <w:sz w:val="24"/>
          <w:szCs w:val="24"/>
          <w:lang w:val="en-US"/>
        </w:rPr>
        <w:t>s</w:t>
      </w:r>
      <w:r w:rsidRPr="007B4BE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generating significant</w:t>
      </w:r>
      <w:r w:rsidRPr="007B4BE3">
        <w:rPr>
          <w:rFonts w:ascii="Times New Roman" w:eastAsia="Times New Roman" w:hAnsi="Times New Roman" w:cs="Times New Roman"/>
          <w:sz w:val="24"/>
          <w:szCs w:val="24"/>
          <w:lang w:val="en-US"/>
        </w:rPr>
        <w:t xml:space="preserve"> economic</w:t>
      </w:r>
      <w:r>
        <w:rPr>
          <w:rFonts w:ascii="Times New Roman" w:eastAsia="Times New Roman" w:hAnsi="Times New Roman" w:cs="Times New Roman"/>
          <w:sz w:val="24"/>
          <w:szCs w:val="24"/>
          <w:lang w:val="en-US"/>
        </w:rPr>
        <w:t>,</w:t>
      </w:r>
      <w:r w:rsidRPr="007B4BE3">
        <w:rPr>
          <w:rFonts w:ascii="Times New Roman" w:eastAsia="Times New Roman" w:hAnsi="Times New Roman" w:cs="Times New Roman"/>
          <w:sz w:val="24"/>
          <w:szCs w:val="24"/>
          <w:lang w:val="en-US"/>
        </w:rPr>
        <w:t xml:space="preserve"> social </w:t>
      </w:r>
      <w:r>
        <w:rPr>
          <w:rFonts w:ascii="Times New Roman" w:eastAsia="Times New Roman" w:hAnsi="Times New Roman" w:cs="Times New Roman"/>
          <w:sz w:val="24"/>
          <w:szCs w:val="24"/>
          <w:lang w:val="en-US"/>
        </w:rPr>
        <w:t>and</w:t>
      </w:r>
      <w:r w:rsidRPr="007B4BE3">
        <w:rPr>
          <w:rFonts w:ascii="Times New Roman" w:eastAsia="Times New Roman" w:hAnsi="Times New Roman" w:cs="Times New Roman"/>
          <w:sz w:val="24"/>
          <w:szCs w:val="24"/>
          <w:lang w:val="en-US"/>
        </w:rPr>
        <w:t xml:space="preserve"> environmental</w:t>
      </w:r>
      <w:r>
        <w:rPr>
          <w:rFonts w:ascii="Times New Roman" w:eastAsia="Times New Roman" w:hAnsi="Times New Roman" w:cs="Times New Roman"/>
          <w:sz w:val="24"/>
          <w:szCs w:val="24"/>
          <w:lang w:val="en-US"/>
        </w:rPr>
        <w:t xml:space="preserve"> </w:t>
      </w:r>
      <w:r w:rsidRPr="007B4BE3">
        <w:rPr>
          <w:rFonts w:ascii="Times New Roman" w:eastAsia="Times New Roman" w:hAnsi="Times New Roman" w:cs="Times New Roman"/>
          <w:sz w:val="24"/>
          <w:szCs w:val="24"/>
          <w:lang w:val="en-US"/>
        </w:rPr>
        <w:t>benefits.</w:t>
      </w:r>
    </w:p>
    <w:p w14:paraId="0C83D926"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p>
    <w:p w14:paraId="392E442C"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r w:rsidRPr="007B4BE3">
        <w:rPr>
          <w:rFonts w:ascii="Times New Roman" w:eastAsia="Times New Roman" w:hAnsi="Times New Roman" w:cs="Times New Roman"/>
          <w:sz w:val="24"/>
          <w:szCs w:val="24"/>
          <w:lang w:val="en-US"/>
        </w:rPr>
        <w:t xml:space="preserve">The review of the </w:t>
      </w:r>
      <w:r>
        <w:rPr>
          <w:rFonts w:ascii="Times New Roman" w:eastAsia="Times New Roman" w:hAnsi="Times New Roman" w:cs="Times New Roman"/>
          <w:sz w:val="24"/>
          <w:szCs w:val="24"/>
          <w:lang w:val="en-US"/>
        </w:rPr>
        <w:t xml:space="preserve">Project </w:t>
      </w:r>
      <w:r w:rsidRPr="007B4BE3">
        <w:rPr>
          <w:rFonts w:ascii="Times New Roman" w:eastAsia="Times New Roman" w:hAnsi="Times New Roman" w:cs="Times New Roman"/>
          <w:sz w:val="24"/>
          <w:szCs w:val="24"/>
          <w:lang w:val="en-US"/>
        </w:rPr>
        <w:t xml:space="preserve">activities and </w:t>
      </w:r>
      <w:r>
        <w:rPr>
          <w:rFonts w:ascii="Times New Roman" w:eastAsia="Times New Roman" w:hAnsi="Times New Roman" w:cs="Times New Roman"/>
          <w:sz w:val="24"/>
          <w:szCs w:val="24"/>
          <w:lang w:val="en-US"/>
        </w:rPr>
        <w:t xml:space="preserve">its </w:t>
      </w:r>
      <w:r w:rsidRPr="007B4BE3">
        <w:rPr>
          <w:rFonts w:ascii="Times New Roman" w:eastAsia="Times New Roman" w:hAnsi="Times New Roman" w:cs="Times New Roman"/>
          <w:sz w:val="24"/>
          <w:szCs w:val="24"/>
          <w:lang w:val="en-US"/>
        </w:rPr>
        <w:t>results was aimed at</w:t>
      </w:r>
      <w:r>
        <w:rPr>
          <w:rFonts w:ascii="Times New Roman" w:eastAsia="Times New Roman" w:hAnsi="Times New Roman" w:cs="Times New Roman"/>
          <w:sz w:val="24"/>
          <w:szCs w:val="24"/>
          <w:lang w:val="en-US"/>
        </w:rPr>
        <w:t xml:space="preserve"> judging</w:t>
      </w:r>
      <w:r w:rsidRPr="007B4BE3">
        <w:rPr>
          <w:rFonts w:ascii="Times New Roman" w:eastAsia="Times New Roman" w:hAnsi="Times New Roman" w:cs="Times New Roman"/>
          <w:sz w:val="24"/>
          <w:szCs w:val="24"/>
          <w:lang w:val="en-US"/>
        </w:rPr>
        <w:t xml:space="preserve"> the importance of </w:t>
      </w:r>
      <w:r>
        <w:rPr>
          <w:rFonts w:ascii="Times New Roman" w:eastAsia="Times New Roman" w:hAnsi="Times New Roman" w:cs="Times New Roman"/>
          <w:sz w:val="24"/>
          <w:szCs w:val="24"/>
          <w:lang w:val="en-US"/>
        </w:rPr>
        <w:t xml:space="preserve">its </w:t>
      </w:r>
      <w:r w:rsidRPr="007B4BE3">
        <w:rPr>
          <w:rFonts w:ascii="Times New Roman" w:eastAsia="Times New Roman" w:hAnsi="Times New Roman" w:cs="Times New Roman"/>
          <w:sz w:val="24"/>
          <w:szCs w:val="24"/>
          <w:lang w:val="en-US"/>
        </w:rPr>
        <w:t>actions</w:t>
      </w:r>
      <w:r>
        <w:rPr>
          <w:rFonts w:ascii="Times New Roman" w:eastAsia="Times New Roman" w:hAnsi="Times New Roman" w:cs="Times New Roman"/>
          <w:sz w:val="24"/>
          <w:szCs w:val="24"/>
          <w:lang w:val="en-US"/>
        </w:rPr>
        <w:t>,</w:t>
      </w:r>
      <w:r w:rsidRPr="007B4BE3">
        <w:rPr>
          <w:rFonts w:ascii="Times New Roman" w:eastAsia="Times New Roman" w:hAnsi="Times New Roman" w:cs="Times New Roman"/>
          <w:sz w:val="24"/>
          <w:szCs w:val="24"/>
          <w:lang w:val="en-US"/>
        </w:rPr>
        <w:t xml:space="preserve"> draw</w:t>
      </w:r>
      <w:r>
        <w:rPr>
          <w:rFonts w:ascii="Times New Roman" w:eastAsia="Times New Roman" w:hAnsi="Times New Roman" w:cs="Times New Roman"/>
          <w:sz w:val="24"/>
          <w:szCs w:val="24"/>
          <w:lang w:val="en-US"/>
        </w:rPr>
        <w:t>ing</w:t>
      </w:r>
      <w:r w:rsidRPr="007B4BE3">
        <w:rPr>
          <w:rFonts w:ascii="Times New Roman" w:eastAsia="Times New Roman" w:hAnsi="Times New Roman" w:cs="Times New Roman"/>
          <w:sz w:val="24"/>
          <w:szCs w:val="24"/>
          <w:lang w:val="en-US"/>
        </w:rPr>
        <w:t xml:space="preserve"> lessons learned and propos</w:t>
      </w:r>
      <w:r>
        <w:rPr>
          <w:rFonts w:ascii="Times New Roman" w:eastAsia="Times New Roman" w:hAnsi="Times New Roman" w:cs="Times New Roman"/>
          <w:sz w:val="24"/>
          <w:szCs w:val="24"/>
          <w:lang w:val="en-US"/>
        </w:rPr>
        <w:t>ing</w:t>
      </w:r>
      <w:r w:rsidRPr="007B4BE3">
        <w:rPr>
          <w:rFonts w:ascii="Times New Roman" w:eastAsia="Times New Roman" w:hAnsi="Times New Roman" w:cs="Times New Roman"/>
          <w:sz w:val="24"/>
          <w:szCs w:val="24"/>
          <w:lang w:val="en-US"/>
        </w:rPr>
        <w:t xml:space="preserve"> recommendations.</w:t>
      </w:r>
      <w:r>
        <w:rPr>
          <w:rFonts w:ascii="Times New Roman" w:eastAsia="Times New Roman" w:hAnsi="Times New Roman" w:cs="Times New Roman"/>
          <w:sz w:val="24"/>
          <w:szCs w:val="24"/>
          <w:lang w:val="en-US"/>
        </w:rPr>
        <w:t xml:space="preserve"> </w:t>
      </w:r>
      <w:r w:rsidRPr="007B4BE3">
        <w:rPr>
          <w:rFonts w:ascii="Times New Roman" w:eastAsia="Times New Roman" w:hAnsi="Times New Roman" w:cs="Times New Roman"/>
          <w:sz w:val="24"/>
          <w:szCs w:val="24"/>
          <w:lang w:val="en-US"/>
        </w:rPr>
        <w:t xml:space="preserve">In conclusion, the </w:t>
      </w:r>
      <w:r>
        <w:rPr>
          <w:rFonts w:ascii="Times New Roman" w:eastAsia="Times New Roman" w:hAnsi="Times New Roman" w:cs="Times New Roman"/>
          <w:sz w:val="24"/>
          <w:szCs w:val="24"/>
          <w:lang w:val="en-US"/>
        </w:rPr>
        <w:t>Midterm</w:t>
      </w:r>
      <w:r w:rsidRPr="007B4BE3">
        <w:rPr>
          <w:rFonts w:ascii="Times New Roman" w:eastAsia="Times New Roman" w:hAnsi="Times New Roman" w:cs="Times New Roman"/>
          <w:sz w:val="24"/>
          <w:szCs w:val="24"/>
          <w:lang w:val="en-US"/>
        </w:rPr>
        <w:t xml:space="preserve"> Review evaluator can attest tha</w:t>
      </w:r>
      <w:r>
        <w:rPr>
          <w:rFonts w:ascii="Times New Roman" w:eastAsia="Times New Roman" w:hAnsi="Times New Roman" w:cs="Times New Roman"/>
          <w:sz w:val="24"/>
          <w:szCs w:val="24"/>
          <w:lang w:val="en-US"/>
        </w:rPr>
        <w:t>t the Project has been carried out</w:t>
      </w:r>
      <w:r w:rsidRPr="007B4BE3">
        <w:rPr>
          <w:rFonts w:ascii="Times New Roman" w:eastAsia="Times New Roman" w:hAnsi="Times New Roman" w:cs="Times New Roman"/>
          <w:sz w:val="24"/>
          <w:szCs w:val="24"/>
          <w:lang w:val="en-US"/>
        </w:rPr>
        <w:t xml:space="preserve"> efficiently and that the issues </w:t>
      </w:r>
      <w:r>
        <w:rPr>
          <w:rFonts w:ascii="Times New Roman" w:eastAsia="Times New Roman" w:hAnsi="Times New Roman" w:cs="Times New Roman"/>
          <w:sz w:val="24"/>
          <w:szCs w:val="24"/>
          <w:lang w:val="en-US"/>
        </w:rPr>
        <w:t xml:space="preserve">studied </w:t>
      </w:r>
      <w:r w:rsidRPr="007B4BE3">
        <w:rPr>
          <w:rFonts w:ascii="Times New Roman" w:eastAsia="Times New Roman" w:hAnsi="Times New Roman" w:cs="Times New Roman"/>
          <w:sz w:val="24"/>
          <w:szCs w:val="24"/>
          <w:lang w:val="en-US"/>
        </w:rPr>
        <w:t>and analyzed are of paramount relevance to local, regiona</w:t>
      </w:r>
      <w:r>
        <w:rPr>
          <w:rFonts w:ascii="Times New Roman" w:eastAsia="Times New Roman" w:hAnsi="Times New Roman" w:cs="Times New Roman"/>
          <w:sz w:val="24"/>
          <w:szCs w:val="24"/>
          <w:lang w:val="en-US"/>
        </w:rPr>
        <w:t>l</w:t>
      </w:r>
      <w:r w:rsidRPr="007B4BE3">
        <w:rPr>
          <w:rFonts w:ascii="Times New Roman" w:eastAsia="Times New Roman" w:hAnsi="Times New Roman" w:cs="Times New Roman"/>
          <w:sz w:val="24"/>
          <w:szCs w:val="24"/>
          <w:lang w:val="en-US"/>
        </w:rPr>
        <w:t xml:space="preserve"> and national development. In addition, the</w:t>
      </w:r>
      <w:r>
        <w:rPr>
          <w:rFonts w:ascii="Times New Roman" w:eastAsia="Times New Roman" w:hAnsi="Times New Roman" w:cs="Times New Roman"/>
          <w:sz w:val="24"/>
          <w:szCs w:val="24"/>
          <w:lang w:val="en-US"/>
        </w:rPr>
        <w:t xml:space="preserve"> Project</w:t>
      </w:r>
      <w:r w:rsidRPr="007B4BE3">
        <w:rPr>
          <w:rFonts w:ascii="Times New Roman" w:eastAsia="Times New Roman" w:hAnsi="Times New Roman" w:cs="Times New Roman"/>
          <w:sz w:val="24"/>
          <w:szCs w:val="24"/>
          <w:lang w:val="en-US"/>
        </w:rPr>
        <w:t xml:space="preserve"> results have contributed globally to</w:t>
      </w:r>
      <w:r>
        <w:rPr>
          <w:rFonts w:ascii="Times New Roman" w:eastAsia="Times New Roman" w:hAnsi="Times New Roman" w:cs="Times New Roman"/>
          <w:sz w:val="24"/>
          <w:szCs w:val="24"/>
          <w:lang w:val="en-US"/>
        </w:rPr>
        <w:t xml:space="preserve"> reducing</w:t>
      </w:r>
      <w:r w:rsidRPr="007B4BE3">
        <w:rPr>
          <w:rFonts w:ascii="Times New Roman" w:eastAsia="Times New Roman" w:hAnsi="Times New Roman" w:cs="Times New Roman"/>
          <w:sz w:val="24"/>
          <w:szCs w:val="24"/>
          <w:lang w:val="en-US"/>
        </w:rPr>
        <w:t xml:space="preserve"> the impacts of climate change and me</w:t>
      </w:r>
      <w:r>
        <w:rPr>
          <w:rFonts w:ascii="Times New Roman" w:eastAsia="Times New Roman" w:hAnsi="Times New Roman" w:cs="Times New Roman"/>
          <w:sz w:val="24"/>
          <w:szCs w:val="24"/>
          <w:lang w:val="en-US"/>
        </w:rPr>
        <w:t>e</w:t>
      </w:r>
      <w:r w:rsidRPr="007B4BE3">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lang w:val="en-US"/>
        </w:rPr>
        <w:t>ing</w:t>
      </w:r>
      <w:r w:rsidRPr="007B4BE3">
        <w:rPr>
          <w:rFonts w:ascii="Times New Roman" w:eastAsia="Times New Roman" w:hAnsi="Times New Roman" w:cs="Times New Roman"/>
          <w:sz w:val="24"/>
          <w:szCs w:val="24"/>
          <w:lang w:val="en-US"/>
        </w:rPr>
        <w:t xml:space="preserve"> GEF objectives. </w:t>
      </w:r>
    </w:p>
    <w:p w14:paraId="3EFA1CC2" w14:textId="77777777" w:rsidR="003565F3" w:rsidRDefault="003565F3" w:rsidP="003565F3">
      <w:pPr>
        <w:spacing w:after="0" w:line="240" w:lineRule="auto"/>
        <w:jc w:val="both"/>
        <w:rPr>
          <w:rFonts w:ascii="Times New Roman" w:eastAsia="Times New Roman" w:hAnsi="Times New Roman" w:cs="Times New Roman"/>
          <w:sz w:val="24"/>
          <w:szCs w:val="24"/>
          <w:lang w:val="en-US"/>
        </w:rPr>
      </w:pPr>
    </w:p>
    <w:p w14:paraId="1C2E10FA" w14:textId="77777777" w:rsidR="003565F3" w:rsidRDefault="003565F3" w:rsidP="003565F3">
      <w:pPr>
        <w:spacing w:after="0" w:line="240" w:lineRule="auto"/>
        <w:jc w:val="both"/>
        <w:rPr>
          <w:rFonts w:ascii="Times New Roman" w:eastAsia="Times New Roman" w:hAnsi="Times New Roman" w:cs="Times New Roman"/>
          <w:sz w:val="24"/>
          <w:szCs w:val="24"/>
          <w:lang w:val="en-US"/>
        </w:rPr>
      </w:pPr>
    </w:p>
    <w:p w14:paraId="2E4DF9C6" w14:textId="77777777" w:rsidR="003565F3" w:rsidRDefault="003565F3" w:rsidP="003565F3">
      <w:pPr>
        <w:spacing w:after="0" w:line="240" w:lineRule="auto"/>
        <w:jc w:val="both"/>
        <w:rPr>
          <w:rFonts w:ascii="Times New Roman" w:eastAsia="Times New Roman" w:hAnsi="Times New Roman" w:cs="Times New Roman"/>
          <w:sz w:val="24"/>
          <w:szCs w:val="24"/>
          <w:lang w:val="en-US"/>
        </w:rPr>
      </w:pPr>
    </w:p>
    <w:p w14:paraId="0073E831" w14:textId="77777777" w:rsidR="003565F3" w:rsidRDefault="003565F3" w:rsidP="003565F3">
      <w:pPr>
        <w:spacing w:after="0" w:line="240" w:lineRule="auto"/>
        <w:jc w:val="both"/>
        <w:rPr>
          <w:rFonts w:ascii="Times New Roman" w:eastAsia="Times New Roman" w:hAnsi="Times New Roman" w:cs="Times New Roman"/>
          <w:b/>
          <w:sz w:val="28"/>
          <w:szCs w:val="28"/>
          <w:lang w:val="en-US"/>
        </w:rPr>
      </w:pPr>
      <w:r w:rsidRPr="00A03A9F">
        <w:rPr>
          <w:rFonts w:ascii="Times New Roman" w:eastAsia="Times New Roman" w:hAnsi="Times New Roman" w:cs="Times New Roman"/>
          <w:b/>
          <w:sz w:val="28"/>
          <w:szCs w:val="28"/>
          <w:lang w:val="en-US"/>
        </w:rPr>
        <w:t>Lessons Learned</w:t>
      </w:r>
    </w:p>
    <w:p w14:paraId="799F494F" w14:textId="77777777" w:rsidR="003565F3" w:rsidRPr="00A03A9F" w:rsidRDefault="003565F3" w:rsidP="003565F3">
      <w:pPr>
        <w:spacing w:after="0" w:line="240" w:lineRule="auto"/>
        <w:jc w:val="both"/>
        <w:rPr>
          <w:rFonts w:ascii="Times New Roman" w:eastAsia="Times New Roman" w:hAnsi="Times New Roman" w:cs="Times New Roman"/>
          <w:sz w:val="28"/>
          <w:szCs w:val="28"/>
          <w:lang w:val="en-US"/>
        </w:rPr>
      </w:pPr>
    </w:p>
    <w:p w14:paraId="6ECC4DAA"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r w:rsidRPr="007B4BE3">
        <w:rPr>
          <w:rFonts w:ascii="Times New Roman" w:eastAsia="Times New Roman" w:hAnsi="Times New Roman" w:cs="Times New Roman"/>
          <w:sz w:val="24"/>
          <w:szCs w:val="24"/>
          <w:lang w:val="en-US"/>
        </w:rPr>
        <w:t>Some lessons can be drawn from the experiments</w:t>
      </w:r>
      <w:r>
        <w:rPr>
          <w:rFonts w:ascii="Times New Roman" w:eastAsia="Times New Roman" w:hAnsi="Times New Roman" w:cs="Times New Roman"/>
          <w:sz w:val="24"/>
          <w:szCs w:val="24"/>
          <w:lang w:val="en-US"/>
        </w:rPr>
        <w:t>,</w:t>
      </w:r>
      <w:r w:rsidRPr="007B4BE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studies and analys</w:t>
      </w:r>
      <w:r w:rsidRPr="007B4BE3">
        <w:rPr>
          <w:rFonts w:ascii="Times New Roman" w:eastAsia="Times New Roman" w:hAnsi="Times New Roman" w:cs="Times New Roman"/>
          <w:sz w:val="24"/>
          <w:szCs w:val="24"/>
          <w:lang w:val="en-US"/>
        </w:rPr>
        <w:t>es carried out. Among them, the Evaluator highlights</w:t>
      </w:r>
      <w:r>
        <w:rPr>
          <w:rFonts w:ascii="Times New Roman" w:eastAsia="Times New Roman" w:hAnsi="Times New Roman" w:cs="Times New Roman"/>
          <w:sz w:val="24"/>
          <w:szCs w:val="24"/>
          <w:lang w:val="en-US"/>
        </w:rPr>
        <w:t xml:space="preserve"> the following:</w:t>
      </w:r>
    </w:p>
    <w:p w14:paraId="2ECC62A1"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p>
    <w:p w14:paraId="71F0754E" w14:textId="77777777" w:rsidR="003565F3" w:rsidRDefault="003565F3" w:rsidP="003565F3">
      <w:pPr>
        <w:spacing w:after="0" w:line="240" w:lineRule="auto"/>
        <w:jc w:val="both"/>
        <w:rPr>
          <w:rFonts w:ascii="Times New Roman" w:eastAsia="Times New Roman" w:hAnsi="Times New Roman" w:cs="Times New Roman"/>
          <w:sz w:val="24"/>
          <w:szCs w:val="24"/>
          <w:lang w:val="en-US"/>
        </w:rPr>
      </w:pPr>
      <w:r w:rsidRPr="007B4BE3">
        <w:rPr>
          <w:rFonts w:ascii="Times New Roman" w:eastAsia="Times New Roman" w:hAnsi="Times New Roman" w:cs="Times New Roman"/>
          <w:sz w:val="24"/>
          <w:szCs w:val="24"/>
          <w:lang w:val="en-US"/>
        </w:rPr>
        <w:t xml:space="preserve">- The lessons learned from the search for technologies to collect sugarcane </w:t>
      </w:r>
      <w:r>
        <w:rPr>
          <w:rFonts w:ascii="Times New Roman" w:eastAsia="Times New Roman" w:hAnsi="Times New Roman" w:cs="Times New Roman"/>
          <w:sz w:val="24"/>
          <w:szCs w:val="24"/>
          <w:lang w:val="en-US"/>
        </w:rPr>
        <w:t xml:space="preserve">residues </w:t>
      </w:r>
      <w:r w:rsidRPr="007B4BE3">
        <w:rPr>
          <w:rFonts w:ascii="Times New Roman" w:eastAsia="Times New Roman" w:hAnsi="Times New Roman" w:cs="Times New Roman"/>
          <w:sz w:val="24"/>
          <w:szCs w:val="24"/>
          <w:lang w:val="en-US"/>
        </w:rPr>
        <w:t xml:space="preserve">for electricity generation and to </w:t>
      </w:r>
      <w:r>
        <w:rPr>
          <w:rFonts w:ascii="Times New Roman" w:eastAsia="Times New Roman" w:hAnsi="Times New Roman" w:cs="Times New Roman"/>
          <w:sz w:val="24"/>
          <w:szCs w:val="24"/>
          <w:lang w:val="en-US"/>
        </w:rPr>
        <w:t xml:space="preserve">insert </w:t>
      </w:r>
      <w:r w:rsidRPr="007B4BE3">
        <w:rPr>
          <w:rFonts w:ascii="Times New Roman" w:eastAsia="Times New Roman" w:hAnsi="Times New Roman" w:cs="Times New Roman"/>
          <w:sz w:val="24"/>
          <w:szCs w:val="24"/>
          <w:lang w:val="en-US"/>
        </w:rPr>
        <w:t xml:space="preserve">this energy </w:t>
      </w:r>
      <w:r>
        <w:rPr>
          <w:rFonts w:ascii="Times New Roman" w:eastAsia="Times New Roman" w:hAnsi="Times New Roman" w:cs="Times New Roman"/>
          <w:sz w:val="24"/>
          <w:szCs w:val="24"/>
          <w:lang w:val="en-US"/>
        </w:rPr>
        <w:t xml:space="preserve">in the market, with various </w:t>
      </w:r>
      <w:r w:rsidRPr="007B4BE3">
        <w:rPr>
          <w:rFonts w:ascii="Times New Roman" w:eastAsia="Times New Roman" w:hAnsi="Times New Roman" w:cs="Times New Roman"/>
          <w:sz w:val="24"/>
          <w:szCs w:val="24"/>
          <w:lang w:val="en-US"/>
        </w:rPr>
        <w:t>studies</w:t>
      </w:r>
      <w:r>
        <w:rPr>
          <w:rFonts w:ascii="Times New Roman" w:eastAsia="Times New Roman" w:hAnsi="Times New Roman" w:cs="Times New Roman"/>
          <w:sz w:val="24"/>
          <w:szCs w:val="24"/>
          <w:lang w:val="en-US"/>
        </w:rPr>
        <w:t xml:space="preserve"> and analys</w:t>
      </w:r>
      <w:r w:rsidRPr="007B4BE3">
        <w:rPr>
          <w:rFonts w:ascii="Times New Roman" w:eastAsia="Times New Roman" w:hAnsi="Times New Roman" w:cs="Times New Roman"/>
          <w:sz w:val="24"/>
          <w:szCs w:val="24"/>
          <w:lang w:val="en-US"/>
        </w:rPr>
        <w:t xml:space="preserve">es </w:t>
      </w:r>
      <w:r>
        <w:rPr>
          <w:rFonts w:ascii="Times New Roman" w:eastAsia="Times New Roman" w:hAnsi="Times New Roman" w:cs="Times New Roman"/>
          <w:sz w:val="24"/>
          <w:szCs w:val="24"/>
          <w:lang w:val="en-US"/>
        </w:rPr>
        <w:t>about</w:t>
      </w:r>
      <w:r w:rsidRPr="007B4BE3">
        <w:rPr>
          <w:rFonts w:ascii="Times New Roman" w:eastAsia="Times New Roman" w:hAnsi="Times New Roman" w:cs="Times New Roman"/>
          <w:sz w:val="24"/>
          <w:szCs w:val="24"/>
          <w:lang w:val="en-US"/>
        </w:rPr>
        <w:t xml:space="preserve"> the economic viability of the commercialization of energy from sugarcane</w:t>
      </w:r>
      <w:r>
        <w:rPr>
          <w:rFonts w:ascii="Times New Roman" w:eastAsia="Times New Roman" w:hAnsi="Times New Roman" w:cs="Times New Roman"/>
          <w:sz w:val="24"/>
          <w:szCs w:val="24"/>
          <w:lang w:val="en-US"/>
        </w:rPr>
        <w:t xml:space="preserve"> biomass</w:t>
      </w:r>
      <w:r w:rsidRPr="007B4BE3">
        <w:rPr>
          <w:rFonts w:ascii="Times New Roman" w:eastAsia="Times New Roman" w:hAnsi="Times New Roman" w:cs="Times New Roman"/>
          <w:sz w:val="24"/>
          <w:szCs w:val="24"/>
          <w:lang w:val="en-US"/>
        </w:rPr>
        <w:t xml:space="preserve"> and </w:t>
      </w:r>
      <w:r>
        <w:rPr>
          <w:rFonts w:ascii="Times New Roman" w:eastAsia="Times New Roman" w:hAnsi="Times New Roman" w:cs="Times New Roman"/>
          <w:sz w:val="24"/>
          <w:szCs w:val="24"/>
          <w:lang w:val="en-US"/>
        </w:rPr>
        <w:t>about the</w:t>
      </w:r>
      <w:r w:rsidRPr="007B4BE3">
        <w:rPr>
          <w:rFonts w:ascii="Times New Roman" w:eastAsia="Times New Roman" w:hAnsi="Times New Roman" w:cs="Times New Roman"/>
          <w:sz w:val="24"/>
          <w:szCs w:val="24"/>
          <w:lang w:val="en-US"/>
        </w:rPr>
        <w:t xml:space="preserve"> impacts of the collection of sugarcane residues on the crop and harvest cycle</w:t>
      </w:r>
      <w:r>
        <w:rPr>
          <w:rFonts w:ascii="Times New Roman" w:eastAsia="Times New Roman" w:hAnsi="Times New Roman" w:cs="Times New Roman"/>
          <w:sz w:val="24"/>
          <w:szCs w:val="24"/>
          <w:lang w:val="en-US"/>
        </w:rPr>
        <w:t xml:space="preserve">, </w:t>
      </w:r>
      <w:r w:rsidRPr="007B4BE3">
        <w:rPr>
          <w:rFonts w:ascii="Times New Roman" w:eastAsia="Times New Roman" w:hAnsi="Times New Roman" w:cs="Times New Roman"/>
          <w:sz w:val="24"/>
          <w:szCs w:val="24"/>
          <w:lang w:val="en-US"/>
        </w:rPr>
        <w:t>o</w:t>
      </w:r>
      <w:r>
        <w:rPr>
          <w:rFonts w:ascii="Times New Roman" w:eastAsia="Times New Roman" w:hAnsi="Times New Roman" w:cs="Times New Roman"/>
          <w:sz w:val="24"/>
          <w:szCs w:val="24"/>
          <w:lang w:val="en-US"/>
        </w:rPr>
        <w:t>n the</w:t>
      </w:r>
      <w:r w:rsidRPr="007B4BE3">
        <w:rPr>
          <w:rFonts w:ascii="Times New Roman" w:eastAsia="Times New Roman" w:hAnsi="Times New Roman" w:cs="Times New Roman"/>
          <w:sz w:val="24"/>
          <w:szCs w:val="24"/>
          <w:lang w:val="en-US"/>
        </w:rPr>
        <w:t xml:space="preserve"> environment and</w:t>
      </w:r>
      <w:r>
        <w:rPr>
          <w:rFonts w:ascii="Times New Roman" w:eastAsia="Times New Roman" w:hAnsi="Times New Roman" w:cs="Times New Roman"/>
          <w:sz w:val="24"/>
          <w:szCs w:val="24"/>
          <w:lang w:val="en-US"/>
        </w:rPr>
        <w:t xml:space="preserve"> on production sustainability.</w:t>
      </w:r>
    </w:p>
    <w:p w14:paraId="30D121BB" w14:textId="77777777" w:rsidR="003565F3" w:rsidRDefault="003565F3" w:rsidP="003565F3">
      <w:pPr>
        <w:spacing w:after="0" w:line="240" w:lineRule="auto"/>
        <w:jc w:val="both"/>
        <w:rPr>
          <w:rFonts w:ascii="Times New Roman" w:eastAsia="Times New Roman" w:hAnsi="Times New Roman" w:cs="Times New Roman"/>
          <w:sz w:val="24"/>
          <w:szCs w:val="24"/>
          <w:lang w:val="en-US"/>
        </w:rPr>
      </w:pPr>
    </w:p>
    <w:p w14:paraId="6207C817" w14:textId="77777777" w:rsidR="003565F3" w:rsidRPr="00837895" w:rsidRDefault="003565F3" w:rsidP="003565F3">
      <w:pPr>
        <w:spacing w:after="0" w:line="240" w:lineRule="auto"/>
        <w:jc w:val="both"/>
        <w:rPr>
          <w:rFonts w:ascii="Times New Roman" w:eastAsia="Times New Roman" w:hAnsi="Times New Roman" w:cs="Times New Roman"/>
          <w:sz w:val="24"/>
          <w:szCs w:val="24"/>
          <w:lang w:val="en-US"/>
        </w:rPr>
      </w:pPr>
      <w:r w:rsidRPr="00837895">
        <w:rPr>
          <w:rFonts w:ascii="Times New Roman" w:eastAsia="Times New Roman" w:hAnsi="Times New Roman" w:cs="Times New Roman"/>
          <w:sz w:val="24"/>
          <w:szCs w:val="24"/>
          <w:lang w:val="en-US"/>
        </w:rPr>
        <w:t>These lessons were fundamental to respond to the methodological issues and the efforts of dissemination of the knowledge acquired by the technical-economic and environmental evaluations: modeling with data validated by partners, customization and scenarios for the expansion of straw collection for the production of bioelectricity.</w:t>
      </w:r>
    </w:p>
    <w:p w14:paraId="5F940D4B"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p>
    <w:p w14:paraId="4DCEE883"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r w:rsidRPr="007B4BE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Lessons learned from r</w:t>
      </w:r>
      <w:r w:rsidRPr="007B4BE3">
        <w:rPr>
          <w:rFonts w:ascii="Times New Roman" w:eastAsia="Times New Roman" w:hAnsi="Times New Roman" w:cs="Times New Roman"/>
          <w:sz w:val="24"/>
          <w:szCs w:val="24"/>
          <w:lang w:val="en-US"/>
        </w:rPr>
        <w:t>esearch methodologies in the field and industry, providing an overview of the issues involved the need to raise awareness of the importance of using appropriate and innovative technologies</w:t>
      </w:r>
      <w:r>
        <w:rPr>
          <w:rFonts w:ascii="Times New Roman" w:eastAsia="Times New Roman" w:hAnsi="Times New Roman" w:cs="Times New Roman"/>
          <w:sz w:val="24"/>
          <w:szCs w:val="24"/>
          <w:lang w:val="en-US"/>
        </w:rPr>
        <w:t>.</w:t>
      </w:r>
    </w:p>
    <w:p w14:paraId="15BAC382"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p>
    <w:p w14:paraId="38EB0481"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r w:rsidRPr="007B4BE3">
        <w:rPr>
          <w:rFonts w:ascii="Times New Roman" w:eastAsia="Times New Roman" w:hAnsi="Times New Roman" w:cs="Times New Roman"/>
          <w:sz w:val="24"/>
          <w:szCs w:val="24"/>
          <w:lang w:val="en-US"/>
        </w:rPr>
        <w:t>- The dissemination of the lessons learned led some plants to participate effec</w:t>
      </w:r>
      <w:r>
        <w:rPr>
          <w:rFonts w:ascii="Times New Roman" w:eastAsia="Times New Roman" w:hAnsi="Times New Roman" w:cs="Times New Roman"/>
          <w:sz w:val="24"/>
          <w:szCs w:val="24"/>
          <w:lang w:val="en-US"/>
        </w:rPr>
        <w:t>tively and become interested in</w:t>
      </w:r>
      <w:r w:rsidRPr="007B4BE3">
        <w:rPr>
          <w:rFonts w:ascii="Times New Roman" w:eastAsia="Times New Roman" w:hAnsi="Times New Roman" w:cs="Times New Roman"/>
          <w:sz w:val="24"/>
          <w:szCs w:val="24"/>
          <w:lang w:val="en-US"/>
        </w:rPr>
        <w:t>:</w:t>
      </w:r>
    </w:p>
    <w:p w14:paraId="2B189E22" w14:textId="77777777" w:rsidR="003565F3" w:rsidRPr="007B4BE3" w:rsidRDefault="003565F3" w:rsidP="003565F3">
      <w:pPr>
        <w:numPr>
          <w:ilvl w:val="0"/>
          <w:numId w:val="36"/>
        </w:numPr>
        <w:spacing w:after="0" w:line="240" w:lineRule="auto"/>
        <w:contextualSpacing/>
        <w:jc w:val="both"/>
        <w:rPr>
          <w:rFonts w:ascii="Times New Roman" w:hAnsi="Times New Roman" w:cs="Times New Roman"/>
          <w:sz w:val="24"/>
          <w:szCs w:val="24"/>
          <w:lang w:val="en-US"/>
        </w:rPr>
      </w:pPr>
      <w:r w:rsidRPr="007B4BE3">
        <w:rPr>
          <w:rFonts w:ascii="Times New Roman" w:hAnsi="Times New Roman" w:cs="Times New Roman"/>
          <w:sz w:val="24"/>
          <w:szCs w:val="24"/>
          <w:lang w:val="en-US"/>
        </w:rPr>
        <w:t>costs of straw collection;</w:t>
      </w:r>
    </w:p>
    <w:p w14:paraId="6A774CF3" w14:textId="77777777" w:rsidR="003565F3" w:rsidRPr="007B4BE3" w:rsidRDefault="003565F3" w:rsidP="003565F3">
      <w:pPr>
        <w:numPr>
          <w:ilvl w:val="0"/>
          <w:numId w:val="36"/>
        </w:numPr>
        <w:spacing w:after="0" w:line="240" w:lineRule="auto"/>
        <w:contextualSpacing/>
        <w:jc w:val="both"/>
        <w:rPr>
          <w:rFonts w:ascii="Times New Roman" w:hAnsi="Times New Roman" w:cs="Times New Roman"/>
          <w:sz w:val="24"/>
          <w:szCs w:val="24"/>
          <w:lang w:val="en-US"/>
        </w:rPr>
      </w:pPr>
      <w:r w:rsidRPr="007B4BE3">
        <w:rPr>
          <w:rFonts w:ascii="Times New Roman" w:hAnsi="Times New Roman" w:cs="Times New Roman"/>
          <w:sz w:val="24"/>
          <w:szCs w:val="24"/>
          <w:lang w:val="en-US"/>
        </w:rPr>
        <w:t>potential for additional electricity generation;</w:t>
      </w:r>
    </w:p>
    <w:p w14:paraId="7DCFF4DE" w14:textId="77777777" w:rsidR="003565F3" w:rsidRPr="007B4BE3" w:rsidRDefault="003565F3" w:rsidP="003565F3">
      <w:pPr>
        <w:numPr>
          <w:ilvl w:val="0"/>
          <w:numId w:val="36"/>
        </w:numPr>
        <w:spacing w:after="0" w:line="240" w:lineRule="auto"/>
        <w:contextualSpacing/>
        <w:jc w:val="both"/>
        <w:rPr>
          <w:rFonts w:ascii="Times New Roman" w:hAnsi="Times New Roman" w:cs="Times New Roman"/>
          <w:sz w:val="24"/>
          <w:szCs w:val="24"/>
          <w:lang w:val="en-US"/>
        </w:rPr>
      </w:pPr>
      <w:r w:rsidRPr="007B4BE3">
        <w:rPr>
          <w:rFonts w:ascii="Times New Roman" w:hAnsi="Times New Roman" w:cs="Times New Roman"/>
          <w:sz w:val="24"/>
          <w:szCs w:val="24"/>
          <w:lang w:val="en-US"/>
        </w:rPr>
        <w:t>additional revenue and impact on co-products;</w:t>
      </w:r>
    </w:p>
    <w:p w14:paraId="2DF1ECC0" w14:textId="77777777" w:rsidR="003565F3" w:rsidRPr="007B4BE3" w:rsidRDefault="003565F3" w:rsidP="003565F3">
      <w:pPr>
        <w:numPr>
          <w:ilvl w:val="0"/>
          <w:numId w:val="36"/>
        </w:numPr>
        <w:spacing w:after="0" w:line="240" w:lineRule="auto"/>
        <w:contextualSpacing/>
        <w:jc w:val="both"/>
        <w:rPr>
          <w:rFonts w:ascii="Times New Roman" w:hAnsi="Times New Roman" w:cs="Times New Roman"/>
          <w:sz w:val="24"/>
          <w:szCs w:val="24"/>
          <w:lang w:val="en-US"/>
        </w:rPr>
      </w:pPr>
      <w:r w:rsidRPr="007B4BE3">
        <w:rPr>
          <w:rFonts w:ascii="Times New Roman" w:hAnsi="Times New Roman" w:cs="Times New Roman"/>
          <w:sz w:val="24"/>
          <w:szCs w:val="24"/>
          <w:lang w:val="en-US"/>
        </w:rPr>
        <w:t>proposal</w:t>
      </w:r>
      <w:r>
        <w:rPr>
          <w:rFonts w:ascii="Times New Roman" w:hAnsi="Times New Roman" w:cs="Times New Roman"/>
          <w:sz w:val="24"/>
          <w:szCs w:val="24"/>
          <w:lang w:val="en-US"/>
        </w:rPr>
        <w:t>s</w:t>
      </w:r>
      <w:r w:rsidRPr="007B4BE3">
        <w:rPr>
          <w:rFonts w:ascii="Times New Roman" w:hAnsi="Times New Roman" w:cs="Times New Roman"/>
          <w:sz w:val="24"/>
          <w:szCs w:val="24"/>
          <w:lang w:val="en-US"/>
        </w:rPr>
        <w:t xml:space="preserve"> of industrial equipment layout and </w:t>
      </w:r>
      <w:r>
        <w:rPr>
          <w:rFonts w:ascii="Times New Roman" w:hAnsi="Times New Roman" w:cs="Times New Roman"/>
          <w:sz w:val="24"/>
          <w:szCs w:val="24"/>
          <w:lang w:val="en-US"/>
        </w:rPr>
        <w:t>estimated investment</w:t>
      </w:r>
      <w:r w:rsidRPr="007B4BE3">
        <w:rPr>
          <w:rFonts w:ascii="Times New Roman" w:hAnsi="Times New Roman" w:cs="Times New Roman"/>
          <w:sz w:val="24"/>
          <w:szCs w:val="24"/>
          <w:lang w:val="en-US"/>
        </w:rPr>
        <w:t>;</w:t>
      </w:r>
    </w:p>
    <w:p w14:paraId="35143E38" w14:textId="77777777" w:rsidR="003565F3" w:rsidRPr="00C77564" w:rsidRDefault="003565F3" w:rsidP="003565F3">
      <w:pPr>
        <w:numPr>
          <w:ilvl w:val="0"/>
          <w:numId w:val="36"/>
        </w:numPr>
        <w:spacing w:after="0" w:line="240" w:lineRule="auto"/>
        <w:contextualSpacing/>
        <w:jc w:val="both"/>
        <w:rPr>
          <w:rFonts w:ascii="Times New Roman" w:hAnsi="Times New Roman" w:cs="Times New Roman"/>
          <w:sz w:val="24"/>
          <w:szCs w:val="24"/>
          <w:lang w:val="en-US"/>
        </w:rPr>
      </w:pPr>
      <w:r w:rsidRPr="00C77564">
        <w:rPr>
          <w:rFonts w:ascii="Times New Roman" w:hAnsi="Times New Roman" w:cs="Times New Roman"/>
          <w:sz w:val="24"/>
          <w:szCs w:val="24"/>
          <w:lang w:val="en-US"/>
        </w:rPr>
        <w:t>agro-industrial costs and minimum selling price of electricity from straw; and</w:t>
      </w:r>
    </w:p>
    <w:p w14:paraId="64A3B439" w14:textId="77777777" w:rsidR="003565F3" w:rsidRPr="007B4BE3" w:rsidRDefault="003565F3" w:rsidP="003565F3">
      <w:pPr>
        <w:numPr>
          <w:ilvl w:val="0"/>
          <w:numId w:val="36"/>
        </w:numPr>
        <w:spacing w:after="0" w:line="240" w:lineRule="auto"/>
        <w:contextualSpacing/>
        <w:jc w:val="both"/>
        <w:rPr>
          <w:rFonts w:ascii="Times New Roman" w:hAnsi="Times New Roman" w:cs="Times New Roman"/>
          <w:sz w:val="24"/>
          <w:szCs w:val="24"/>
          <w:lang w:val="en-US"/>
        </w:rPr>
      </w:pPr>
      <w:r w:rsidRPr="007B4BE3">
        <w:rPr>
          <w:rFonts w:ascii="Times New Roman" w:hAnsi="Times New Roman" w:cs="Times New Roman"/>
          <w:sz w:val="24"/>
          <w:szCs w:val="24"/>
          <w:lang w:val="en-US"/>
        </w:rPr>
        <w:t>surveying the potential for</w:t>
      </w:r>
      <w:r>
        <w:rPr>
          <w:rFonts w:ascii="Times New Roman" w:hAnsi="Times New Roman" w:cs="Times New Roman"/>
          <w:sz w:val="24"/>
          <w:szCs w:val="24"/>
          <w:lang w:val="en-US"/>
        </w:rPr>
        <w:t xml:space="preserve"> reducing</w:t>
      </w:r>
      <w:r w:rsidRPr="007B4BE3">
        <w:rPr>
          <w:rFonts w:ascii="Times New Roman" w:hAnsi="Times New Roman" w:cs="Times New Roman"/>
          <w:sz w:val="24"/>
          <w:szCs w:val="24"/>
          <w:lang w:val="en-US"/>
        </w:rPr>
        <w:t xml:space="preserve"> greenhouse gas emissions compared to non-collection and electricity from other sources.</w:t>
      </w:r>
    </w:p>
    <w:p w14:paraId="7745CC4A" w14:textId="77777777" w:rsidR="003565F3" w:rsidRPr="00B74AE9" w:rsidRDefault="003565F3" w:rsidP="003565F3">
      <w:pPr>
        <w:spacing w:after="0" w:line="240" w:lineRule="auto"/>
        <w:jc w:val="both"/>
        <w:rPr>
          <w:rFonts w:ascii="Times New Roman" w:eastAsia="Times New Roman" w:hAnsi="Times New Roman" w:cs="Times New Roman"/>
          <w:sz w:val="24"/>
          <w:szCs w:val="24"/>
          <w:highlight w:val="yellow"/>
          <w:lang w:val="en-US"/>
        </w:rPr>
      </w:pPr>
    </w:p>
    <w:p w14:paraId="4BBB2E11"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r w:rsidRPr="007B4BE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Lessons learned also led to the c</w:t>
      </w:r>
      <w:r w:rsidRPr="007B4BE3">
        <w:rPr>
          <w:rFonts w:ascii="Times New Roman" w:eastAsia="Times New Roman" w:hAnsi="Times New Roman" w:cs="Times New Roman"/>
          <w:sz w:val="24"/>
          <w:szCs w:val="24"/>
          <w:lang w:val="en-US"/>
        </w:rPr>
        <w:t xml:space="preserve">onstruction of tools such as the calculator </w:t>
      </w:r>
      <w:r>
        <w:rPr>
          <w:rFonts w:ascii="Times New Roman" w:eastAsia="Times New Roman" w:hAnsi="Times New Roman" w:cs="Times New Roman"/>
          <w:sz w:val="24"/>
          <w:szCs w:val="24"/>
          <w:lang w:val="en-US"/>
        </w:rPr>
        <w:t>offered</w:t>
      </w:r>
      <w:r w:rsidRPr="007B4BE3">
        <w:rPr>
          <w:rFonts w:ascii="Times New Roman" w:eastAsia="Times New Roman" w:hAnsi="Times New Roman" w:cs="Times New Roman"/>
          <w:sz w:val="24"/>
          <w:szCs w:val="24"/>
          <w:lang w:val="en-US"/>
        </w:rPr>
        <w:t xml:space="preserve"> for use by the partners for preliminary evaluation of the use of straw in the generation of bioelectricity. This tool</w:t>
      </w:r>
      <w:r>
        <w:rPr>
          <w:rFonts w:ascii="Times New Roman" w:eastAsia="Times New Roman" w:hAnsi="Times New Roman" w:cs="Times New Roman"/>
          <w:sz w:val="24"/>
          <w:szCs w:val="24"/>
          <w:lang w:val="en-US"/>
        </w:rPr>
        <w:t xml:space="preserve"> </w:t>
      </w:r>
      <w:r w:rsidRPr="007B4BE3">
        <w:rPr>
          <w:rFonts w:ascii="Times New Roman" w:eastAsia="Times New Roman" w:hAnsi="Times New Roman" w:cs="Times New Roman"/>
          <w:sz w:val="24"/>
          <w:szCs w:val="24"/>
          <w:lang w:val="en-US"/>
        </w:rPr>
        <w:t>provid</w:t>
      </w:r>
      <w:r>
        <w:rPr>
          <w:rFonts w:ascii="Times New Roman" w:eastAsia="Times New Roman" w:hAnsi="Times New Roman" w:cs="Times New Roman"/>
          <w:sz w:val="24"/>
          <w:szCs w:val="24"/>
          <w:lang w:val="en-US"/>
        </w:rPr>
        <w:t>ing</w:t>
      </w:r>
      <w:r w:rsidRPr="007B4BE3">
        <w:rPr>
          <w:rFonts w:ascii="Times New Roman" w:eastAsia="Times New Roman" w:hAnsi="Times New Roman" w:cs="Times New Roman"/>
          <w:sz w:val="24"/>
          <w:szCs w:val="24"/>
          <w:lang w:val="en-US"/>
        </w:rPr>
        <w:t xml:space="preserve"> integrated modeling</w:t>
      </w:r>
      <w:r>
        <w:rPr>
          <w:rFonts w:ascii="Times New Roman" w:eastAsia="Times New Roman" w:hAnsi="Times New Roman" w:cs="Times New Roman"/>
          <w:sz w:val="24"/>
          <w:szCs w:val="24"/>
          <w:lang w:val="en-US"/>
        </w:rPr>
        <w:t xml:space="preserve"> prepared by the CTBE team</w:t>
      </w:r>
      <w:r w:rsidRPr="007B4BE3">
        <w:rPr>
          <w:rFonts w:ascii="Times New Roman" w:eastAsia="Times New Roman" w:hAnsi="Times New Roman" w:cs="Times New Roman"/>
          <w:sz w:val="24"/>
          <w:szCs w:val="24"/>
          <w:lang w:val="en-US"/>
        </w:rPr>
        <w:t xml:space="preserve"> can be used after the end of activities</w:t>
      </w:r>
      <w:r>
        <w:rPr>
          <w:rFonts w:ascii="Times New Roman" w:eastAsia="Times New Roman" w:hAnsi="Times New Roman" w:cs="Times New Roman"/>
          <w:sz w:val="24"/>
          <w:szCs w:val="24"/>
          <w:lang w:val="en-US"/>
        </w:rPr>
        <w:t>,</w:t>
      </w:r>
      <w:r w:rsidRPr="007B4BE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being important for </w:t>
      </w:r>
      <w:r w:rsidRPr="007B4BE3">
        <w:rPr>
          <w:rFonts w:ascii="Times New Roman" w:eastAsia="Times New Roman" w:hAnsi="Times New Roman" w:cs="Times New Roman"/>
          <w:sz w:val="24"/>
          <w:szCs w:val="24"/>
          <w:lang w:val="en-US"/>
        </w:rPr>
        <w:t>sus</w:t>
      </w:r>
      <w:r>
        <w:rPr>
          <w:rFonts w:ascii="Times New Roman" w:eastAsia="Times New Roman" w:hAnsi="Times New Roman" w:cs="Times New Roman"/>
          <w:sz w:val="24"/>
          <w:szCs w:val="24"/>
          <w:lang w:val="en-US"/>
        </w:rPr>
        <w:t>tainability.</w:t>
      </w:r>
    </w:p>
    <w:p w14:paraId="66E30D54"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p>
    <w:p w14:paraId="2F833079" w14:textId="77777777" w:rsidR="003565F3" w:rsidRPr="007B4BE3" w:rsidRDefault="003565F3" w:rsidP="003565F3">
      <w:pPr>
        <w:spacing w:after="0" w:line="240" w:lineRule="auto"/>
        <w:contextualSpacing/>
        <w:jc w:val="both"/>
        <w:rPr>
          <w:rFonts w:ascii="Times New Roman" w:hAnsi="Times New Roman" w:cs="Times New Roman"/>
          <w:sz w:val="24"/>
          <w:szCs w:val="24"/>
          <w:lang w:val="en-US"/>
        </w:rPr>
      </w:pPr>
      <w:r w:rsidRPr="007B4BE3">
        <w:rPr>
          <w:rFonts w:ascii="Times New Roman" w:hAnsi="Times New Roman" w:cs="Times New Roman"/>
          <w:sz w:val="24"/>
          <w:szCs w:val="24"/>
          <w:lang w:val="en-US"/>
        </w:rPr>
        <w:t xml:space="preserve">- Project </w:t>
      </w:r>
      <w:r>
        <w:rPr>
          <w:rFonts w:ascii="Times New Roman" w:hAnsi="Times New Roman" w:cs="Times New Roman"/>
          <w:sz w:val="24"/>
          <w:szCs w:val="24"/>
          <w:lang w:val="en-US"/>
        </w:rPr>
        <w:t xml:space="preserve">actions also generated lessons about the mitigation of GHG emissions, </w:t>
      </w:r>
      <w:r w:rsidRPr="007B4BE3">
        <w:rPr>
          <w:rFonts w:ascii="Times New Roman" w:hAnsi="Times New Roman" w:cs="Times New Roman"/>
          <w:sz w:val="24"/>
          <w:szCs w:val="24"/>
          <w:lang w:val="en-US"/>
        </w:rPr>
        <w:t>identifying that emission reduction would be 11% with the production of bioelectricity, considering the total emissions</w:t>
      </w:r>
      <w:r>
        <w:rPr>
          <w:rFonts w:ascii="Times New Roman" w:hAnsi="Times New Roman" w:cs="Times New Roman"/>
          <w:sz w:val="24"/>
          <w:szCs w:val="24"/>
          <w:lang w:val="en-US"/>
        </w:rPr>
        <w:t xml:space="preserve"> from the energy sector</w:t>
      </w:r>
      <w:r w:rsidRPr="007B4BE3">
        <w:rPr>
          <w:rFonts w:ascii="Times New Roman" w:hAnsi="Times New Roman" w:cs="Times New Roman"/>
          <w:sz w:val="24"/>
          <w:szCs w:val="24"/>
          <w:lang w:val="en-US"/>
        </w:rPr>
        <w:t xml:space="preserve"> in </w:t>
      </w:r>
      <w:r>
        <w:rPr>
          <w:rFonts w:ascii="Times New Roman" w:hAnsi="Times New Roman" w:cs="Times New Roman"/>
          <w:sz w:val="24"/>
          <w:szCs w:val="24"/>
          <w:lang w:val="en-US"/>
        </w:rPr>
        <w:t>Brazil</w:t>
      </w:r>
      <w:r w:rsidRPr="007B4BE3">
        <w:rPr>
          <w:rFonts w:ascii="Times New Roman" w:hAnsi="Times New Roman" w:cs="Times New Roman"/>
          <w:sz w:val="24"/>
          <w:szCs w:val="24"/>
          <w:lang w:val="en-US"/>
        </w:rPr>
        <w:t>.</w:t>
      </w:r>
    </w:p>
    <w:p w14:paraId="56E76D72" w14:textId="77777777" w:rsidR="003565F3" w:rsidRPr="007B4BE3" w:rsidRDefault="003565F3" w:rsidP="003565F3">
      <w:pPr>
        <w:spacing w:after="0" w:line="240" w:lineRule="auto"/>
        <w:contextualSpacing/>
        <w:jc w:val="both"/>
        <w:rPr>
          <w:rFonts w:ascii="Times New Roman" w:hAnsi="Times New Roman" w:cs="Times New Roman"/>
          <w:sz w:val="24"/>
          <w:szCs w:val="24"/>
          <w:lang w:val="en-US"/>
        </w:rPr>
      </w:pPr>
    </w:p>
    <w:p w14:paraId="075E7FF1" w14:textId="77777777" w:rsidR="003565F3" w:rsidRDefault="003565F3" w:rsidP="003565F3">
      <w:pPr>
        <w:spacing w:after="0" w:line="240" w:lineRule="auto"/>
        <w:contextualSpacing/>
        <w:jc w:val="both"/>
        <w:rPr>
          <w:rFonts w:ascii="Times New Roman" w:hAnsi="Times New Roman" w:cs="Times New Roman"/>
          <w:sz w:val="24"/>
          <w:szCs w:val="24"/>
          <w:lang w:val="en-US"/>
        </w:rPr>
      </w:pPr>
      <w:r w:rsidRPr="007B4BE3">
        <w:rPr>
          <w:rFonts w:ascii="Times New Roman" w:hAnsi="Times New Roman" w:cs="Times New Roman"/>
          <w:sz w:val="24"/>
          <w:szCs w:val="24"/>
          <w:lang w:val="en-US"/>
        </w:rPr>
        <w:t>- Other lessons are related to the effects of expansion of sugarcane</w:t>
      </w:r>
      <w:r>
        <w:rPr>
          <w:rFonts w:ascii="Times New Roman" w:hAnsi="Times New Roman" w:cs="Times New Roman"/>
          <w:sz w:val="24"/>
          <w:szCs w:val="24"/>
          <w:lang w:val="en-US"/>
        </w:rPr>
        <w:t xml:space="preserve"> on </w:t>
      </w:r>
      <w:r w:rsidRPr="007B4BE3">
        <w:rPr>
          <w:rFonts w:ascii="Times New Roman" w:hAnsi="Times New Roman" w:cs="Times New Roman"/>
          <w:sz w:val="24"/>
          <w:szCs w:val="24"/>
          <w:lang w:val="en-US"/>
        </w:rPr>
        <w:t xml:space="preserve">deforestation </w:t>
      </w:r>
      <w:r>
        <w:rPr>
          <w:rFonts w:ascii="Times New Roman" w:hAnsi="Times New Roman" w:cs="Times New Roman"/>
          <w:sz w:val="24"/>
          <w:szCs w:val="24"/>
          <w:lang w:val="en-US"/>
        </w:rPr>
        <w:t xml:space="preserve">and </w:t>
      </w:r>
      <w:r w:rsidRPr="007B4BE3">
        <w:rPr>
          <w:rFonts w:ascii="Times New Roman" w:hAnsi="Times New Roman" w:cs="Times New Roman"/>
          <w:sz w:val="24"/>
          <w:szCs w:val="24"/>
          <w:lang w:val="en-US"/>
        </w:rPr>
        <w:t xml:space="preserve">availability of water resources. </w:t>
      </w:r>
      <w:r>
        <w:rPr>
          <w:rFonts w:ascii="Times New Roman" w:hAnsi="Times New Roman" w:cs="Times New Roman"/>
          <w:sz w:val="24"/>
          <w:szCs w:val="24"/>
          <w:lang w:val="en-US"/>
        </w:rPr>
        <w:t>For</w:t>
      </w:r>
      <w:r w:rsidRPr="007B4BE3">
        <w:rPr>
          <w:rFonts w:ascii="Times New Roman" w:hAnsi="Times New Roman" w:cs="Times New Roman"/>
          <w:sz w:val="24"/>
          <w:szCs w:val="24"/>
          <w:lang w:val="en-US"/>
        </w:rPr>
        <w:t xml:space="preserve"> water, the results showed that </w:t>
      </w:r>
      <w:r>
        <w:rPr>
          <w:rFonts w:ascii="Times New Roman" w:hAnsi="Times New Roman" w:cs="Times New Roman"/>
          <w:sz w:val="24"/>
          <w:szCs w:val="24"/>
          <w:lang w:val="en-US"/>
        </w:rPr>
        <w:t>sugarcane</w:t>
      </w:r>
      <w:r w:rsidRPr="007B4BE3">
        <w:rPr>
          <w:rFonts w:ascii="Times New Roman" w:hAnsi="Times New Roman" w:cs="Times New Roman"/>
          <w:sz w:val="24"/>
          <w:szCs w:val="24"/>
          <w:lang w:val="en-US"/>
        </w:rPr>
        <w:t xml:space="preserve"> has a </w:t>
      </w:r>
      <w:r>
        <w:rPr>
          <w:rFonts w:ascii="Times New Roman" w:hAnsi="Times New Roman" w:cs="Times New Roman"/>
          <w:sz w:val="24"/>
          <w:szCs w:val="24"/>
          <w:lang w:val="en-US"/>
        </w:rPr>
        <w:t xml:space="preserve">positive </w:t>
      </w:r>
      <w:r w:rsidRPr="007B4BE3">
        <w:rPr>
          <w:rFonts w:ascii="Times New Roman" w:hAnsi="Times New Roman" w:cs="Times New Roman"/>
          <w:sz w:val="24"/>
          <w:szCs w:val="24"/>
          <w:lang w:val="en-US"/>
        </w:rPr>
        <w:t xml:space="preserve">regulating effect </w:t>
      </w:r>
      <w:r>
        <w:rPr>
          <w:rFonts w:ascii="Times New Roman" w:hAnsi="Times New Roman" w:cs="Times New Roman"/>
          <w:sz w:val="24"/>
          <w:szCs w:val="24"/>
          <w:lang w:val="en-US"/>
        </w:rPr>
        <w:t>as compared</w:t>
      </w:r>
      <w:r w:rsidRPr="007B4BE3">
        <w:rPr>
          <w:rFonts w:ascii="Times New Roman" w:hAnsi="Times New Roman" w:cs="Times New Roman"/>
          <w:sz w:val="24"/>
          <w:szCs w:val="24"/>
          <w:lang w:val="en-US"/>
        </w:rPr>
        <w:t xml:space="preserve"> to annual crop</w:t>
      </w:r>
      <w:r>
        <w:rPr>
          <w:rFonts w:ascii="Times New Roman" w:hAnsi="Times New Roman" w:cs="Times New Roman"/>
          <w:sz w:val="24"/>
          <w:szCs w:val="24"/>
          <w:lang w:val="en-US"/>
        </w:rPr>
        <w:t>s</w:t>
      </w:r>
      <w:r w:rsidRPr="007B4BE3">
        <w:rPr>
          <w:rFonts w:ascii="Times New Roman" w:hAnsi="Times New Roman" w:cs="Times New Roman"/>
          <w:sz w:val="24"/>
          <w:szCs w:val="24"/>
          <w:lang w:val="en-US"/>
        </w:rPr>
        <w:t xml:space="preserve"> and pasture. According to data collected by the Project team, there was an increase of up to 10% i</w:t>
      </w:r>
      <w:r>
        <w:rPr>
          <w:rFonts w:ascii="Times New Roman" w:hAnsi="Times New Roman" w:cs="Times New Roman"/>
          <w:sz w:val="24"/>
          <w:szCs w:val="24"/>
          <w:lang w:val="en-US"/>
        </w:rPr>
        <w:t>n water availability in</w:t>
      </w:r>
      <w:r w:rsidRPr="007B4BE3">
        <w:rPr>
          <w:rFonts w:ascii="Times New Roman" w:hAnsi="Times New Roman" w:cs="Times New Roman"/>
          <w:sz w:val="24"/>
          <w:szCs w:val="24"/>
          <w:lang w:val="en-US"/>
        </w:rPr>
        <w:t xml:space="preserve"> the </w:t>
      </w:r>
      <w:r>
        <w:rPr>
          <w:rFonts w:ascii="Times New Roman" w:hAnsi="Times New Roman" w:cs="Times New Roman"/>
          <w:sz w:val="24"/>
          <w:szCs w:val="24"/>
          <w:lang w:val="en-US"/>
        </w:rPr>
        <w:t>watersheds.</w:t>
      </w:r>
    </w:p>
    <w:p w14:paraId="4F5EE5A4" w14:textId="77777777" w:rsidR="003565F3" w:rsidRPr="007B4BE3" w:rsidRDefault="003565F3" w:rsidP="003565F3">
      <w:pPr>
        <w:spacing w:after="0" w:line="240" w:lineRule="auto"/>
        <w:contextualSpacing/>
        <w:jc w:val="both"/>
        <w:rPr>
          <w:rFonts w:ascii="Times New Roman" w:hAnsi="Times New Roman" w:cs="Times New Roman"/>
          <w:sz w:val="24"/>
          <w:szCs w:val="24"/>
          <w:lang w:val="en-US"/>
        </w:rPr>
      </w:pPr>
    </w:p>
    <w:p w14:paraId="069C9B0D" w14:textId="77777777" w:rsidR="003565F3" w:rsidRPr="007B4BE3" w:rsidRDefault="003565F3" w:rsidP="003565F3">
      <w:pPr>
        <w:spacing w:after="0" w:line="240" w:lineRule="auto"/>
        <w:contextualSpacing/>
        <w:jc w:val="both"/>
        <w:rPr>
          <w:rFonts w:ascii="Times New Roman" w:hAnsi="Times New Roman" w:cs="Times New Roman"/>
          <w:sz w:val="24"/>
          <w:szCs w:val="24"/>
          <w:lang w:val="en-US"/>
        </w:rPr>
      </w:pPr>
      <w:r w:rsidRPr="007B4BE3">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7B4BE3">
        <w:rPr>
          <w:rFonts w:ascii="Times New Roman" w:hAnsi="Times New Roman" w:cs="Times New Roman"/>
          <w:sz w:val="24"/>
          <w:szCs w:val="24"/>
          <w:lang w:val="en-US"/>
        </w:rPr>
        <w:t xml:space="preserve">he MTR </w:t>
      </w:r>
      <w:r>
        <w:rPr>
          <w:rFonts w:ascii="Times New Roman" w:hAnsi="Times New Roman" w:cs="Times New Roman"/>
          <w:sz w:val="24"/>
          <w:szCs w:val="24"/>
          <w:lang w:val="en-US"/>
        </w:rPr>
        <w:t xml:space="preserve">also </w:t>
      </w:r>
      <w:r w:rsidRPr="007B4BE3">
        <w:rPr>
          <w:rFonts w:ascii="Times New Roman" w:hAnsi="Times New Roman" w:cs="Times New Roman"/>
          <w:sz w:val="24"/>
          <w:szCs w:val="24"/>
          <w:lang w:val="en-US"/>
        </w:rPr>
        <w:t xml:space="preserve">emphasizes </w:t>
      </w:r>
      <w:r>
        <w:rPr>
          <w:rFonts w:ascii="Times New Roman" w:hAnsi="Times New Roman" w:cs="Times New Roman"/>
          <w:sz w:val="24"/>
          <w:szCs w:val="24"/>
          <w:lang w:val="en-US"/>
        </w:rPr>
        <w:t xml:space="preserve">the </w:t>
      </w:r>
      <w:r w:rsidRPr="007B4BE3">
        <w:rPr>
          <w:rFonts w:ascii="Times New Roman" w:hAnsi="Times New Roman" w:cs="Times New Roman"/>
          <w:sz w:val="24"/>
          <w:szCs w:val="24"/>
          <w:lang w:val="en-US"/>
        </w:rPr>
        <w:t xml:space="preserve">lessons learned </w:t>
      </w:r>
      <w:r>
        <w:rPr>
          <w:rFonts w:ascii="Times New Roman" w:hAnsi="Times New Roman" w:cs="Times New Roman"/>
          <w:sz w:val="24"/>
          <w:szCs w:val="24"/>
          <w:lang w:val="en-US"/>
        </w:rPr>
        <w:t xml:space="preserve">about various </w:t>
      </w:r>
      <w:r w:rsidRPr="007B4BE3">
        <w:rPr>
          <w:rFonts w:ascii="Times New Roman" w:hAnsi="Times New Roman" w:cs="Times New Roman"/>
          <w:sz w:val="24"/>
          <w:szCs w:val="24"/>
          <w:lang w:val="en-US"/>
        </w:rPr>
        <w:t xml:space="preserve">social impacts of </w:t>
      </w:r>
      <w:r>
        <w:rPr>
          <w:rFonts w:ascii="Times New Roman" w:hAnsi="Times New Roman" w:cs="Times New Roman"/>
          <w:sz w:val="24"/>
          <w:szCs w:val="24"/>
          <w:lang w:val="en-US"/>
        </w:rPr>
        <w:t>sugarcane</w:t>
      </w:r>
      <w:r w:rsidRPr="007B4BE3">
        <w:rPr>
          <w:rFonts w:ascii="Times New Roman" w:hAnsi="Times New Roman" w:cs="Times New Roman"/>
          <w:sz w:val="24"/>
          <w:szCs w:val="24"/>
          <w:lang w:val="en-US"/>
        </w:rPr>
        <w:t xml:space="preserve"> straw collection</w:t>
      </w:r>
      <w:r>
        <w:rPr>
          <w:rFonts w:ascii="Times New Roman" w:hAnsi="Times New Roman" w:cs="Times New Roman"/>
          <w:sz w:val="24"/>
          <w:szCs w:val="24"/>
          <w:lang w:val="en-US"/>
        </w:rPr>
        <w:t>, going beyond what was originally planned</w:t>
      </w:r>
      <w:r w:rsidRPr="007B4BE3">
        <w:rPr>
          <w:rFonts w:ascii="Times New Roman" w:hAnsi="Times New Roman" w:cs="Times New Roman"/>
          <w:sz w:val="24"/>
          <w:szCs w:val="24"/>
          <w:lang w:val="en-US"/>
        </w:rPr>
        <w:t xml:space="preserve">. These lessons came from the Social Assessment of the Life Cycle (ACV-S) </w:t>
      </w:r>
      <w:r>
        <w:rPr>
          <w:rFonts w:ascii="Times New Roman" w:hAnsi="Times New Roman" w:cs="Times New Roman"/>
          <w:sz w:val="24"/>
          <w:szCs w:val="24"/>
          <w:lang w:val="en-US"/>
        </w:rPr>
        <w:t xml:space="preserve">and </w:t>
      </w:r>
      <w:r w:rsidRPr="007B4BE3">
        <w:rPr>
          <w:rFonts w:ascii="Times New Roman" w:hAnsi="Times New Roman" w:cs="Times New Roman"/>
          <w:sz w:val="24"/>
          <w:szCs w:val="24"/>
          <w:lang w:val="en-US"/>
        </w:rPr>
        <w:t>the Input-Output Analysis using social impact indicators compar</w:t>
      </w:r>
      <w:r>
        <w:rPr>
          <w:rFonts w:ascii="Times New Roman" w:hAnsi="Times New Roman" w:cs="Times New Roman"/>
          <w:sz w:val="24"/>
          <w:szCs w:val="24"/>
          <w:lang w:val="en-US"/>
        </w:rPr>
        <w:t>ed</w:t>
      </w:r>
      <w:r w:rsidRPr="007B4BE3">
        <w:rPr>
          <w:rFonts w:ascii="Times New Roman" w:hAnsi="Times New Roman" w:cs="Times New Roman"/>
          <w:sz w:val="24"/>
          <w:szCs w:val="24"/>
          <w:lang w:val="en-US"/>
        </w:rPr>
        <w:t xml:space="preserve"> to other renewable </w:t>
      </w:r>
      <w:r>
        <w:rPr>
          <w:rFonts w:ascii="Times New Roman" w:hAnsi="Times New Roman" w:cs="Times New Roman"/>
          <w:sz w:val="24"/>
          <w:szCs w:val="24"/>
          <w:lang w:val="en-US"/>
        </w:rPr>
        <w:t>or non-renewable energy sources</w:t>
      </w:r>
      <w:r w:rsidRPr="007B4BE3">
        <w:rPr>
          <w:rFonts w:ascii="Times New Roman" w:hAnsi="Times New Roman" w:cs="Times New Roman"/>
          <w:sz w:val="24"/>
          <w:szCs w:val="24"/>
          <w:lang w:val="en-US"/>
        </w:rPr>
        <w:t>.</w:t>
      </w:r>
    </w:p>
    <w:p w14:paraId="40F4E65D" w14:textId="77777777" w:rsidR="003565F3" w:rsidRPr="007B4BE3" w:rsidRDefault="003565F3" w:rsidP="003565F3">
      <w:pPr>
        <w:spacing w:after="0" w:line="240" w:lineRule="auto"/>
        <w:contextualSpacing/>
        <w:jc w:val="both"/>
        <w:rPr>
          <w:rFonts w:ascii="Times New Roman" w:hAnsi="Times New Roman" w:cs="Times New Roman"/>
          <w:sz w:val="24"/>
          <w:szCs w:val="24"/>
          <w:lang w:val="en-US"/>
        </w:rPr>
      </w:pPr>
    </w:p>
    <w:p w14:paraId="0E3650CF" w14:textId="77777777" w:rsidR="003565F3" w:rsidRPr="007B4BE3" w:rsidRDefault="003565F3" w:rsidP="003565F3">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Some</w:t>
      </w:r>
      <w:r w:rsidRPr="007B4BE3">
        <w:rPr>
          <w:rFonts w:ascii="Times New Roman" w:hAnsi="Times New Roman" w:cs="Times New Roman"/>
          <w:sz w:val="24"/>
          <w:szCs w:val="24"/>
          <w:lang w:val="en-US"/>
        </w:rPr>
        <w:t xml:space="preserve"> lessons learned central to the success of the SUCRE Project came from the suggestions and contributions m</w:t>
      </w:r>
      <w:r>
        <w:rPr>
          <w:rFonts w:ascii="Times New Roman" w:hAnsi="Times New Roman" w:cs="Times New Roman"/>
          <w:sz w:val="24"/>
          <w:szCs w:val="24"/>
          <w:lang w:val="en-US"/>
        </w:rPr>
        <w:t>ade in the evaluation reports regarding</w:t>
      </w:r>
      <w:r w:rsidRPr="007B4BE3">
        <w:rPr>
          <w:rFonts w:ascii="Times New Roman" w:hAnsi="Times New Roman" w:cs="Times New Roman"/>
          <w:sz w:val="24"/>
          <w:szCs w:val="24"/>
          <w:lang w:val="en-US"/>
        </w:rPr>
        <w:t xml:space="preserve"> energy sector regulatory milestones. The results produced inputs for the </w:t>
      </w:r>
      <w:r>
        <w:rPr>
          <w:rFonts w:ascii="Times New Roman" w:hAnsi="Times New Roman" w:cs="Times New Roman"/>
          <w:sz w:val="24"/>
          <w:szCs w:val="24"/>
          <w:lang w:val="en-US"/>
        </w:rPr>
        <w:t>preparation</w:t>
      </w:r>
      <w:r w:rsidRPr="007B4BE3">
        <w:rPr>
          <w:rFonts w:ascii="Times New Roman" w:hAnsi="Times New Roman" w:cs="Times New Roman"/>
          <w:sz w:val="24"/>
          <w:szCs w:val="24"/>
          <w:lang w:val="en-US"/>
        </w:rPr>
        <w:t xml:space="preserve"> of the Bioelectricity Booklet that has as its content: modalities of sale of renewable electricity; interconnection to the national electricity grid; preparation of the letter of suggestions on marketing and standards; inputs for meetings with the Ministry of Mines and Energy (MME) and other institutions; and </w:t>
      </w:r>
      <w:r>
        <w:rPr>
          <w:rFonts w:ascii="Times New Roman" w:hAnsi="Times New Roman" w:cs="Times New Roman"/>
          <w:sz w:val="24"/>
          <w:szCs w:val="24"/>
          <w:lang w:val="en-US"/>
        </w:rPr>
        <w:t xml:space="preserve">ways </w:t>
      </w:r>
      <w:r w:rsidRPr="007B4BE3">
        <w:rPr>
          <w:rFonts w:ascii="Times New Roman" w:hAnsi="Times New Roman" w:cs="Times New Roman"/>
          <w:sz w:val="24"/>
          <w:szCs w:val="24"/>
          <w:lang w:val="en-US"/>
        </w:rPr>
        <w:t>to strengthen the partnership with</w:t>
      </w:r>
      <w:r>
        <w:rPr>
          <w:rFonts w:ascii="Times New Roman" w:hAnsi="Times New Roman" w:cs="Times New Roman"/>
          <w:sz w:val="24"/>
          <w:szCs w:val="24"/>
          <w:lang w:val="en-US"/>
        </w:rPr>
        <w:t xml:space="preserve"> the Sugarcane Industry Union (</w:t>
      </w:r>
      <w:r w:rsidRPr="007B4BE3">
        <w:rPr>
          <w:rFonts w:ascii="Times New Roman" w:hAnsi="Times New Roman" w:cs="Times New Roman"/>
          <w:sz w:val="24"/>
          <w:szCs w:val="24"/>
          <w:lang w:val="en-US"/>
        </w:rPr>
        <w:t>UNICA</w:t>
      </w:r>
      <w:r>
        <w:rPr>
          <w:rFonts w:ascii="Times New Roman" w:hAnsi="Times New Roman" w:cs="Times New Roman"/>
          <w:sz w:val="24"/>
          <w:szCs w:val="24"/>
          <w:lang w:val="en-US"/>
        </w:rPr>
        <w:t>)</w:t>
      </w:r>
      <w:r w:rsidRPr="007B4BE3">
        <w:rPr>
          <w:rFonts w:ascii="Times New Roman" w:hAnsi="Times New Roman" w:cs="Times New Roman"/>
          <w:sz w:val="24"/>
          <w:szCs w:val="24"/>
          <w:lang w:val="en-US"/>
        </w:rPr>
        <w:t>.</w:t>
      </w:r>
      <w:r>
        <w:rPr>
          <w:rFonts w:ascii="Times New Roman" w:hAnsi="Times New Roman" w:cs="Times New Roman"/>
          <w:sz w:val="24"/>
          <w:szCs w:val="24"/>
          <w:lang w:val="en-US"/>
        </w:rPr>
        <w:t xml:space="preserve"> This initiative helps leverage engagement with the private sector and involvement of other technical research and innovation centers.</w:t>
      </w:r>
    </w:p>
    <w:p w14:paraId="54C6D291" w14:textId="77777777" w:rsidR="003565F3" w:rsidRDefault="003565F3" w:rsidP="003565F3">
      <w:pPr>
        <w:spacing w:after="0" w:line="240" w:lineRule="auto"/>
        <w:jc w:val="both"/>
        <w:rPr>
          <w:rFonts w:ascii="Times New Roman" w:eastAsia="Times New Roman" w:hAnsi="Times New Roman" w:cs="Times New Roman"/>
          <w:b/>
          <w:sz w:val="24"/>
          <w:szCs w:val="24"/>
          <w:lang w:val="en-US"/>
        </w:rPr>
      </w:pPr>
    </w:p>
    <w:p w14:paraId="22291B7C" w14:textId="77777777" w:rsidR="0038561B" w:rsidRDefault="0038561B" w:rsidP="003565F3">
      <w:pPr>
        <w:spacing w:after="0" w:line="240" w:lineRule="auto"/>
        <w:jc w:val="both"/>
        <w:rPr>
          <w:rFonts w:ascii="Times New Roman" w:eastAsia="Times New Roman" w:hAnsi="Times New Roman" w:cs="Times New Roman"/>
          <w:b/>
          <w:sz w:val="24"/>
          <w:szCs w:val="24"/>
          <w:lang w:val="en-US"/>
        </w:rPr>
      </w:pPr>
    </w:p>
    <w:p w14:paraId="6A88D572" w14:textId="77777777" w:rsidR="003565F3" w:rsidRDefault="003565F3" w:rsidP="003565F3">
      <w:pPr>
        <w:spacing w:after="0" w:line="240" w:lineRule="auto"/>
        <w:jc w:val="both"/>
        <w:rPr>
          <w:rFonts w:ascii="Times New Roman" w:eastAsia="Times New Roman" w:hAnsi="Times New Roman" w:cs="Times New Roman"/>
          <w:b/>
          <w:sz w:val="28"/>
          <w:szCs w:val="28"/>
          <w:lang w:val="en-US"/>
        </w:rPr>
      </w:pPr>
    </w:p>
    <w:p w14:paraId="1E716F47" w14:textId="77777777" w:rsidR="003565F3" w:rsidRDefault="003565F3" w:rsidP="003565F3">
      <w:pPr>
        <w:spacing w:after="0" w:line="240" w:lineRule="auto"/>
        <w:jc w:val="both"/>
        <w:rPr>
          <w:rFonts w:ascii="Times New Roman" w:eastAsia="Times New Roman" w:hAnsi="Times New Roman" w:cs="Times New Roman"/>
          <w:b/>
          <w:sz w:val="28"/>
          <w:szCs w:val="28"/>
          <w:lang w:val="en-US"/>
        </w:rPr>
      </w:pPr>
      <w:r w:rsidRPr="001E54BF">
        <w:rPr>
          <w:rFonts w:ascii="Times New Roman" w:eastAsia="Times New Roman" w:hAnsi="Times New Roman" w:cs="Times New Roman"/>
          <w:b/>
          <w:sz w:val="28"/>
          <w:szCs w:val="28"/>
          <w:lang w:val="en-US"/>
        </w:rPr>
        <w:t>Recommendations</w:t>
      </w:r>
    </w:p>
    <w:p w14:paraId="00C6A9C0" w14:textId="77777777" w:rsidR="003565F3" w:rsidRDefault="003565F3" w:rsidP="003565F3">
      <w:pPr>
        <w:spacing w:after="0" w:line="240" w:lineRule="auto"/>
        <w:jc w:val="both"/>
        <w:rPr>
          <w:rFonts w:ascii="Times New Roman" w:eastAsia="Times New Roman" w:hAnsi="Times New Roman" w:cs="Times New Roman"/>
          <w:b/>
          <w:sz w:val="28"/>
          <w:szCs w:val="28"/>
          <w:lang w:val="en-US"/>
        </w:rPr>
      </w:pPr>
    </w:p>
    <w:p w14:paraId="606ACBA4"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r w:rsidRPr="007B4BE3">
        <w:rPr>
          <w:rFonts w:ascii="Times New Roman" w:eastAsia="Times New Roman" w:hAnsi="Times New Roman" w:cs="Times New Roman"/>
          <w:sz w:val="24"/>
          <w:szCs w:val="24"/>
          <w:lang w:val="en-US"/>
        </w:rPr>
        <w:t>Some recommendations made</w:t>
      </w:r>
      <w:r>
        <w:rPr>
          <w:rFonts w:ascii="Times New Roman" w:eastAsia="Times New Roman" w:hAnsi="Times New Roman" w:cs="Times New Roman"/>
          <w:sz w:val="24"/>
          <w:szCs w:val="24"/>
          <w:lang w:val="en-US"/>
        </w:rPr>
        <w:t xml:space="preserve"> or included</w:t>
      </w:r>
      <w:r w:rsidRPr="007B4BE3">
        <w:rPr>
          <w:rFonts w:ascii="Times New Roman" w:eastAsia="Times New Roman" w:hAnsi="Times New Roman" w:cs="Times New Roman"/>
          <w:sz w:val="24"/>
          <w:szCs w:val="24"/>
          <w:lang w:val="en-US"/>
        </w:rPr>
        <w:t xml:space="preserve"> by </w:t>
      </w:r>
      <w:r>
        <w:rPr>
          <w:rFonts w:ascii="Times New Roman" w:eastAsia="Times New Roman" w:hAnsi="Times New Roman" w:cs="Times New Roman"/>
          <w:sz w:val="24"/>
          <w:szCs w:val="24"/>
          <w:lang w:val="en-US"/>
        </w:rPr>
        <w:t xml:space="preserve">the MTR </w:t>
      </w:r>
      <w:r w:rsidRPr="007B4BE3">
        <w:rPr>
          <w:rFonts w:ascii="Times New Roman" w:eastAsia="Times New Roman" w:hAnsi="Times New Roman" w:cs="Times New Roman"/>
          <w:sz w:val="24"/>
          <w:szCs w:val="24"/>
          <w:lang w:val="en-US"/>
        </w:rPr>
        <w:t>are as follows:</w:t>
      </w:r>
    </w:p>
    <w:p w14:paraId="7C1348D0" w14:textId="77777777" w:rsidR="003565F3" w:rsidRDefault="003565F3" w:rsidP="003565F3">
      <w:pPr>
        <w:spacing w:after="0" w:line="240" w:lineRule="auto"/>
        <w:jc w:val="both"/>
        <w:rPr>
          <w:rFonts w:ascii="Times New Roman" w:eastAsia="Times New Roman" w:hAnsi="Times New Roman" w:cs="Times New Roman"/>
          <w:b/>
          <w:sz w:val="28"/>
          <w:szCs w:val="28"/>
          <w:lang w:val="en-US"/>
        </w:rPr>
      </w:pPr>
    </w:p>
    <w:p w14:paraId="1E101F78" w14:textId="77777777" w:rsidR="0038561B" w:rsidRDefault="0038561B" w:rsidP="003565F3">
      <w:pPr>
        <w:spacing w:after="0" w:line="240" w:lineRule="auto"/>
        <w:jc w:val="both"/>
        <w:rPr>
          <w:rFonts w:ascii="Times New Roman" w:eastAsia="Times New Roman" w:hAnsi="Times New Roman" w:cs="Times New Roman"/>
          <w:b/>
          <w:sz w:val="28"/>
          <w:szCs w:val="28"/>
          <w:lang w:val="en-US"/>
        </w:rPr>
      </w:pPr>
    </w:p>
    <w:tbl>
      <w:tblPr>
        <w:tblStyle w:val="TableGrid"/>
        <w:tblW w:w="9180" w:type="dxa"/>
        <w:tblLook w:val="04A0" w:firstRow="1" w:lastRow="0" w:firstColumn="1" w:lastColumn="0" w:noHBand="0" w:noVBand="1"/>
      </w:tblPr>
      <w:tblGrid>
        <w:gridCol w:w="6771"/>
        <w:gridCol w:w="2409"/>
      </w:tblGrid>
      <w:tr w:rsidR="003565F3" w:rsidRPr="005C64ED" w14:paraId="3236C5EC" w14:textId="77777777" w:rsidTr="008B3216">
        <w:tc>
          <w:tcPr>
            <w:tcW w:w="6771" w:type="dxa"/>
            <w:shd w:val="clear" w:color="auto" w:fill="DAEEF3" w:themeFill="accent5" w:themeFillTint="33"/>
          </w:tcPr>
          <w:p w14:paraId="0ADD50FF" w14:textId="77777777" w:rsidR="003565F3" w:rsidRPr="00C723F9" w:rsidRDefault="003565F3" w:rsidP="003565F3">
            <w:pPr>
              <w:rPr>
                <w:rFonts w:ascii="Times New Roman" w:hAnsi="Times New Roman" w:cs="Times New Roman"/>
                <w:sz w:val="20"/>
                <w:szCs w:val="20"/>
                <w:lang w:val="en-US"/>
              </w:rPr>
            </w:pPr>
          </w:p>
          <w:p w14:paraId="6778FCA8" w14:textId="77777777" w:rsidR="003565F3" w:rsidRDefault="003565F3" w:rsidP="003565F3">
            <w:pPr>
              <w:jc w:val="center"/>
              <w:rPr>
                <w:rFonts w:ascii="Times New Roman" w:hAnsi="Times New Roman" w:cs="Times New Roman"/>
                <w:b/>
                <w:sz w:val="24"/>
                <w:szCs w:val="24"/>
              </w:rPr>
            </w:pPr>
            <w:r>
              <w:rPr>
                <w:rFonts w:ascii="Times New Roman" w:hAnsi="Times New Roman" w:cs="Times New Roman"/>
                <w:b/>
                <w:sz w:val="24"/>
                <w:szCs w:val="24"/>
              </w:rPr>
              <w:t>Recommendations</w:t>
            </w:r>
          </w:p>
          <w:p w14:paraId="2781B7D0" w14:textId="77777777" w:rsidR="003565F3" w:rsidRPr="005C64ED" w:rsidRDefault="003565F3" w:rsidP="003565F3">
            <w:pPr>
              <w:jc w:val="center"/>
              <w:rPr>
                <w:rFonts w:ascii="Times New Roman" w:hAnsi="Times New Roman" w:cs="Times New Roman"/>
                <w:b/>
                <w:sz w:val="24"/>
                <w:szCs w:val="24"/>
              </w:rPr>
            </w:pPr>
          </w:p>
        </w:tc>
        <w:tc>
          <w:tcPr>
            <w:tcW w:w="2409" w:type="dxa"/>
            <w:shd w:val="clear" w:color="auto" w:fill="DAEEF3" w:themeFill="accent5" w:themeFillTint="33"/>
          </w:tcPr>
          <w:p w14:paraId="367566ED" w14:textId="77777777" w:rsidR="003565F3" w:rsidRDefault="003565F3" w:rsidP="003565F3">
            <w:pPr>
              <w:rPr>
                <w:rFonts w:ascii="Times New Roman" w:hAnsi="Times New Roman" w:cs="Times New Roman"/>
                <w:sz w:val="20"/>
                <w:szCs w:val="20"/>
              </w:rPr>
            </w:pPr>
          </w:p>
          <w:p w14:paraId="50FA6D0F" w14:textId="77777777" w:rsidR="003565F3" w:rsidRPr="005C64ED" w:rsidRDefault="003565F3" w:rsidP="003565F3">
            <w:pPr>
              <w:rPr>
                <w:rFonts w:ascii="Times New Roman" w:hAnsi="Times New Roman" w:cs="Times New Roman"/>
                <w:b/>
                <w:sz w:val="24"/>
                <w:szCs w:val="24"/>
              </w:rPr>
            </w:pPr>
            <w:r w:rsidRPr="005C64ED">
              <w:rPr>
                <w:rFonts w:ascii="Times New Roman" w:hAnsi="Times New Roman" w:cs="Times New Roman"/>
                <w:b/>
                <w:sz w:val="24"/>
                <w:szCs w:val="24"/>
              </w:rPr>
              <w:t>Entity Responsible</w:t>
            </w:r>
          </w:p>
        </w:tc>
      </w:tr>
      <w:tr w:rsidR="003565F3" w:rsidRPr="00A56B75" w14:paraId="0547F40A" w14:textId="77777777" w:rsidTr="008B3216">
        <w:tc>
          <w:tcPr>
            <w:tcW w:w="6771" w:type="dxa"/>
          </w:tcPr>
          <w:p w14:paraId="7A53B0AB" w14:textId="32DE93EE" w:rsidR="003565F3" w:rsidRPr="00B965A9" w:rsidRDefault="003565F3" w:rsidP="003565F3">
            <w:pPr>
              <w:contextualSpacing/>
              <w:jc w:val="both"/>
              <w:rPr>
                <w:rFonts w:ascii="Times New Roman" w:hAnsi="Times New Roman" w:cs="Times New Roman"/>
                <w:sz w:val="20"/>
                <w:szCs w:val="20"/>
                <w:lang w:val="en-US"/>
              </w:rPr>
            </w:pPr>
            <w:r w:rsidRPr="00B965A9">
              <w:rPr>
                <w:rFonts w:ascii="Times New Roman" w:hAnsi="Times New Roman" w:cs="Times New Roman"/>
                <w:sz w:val="20"/>
                <w:szCs w:val="20"/>
                <w:lang w:val="en-US"/>
              </w:rPr>
              <w:t>Extend the expiratio</w:t>
            </w:r>
            <w:r w:rsidR="00B5740A">
              <w:rPr>
                <w:rFonts w:ascii="Times New Roman" w:hAnsi="Times New Roman" w:cs="Times New Roman"/>
                <w:sz w:val="20"/>
                <w:szCs w:val="20"/>
                <w:lang w:val="en-US"/>
              </w:rPr>
              <w:t>n date of the Project until December</w:t>
            </w:r>
            <w:r w:rsidRPr="00B965A9">
              <w:rPr>
                <w:rFonts w:ascii="Times New Roman" w:hAnsi="Times New Roman" w:cs="Times New Roman"/>
                <w:sz w:val="20"/>
                <w:szCs w:val="20"/>
                <w:lang w:val="en-US"/>
              </w:rPr>
              <w:t xml:space="preserve"> 31, 2020, as justified in this MTR, which identifies reasons for delay in agreement with the proposed work schedule presented by the National Project Director (NPD) and approved by the Project Advisory Committee (PAC) and sent to GEF/UNDP for approval and then to ABC, with attention to exit strategies involving other actors.</w:t>
            </w:r>
          </w:p>
          <w:p w14:paraId="77AD8A53" w14:textId="77777777" w:rsidR="003565F3" w:rsidRPr="00B965A9" w:rsidRDefault="003565F3" w:rsidP="003565F3">
            <w:pPr>
              <w:ind w:left="33"/>
              <w:contextualSpacing/>
              <w:jc w:val="both"/>
              <w:rPr>
                <w:rFonts w:ascii="Times New Roman" w:hAnsi="Times New Roman" w:cs="Times New Roman"/>
                <w:sz w:val="20"/>
                <w:szCs w:val="20"/>
                <w:lang w:val="en-US"/>
              </w:rPr>
            </w:pPr>
          </w:p>
        </w:tc>
        <w:tc>
          <w:tcPr>
            <w:tcW w:w="2409" w:type="dxa"/>
          </w:tcPr>
          <w:p w14:paraId="57A09C3E" w14:textId="77777777" w:rsidR="003565F3" w:rsidRPr="00B965A9" w:rsidRDefault="003565F3" w:rsidP="003565F3">
            <w:pPr>
              <w:rPr>
                <w:rFonts w:ascii="Times New Roman" w:hAnsi="Times New Roman" w:cs="Times New Roman"/>
                <w:sz w:val="20"/>
                <w:szCs w:val="20"/>
                <w:lang w:val="de-DE"/>
              </w:rPr>
            </w:pPr>
            <w:r w:rsidRPr="00B965A9">
              <w:rPr>
                <w:rFonts w:ascii="Times New Roman" w:hAnsi="Times New Roman" w:cs="Times New Roman"/>
                <w:sz w:val="20"/>
                <w:szCs w:val="20"/>
                <w:lang w:val="de-DE"/>
              </w:rPr>
              <w:t>SUCRE Team</w:t>
            </w:r>
          </w:p>
          <w:p w14:paraId="4796EDBC" w14:textId="77777777" w:rsidR="003565F3" w:rsidRPr="00B965A9" w:rsidRDefault="003565F3" w:rsidP="003565F3">
            <w:pPr>
              <w:rPr>
                <w:rFonts w:ascii="Times New Roman" w:hAnsi="Times New Roman" w:cs="Times New Roman"/>
                <w:sz w:val="20"/>
                <w:szCs w:val="20"/>
                <w:lang w:val="de-DE"/>
              </w:rPr>
            </w:pPr>
            <w:r w:rsidRPr="00B965A9">
              <w:rPr>
                <w:rFonts w:ascii="Times New Roman" w:hAnsi="Times New Roman" w:cs="Times New Roman"/>
                <w:sz w:val="20"/>
                <w:szCs w:val="20"/>
                <w:lang w:val="de-DE"/>
              </w:rPr>
              <w:t>GEF/UNDP</w:t>
            </w:r>
          </w:p>
          <w:p w14:paraId="042B1EC4" w14:textId="77777777" w:rsidR="003565F3" w:rsidRPr="00B965A9" w:rsidRDefault="003565F3" w:rsidP="003565F3">
            <w:pPr>
              <w:rPr>
                <w:rFonts w:ascii="Times New Roman" w:hAnsi="Times New Roman" w:cs="Times New Roman"/>
                <w:sz w:val="20"/>
                <w:szCs w:val="20"/>
                <w:lang w:val="de-DE"/>
              </w:rPr>
            </w:pPr>
            <w:r w:rsidRPr="00B965A9">
              <w:rPr>
                <w:rFonts w:ascii="Times New Roman" w:hAnsi="Times New Roman" w:cs="Times New Roman"/>
                <w:sz w:val="20"/>
                <w:szCs w:val="20"/>
                <w:lang w:val="de-DE"/>
              </w:rPr>
              <w:t>ABC/MRE</w:t>
            </w:r>
          </w:p>
        </w:tc>
      </w:tr>
      <w:tr w:rsidR="003565F3" w:rsidRPr="00912479" w14:paraId="06F02DE1" w14:textId="77777777" w:rsidTr="008B3216">
        <w:tc>
          <w:tcPr>
            <w:tcW w:w="6771" w:type="dxa"/>
          </w:tcPr>
          <w:p w14:paraId="3469C4E7" w14:textId="1CA6C78E" w:rsidR="003565F3" w:rsidRPr="00912479" w:rsidRDefault="003565F3" w:rsidP="003565F3">
            <w:pPr>
              <w:ind w:left="33"/>
              <w:contextualSpacing/>
              <w:jc w:val="both"/>
              <w:rPr>
                <w:rFonts w:ascii="Times New Roman" w:hAnsi="Times New Roman" w:cs="Times New Roman"/>
                <w:sz w:val="20"/>
                <w:szCs w:val="20"/>
                <w:lang w:val="en-US"/>
              </w:rPr>
            </w:pPr>
            <w:r w:rsidRPr="00912479">
              <w:rPr>
                <w:rFonts w:ascii="Times New Roman" w:hAnsi="Times New Roman" w:cs="Times New Roman"/>
                <w:sz w:val="20"/>
                <w:szCs w:val="20"/>
                <w:lang w:val="en-US"/>
              </w:rPr>
              <w:t xml:space="preserve">Consider the suggestion made by </w:t>
            </w:r>
            <w:r>
              <w:rPr>
                <w:rFonts w:ascii="Times New Roman" w:hAnsi="Times New Roman" w:cs="Times New Roman"/>
                <w:sz w:val="20"/>
                <w:szCs w:val="20"/>
                <w:lang w:val="en-US"/>
              </w:rPr>
              <w:t xml:space="preserve">this MTR and </w:t>
            </w:r>
            <w:r w:rsidRPr="00912479">
              <w:rPr>
                <w:rFonts w:ascii="Times New Roman" w:hAnsi="Times New Roman" w:cs="Times New Roman"/>
                <w:sz w:val="20"/>
                <w:szCs w:val="20"/>
                <w:lang w:val="en-US"/>
              </w:rPr>
              <w:t xml:space="preserve">UNDP/Program Office to include in the PAC subgroups of discussion on the Project related topics, such as bioelectricity and renewable energy. </w:t>
            </w:r>
          </w:p>
          <w:p w14:paraId="58B39E45" w14:textId="77777777" w:rsidR="003565F3" w:rsidRPr="00912479" w:rsidRDefault="003565F3" w:rsidP="003565F3">
            <w:pPr>
              <w:ind w:left="33"/>
              <w:contextualSpacing/>
              <w:jc w:val="both"/>
              <w:rPr>
                <w:rFonts w:ascii="Times New Roman" w:hAnsi="Times New Roman" w:cs="Times New Roman"/>
                <w:sz w:val="20"/>
                <w:szCs w:val="20"/>
                <w:lang w:val="en-US"/>
              </w:rPr>
            </w:pPr>
          </w:p>
        </w:tc>
        <w:tc>
          <w:tcPr>
            <w:tcW w:w="2409" w:type="dxa"/>
          </w:tcPr>
          <w:p w14:paraId="7DCB9A6C" w14:textId="77777777" w:rsidR="003565F3" w:rsidRPr="00912479" w:rsidRDefault="003565F3" w:rsidP="003565F3">
            <w:pPr>
              <w:rPr>
                <w:rFonts w:ascii="Times New Roman" w:hAnsi="Times New Roman" w:cs="Times New Roman"/>
                <w:sz w:val="20"/>
                <w:szCs w:val="20"/>
                <w:lang w:val="en-US"/>
              </w:rPr>
            </w:pPr>
            <w:r>
              <w:rPr>
                <w:rFonts w:ascii="Times New Roman" w:hAnsi="Times New Roman" w:cs="Times New Roman"/>
                <w:sz w:val="20"/>
                <w:szCs w:val="20"/>
                <w:lang w:val="en-US"/>
              </w:rPr>
              <w:t>SUCRE Team</w:t>
            </w:r>
          </w:p>
        </w:tc>
      </w:tr>
      <w:tr w:rsidR="003565F3" w:rsidRPr="00A56B75" w14:paraId="45496388" w14:textId="77777777" w:rsidTr="008B3216">
        <w:tc>
          <w:tcPr>
            <w:tcW w:w="6771" w:type="dxa"/>
          </w:tcPr>
          <w:p w14:paraId="471CC1F7" w14:textId="29EB9B8F" w:rsidR="003565F3" w:rsidRDefault="004258D1" w:rsidP="003565F3">
            <w:pPr>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Conduct a</w:t>
            </w:r>
            <w:r w:rsidR="003565F3" w:rsidRPr="00912479">
              <w:rPr>
                <w:rFonts w:ascii="Times New Roman" w:hAnsi="Times New Roman" w:cs="Times New Roman"/>
                <w:sz w:val="20"/>
                <w:szCs w:val="20"/>
                <w:lang w:val="en-US"/>
              </w:rPr>
              <w:t xml:space="preserve"> revision of the regulatory framework of the national electricity sector including the sector of bioelectricity and other public policies and hold discussions through seminars or workshops, ensuring strong contributions by Project partners and stakeholders.</w:t>
            </w:r>
          </w:p>
          <w:p w14:paraId="354A0788" w14:textId="77777777" w:rsidR="003565F3" w:rsidRPr="00912479" w:rsidRDefault="003565F3" w:rsidP="003565F3">
            <w:pPr>
              <w:contextualSpacing/>
              <w:jc w:val="both"/>
              <w:rPr>
                <w:rFonts w:ascii="Times New Roman" w:hAnsi="Times New Roman" w:cs="Times New Roman"/>
                <w:sz w:val="20"/>
                <w:szCs w:val="20"/>
                <w:lang w:val="en-US"/>
              </w:rPr>
            </w:pPr>
          </w:p>
        </w:tc>
        <w:tc>
          <w:tcPr>
            <w:tcW w:w="2409" w:type="dxa"/>
          </w:tcPr>
          <w:p w14:paraId="740FCE56" w14:textId="77777777" w:rsidR="003565F3" w:rsidRDefault="003565F3" w:rsidP="003565F3">
            <w:pPr>
              <w:rPr>
                <w:rFonts w:ascii="Times New Roman" w:hAnsi="Times New Roman" w:cs="Times New Roman"/>
                <w:sz w:val="20"/>
                <w:szCs w:val="20"/>
                <w:lang w:val="en-US"/>
              </w:rPr>
            </w:pPr>
            <w:r>
              <w:rPr>
                <w:rFonts w:ascii="Times New Roman" w:hAnsi="Times New Roman" w:cs="Times New Roman"/>
                <w:sz w:val="20"/>
                <w:szCs w:val="20"/>
                <w:lang w:val="en-US"/>
              </w:rPr>
              <w:t xml:space="preserve">SUCRE Team and </w:t>
            </w:r>
          </w:p>
          <w:p w14:paraId="1D6BA298" w14:textId="77777777" w:rsidR="003565F3" w:rsidRPr="00912479" w:rsidRDefault="003565F3" w:rsidP="003565F3">
            <w:pPr>
              <w:rPr>
                <w:rFonts w:ascii="Times New Roman" w:hAnsi="Times New Roman" w:cs="Times New Roman"/>
                <w:sz w:val="20"/>
                <w:szCs w:val="20"/>
                <w:lang w:val="en-US"/>
              </w:rPr>
            </w:pPr>
            <w:r>
              <w:rPr>
                <w:rFonts w:ascii="Times New Roman" w:hAnsi="Times New Roman" w:cs="Times New Roman"/>
                <w:sz w:val="20"/>
                <w:szCs w:val="20"/>
                <w:lang w:val="en-US"/>
              </w:rPr>
              <w:t>UNICA Representative</w:t>
            </w:r>
          </w:p>
        </w:tc>
      </w:tr>
      <w:tr w:rsidR="003565F3" w:rsidRPr="00912479" w14:paraId="71ECA514" w14:textId="77777777" w:rsidTr="008B3216">
        <w:tc>
          <w:tcPr>
            <w:tcW w:w="6771" w:type="dxa"/>
          </w:tcPr>
          <w:p w14:paraId="2B7C28BB" w14:textId="77777777" w:rsidR="003565F3" w:rsidRPr="00912479" w:rsidRDefault="003565F3" w:rsidP="003565F3">
            <w:pPr>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Plan and implement i</w:t>
            </w:r>
            <w:r w:rsidRPr="00912479">
              <w:rPr>
                <w:rFonts w:ascii="Times New Roman" w:hAnsi="Times New Roman" w:cs="Times New Roman"/>
                <w:sz w:val="20"/>
                <w:szCs w:val="20"/>
                <w:lang w:val="en-US"/>
              </w:rPr>
              <w:t>ncrease</w:t>
            </w:r>
            <w:r>
              <w:rPr>
                <w:rFonts w:ascii="Times New Roman" w:hAnsi="Times New Roman" w:cs="Times New Roman"/>
                <w:sz w:val="20"/>
                <w:szCs w:val="20"/>
                <w:lang w:val="en-US"/>
              </w:rPr>
              <w:t>d</w:t>
            </w:r>
            <w:r w:rsidRPr="00912479">
              <w:rPr>
                <w:rFonts w:ascii="Times New Roman" w:hAnsi="Times New Roman" w:cs="Times New Roman"/>
                <w:sz w:val="20"/>
                <w:szCs w:val="20"/>
                <w:lang w:val="en-US"/>
              </w:rPr>
              <w:t xml:space="preserve"> communication</w:t>
            </w:r>
            <w:r>
              <w:rPr>
                <w:rFonts w:ascii="Times New Roman" w:hAnsi="Times New Roman" w:cs="Times New Roman"/>
                <w:sz w:val="20"/>
                <w:szCs w:val="20"/>
                <w:lang w:val="en-US"/>
              </w:rPr>
              <w:t xml:space="preserve"> through various media and events in Brazil and abroad of academic and</w:t>
            </w:r>
            <w:r w:rsidRPr="00912479">
              <w:rPr>
                <w:rFonts w:ascii="Times New Roman" w:hAnsi="Times New Roman" w:cs="Times New Roman"/>
                <w:sz w:val="20"/>
                <w:szCs w:val="20"/>
                <w:lang w:val="en-US"/>
              </w:rPr>
              <w:t xml:space="preserve"> applied research on the conditions under which sugarcane residues are </w:t>
            </w:r>
            <w:r>
              <w:rPr>
                <w:rFonts w:ascii="Times New Roman" w:hAnsi="Times New Roman" w:cs="Times New Roman"/>
                <w:sz w:val="20"/>
                <w:szCs w:val="20"/>
                <w:lang w:val="en-US"/>
              </w:rPr>
              <w:t xml:space="preserve">used </w:t>
            </w:r>
            <w:r w:rsidRPr="00912479">
              <w:rPr>
                <w:rFonts w:ascii="Times New Roman" w:hAnsi="Times New Roman" w:cs="Times New Roman"/>
                <w:sz w:val="20"/>
                <w:szCs w:val="20"/>
                <w:lang w:val="en-US"/>
              </w:rPr>
              <w:t>for electricity generation, including more data on the scenario in which biomass removal may impair soil fertility and influence soil erosion.</w:t>
            </w:r>
          </w:p>
          <w:p w14:paraId="55335CFB" w14:textId="77777777" w:rsidR="003565F3" w:rsidRPr="00912479" w:rsidRDefault="003565F3" w:rsidP="003565F3">
            <w:pPr>
              <w:contextualSpacing/>
              <w:jc w:val="both"/>
              <w:rPr>
                <w:rFonts w:ascii="Times New Roman" w:hAnsi="Times New Roman" w:cs="Times New Roman"/>
                <w:sz w:val="20"/>
                <w:szCs w:val="20"/>
                <w:lang w:val="en-US"/>
              </w:rPr>
            </w:pPr>
          </w:p>
        </w:tc>
        <w:tc>
          <w:tcPr>
            <w:tcW w:w="2409" w:type="dxa"/>
          </w:tcPr>
          <w:p w14:paraId="2E82FB3A" w14:textId="77777777" w:rsidR="003565F3" w:rsidRPr="00912479" w:rsidRDefault="003565F3" w:rsidP="003565F3">
            <w:pPr>
              <w:rPr>
                <w:rFonts w:ascii="Times New Roman" w:hAnsi="Times New Roman" w:cs="Times New Roman"/>
                <w:sz w:val="20"/>
                <w:szCs w:val="20"/>
                <w:lang w:val="en-US"/>
              </w:rPr>
            </w:pPr>
            <w:r>
              <w:rPr>
                <w:rFonts w:ascii="Times New Roman" w:hAnsi="Times New Roman" w:cs="Times New Roman"/>
                <w:sz w:val="20"/>
                <w:szCs w:val="20"/>
                <w:lang w:val="en-US"/>
              </w:rPr>
              <w:t>SUCRE Team and experts</w:t>
            </w:r>
          </w:p>
        </w:tc>
      </w:tr>
      <w:tr w:rsidR="003565F3" w:rsidRPr="00A56B75" w14:paraId="385AF457" w14:textId="77777777" w:rsidTr="008B3216">
        <w:tc>
          <w:tcPr>
            <w:tcW w:w="6771" w:type="dxa"/>
          </w:tcPr>
          <w:p w14:paraId="1E85D545" w14:textId="77777777" w:rsidR="003565F3" w:rsidRDefault="003565F3" w:rsidP="003565F3">
            <w:pPr>
              <w:contextualSpacing/>
              <w:jc w:val="both"/>
              <w:rPr>
                <w:rFonts w:ascii="Times New Roman" w:hAnsi="Times New Roman" w:cs="Times New Roman"/>
                <w:sz w:val="20"/>
                <w:szCs w:val="20"/>
                <w:lang w:val="en-US"/>
              </w:rPr>
            </w:pPr>
            <w:r w:rsidRPr="00912479">
              <w:rPr>
                <w:rFonts w:ascii="Times New Roman" w:hAnsi="Times New Roman" w:cs="Times New Roman"/>
                <w:sz w:val="20"/>
                <w:szCs w:val="20"/>
                <w:lang w:val="en-US"/>
              </w:rPr>
              <w:t>Increase efforts to involve other ministries, such as Mines and Energy</w:t>
            </w:r>
            <w:r>
              <w:rPr>
                <w:rFonts w:ascii="Times New Roman" w:hAnsi="Times New Roman" w:cs="Times New Roman"/>
                <w:sz w:val="20"/>
                <w:szCs w:val="20"/>
                <w:lang w:val="en-US"/>
              </w:rPr>
              <w:t xml:space="preserve"> (MME)</w:t>
            </w:r>
            <w:r w:rsidRPr="00912479">
              <w:rPr>
                <w:rFonts w:ascii="Times New Roman" w:hAnsi="Times New Roman" w:cs="Times New Roman"/>
                <w:sz w:val="20"/>
                <w:szCs w:val="20"/>
                <w:lang w:val="en-US"/>
              </w:rPr>
              <w:t>, Agriculture</w:t>
            </w:r>
            <w:r>
              <w:rPr>
                <w:rFonts w:ascii="Times New Roman" w:hAnsi="Times New Roman" w:cs="Times New Roman"/>
                <w:sz w:val="20"/>
                <w:szCs w:val="20"/>
                <w:lang w:val="en-US"/>
              </w:rPr>
              <w:t xml:space="preserve"> (MAPA)</w:t>
            </w:r>
            <w:r w:rsidRPr="00912479">
              <w:rPr>
                <w:rFonts w:ascii="Times New Roman" w:hAnsi="Times New Roman" w:cs="Times New Roman"/>
                <w:sz w:val="20"/>
                <w:szCs w:val="20"/>
                <w:lang w:val="en-US"/>
              </w:rPr>
              <w:t xml:space="preserve"> and Environment</w:t>
            </w:r>
            <w:r>
              <w:rPr>
                <w:rFonts w:ascii="Times New Roman" w:hAnsi="Times New Roman" w:cs="Times New Roman"/>
                <w:sz w:val="20"/>
                <w:szCs w:val="20"/>
                <w:lang w:val="en-US"/>
              </w:rPr>
              <w:t xml:space="preserve"> (MMA).</w:t>
            </w:r>
          </w:p>
          <w:p w14:paraId="0F538C37" w14:textId="77777777" w:rsidR="003565F3" w:rsidRPr="00912479" w:rsidRDefault="003565F3" w:rsidP="003565F3">
            <w:pPr>
              <w:contextualSpacing/>
              <w:jc w:val="both"/>
              <w:rPr>
                <w:rFonts w:ascii="Times New Roman" w:hAnsi="Times New Roman" w:cs="Times New Roman"/>
                <w:sz w:val="20"/>
                <w:szCs w:val="20"/>
                <w:lang w:val="en-US"/>
              </w:rPr>
            </w:pPr>
          </w:p>
        </w:tc>
        <w:tc>
          <w:tcPr>
            <w:tcW w:w="2409" w:type="dxa"/>
          </w:tcPr>
          <w:p w14:paraId="1336CCC9" w14:textId="77777777" w:rsidR="003565F3" w:rsidRPr="00912479" w:rsidRDefault="003565F3" w:rsidP="003565F3">
            <w:pPr>
              <w:rPr>
                <w:rFonts w:ascii="Times New Roman" w:hAnsi="Times New Roman" w:cs="Times New Roman"/>
                <w:sz w:val="20"/>
                <w:szCs w:val="20"/>
                <w:lang w:val="en-US"/>
              </w:rPr>
            </w:pPr>
            <w:r>
              <w:rPr>
                <w:rFonts w:ascii="Times New Roman" w:hAnsi="Times New Roman" w:cs="Times New Roman"/>
                <w:sz w:val="20"/>
                <w:szCs w:val="20"/>
                <w:lang w:val="en-US"/>
              </w:rPr>
              <w:t>SUCRE Team/UNICA and  other partners</w:t>
            </w:r>
          </w:p>
        </w:tc>
      </w:tr>
      <w:tr w:rsidR="003565F3" w:rsidRPr="00912479" w14:paraId="34E7BC2A" w14:textId="77777777" w:rsidTr="008B3216">
        <w:tc>
          <w:tcPr>
            <w:tcW w:w="6771" w:type="dxa"/>
          </w:tcPr>
          <w:p w14:paraId="145C85B9" w14:textId="77777777" w:rsidR="003565F3" w:rsidRPr="005C64ED" w:rsidRDefault="003565F3" w:rsidP="003565F3">
            <w:pPr>
              <w:ind w:left="33"/>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Clarify that the sugarcane agriculture in the area covered by the Project is not a </w:t>
            </w:r>
            <w:r w:rsidRPr="005C64ED">
              <w:rPr>
                <w:rFonts w:ascii="Times New Roman" w:hAnsi="Times New Roman" w:cs="Times New Roman"/>
                <w:sz w:val="20"/>
                <w:szCs w:val="20"/>
                <w:lang w:val="en-US"/>
              </w:rPr>
              <w:t xml:space="preserve">direct cause </w:t>
            </w:r>
            <w:r>
              <w:rPr>
                <w:rFonts w:ascii="Times New Roman" w:hAnsi="Times New Roman" w:cs="Times New Roman"/>
                <w:sz w:val="20"/>
                <w:szCs w:val="20"/>
                <w:lang w:val="en-US"/>
              </w:rPr>
              <w:t xml:space="preserve">of </w:t>
            </w:r>
            <w:r w:rsidRPr="005C64ED">
              <w:rPr>
                <w:rFonts w:ascii="Times New Roman" w:hAnsi="Times New Roman" w:cs="Times New Roman"/>
                <w:sz w:val="20"/>
                <w:szCs w:val="20"/>
                <w:lang w:val="en-US"/>
              </w:rPr>
              <w:t>deforestation, since it is carried out in areas already deforested</w:t>
            </w:r>
            <w:r>
              <w:rPr>
                <w:rFonts w:ascii="Times New Roman" w:hAnsi="Times New Roman" w:cs="Times New Roman"/>
                <w:sz w:val="20"/>
                <w:szCs w:val="20"/>
                <w:lang w:val="en-US"/>
              </w:rPr>
              <w:t xml:space="preserve"> and used for pasture or crops</w:t>
            </w:r>
            <w:r w:rsidRPr="005C64ED">
              <w:rPr>
                <w:rFonts w:ascii="Times New Roman" w:hAnsi="Times New Roman" w:cs="Times New Roman"/>
                <w:sz w:val="20"/>
                <w:szCs w:val="20"/>
                <w:lang w:val="en-US"/>
              </w:rPr>
              <w:t>.</w:t>
            </w:r>
          </w:p>
          <w:p w14:paraId="3C82D510" w14:textId="77777777" w:rsidR="003565F3" w:rsidRPr="005C64ED" w:rsidRDefault="003565F3" w:rsidP="003565F3">
            <w:pPr>
              <w:contextualSpacing/>
              <w:jc w:val="both"/>
              <w:rPr>
                <w:rFonts w:ascii="Times New Roman" w:hAnsi="Times New Roman" w:cs="Times New Roman"/>
                <w:sz w:val="20"/>
                <w:szCs w:val="20"/>
                <w:lang w:val="en-US"/>
              </w:rPr>
            </w:pPr>
          </w:p>
        </w:tc>
        <w:tc>
          <w:tcPr>
            <w:tcW w:w="2409" w:type="dxa"/>
          </w:tcPr>
          <w:p w14:paraId="02348BE7" w14:textId="77777777" w:rsidR="003565F3" w:rsidRPr="00912479" w:rsidRDefault="003565F3" w:rsidP="003565F3">
            <w:pPr>
              <w:rPr>
                <w:rFonts w:ascii="Times New Roman" w:hAnsi="Times New Roman" w:cs="Times New Roman"/>
                <w:sz w:val="20"/>
                <w:szCs w:val="20"/>
                <w:lang w:val="en-US"/>
              </w:rPr>
            </w:pPr>
            <w:r>
              <w:rPr>
                <w:rFonts w:ascii="Times New Roman" w:hAnsi="Times New Roman" w:cs="Times New Roman"/>
                <w:sz w:val="20"/>
                <w:szCs w:val="20"/>
                <w:lang w:val="en-US"/>
              </w:rPr>
              <w:t>SUCRE Team</w:t>
            </w:r>
          </w:p>
        </w:tc>
      </w:tr>
      <w:tr w:rsidR="003565F3" w:rsidRPr="00A56B75" w14:paraId="0E5BEAF7" w14:textId="77777777" w:rsidTr="008B3216">
        <w:tc>
          <w:tcPr>
            <w:tcW w:w="6771" w:type="dxa"/>
          </w:tcPr>
          <w:p w14:paraId="392A6749" w14:textId="77777777" w:rsidR="003565F3" w:rsidRPr="005C64ED" w:rsidRDefault="003565F3" w:rsidP="003565F3">
            <w:pPr>
              <w:contextualSpacing/>
              <w:jc w:val="both"/>
              <w:rPr>
                <w:rFonts w:ascii="Times New Roman" w:hAnsi="Times New Roman" w:cs="Times New Roman"/>
                <w:sz w:val="20"/>
                <w:szCs w:val="20"/>
                <w:lang w:val="en-US"/>
              </w:rPr>
            </w:pPr>
            <w:r w:rsidRPr="005C64ED">
              <w:rPr>
                <w:rFonts w:ascii="Times New Roman" w:hAnsi="Times New Roman" w:cs="Times New Roman"/>
                <w:sz w:val="20"/>
                <w:szCs w:val="20"/>
                <w:lang w:val="en-US"/>
              </w:rPr>
              <w:t>Increase efforts to replicate the sustainability and continuity of the activities developed by the Project in other areas or regions of Brazil where there are sugarcane plantations and processing plants.</w:t>
            </w:r>
          </w:p>
          <w:p w14:paraId="2AC925B3" w14:textId="77777777" w:rsidR="003565F3" w:rsidRPr="005C64ED" w:rsidRDefault="003565F3" w:rsidP="003565F3">
            <w:pPr>
              <w:rPr>
                <w:rFonts w:ascii="Times New Roman" w:hAnsi="Times New Roman" w:cs="Times New Roman"/>
                <w:sz w:val="20"/>
                <w:szCs w:val="20"/>
                <w:lang w:val="en-US"/>
              </w:rPr>
            </w:pPr>
          </w:p>
        </w:tc>
        <w:tc>
          <w:tcPr>
            <w:tcW w:w="2409" w:type="dxa"/>
          </w:tcPr>
          <w:p w14:paraId="01B81720" w14:textId="77777777" w:rsidR="003565F3" w:rsidRPr="00912479" w:rsidRDefault="003565F3" w:rsidP="003565F3">
            <w:pPr>
              <w:rPr>
                <w:rFonts w:ascii="Times New Roman" w:hAnsi="Times New Roman" w:cs="Times New Roman"/>
                <w:sz w:val="20"/>
                <w:szCs w:val="20"/>
                <w:lang w:val="en-US"/>
              </w:rPr>
            </w:pPr>
            <w:r>
              <w:rPr>
                <w:rFonts w:ascii="Times New Roman" w:hAnsi="Times New Roman" w:cs="Times New Roman"/>
                <w:sz w:val="20"/>
                <w:szCs w:val="20"/>
                <w:lang w:val="en-US"/>
              </w:rPr>
              <w:t>SUCRE Team with partners support</w:t>
            </w:r>
          </w:p>
        </w:tc>
      </w:tr>
      <w:tr w:rsidR="003565F3" w:rsidRPr="00912479" w14:paraId="2022FA41" w14:textId="77777777" w:rsidTr="008B3216">
        <w:tc>
          <w:tcPr>
            <w:tcW w:w="6771" w:type="dxa"/>
          </w:tcPr>
          <w:p w14:paraId="7751AC05" w14:textId="77777777" w:rsidR="003565F3" w:rsidRPr="005C64ED" w:rsidRDefault="003565F3" w:rsidP="003565F3">
            <w:pPr>
              <w:ind w:left="33"/>
              <w:contextualSpacing/>
              <w:jc w:val="both"/>
              <w:rPr>
                <w:rFonts w:ascii="Times New Roman" w:hAnsi="Times New Roman" w:cs="Times New Roman"/>
                <w:sz w:val="20"/>
                <w:szCs w:val="20"/>
                <w:lang w:val="en-US"/>
              </w:rPr>
            </w:pPr>
            <w:r w:rsidRPr="005C64ED">
              <w:rPr>
                <w:rFonts w:ascii="Times New Roman" w:hAnsi="Times New Roman" w:cs="Times New Roman"/>
                <w:sz w:val="20"/>
                <w:szCs w:val="20"/>
                <w:lang w:val="en-US"/>
              </w:rPr>
              <w:t>Prepare</w:t>
            </w:r>
            <w:r>
              <w:rPr>
                <w:rFonts w:ascii="Times New Roman" w:hAnsi="Times New Roman" w:cs="Times New Roman"/>
                <w:sz w:val="20"/>
                <w:szCs w:val="20"/>
                <w:lang w:val="en-US"/>
              </w:rPr>
              <w:t xml:space="preserve"> a</w:t>
            </w:r>
            <w:r w:rsidRPr="005C64ED">
              <w:rPr>
                <w:rFonts w:ascii="Times New Roman" w:hAnsi="Times New Roman" w:cs="Times New Roman"/>
                <w:sz w:val="20"/>
                <w:szCs w:val="20"/>
                <w:lang w:val="en-US"/>
              </w:rPr>
              <w:t xml:space="preserve"> plan to disseminate the information obtained through the execution of the Project, as well as on successes and challenges faced in the consolidation of alternative renewable energy generation.</w:t>
            </w:r>
          </w:p>
          <w:p w14:paraId="134125B1" w14:textId="77777777" w:rsidR="003565F3" w:rsidRPr="005C64ED" w:rsidRDefault="003565F3" w:rsidP="003565F3">
            <w:pPr>
              <w:ind w:left="33"/>
              <w:rPr>
                <w:rFonts w:ascii="Times New Roman" w:hAnsi="Times New Roman" w:cs="Times New Roman"/>
                <w:sz w:val="20"/>
                <w:szCs w:val="20"/>
                <w:lang w:val="en-US"/>
              </w:rPr>
            </w:pPr>
          </w:p>
        </w:tc>
        <w:tc>
          <w:tcPr>
            <w:tcW w:w="2409" w:type="dxa"/>
          </w:tcPr>
          <w:p w14:paraId="454FC41A" w14:textId="77777777" w:rsidR="003565F3" w:rsidRPr="00912479" w:rsidRDefault="003565F3" w:rsidP="003565F3">
            <w:pPr>
              <w:rPr>
                <w:rFonts w:ascii="Times New Roman" w:hAnsi="Times New Roman" w:cs="Times New Roman"/>
                <w:sz w:val="20"/>
                <w:szCs w:val="20"/>
                <w:lang w:val="en-US"/>
              </w:rPr>
            </w:pPr>
            <w:r>
              <w:rPr>
                <w:rFonts w:ascii="Times New Roman" w:hAnsi="Times New Roman" w:cs="Times New Roman"/>
                <w:sz w:val="20"/>
                <w:szCs w:val="20"/>
                <w:lang w:val="en-US"/>
              </w:rPr>
              <w:t>SUCRE Team</w:t>
            </w:r>
          </w:p>
        </w:tc>
      </w:tr>
      <w:tr w:rsidR="003565F3" w:rsidRPr="00A56B75" w14:paraId="3ACD899D" w14:textId="77777777" w:rsidTr="008B3216">
        <w:tc>
          <w:tcPr>
            <w:tcW w:w="6771" w:type="dxa"/>
          </w:tcPr>
          <w:p w14:paraId="78E75D29" w14:textId="77777777" w:rsidR="003565F3" w:rsidRPr="005C64ED" w:rsidRDefault="003565F3" w:rsidP="003565F3">
            <w:pPr>
              <w:ind w:left="33"/>
              <w:contextualSpacing/>
              <w:jc w:val="both"/>
              <w:rPr>
                <w:rFonts w:ascii="Times New Roman" w:hAnsi="Times New Roman" w:cs="Times New Roman"/>
                <w:sz w:val="20"/>
                <w:szCs w:val="20"/>
                <w:lang w:val="en-US"/>
              </w:rPr>
            </w:pPr>
            <w:r w:rsidRPr="005C64ED">
              <w:rPr>
                <w:rFonts w:ascii="Times New Roman" w:hAnsi="Times New Roman" w:cs="Times New Roman"/>
                <w:sz w:val="20"/>
                <w:szCs w:val="20"/>
                <w:lang w:val="en-US"/>
              </w:rPr>
              <w:t>Promote and carry out national and intern</w:t>
            </w:r>
            <w:r>
              <w:rPr>
                <w:rFonts w:ascii="Times New Roman" w:hAnsi="Times New Roman" w:cs="Times New Roman"/>
                <w:sz w:val="20"/>
                <w:szCs w:val="20"/>
                <w:lang w:val="en-US"/>
              </w:rPr>
              <w:t>ational seminars for broad</w:t>
            </w:r>
            <w:r w:rsidRPr="005C64ED">
              <w:rPr>
                <w:rFonts w:ascii="Times New Roman" w:hAnsi="Times New Roman" w:cs="Times New Roman"/>
                <w:sz w:val="20"/>
                <w:szCs w:val="20"/>
                <w:lang w:val="en-US"/>
              </w:rPr>
              <w:t xml:space="preserve"> dissemination of the Project experiences.</w:t>
            </w:r>
          </w:p>
          <w:p w14:paraId="5EEDEE05" w14:textId="77777777" w:rsidR="003565F3" w:rsidRPr="005C64ED" w:rsidRDefault="003565F3" w:rsidP="003565F3">
            <w:pPr>
              <w:ind w:left="33"/>
              <w:rPr>
                <w:rFonts w:ascii="Times New Roman" w:hAnsi="Times New Roman" w:cs="Times New Roman"/>
                <w:sz w:val="20"/>
                <w:szCs w:val="20"/>
                <w:lang w:val="en-US"/>
              </w:rPr>
            </w:pPr>
          </w:p>
        </w:tc>
        <w:tc>
          <w:tcPr>
            <w:tcW w:w="2409" w:type="dxa"/>
          </w:tcPr>
          <w:p w14:paraId="68D126E2" w14:textId="77777777" w:rsidR="003565F3" w:rsidRPr="00912479" w:rsidRDefault="003565F3" w:rsidP="003565F3">
            <w:pPr>
              <w:rPr>
                <w:rFonts w:ascii="Times New Roman" w:hAnsi="Times New Roman" w:cs="Times New Roman"/>
                <w:sz w:val="20"/>
                <w:szCs w:val="20"/>
                <w:lang w:val="en-US"/>
              </w:rPr>
            </w:pPr>
            <w:r>
              <w:rPr>
                <w:rFonts w:ascii="Times New Roman" w:hAnsi="Times New Roman" w:cs="Times New Roman"/>
                <w:sz w:val="20"/>
                <w:szCs w:val="20"/>
                <w:lang w:val="en-US"/>
              </w:rPr>
              <w:t>SUCRE Team with partners support</w:t>
            </w:r>
          </w:p>
        </w:tc>
      </w:tr>
      <w:tr w:rsidR="003565F3" w:rsidRPr="00912479" w14:paraId="666BD89B" w14:textId="77777777" w:rsidTr="008B3216">
        <w:tc>
          <w:tcPr>
            <w:tcW w:w="6771" w:type="dxa"/>
          </w:tcPr>
          <w:p w14:paraId="7A2519E2" w14:textId="77777777" w:rsidR="003565F3" w:rsidRPr="005C64ED" w:rsidRDefault="003565F3" w:rsidP="003565F3">
            <w:pPr>
              <w:ind w:left="33"/>
              <w:contextualSpacing/>
              <w:jc w:val="both"/>
              <w:rPr>
                <w:sz w:val="20"/>
                <w:szCs w:val="20"/>
                <w:lang w:val="en-US"/>
              </w:rPr>
            </w:pPr>
            <w:r w:rsidRPr="005C64ED">
              <w:rPr>
                <w:rFonts w:ascii="Times New Roman" w:hAnsi="Times New Roman" w:cs="Times New Roman"/>
                <w:sz w:val="20"/>
                <w:szCs w:val="20"/>
                <w:lang w:val="en-US"/>
              </w:rPr>
              <w:t xml:space="preserve">Prepare </w:t>
            </w:r>
            <w:r>
              <w:rPr>
                <w:rFonts w:ascii="Times New Roman" w:hAnsi="Times New Roman" w:cs="Times New Roman"/>
                <w:sz w:val="20"/>
                <w:szCs w:val="20"/>
                <w:lang w:val="en-US"/>
              </w:rPr>
              <w:t xml:space="preserve">plan for </w:t>
            </w:r>
            <w:r w:rsidRPr="005C64ED">
              <w:rPr>
                <w:rFonts w:ascii="Times New Roman" w:hAnsi="Times New Roman" w:cs="Times New Roman"/>
                <w:sz w:val="20"/>
                <w:szCs w:val="20"/>
                <w:lang w:val="en-US"/>
              </w:rPr>
              <w:t xml:space="preserve">replication of the activities developed by the Project, taking into account local specificities and presenting the successes and challenges facing the sector. </w:t>
            </w:r>
          </w:p>
          <w:p w14:paraId="7C5EE8BC" w14:textId="77777777" w:rsidR="003565F3" w:rsidRPr="00912479" w:rsidRDefault="003565F3" w:rsidP="003565F3">
            <w:pPr>
              <w:rPr>
                <w:rFonts w:ascii="Times New Roman" w:hAnsi="Times New Roman" w:cs="Times New Roman"/>
                <w:sz w:val="20"/>
                <w:szCs w:val="20"/>
                <w:lang w:val="en-US"/>
              </w:rPr>
            </w:pPr>
          </w:p>
        </w:tc>
        <w:tc>
          <w:tcPr>
            <w:tcW w:w="2409" w:type="dxa"/>
          </w:tcPr>
          <w:p w14:paraId="60137B3E" w14:textId="77777777" w:rsidR="003565F3" w:rsidRPr="00912479" w:rsidRDefault="003565F3" w:rsidP="003565F3">
            <w:pPr>
              <w:rPr>
                <w:rFonts w:ascii="Times New Roman" w:hAnsi="Times New Roman" w:cs="Times New Roman"/>
                <w:sz w:val="20"/>
                <w:szCs w:val="20"/>
                <w:lang w:val="en-US"/>
              </w:rPr>
            </w:pPr>
            <w:r>
              <w:rPr>
                <w:rFonts w:ascii="Times New Roman" w:hAnsi="Times New Roman" w:cs="Times New Roman"/>
                <w:sz w:val="20"/>
                <w:szCs w:val="20"/>
                <w:lang w:val="en-US"/>
              </w:rPr>
              <w:t>SUCRE Team</w:t>
            </w:r>
          </w:p>
        </w:tc>
      </w:tr>
    </w:tbl>
    <w:p w14:paraId="52619F67" w14:textId="77777777" w:rsidR="003565F3" w:rsidRDefault="003565F3" w:rsidP="003565F3">
      <w:pPr>
        <w:spacing w:after="0" w:line="240" w:lineRule="auto"/>
        <w:jc w:val="both"/>
        <w:rPr>
          <w:rFonts w:ascii="Times New Roman" w:eastAsia="Times New Roman" w:hAnsi="Times New Roman" w:cs="Times New Roman"/>
          <w:sz w:val="28"/>
          <w:szCs w:val="28"/>
          <w:lang w:val="en-US"/>
        </w:rPr>
      </w:pPr>
    </w:p>
    <w:p w14:paraId="062D1E3E" w14:textId="77777777" w:rsidR="003565F3" w:rsidRPr="007B4BE3" w:rsidRDefault="003565F3" w:rsidP="00704B7F">
      <w:pPr>
        <w:spacing w:after="0" w:line="240" w:lineRule="auto"/>
        <w:jc w:val="both"/>
        <w:rPr>
          <w:rFonts w:ascii="Times New Roman" w:eastAsia="Times New Roman" w:hAnsi="Times New Roman" w:cs="Times New Roman"/>
          <w:sz w:val="24"/>
          <w:szCs w:val="24"/>
          <w:lang w:val="en-US"/>
        </w:rPr>
      </w:pPr>
      <w:r w:rsidRPr="007B4BE3">
        <w:rPr>
          <w:rFonts w:ascii="Times New Roman" w:eastAsia="Times New Roman" w:hAnsi="Times New Roman" w:cs="Times New Roman"/>
          <w:sz w:val="24"/>
          <w:szCs w:val="24"/>
          <w:lang w:val="en-US"/>
        </w:rPr>
        <w:t>The corrective actions, follow-up, future directions and best and worst practices are as follows:</w:t>
      </w:r>
    </w:p>
    <w:p w14:paraId="0BEDF29D" w14:textId="77777777" w:rsidR="003565F3" w:rsidRPr="007B4BE3" w:rsidRDefault="003565F3" w:rsidP="003565F3">
      <w:pPr>
        <w:spacing w:after="0" w:line="240" w:lineRule="auto"/>
        <w:ind w:left="360"/>
        <w:jc w:val="both"/>
        <w:rPr>
          <w:rFonts w:ascii="Times New Roman" w:eastAsia="Times New Roman" w:hAnsi="Times New Roman" w:cs="Times New Roman"/>
          <w:b/>
          <w:sz w:val="24"/>
          <w:szCs w:val="24"/>
          <w:lang w:val="en-US"/>
        </w:rPr>
      </w:pPr>
    </w:p>
    <w:p w14:paraId="42812C74" w14:textId="77777777" w:rsidR="003565F3" w:rsidRPr="007B4BE3" w:rsidRDefault="003565F3" w:rsidP="003565F3">
      <w:pPr>
        <w:spacing w:after="0" w:line="240" w:lineRule="auto"/>
        <w:jc w:val="both"/>
        <w:rPr>
          <w:rFonts w:ascii="Times New Roman" w:eastAsia="Times New Roman" w:hAnsi="Times New Roman" w:cs="Times New Roman"/>
          <w:b/>
          <w:sz w:val="24"/>
          <w:szCs w:val="24"/>
          <w:lang w:val="en-US"/>
        </w:rPr>
      </w:pPr>
      <w:r w:rsidRPr="007B4BE3">
        <w:rPr>
          <w:rFonts w:ascii="Times New Roman" w:eastAsia="Times New Roman" w:hAnsi="Times New Roman" w:cs="Times New Roman"/>
          <w:b/>
          <w:sz w:val="24"/>
          <w:szCs w:val="24"/>
          <w:lang w:val="en-US"/>
        </w:rPr>
        <w:t>Corrective actions for the design, implementation, monitoring and evaluation of the project</w:t>
      </w:r>
    </w:p>
    <w:p w14:paraId="7093398D" w14:textId="77777777" w:rsidR="003565F3" w:rsidRDefault="003565F3" w:rsidP="003565F3">
      <w:pPr>
        <w:spacing w:after="0" w:line="240" w:lineRule="auto"/>
        <w:jc w:val="both"/>
        <w:rPr>
          <w:rFonts w:ascii="Times New Roman" w:eastAsia="Times New Roman" w:hAnsi="Times New Roman" w:cs="Times New Roman"/>
          <w:sz w:val="24"/>
          <w:szCs w:val="24"/>
          <w:lang w:val="en-US"/>
        </w:rPr>
      </w:pPr>
    </w:p>
    <w:p w14:paraId="5B13C723"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This P</w:t>
      </w:r>
      <w:r w:rsidRPr="007B4BE3">
        <w:rPr>
          <w:rFonts w:ascii="Times New Roman" w:eastAsia="Times New Roman" w:hAnsi="Times New Roman" w:cs="Times New Roman"/>
          <w:sz w:val="24"/>
          <w:szCs w:val="24"/>
          <w:lang w:val="en-US"/>
        </w:rPr>
        <w:t xml:space="preserve">roject is </w:t>
      </w:r>
      <w:r>
        <w:rPr>
          <w:rFonts w:ascii="Times New Roman" w:eastAsia="Times New Roman" w:hAnsi="Times New Roman" w:cs="Times New Roman"/>
          <w:sz w:val="24"/>
          <w:szCs w:val="24"/>
          <w:lang w:val="en-US"/>
        </w:rPr>
        <w:t xml:space="preserve">near </w:t>
      </w:r>
      <w:r w:rsidRPr="007B4BE3">
        <w:rPr>
          <w:rFonts w:ascii="Times New Roman" w:eastAsia="Times New Roman" w:hAnsi="Times New Roman" w:cs="Times New Roman"/>
          <w:sz w:val="24"/>
          <w:szCs w:val="24"/>
          <w:lang w:val="en-US"/>
        </w:rPr>
        <w:t>conclu</w:t>
      </w:r>
      <w:r>
        <w:rPr>
          <w:rFonts w:ascii="Times New Roman" w:eastAsia="Times New Roman" w:hAnsi="Times New Roman" w:cs="Times New Roman"/>
          <w:sz w:val="24"/>
          <w:szCs w:val="24"/>
          <w:lang w:val="en-US"/>
        </w:rPr>
        <w:t>sion</w:t>
      </w:r>
      <w:r w:rsidRPr="007B4BE3">
        <w:rPr>
          <w:rFonts w:ascii="Times New Roman" w:eastAsia="Times New Roman" w:hAnsi="Times New Roman" w:cs="Times New Roman"/>
          <w:sz w:val="24"/>
          <w:szCs w:val="24"/>
          <w:lang w:val="en-US"/>
        </w:rPr>
        <w:t xml:space="preserve">, but </w:t>
      </w:r>
      <w:r>
        <w:rPr>
          <w:rFonts w:ascii="Times New Roman" w:eastAsia="Times New Roman" w:hAnsi="Times New Roman" w:cs="Times New Roman"/>
          <w:sz w:val="24"/>
          <w:szCs w:val="24"/>
          <w:lang w:val="en-US"/>
        </w:rPr>
        <w:t xml:space="preserve">there is </w:t>
      </w:r>
      <w:r w:rsidRPr="007B4BE3">
        <w:rPr>
          <w:rFonts w:ascii="Times New Roman" w:eastAsia="Times New Roman" w:hAnsi="Times New Roman" w:cs="Times New Roman"/>
          <w:sz w:val="24"/>
          <w:szCs w:val="24"/>
          <w:lang w:val="en-US"/>
        </w:rPr>
        <w:t xml:space="preserve">need for greater </w:t>
      </w:r>
      <w:r>
        <w:rPr>
          <w:rFonts w:ascii="Times New Roman" w:eastAsia="Times New Roman" w:hAnsi="Times New Roman" w:cs="Times New Roman"/>
          <w:sz w:val="24"/>
          <w:szCs w:val="24"/>
          <w:lang w:val="en-US"/>
        </w:rPr>
        <w:t xml:space="preserve">attention to ways to deal with </w:t>
      </w:r>
      <w:r w:rsidRPr="007B4BE3">
        <w:rPr>
          <w:rFonts w:ascii="Times New Roman" w:eastAsia="Times New Roman" w:hAnsi="Times New Roman" w:cs="Times New Roman"/>
          <w:sz w:val="24"/>
          <w:szCs w:val="24"/>
          <w:lang w:val="en-US"/>
        </w:rPr>
        <w:t xml:space="preserve">the regulatory barriers to the commercialization of electricity generated by sugarcane mills. Include in the Project </w:t>
      </w:r>
      <w:r>
        <w:rPr>
          <w:rFonts w:ascii="Times New Roman" w:eastAsia="Times New Roman" w:hAnsi="Times New Roman" w:cs="Times New Roman"/>
          <w:sz w:val="24"/>
          <w:szCs w:val="24"/>
          <w:lang w:val="en-US"/>
        </w:rPr>
        <w:t xml:space="preserve">design </w:t>
      </w:r>
      <w:r w:rsidRPr="007B4BE3">
        <w:rPr>
          <w:rFonts w:ascii="Times New Roman" w:eastAsia="Times New Roman" w:hAnsi="Times New Roman" w:cs="Times New Roman"/>
          <w:sz w:val="24"/>
          <w:szCs w:val="24"/>
          <w:lang w:val="en-US"/>
        </w:rPr>
        <w:t xml:space="preserve">more effective means of promoting </w:t>
      </w:r>
      <w:r>
        <w:rPr>
          <w:rFonts w:ascii="Times New Roman" w:eastAsia="Times New Roman" w:hAnsi="Times New Roman" w:cs="Times New Roman"/>
          <w:sz w:val="24"/>
          <w:szCs w:val="24"/>
          <w:lang w:val="en-US"/>
        </w:rPr>
        <w:t>dialog</w:t>
      </w:r>
      <w:r w:rsidRPr="007B4BE3">
        <w:rPr>
          <w:rFonts w:ascii="Times New Roman" w:eastAsia="Times New Roman" w:hAnsi="Times New Roman" w:cs="Times New Roman"/>
          <w:sz w:val="24"/>
          <w:szCs w:val="24"/>
          <w:lang w:val="en-US"/>
        </w:rPr>
        <w:t xml:space="preserve"> with government institutions</w:t>
      </w:r>
      <w:r>
        <w:rPr>
          <w:rFonts w:ascii="Times New Roman" w:eastAsia="Times New Roman" w:hAnsi="Times New Roman" w:cs="Times New Roman"/>
          <w:sz w:val="24"/>
          <w:szCs w:val="24"/>
          <w:lang w:val="en-US"/>
        </w:rPr>
        <w:t>, involving the project team, UNICA, mills and ministries of Agriculture (MAPA), Mines and Energy (MME) and Science, Technology, Innovation and Communication (MCTIC) and their agencies like the Energy Research Company (EPE) and the National Agency of Electric Energy (ANEEL), among other stakeholders.</w:t>
      </w:r>
    </w:p>
    <w:p w14:paraId="20CB7FBB"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p>
    <w:p w14:paraId="39EFDFA2"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r w:rsidRPr="007B4BE3">
        <w:rPr>
          <w:rFonts w:ascii="Times New Roman" w:eastAsia="Times New Roman" w:hAnsi="Times New Roman" w:cs="Times New Roman"/>
          <w:b/>
          <w:sz w:val="24"/>
          <w:szCs w:val="24"/>
          <w:lang w:val="en-US"/>
        </w:rPr>
        <w:t>Actions to follow up or reinforce initial benefits from the project</w:t>
      </w:r>
    </w:p>
    <w:p w14:paraId="42631441"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p>
    <w:p w14:paraId="6E0CE99C" w14:textId="77777777" w:rsidR="003565F3" w:rsidRPr="007B4BE3" w:rsidRDefault="003565F3" w:rsidP="003565F3">
      <w:pPr>
        <w:spacing w:after="0" w:line="240" w:lineRule="auto"/>
        <w:jc w:val="both"/>
        <w:rPr>
          <w:rFonts w:ascii="Times New Roman" w:eastAsia="Times New Roman" w:hAnsi="Times New Roman" w:cs="Times New Roman"/>
          <w:sz w:val="24"/>
          <w:szCs w:val="24"/>
          <w:lang w:val="en-US"/>
        </w:rPr>
      </w:pPr>
      <w:r w:rsidRPr="007B4BE3">
        <w:rPr>
          <w:rFonts w:ascii="Times New Roman" w:eastAsia="Times New Roman" w:hAnsi="Times New Roman" w:cs="Times New Roman"/>
          <w:sz w:val="24"/>
          <w:szCs w:val="24"/>
          <w:lang w:val="en-US"/>
        </w:rPr>
        <w:t>From now on, wide dissemination of the results to dec</w:t>
      </w:r>
      <w:r>
        <w:rPr>
          <w:rFonts w:ascii="Times New Roman" w:eastAsia="Times New Roman" w:hAnsi="Times New Roman" w:cs="Times New Roman"/>
          <w:sz w:val="24"/>
          <w:szCs w:val="24"/>
          <w:lang w:val="en-US"/>
        </w:rPr>
        <w:t>ision-makers and the public should</w:t>
      </w:r>
      <w:r w:rsidRPr="007B4BE3">
        <w:rPr>
          <w:rFonts w:ascii="Times New Roman" w:eastAsia="Times New Roman" w:hAnsi="Times New Roman" w:cs="Times New Roman"/>
          <w:sz w:val="24"/>
          <w:szCs w:val="24"/>
          <w:lang w:val="en-US"/>
        </w:rPr>
        <w:t xml:space="preserve"> reinforce initial benefits from the</w:t>
      </w:r>
      <w:r>
        <w:rPr>
          <w:rFonts w:ascii="Times New Roman" w:eastAsia="Times New Roman" w:hAnsi="Times New Roman" w:cs="Times New Roman"/>
          <w:sz w:val="24"/>
          <w:szCs w:val="24"/>
          <w:lang w:val="en-US"/>
        </w:rPr>
        <w:t xml:space="preserve"> P</w:t>
      </w:r>
      <w:r w:rsidRPr="007B4BE3">
        <w:rPr>
          <w:rFonts w:ascii="Times New Roman" w:eastAsia="Times New Roman" w:hAnsi="Times New Roman" w:cs="Times New Roman"/>
          <w:sz w:val="24"/>
          <w:szCs w:val="24"/>
          <w:lang w:val="en-US"/>
        </w:rPr>
        <w:t xml:space="preserve">roject. Additional benefits can be achieved by making full use of the data </w:t>
      </w:r>
      <w:r>
        <w:rPr>
          <w:rFonts w:ascii="Times New Roman" w:eastAsia="Times New Roman" w:hAnsi="Times New Roman" w:cs="Times New Roman"/>
          <w:sz w:val="24"/>
          <w:szCs w:val="24"/>
          <w:lang w:val="en-US"/>
        </w:rPr>
        <w:t>collected in</w:t>
      </w:r>
      <w:r w:rsidRPr="007B4BE3">
        <w:rPr>
          <w:rFonts w:ascii="Times New Roman" w:eastAsia="Times New Roman" w:hAnsi="Times New Roman" w:cs="Times New Roman"/>
          <w:sz w:val="24"/>
          <w:szCs w:val="24"/>
          <w:lang w:val="en-US"/>
        </w:rPr>
        <w:t xml:space="preserve"> the field and</w:t>
      </w:r>
      <w:r>
        <w:rPr>
          <w:rFonts w:ascii="Times New Roman" w:eastAsia="Times New Roman" w:hAnsi="Times New Roman" w:cs="Times New Roman"/>
          <w:sz w:val="24"/>
          <w:szCs w:val="24"/>
          <w:lang w:val="en-US"/>
        </w:rPr>
        <w:t xml:space="preserve"> in</w:t>
      </w:r>
      <w:r w:rsidRPr="007B4BE3">
        <w:rPr>
          <w:rFonts w:ascii="Times New Roman" w:eastAsia="Times New Roman" w:hAnsi="Times New Roman" w:cs="Times New Roman"/>
          <w:sz w:val="24"/>
          <w:szCs w:val="24"/>
          <w:lang w:val="en-US"/>
        </w:rPr>
        <w:t xml:space="preserve"> industrial experiments.</w:t>
      </w:r>
    </w:p>
    <w:p w14:paraId="006B0A60" w14:textId="77777777" w:rsidR="003565F3" w:rsidRPr="007B4BE3" w:rsidRDefault="003565F3" w:rsidP="003565F3">
      <w:pPr>
        <w:spacing w:after="0" w:line="240" w:lineRule="auto"/>
        <w:jc w:val="both"/>
        <w:rPr>
          <w:rFonts w:ascii="Times New Roman" w:eastAsia="Times New Roman" w:hAnsi="Times New Roman" w:cs="Times New Roman"/>
          <w:b/>
          <w:sz w:val="24"/>
          <w:szCs w:val="24"/>
          <w:lang w:val="en-US"/>
        </w:rPr>
      </w:pPr>
    </w:p>
    <w:p w14:paraId="2579AC5D" w14:textId="77777777" w:rsidR="003565F3" w:rsidRPr="007B4BE3" w:rsidRDefault="003565F3" w:rsidP="003565F3">
      <w:pPr>
        <w:spacing w:after="0" w:line="240" w:lineRule="auto"/>
        <w:jc w:val="both"/>
        <w:rPr>
          <w:rFonts w:ascii="Times New Roman" w:eastAsia="Times New Roman" w:hAnsi="Times New Roman" w:cs="Times New Roman"/>
          <w:b/>
          <w:sz w:val="24"/>
          <w:szCs w:val="24"/>
          <w:lang w:val="en-US"/>
        </w:rPr>
      </w:pPr>
      <w:r w:rsidRPr="007B4BE3">
        <w:rPr>
          <w:rFonts w:ascii="Times New Roman" w:eastAsia="Times New Roman" w:hAnsi="Times New Roman" w:cs="Times New Roman"/>
          <w:b/>
          <w:sz w:val="24"/>
          <w:szCs w:val="24"/>
          <w:lang w:val="en-US"/>
        </w:rPr>
        <w:t>Proposals for future directions underlining main objectives</w:t>
      </w:r>
    </w:p>
    <w:p w14:paraId="47D63B0F" w14:textId="77777777" w:rsidR="003565F3" w:rsidRDefault="003565F3" w:rsidP="003565F3">
      <w:pPr>
        <w:spacing w:after="0" w:line="240" w:lineRule="auto"/>
        <w:jc w:val="both"/>
        <w:rPr>
          <w:rFonts w:ascii="Times New Roman" w:eastAsia="Times New Roman" w:hAnsi="Times New Roman" w:cs="Times New Roman"/>
          <w:sz w:val="24"/>
          <w:szCs w:val="24"/>
          <w:lang w:val="en-US"/>
        </w:rPr>
      </w:pPr>
    </w:p>
    <w:p w14:paraId="00A49A8A" w14:textId="77777777" w:rsidR="003565F3" w:rsidRPr="007B4BE3" w:rsidRDefault="003565F3" w:rsidP="003565F3">
      <w:pPr>
        <w:spacing w:after="0" w:line="240" w:lineRule="auto"/>
        <w:jc w:val="both"/>
        <w:rPr>
          <w:rFonts w:ascii="Times New Roman" w:eastAsia="Times New Roman" w:hAnsi="Times New Roman" w:cs="Times New Roman"/>
          <w:b/>
          <w:sz w:val="24"/>
          <w:szCs w:val="24"/>
          <w:lang w:val="en-US"/>
        </w:rPr>
      </w:pPr>
      <w:r w:rsidRPr="007B4BE3">
        <w:rPr>
          <w:rFonts w:ascii="Times New Roman" w:eastAsia="Times New Roman" w:hAnsi="Times New Roman" w:cs="Times New Roman"/>
          <w:sz w:val="24"/>
          <w:szCs w:val="24"/>
          <w:lang w:val="en-US"/>
        </w:rPr>
        <w:t>Future directions could include continuation and deepening of the engagement of other institutions related to renewable energy</w:t>
      </w:r>
      <w:r>
        <w:rPr>
          <w:rFonts w:ascii="Times New Roman" w:eastAsia="Times New Roman" w:hAnsi="Times New Roman" w:cs="Times New Roman"/>
          <w:sz w:val="24"/>
          <w:szCs w:val="24"/>
          <w:lang w:val="en-US"/>
        </w:rPr>
        <w:t>, as mentioned above,</w:t>
      </w:r>
      <w:r w:rsidRPr="007B4BE3">
        <w:rPr>
          <w:rFonts w:ascii="Times New Roman" w:eastAsia="Times New Roman" w:hAnsi="Times New Roman" w:cs="Times New Roman"/>
          <w:sz w:val="24"/>
          <w:szCs w:val="24"/>
          <w:lang w:val="en-US"/>
        </w:rPr>
        <w:t xml:space="preserve"> as well other private organizations and local governments, especially th</w:t>
      </w:r>
      <w:r>
        <w:rPr>
          <w:rFonts w:ascii="Times New Roman" w:eastAsia="Times New Roman" w:hAnsi="Times New Roman" w:cs="Times New Roman"/>
          <w:sz w:val="24"/>
          <w:szCs w:val="24"/>
          <w:lang w:val="en-US"/>
        </w:rPr>
        <w:t xml:space="preserve">ose working with </w:t>
      </w:r>
      <w:r w:rsidRPr="007B4BE3">
        <w:rPr>
          <w:rFonts w:ascii="Times New Roman" w:eastAsia="Times New Roman" w:hAnsi="Times New Roman" w:cs="Times New Roman"/>
          <w:sz w:val="24"/>
          <w:szCs w:val="24"/>
          <w:lang w:val="en-US"/>
        </w:rPr>
        <w:t>environment an</w:t>
      </w:r>
      <w:r>
        <w:rPr>
          <w:rFonts w:ascii="Times New Roman" w:eastAsia="Times New Roman" w:hAnsi="Times New Roman" w:cs="Times New Roman"/>
          <w:sz w:val="24"/>
          <w:szCs w:val="24"/>
          <w:lang w:val="en-US"/>
        </w:rPr>
        <w:t>d alternative</w:t>
      </w:r>
      <w:r w:rsidRPr="007B4BE3">
        <w:rPr>
          <w:rFonts w:ascii="Times New Roman" w:eastAsia="Times New Roman" w:hAnsi="Times New Roman" w:cs="Times New Roman"/>
          <w:sz w:val="24"/>
          <w:szCs w:val="24"/>
          <w:lang w:val="en-US"/>
        </w:rPr>
        <w:t xml:space="preserve"> energy at </w:t>
      </w:r>
      <w:r>
        <w:rPr>
          <w:rFonts w:ascii="Times New Roman" w:eastAsia="Times New Roman" w:hAnsi="Times New Roman" w:cs="Times New Roman"/>
          <w:sz w:val="24"/>
          <w:szCs w:val="24"/>
          <w:lang w:val="en-US"/>
        </w:rPr>
        <w:t xml:space="preserve">the </w:t>
      </w:r>
      <w:r w:rsidRPr="007B4BE3">
        <w:rPr>
          <w:rFonts w:ascii="Times New Roman" w:eastAsia="Times New Roman" w:hAnsi="Times New Roman" w:cs="Times New Roman"/>
          <w:sz w:val="24"/>
          <w:szCs w:val="24"/>
          <w:lang w:val="en-US"/>
        </w:rPr>
        <w:t>local, state and regional level</w:t>
      </w:r>
      <w:r>
        <w:rPr>
          <w:rFonts w:ascii="Times New Roman" w:eastAsia="Times New Roman" w:hAnsi="Times New Roman" w:cs="Times New Roman"/>
          <w:sz w:val="24"/>
          <w:szCs w:val="24"/>
          <w:lang w:val="en-US"/>
        </w:rPr>
        <w:t>s</w:t>
      </w:r>
      <w:r w:rsidRPr="007B4BE3">
        <w:rPr>
          <w:rFonts w:ascii="Times New Roman" w:eastAsia="Times New Roman" w:hAnsi="Times New Roman" w:cs="Times New Roman"/>
          <w:sz w:val="24"/>
          <w:szCs w:val="24"/>
          <w:lang w:val="en-US"/>
        </w:rPr>
        <w:t>.</w:t>
      </w:r>
    </w:p>
    <w:p w14:paraId="45C9411A" w14:textId="77777777" w:rsidR="003565F3" w:rsidRDefault="003565F3" w:rsidP="003565F3">
      <w:pPr>
        <w:spacing w:after="0" w:line="240" w:lineRule="auto"/>
        <w:jc w:val="both"/>
        <w:rPr>
          <w:rFonts w:ascii="Times New Roman" w:eastAsia="Times New Roman" w:hAnsi="Times New Roman" w:cs="Times New Roman"/>
          <w:sz w:val="24"/>
          <w:szCs w:val="24"/>
          <w:lang w:val="en-US"/>
        </w:rPr>
      </w:pPr>
    </w:p>
    <w:p w14:paraId="54D3594A" w14:textId="77777777" w:rsidR="003565F3" w:rsidRPr="007B4BE3" w:rsidRDefault="003565F3" w:rsidP="003565F3">
      <w:pPr>
        <w:spacing w:after="0" w:line="240" w:lineRule="auto"/>
        <w:jc w:val="both"/>
        <w:rPr>
          <w:rFonts w:ascii="Times New Roman" w:eastAsia="Times New Roman" w:hAnsi="Times New Roman" w:cs="Times New Roman"/>
          <w:b/>
          <w:sz w:val="24"/>
          <w:szCs w:val="24"/>
          <w:lang w:val="en-US"/>
        </w:rPr>
      </w:pPr>
      <w:r w:rsidRPr="007B4BE3">
        <w:rPr>
          <w:rFonts w:ascii="Times New Roman" w:eastAsia="Times New Roman" w:hAnsi="Times New Roman" w:cs="Times New Roman"/>
          <w:b/>
          <w:sz w:val="24"/>
          <w:szCs w:val="24"/>
          <w:lang w:val="en-US"/>
        </w:rPr>
        <w:t xml:space="preserve">Best and worst practices in addressing issues relating to performance and success </w:t>
      </w:r>
    </w:p>
    <w:p w14:paraId="4B153ED4" w14:textId="77777777" w:rsidR="003565F3" w:rsidRDefault="003565F3" w:rsidP="003565F3">
      <w:pPr>
        <w:spacing w:after="0" w:line="240" w:lineRule="auto"/>
        <w:jc w:val="both"/>
        <w:rPr>
          <w:rFonts w:ascii="Times New Roman" w:eastAsia="Times New Roman" w:hAnsi="Times New Roman" w:cs="Times New Roman"/>
          <w:sz w:val="24"/>
          <w:szCs w:val="24"/>
          <w:lang w:val="en-US"/>
        </w:rPr>
      </w:pPr>
    </w:p>
    <w:p w14:paraId="091827C8" w14:textId="77777777" w:rsidR="003565F3" w:rsidRPr="009C355D" w:rsidRDefault="003565F3" w:rsidP="003565F3">
      <w:pPr>
        <w:spacing w:after="0" w:line="240" w:lineRule="auto"/>
        <w:jc w:val="both"/>
        <w:rPr>
          <w:rFonts w:ascii="Times New Roman" w:eastAsia="Times New Roman" w:hAnsi="Times New Roman" w:cs="Times New Roman"/>
          <w:sz w:val="24"/>
          <w:szCs w:val="24"/>
          <w:lang w:val="en-US"/>
        </w:rPr>
      </w:pPr>
      <w:r w:rsidRPr="007B4BE3">
        <w:rPr>
          <w:rFonts w:ascii="Times New Roman" w:eastAsia="Times New Roman" w:hAnsi="Times New Roman" w:cs="Times New Roman"/>
          <w:sz w:val="24"/>
          <w:szCs w:val="24"/>
          <w:lang w:val="en-US"/>
        </w:rPr>
        <w:t xml:space="preserve">The best practices </w:t>
      </w:r>
      <w:r>
        <w:rPr>
          <w:rFonts w:ascii="Times New Roman" w:eastAsia="Times New Roman" w:hAnsi="Times New Roman" w:cs="Times New Roman"/>
          <w:sz w:val="24"/>
          <w:szCs w:val="24"/>
          <w:lang w:val="en-US"/>
        </w:rPr>
        <w:t>involved</w:t>
      </w:r>
      <w:r w:rsidRPr="007B4BE3">
        <w:rPr>
          <w:rFonts w:ascii="Times New Roman" w:eastAsia="Times New Roman" w:hAnsi="Times New Roman" w:cs="Times New Roman"/>
          <w:sz w:val="24"/>
          <w:szCs w:val="24"/>
          <w:lang w:val="en-US"/>
        </w:rPr>
        <w:t xml:space="preserve"> contributions by</w:t>
      </w:r>
      <w:r>
        <w:rPr>
          <w:rFonts w:ascii="Times New Roman" w:eastAsia="Times New Roman" w:hAnsi="Times New Roman" w:cs="Times New Roman"/>
          <w:sz w:val="24"/>
          <w:szCs w:val="24"/>
          <w:lang w:val="en-US"/>
        </w:rPr>
        <w:t xml:space="preserve"> a wide range of</w:t>
      </w:r>
      <w:r w:rsidRPr="007B4BE3">
        <w:rPr>
          <w:rFonts w:ascii="Times New Roman" w:eastAsia="Times New Roman" w:hAnsi="Times New Roman" w:cs="Times New Roman"/>
          <w:sz w:val="24"/>
          <w:szCs w:val="24"/>
          <w:lang w:val="en-US"/>
        </w:rPr>
        <w:t xml:space="preserve"> partner</w:t>
      </w:r>
      <w:r>
        <w:rPr>
          <w:rFonts w:ascii="Times New Roman" w:eastAsia="Times New Roman" w:hAnsi="Times New Roman" w:cs="Times New Roman"/>
          <w:sz w:val="24"/>
          <w:szCs w:val="24"/>
          <w:lang w:val="en-US"/>
        </w:rPr>
        <w:t>s</w:t>
      </w:r>
      <w:r w:rsidRPr="007B4BE3">
        <w:rPr>
          <w:rFonts w:ascii="Times New Roman" w:eastAsia="Times New Roman" w:hAnsi="Times New Roman" w:cs="Times New Roman"/>
          <w:sz w:val="24"/>
          <w:szCs w:val="24"/>
          <w:lang w:val="en-US"/>
        </w:rPr>
        <w:t xml:space="preserve"> and stakeholders, including universities and students, who then continue working on the subject in years to come. </w:t>
      </w:r>
      <w:r w:rsidRPr="009C355D">
        <w:rPr>
          <w:rFonts w:ascii="Times New Roman" w:eastAsia="Times New Roman" w:hAnsi="Times New Roman" w:cs="Times New Roman"/>
          <w:sz w:val="24"/>
          <w:szCs w:val="24"/>
          <w:lang w:val="en-US"/>
        </w:rPr>
        <w:t>No worst practices were found.</w:t>
      </w:r>
    </w:p>
    <w:p w14:paraId="7EBAD22F" w14:textId="77777777" w:rsidR="003565F3" w:rsidRDefault="003565F3" w:rsidP="003565F3">
      <w:pPr>
        <w:spacing w:after="0" w:line="240" w:lineRule="auto"/>
        <w:jc w:val="both"/>
        <w:rPr>
          <w:rFonts w:ascii="Times New Roman" w:eastAsia="Times New Roman" w:hAnsi="Times New Roman" w:cs="Times New Roman"/>
          <w:sz w:val="24"/>
          <w:szCs w:val="24"/>
          <w:lang w:val="en-US"/>
        </w:rPr>
      </w:pPr>
    </w:p>
    <w:p w14:paraId="601E4D8F" w14:textId="77777777" w:rsidR="003565F3" w:rsidRDefault="003565F3" w:rsidP="003565F3">
      <w:pPr>
        <w:spacing w:after="0" w:line="240" w:lineRule="auto"/>
        <w:jc w:val="both"/>
        <w:rPr>
          <w:rFonts w:ascii="Times New Roman" w:eastAsia="Times New Roman" w:hAnsi="Times New Roman" w:cs="Times New Roman"/>
          <w:sz w:val="24"/>
          <w:szCs w:val="24"/>
          <w:lang w:val="en-US"/>
        </w:rPr>
      </w:pPr>
    </w:p>
    <w:p w14:paraId="1455257A" w14:textId="77777777" w:rsidR="00AC2D53" w:rsidRDefault="00AC2D53" w:rsidP="002D5F9D">
      <w:pPr>
        <w:spacing w:after="0" w:line="240" w:lineRule="auto"/>
        <w:jc w:val="both"/>
        <w:rPr>
          <w:rFonts w:ascii="Times New Roman" w:eastAsia="Times New Roman" w:hAnsi="Times New Roman" w:cs="Times New Roman"/>
          <w:sz w:val="24"/>
          <w:szCs w:val="24"/>
          <w:lang w:val="en-US"/>
        </w:rPr>
      </w:pPr>
    </w:p>
    <w:p w14:paraId="327B1424" w14:textId="77777777" w:rsidR="00844DE9" w:rsidRPr="0038561B" w:rsidRDefault="00A56B75" w:rsidP="00844DE9">
      <w:pPr>
        <w:tabs>
          <w:tab w:val="left" w:pos="480"/>
          <w:tab w:val="right" w:leader="dot" w:pos="9016"/>
        </w:tabs>
        <w:spacing w:after="0" w:line="240" w:lineRule="auto"/>
        <w:jc w:val="both"/>
        <w:rPr>
          <w:rFonts w:ascii="Times New Roman" w:eastAsia="Times New Roman" w:hAnsi="Times New Roman" w:cs="Times New Roman"/>
          <w:b/>
          <w:noProof/>
          <w:color w:val="000000" w:themeColor="text1"/>
          <w:sz w:val="28"/>
          <w:szCs w:val="28"/>
          <w:lang w:val="en-US" w:eastAsia="es-ES"/>
        </w:rPr>
      </w:pPr>
      <w:hyperlink w:anchor="_Toc416275476" w:history="1">
        <w:r w:rsidR="00844DE9" w:rsidRPr="0038561B">
          <w:rPr>
            <w:rFonts w:ascii="Times New Roman" w:eastAsia="Times New Roman" w:hAnsi="Times New Roman" w:cs="Times New Roman"/>
            <w:b/>
            <w:noProof/>
            <w:color w:val="000000" w:themeColor="text1"/>
            <w:sz w:val="28"/>
            <w:szCs w:val="28"/>
            <w:lang w:val="en-GB"/>
          </w:rPr>
          <w:t>1</w:t>
        </w:r>
        <w:r w:rsidR="00844DE9" w:rsidRPr="0038561B">
          <w:rPr>
            <w:rFonts w:ascii="Times New Roman" w:eastAsia="Times New Roman" w:hAnsi="Times New Roman" w:cs="Times New Roman"/>
            <w:b/>
            <w:noProof/>
            <w:color w:val="000000" w:themeColor="text1"/>
            <w:sz w:val="28"/>
            <w:szCs w:val="28"/>
            <w:lang w:val="en-US" w:eastAsia="es-ES"/>
          </w:rPr>
          <w:tab/>
        </w:r>
        <w:r w:rsidR="00844DE9" w:rsidRPr="0038561B">
          <w:rPr>
            <w:rFonts w:ascii="Times New Roman" w:eastAsia="Times New Roman" w:hAnsi="Times New Roman" w:cs="Times New Roman"/>
            <w:b/>
            <w:noProof/>
            <w:color w:val="000000" w:themeColor="text1"/>
            <w:sz w:val="28"/>
            <w:szCs w:val="28"/>
            <w:lang w:val="en-GB"/>
          </w:rPr>
          <w:t>Introduction</w:t>
        </w:r>
      </w:hyperlink>
    </w:p>
    <w:p w14:paraId="64331441" w14:textId="77777777" w:rsidR="00FF3336" w:rsidRDefault="00FF3336" w:rsidP="001A359D">
      <w:pPr>
        <w:spacing w:line="240" w:lineRule="auto"/>
        <w:jc w:val="both"/>
        <w:rPr>
          <w:rFonts w:ascii="Times New Roman" w:hAnsi="Times New Roman" w:cs="Times New Roman"/>
          <w:sz w:val="24"/>
          <w:szCs w:val="24"/>
          <w:lang w:val="en-US"/>
        </w:rPr>
      </w:pPr>
    </w:p>
    <w:p w14:paraId="105D3AB6" w14:textId="1626C220" w:rsidR="00363691" w:rsidRPr="0065001F" w:rsidRDefault="00363691" w:rsidP="001A359D">
      <w:pPr>
        <w:spacing w:line="240" w:lineRule="auto"/>
        <w:jc w:val="both"/>
        <w:rPr>
          <w:rFonts w:ascii="Times New Roman" w:hAnsi="Times New Roman" w:cs="Times New Roman"/>
          <w:sz w:val="24"/>
          <w:szCs w:val="24"/>
          <w:lang w:val="en-US"/>
        </w:rPr>
      </w:pPr>
      <w:r w:rsidRPr="0065001F">
        <w:rPr>
          <w:rFonts w:ascii="Times New Roman" w:hAnsi="Times New Roman" w:cs="Times New Roman"/>
          <w:sz w:val="24"/>
          <w:szCs w:val="24"/>
          <w:lang w:val="en-US"/>
        </w:rPr>
        <w:t>The National Alcohol Program</w:t>
      </w:r>
      <w:r w:rsidR="000B6262">
        <w:rPr>
          <w:rFonts w:ascii="Times New Roman" w:hAnsi="Times New Roman" w:cs="Times New Roman"/>
          <w:sz w:val="24"/>
          <w:szCs w:val="24"/>
          <w:lang w:val="en-US"/>
        </w:rPr>
        <w:t xml:space="preserve"> </w:t>
      </w:r>
      <w:r w:rsidR="009C355D">
        <w:rPr>
          <w:rFonts w:ascii="Times New Roman" w:hAnsi="Times New Roman" w:cs="Times New Roman"/>
          <w:sz w:val="24"/>
          <w:szCs w:val="24"/>
          <w:lang w:val="en-US"/>
        </w:rPr>
        <w:t>(PROALCOOL)</w:t>
      </w:r>
      <w:r w:rsidRPr="0065001F">
        <w:rPr>
          <w:rFonts w:ascii="Times New Roman" w:hAnsi="Times New Roman" w:cs="Times New Roman"/>
          <w:sz w:val="24"/>
          <w:szCs w:val="24"/>
          <w:lang w:val="en-US"/>
        </w:rPr>
        <w:t xml:space="preserve">, created in 1975, was successful in </w:t>
      </w:r>
      <w:r w:rsidR="00AF50AE">
        <w:rPr>
          <w:rFonts w:ascii="Times New Roman" w:hAnsi="Times New Roman" w:cs="Times New Roman"/>
          <w:sz w:val="24"/>
          <w:szCs w:val="24"/>
          <w:lang w:val="en-US"/>
        </w:rPr>
        <w:t>significantly</w:t>
      </w:r>
      <w:r w:rsidRPr="0065001F">
        <w:rPr>
          <w:rFonts w:ascii="Times New Roman" w:hAnsi="Times New Roman" w:cs="Times New Roman"/>
          <w:sz w:val="24"/>
          <w:szCs w:val="24"/>
          <w:lang w:val="en-US"/>
        </w:rPr>
        <w:t xml:space="preserve"> replacing petroleum derivatives with ethanol. The objective of the </w:t>
      </w:r>
      <w:r w:rsidR="00202F94">
        <w:rPr>
          <w:rFonts w:ascii="Times New Roman" w:hAnsi="Times New Roman" w:cs="Times New Roman"/>
          <w:sz w:val="24"/>
          <w:szCs w:val="24"/>
          <w:lang w:val="en-US"/>
        </w:rPr>
        <w:t>p</w:t>
      </w:r>
      <w:r w:rsidRPr="0065001F">
        <w:rPr>
          <w:rFonts w:ascii="Times New Roman" w:hAnsi="Times New Roman" w:cs="Times New Roman"/>
          <w:sz w:val="24"/>
          <w:szCs w:val="24"/>
          <w:lang w:val="en-US"/>
        </w:rPr>
        <w:t>rogram was to stimulate the production of alcohol</w:t>
      </w:r>
      <w:r>
        <w:rPr>
          <w:rFonts w:ascii="Times New Roman" w:hAnsi="Times New Roman" w:cs="Times New Roman"/>
          <w:sz w:val="24"/>
          <w:szCs w:val="24"/>
          <w:lang w:val="en-US"/>
        </w:rPr>
        <w:t xml:space="preserve"> in order to</w:t>
      </w:r>
      <w:r w:rsidR="00AF50AE">
        <w:rPr>
          <w:rFonts w:ascii="Times New Roman" w:hAnsi="Times New Roman" w:cs="Times New Roman"/>
          <w:sz w:val="24"/>
          <w:szCs w:val="24"/>
          <w:lang w:val="en-US"/>
        </w:rPr>
        <w:t xml:space="preserve"> </w:t>
      </w:r>
      <w:r w:rsidRPr="0065001F">
        <w:rPr>
          <w:rFonts w:ascii="Times New Roman" w:hAnsi="Times New Roman" w:cs="Times New Roman"/>
          <w:sz w:val="24"/>
          <w:szCs w:val="24"/>
          <w:lang w:val="en-US"/>
        </w:rPr>
        <w:t>meet the needs of internal and external market</w:t>
      </w:r>
      <w:r>
        <w:rPr>
          <w:rFonts w:ascii="Times New Roman" w:hAnsi="Times New Roman" w:cs="Times New Roman"/>
          <w:sz w:val="24"/>
          <w:szCs w:val="24"/>
          <w:lang w:val="en-US"/>
        </w:rPr>
        <w:t>s</w:t>
      </w:r>
      <w:r w:rsidRPr="0065001F">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implement</w:t>
      </w:r>
      <w:r w:rsidRPr="0065001F">
        <w:rPr>
          <w:rFonts w:ascii="Times New Roman" w:hAnsi="Times New Roman" w:cs="Times New Roman"/>
          <w:sz w:val="24"/>
          <w:szCs w:val="24"/>
          <w:lang w:val="en-US"/>
        </w:rPr>
        <w:t xml:space="preserve"> the </w:t>
      </w:r>
      <w:r w:rsidR="00AF50AE">
        <w:rPr>
          <w:rFonts w:ascii="Times New Roman" w:hAnsi="Times New Roman" w:cs="Times New Roman"/>
          <w:sz w:val="24"/>
          <w:szCs w:val="24"/>
          <w:lang w:val="en-US"/>
        </w:rPr>
        <w:t xml:space="preserve">new </w:t>
      </w:r>
      <w:r w:rsidRPr="0065001F">
        <w:rPr>
          <w:rFonts w:ascii="Times New Roman" w:hAnsi="Times New Roman" w:cs="Times New Roman"/>
          <w:sz w:val="24"/>
          <w:szCs w:val="24"/>
          <w:lang w:val="en-US"/>
        </w:rPr>
        <w:t xml:space="preserve">policy of automotive fuels. The </w:t>
      </w:r>
      <w:r w:rsidR="00DD6D1B">
        <w:rPr>
          <w:rFonts w:ascii="Times New Roman" w:hAnsi="Times New Roman" w:cs="Times New Roman"/>
          <w:sz w:val="24"/>
          <w:szCs w:val="24"/>
          <w:lang w:val="en-US"/>
        </w:rPr>
        <w:t>p</w:t>
      </w:r>
      <w:r w:rsidRPr="0065001F">
        <w:rPr>
          <w:rFonts w:ascii="Times New Roman" w:hAnsi="Times New Roman" w:cs="Times New Roman"/>
          <w:sz w:val="24"/>
          <w:szCs w:val="24"/>
          <w:lang w:val="en-US"/>
        </w:rPr>
        <w:t>rogram is currently consolidated both in terms of commercial competitiveness and in terms of reducing greenhouse gas emissions.</w:t>
      </w:r>
    </w:p>
    <w:p w14:paraId="63A22464" w14:textId="6F90618A" w:rsidR="00363691" w:rsidRPr="0065001F" w:rsidRDefault="00363691" w:rsidP="001A359D">
      <w:pPr>
        <w:spacing w:line="240" w:lineRule="auto"/>
        <w:jc w:val="both"/>
        <w:rPr>
          <w:rFonts w:ascii="Times New Roman" w:hAnsi="Times New Roman" w:cs="Times New Roman"/>
          <w:sz w:val="24"/>
          <w:szCs w:val="24"/>
          <w:lang w:val="en-US"/>
        </w:rPr>
      </w:pPr>
      <w:r w:rsidRPr="0065001F">
        <w:rPr>
          <w:rFonts w:ascii="Times New Roman" w:hAnsi="Times New Roman" w:cs="Times New Roman"/>
          <w:sz w:val="24"/>
          <w:szCs w:val="24"/>
          <w:lang w:val="en-US"/>
        </w:rPr>
        <w:t>The SUC</w:t>
      </w:r>
      <w:r w:rsidR="00F459BD">
        <w:rPr>
          <w:rFonts w:ascii="Times New Roman" w:hAnsi="Times New Roman" w:cs="Times New Roman"/>
          <w:sz w:val="24"/>
          <w:szCs w:val="24"/>
          <w:lang w:val="en-US"/>
        </w:rPr>
        <w:t>RE</w:t>
      </w:r>
      <w:r w:rsidRPr="0065001F">
        <w:rPr>
          <w:rFonts w:ascii="Times New Roman" w:hAnsi="Times New Roman" w:cs="Times New Roman"/>
          <w:sz w:val="24"/>
          <w:szCs w:val="24"/>
          <w:lang w:val="en-US"/>
        </w:rPr>
        <w:t xml:space="preserve"> </w:t>
      </w:r>
      <w:r w:rsidR="00F459BD" w:rsidRPr="0065001F">
        <w:rPr>
          <w:rFonts w:ascii="Times New Roman" w:hAnsi="Times New Roman" w:cs="Times New Roman"/>
          <w:sz w:val="24"/>
          <w:szCs w:val="24"/>
          <w:lang w:val="en-US"/>
        </w:rPr>
        <w:t>Project</w:t>
      </w:r>
      <w:r w:rsidR="00F459BD">
        <w:rPr>
          <w:rFonts w:ascii="Times New Roman" w:hAnsi="Times New Roman" w:cs="Times New Roman"/>
          <w:sz w:val="24"/>
          <w:szCs w:val="24"/>
          <w:lang w:val="en-US"/>
        </w:rPr>
        <w:t>,</w:t>
      </w:r>
      <w:r w:rsidR="00F459BD" w:rsidRPr="0065001F">
        <w:rPr>
          <w:rFonts w:ascii="Times New Roman" w:hAnsi="Times New Roman" w:cs="Times New Roman"/>
          <w:sz w:val="24"/>
          <w:szCs w:val="24"/>
          <w:lang w:val="en-US"/>
        </w:rPr>
        <w:t xml:space="preserve"> </w:t>
      </w:r>
      <w:r>
        <w:rPr>
          <w:rFonts w:ascii="Times New Roman" w:hAnsi="Times New Roman" w:cs="Times New Roman"/>
          <w:sz w:val="24"/>
          <w:szCs w:val="24"/>
          <w:lang w:val="en-US"/>
        </w:rPr>
        <w:t>which began</w:t>
      </w:r>
      <w:r w:rsidR="00F459BD">
        <w:rPr>
          <w:rFonts w:ascii="Times New Roman" w:hAnsi="Times New Roman" w:cs="Times New Roman"/>
          <w:sz w:val="24"/>
          <w:szCs w:val="24"/>
          <w:lang w:val="en-US"/>
        </w:rPr>
        <w:t xml:space="preserve"> execution</w:t>
      </w:r>
      <w:r w:rsidRPr="0065001F">
        <w:rPr>
          <w:rFonts w:ascii="Times New Roman" w:hAnsi="Times New Roman" w:cs="Times New Roman"/>
          <w:sz w:val="24"/>
          <w:szCs w:val="24"/>
          <w:lang w:val="en-US"/>
        </w:rPr>
        <w:t xml:space="preserve"> in 2015, seeks to achieve, as</w:t>
      </w:r>
      <w:r w:rsidR="00DD6D1B">
        <w:rPr>
          <w:rFonts w:ascii="Times New Roman" w:hAnsi="Times New Roman" w:cs="Times New Roman"/>
          <w:sz w:val="24"/>
          <w:szCs w:val="24"/>
          <w:lang w:val="en-US"/>
        </w:rPr>
        <w:t xml:space="preserve"> in the case of</w:t>
      </w:r>
      <w:r w:rsidRPr="0065001F">
        <w:rPr>
          <w:rFonts w:ascii="Times New Roman" w:hAnsi="Times New Roman" w:cs="Times New Roman"/>
          <w:sz w:val="24"/>
          <w:szCs w:val="24"/>
          <w:lang w:val="en-US"/>
        </w:rPr>
        <w:t xml:space="preserve"> the National Alcohol Program, commercial and environmental success with the generation of electricity from sugarcane biomass. The biomass residues from sugarcane are transformed into electric </w:t>
      </w:r>
      <w:r>
        <w:rPr>
          <w:rFonts w:ascii="Times New Roman" w:hAnsi="Times New Roman" w:cs="Times New Roman"/>
          <w:sz w:val="24"/>
          <w:szCs w:val="24"/>
          <w:lang w:val="en-US"/>
        </w:rPr>
        <w:t>power</w:t>
      </w:r>
      <w:r w:rsidRPr="0065001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using </w:t>
      </w:r>
      <w:r w:rsidRPr="0065001F">
        <w:rPr>
          <w:rFonts w:ascii="Times New Roman" w:hAnsi="Times New Roman" w:cs="Times New Roman"/>
          <w:sz w:val="24"/>
          <w:szCs w:val="24"/>
          <w:lang w:val="en-US"/>
        </w:rPr>
        <w:t>appropriate techno</w:t>
      </w:r>
      <w:r w:rsidR="00AF50AE">
        <w:rPr>
          <w:rFonts w:ascii="Times New Roman" w:hAnsi="Times New Roman" w:cs="Times New Roman"/>
          <w:sz w:val="24"/>
          <w:szCs w:val="24"/>
          <w:lang w:val="en-US"/>
        </w:rPr>
        <w:t>logy and equipment. Thus, sugar</w:t>
      </w:r>
      <w:r w:rsidRPr="0065001F">
        <w:rPr>
          <w:rFonts w:ascii="Times New Roman" w:hAnsi="Times New Roman" w:cs="Times New Roman"/>
          <w:sz w:val="24"/>
          <w:szCs w:val="24"/>
          <w:lang w:val="en-US"/>
        </w:rPr>
        <w:t>cane produce</w:t>
      </w:r>
      <w:r>
        <w:rPr>
          <w:rFonts w:ascii="Times New Roman" w:hAnsi="Times New Roman" w:cs="Times New Roman"/>
          <w:sz w:val="24"/>
          <w:szCs w:val="24"/>
          <w:lang w:val="en-US"/>
        </w:rPr>
        <w:t>s</w:t>
      </w:r>
      <w:r w:rsidRPr="0065001F">
        <w:rPr>
          <w:rFonts w:ascii="Times New Roman" w:hAnsi="Times New Roman" w:cs="Times New Roman"/>
          <w:sz w:val="24"/>
          <w:szCs w:val="24"/>
          <w:lang w:val="en-US"/>
        </w:rPr>
        <w:t xml:space="preserve"> energy for humans and ethanol</w:t>
      </w:r>
      <w:r>
        <w:rPr>
          <w:rFonts w:ascii="Times New Roman" w:hAnsi="Times New Roman" w:cs="Times New Roman"/>
          <w:sz w:val="24"/>
          <w:szCs w:val="24"/>
          <w:lang w:val="en-US"/>
        </w:rPr>
        <w:t xml:space="preserve"> </w:t>
      </w:r>
      <w:r w:rsidRPr="0065001F">
        <w:rPr>
          <w:rFonts w:ascii="Times New Roman" w:hAnsi="Times New Roman" w:cs="Times New Roman"/>
          <w:sz w:val="24"/>
          <w:szCs w:val="24"/>
          <w:lang w:val="en-US"/>
        </w:rPr>
        <w:t xml:space="preserve">fuel for machines. In addition, the material </w:t>
      </w:r>
      <w:r w:rsidR="00DD6D1B" w:rsidRPr="0065001F">
        <w:rPr>
          <w:rFonts w:ascii="Times New Roman" w:hAnsi="Times New Roman" w:cs="Times New Roman"/>
          <w:sz w:val="24"/>
          <w:szCs w:val="24"/>
          <w:lang w:val="en-US"/>
        </w:rPr>
        <w:t xml:space="preserve">leftover </w:t>
      </w:r>
      <w:r w:rsidRPr="0065001F">
        <w:rPr>
          <w:rFonts w:ascii="Times New Roman" w:hAnsi="Times New Roman" w:cs="Times New Roman"/>
          <w:sz w:val="24"/>
          <w:szCs w:val="24"/>
          <w:lang w:val="en-US"/>
        </w:rPr>
        <w:t xml:space="preserve">from this process, bagasse and </w:t>
      </w:r>
      <w:r w:rsidR="00DD6D1B">
        <w:rPr>
          <w:rFonts w:ascii="Times New Roman" w:hAnsi="Times New Roman" w:cs="Times New Roman"/>
          <w:sz w:val="24"/>
          <w:szCs w:val="24"/>
          <w:lang w:val="en-US"/>
        </w:rPr>
        <w:t>sugar</w:t>
      </w:r>
      <w:r w:rsidRPr="0065001F">
        <w:rPr>
          <w:rFonts w:ascii="Times New Roman" w:hAnsi="Times New Roman" w:cs="Times New Roman"/>
          <w:sz w:val="24"/>
          <w:szCs w:val="24"/>
          <w:lang w:val="en-US"/>
        </w:rPr>
        <w:t xml:space="preserve">cane straw, </w:t>
      </w:r>
      <w:r w:rsidR="00AF50AE">
        <w:rPr>
          <w:rFonts w:ascii="Times New Roman" w:hAnsi="Times New Roman" w:cs="Times New Roman"/>
          <w:sz w:val="24"/>
          <w:szCs w:val="24"/>
          <w:lang w:val="en-US"/>
        </w:rPr>
        <w:t>is</w:t>
      </w:r>
      <w:r w:rsidRPr="0065001F">
        <w:rPr>
          <w:rFonts w:ascii="Times New Roman" w:hAnsi="Times New Roman" w:cs="Times New Roman"/>
          <w:sz w:val="24"/>
          <w:szCs w:val="24"/>
          <w:lang w:val="en-US"/>
        </w:rPr>
        <w:t xml:space="preserve"> also transformed into energy. The processed biomass generates thermal energy, which in turn generates electric energy. The cogeneration of energy from the bagasse and straw suppl</w:t>
      </w:r>
      <w:r w:rsidR="00DD6D1B">
        <w:rPr>
          <w:rFonts w:ascii="Times New Roman" w:hAnsi="Times New Roman" w:cs="Times New Roman"/>
          <w:sz w:val="24"/>
          <w:szCs w:val="24"/>
          <w:lang w:val="en-US"/>
        </w:rPr>
        <w:t>ies</w:t>
      </w:r>
      <w:r w:rsidRPr="0065001F">
        <w:rPr>
          <w:rFonts w:ascii="Times New Roman" w:hAnsi="Times New Roman" w:cs="Times New Roman"/>
          <w:sz w:val="24"/>
          <w:szCs w:val="24"/>
          <w:lang w:val="en-US"/>
        </w:rPr>
        <w:t xml:space="preserve"> power </w:t>
      </w:r>
      <w:r>
        <w:rPr>
          <w:rFonts w:ascii="Times New Roman" w:hAnsi="Times New Roman" w:cs="Times New Roman"/>
          <w:sz w:val="24"/>
          <w:szCs w:val="24"/>
          <w:lang w:val="en-US"/>
        </w:rPr>
        <w:t xml:space="preserve">for </w:t>
      </w:r>
      <w:r w:rsidRPr="0065001F">
        <w:rPr>
          <w:rFonts w:ascii="Times New Roman" w:hAnsi="Times New Roman" w:cs="Times New Roman"/>
          <w:sz w:val="24"/>
          <w:szCs w:val="24"/>
          <w:lang w:val="en-US"/>
        </w:rPr>
        <w:t>the plant itself and generates</w:t>
      </w:r>
      <w:r w:rsidR="00AF50AE">
        <w:rPr>
          <w:rFonts w:ascii="Times New Roman" w:hAnsi="Times New Roman" w:cs="Times New Roman"/>
          <w:sz w:val="24"/>
          <w:szCs w:val="24"/>
          <w:lang w:val="en-US"/>
        </w:rPr>
        <w:t xml:space="preserve"> a</w:t>
      </w:r>
      <w:r w:rsidRPr="0065001F">
        <w:rPr>
          <w:rFonts w:ascii="Times New Roman" w:hAnsi="Times New Roman" w:cs="Times New Roman"/>
          <w:sz w:val="24"/>
          <w:szCs w:val="24"/>
          <w:lang w:val="en-US"/>
        </w:rPr>
        <w:t xml:space="preserve"> surplus that can be</w:t>
      </w:r>
      <w:r>
        <w:rPr>
          <w:rFonts w:ascii="Times New Roman" w:hAnsi="Times New Roman" w:cs="Times New Roman"/>
          <w:sz w:val="24"/>
          <w:szCs w:val="24"/>
          <w:lang w:val="en-US"/>
        </w:rPr>
        <w:t xml:space="preserve"> sold on the market</w:t>
      </w:r>
      <w:r w:rsidRPr="0065001F">
        <w:rPr>
          <w:rFonts w:ascii="Times New Roman" w:hAnsi="Times New Roman" w:cs="Times New Roman"/>
          <w:sz w:val="24"/>
          <w:szCs w:val="24"/>
          <w:lang w:val="en-US"/>
        </w:rPr>
        <w:t>.</w:t>
      </w:r>
      <w:r w:rsidR="003E7D71">
        <w:rPr>
          <w:rFonts w:ascii="Times New Roman" w:hAnsi="Times New Roman" w:cs="Times New Roman"/>
          <w:sz w:val="24"/>
          <w:szCs w:val="24"/>
          <w:lang w:val="en-US"/>
        </w:rPr>
        <w:t xml:space="preserve"> In 2017, the mills that use biomass as a source of energy produced 25,482 Gwh for the national grid.</w:t>
      </w:r>
      <w:r w:rsidR="00915F07">
        <w:rPr>
          <w:rFonts w:ascii="Times New Roman" w:hAnsi="Times New Roman" w:cs="Times New Roman"/>
          <w:sz w:val="24"/>
          <w:szCs w:val="24"/>
          <w:lang w:val="en-US"/>
        </w:rPr>
        <w:t xml:space="preserve"> The four partners from Batch 1 are generating and exporting to the grid 36% more than the PRODOC target, which was 180 MWh per year by three mills</w:t>
      </w:r>
      <w:r w:rsidR="0052255C">
        <w:rPr>
          <w:rFonts w:ascii="Times New Roman" w:hAnsi="Times New Roman" w:cs="Times New Roman"/>
          <w:sz w:val="24"/>
          <w:szCs w:val="24"/>
          <w:lang w:val="en-US"/>
        </w:rPr>
        <w:t>, according to SUCRE reports prepared to MTR evaluation</w:t>
      </w:r>
      <w:r w:rsidR="00915F07">
        <w:rPr>
          <w:rFonts w:ascii="Times New Roman" w:hAnsi="Times New Roman" w:cs="Times New Roman"/>
          <w:sz w:val="24"/>
          <w:szCs w:val="24"/>
          <w:lang w:val="en-US"/>
        </w:rPr>
        <w:t>.</w:t>
      </w:r>
    </w:p>
    <w:p w14:paraId="5E5B0D15" w14:textId="2AD9554B" w:rsidR="00363691" w:rsidRPr="0065001F" w:rsidRDefault="00363691" w:rsidP="001A359D">
      <w:pPr>
        <w:spacing w:line="240" w:lineRule="auto"/>
        <w:jc w:val="both"/>
        <w:rPr>
          <w:rFonts w:ascii="Times New Roman" w:hAnsi="Times New Roman" w:cs="Times New Roman"/>
          <w:sz w:val="24"/>
          <w:szCs w:val="24"/>
          <w:lang w:val="en-US"/>
        </w:rPr>
      </w:pPr>
      <w:r w:rsidRPr="0065001F">
        <w:rPr>
          <w:rFonts w:ascii="Times New Roman" w:hAnsi="Times New Roman" w:cs="Times New Roman"/>
          <w:sz w:val="24"/>
          <w:szCs w:val="24"/>
          <w:lang w:val="en-US"/>
        </w:rPr>
        <w:t>The SUCRE Project is glob</w:t>
      </w:r>
      <w:r w:rsidR="00F459BD">
        <w:rPr>
          <w:rFonts w:ascii="Times New Roman" w:hAnsi="Times New Roman" w:cs="Times New Roman"/>
          <w:sz w:val="24"/>
          <w:szCs w:val="24"/>
          <w:lang w:val="en-US"/>
        </w:rPr>
        <w:t>ally significant. Among approximately</w:t>
      </w:r>
      <w:r w:rsidRPr="0065001F">
        <w:rPr>
          <w:rFonts w:ascii="Times New Roman" w:hAnsi="Times New Roman" w:cs="Times New Roman"/>
          <w:sz w:val="24"/>
          <w:szCs w:val="24"/>
          <w:lang w:val="en-US"/>
        </w:rPr>
        <w:t xml:space="preserve"> 80 countries that grow </w:t>
      </w:r>
      <w:r w:rsidR="00F459BD">
        <w:rPr>
          <w:rFonts w:ascii="Times New Roman" w:hAnsi="Times New Roman" w:cs="Times New Roman"/>
          <w:sz w:val="24"/>
          <w:szCs w:val="24"/>
          <w:lang w:val="en-US"/>
        </w:rPr>
        <w:t xml:space="preserve">and process </w:t>
      </w:r>
      <w:r w:rsidRPr="0065001F">
        <w:rPr>
          <w:rFonts w:ascii="Times New Roman" w:hAnsi="Times New Roman" w:cs="Times New Roman"/>
          <w:sz w:val="24"/>
          <w:szCs w:val="24"/>
          <w:lang w:val="en-US"/>
        </w:rPr>
        <w:t>sugarcane</w:t>
      </w:r>
      <w:r w:rsidR="00F459BD">
        <w:rPr>
          <w:rFonts w:ascii="Times New Roman" w:hAnsi="Times New Roman" w:cs="Times New Roman"/>
          <w:sz w:val="24"/>
          <w:szCs w:val="24"/>
          <w:lang w:val="en-US"/>
        </w:rPr>
        <w:t>, Brazil</w:t>
      </w:r>
      <w:r>
        <w:rPr>
          <w:rFonts w:ascii="Times New Roman" w:hAnsi="Times New Roman" w:cs="Times New Roman"/>
          <w:sz w:val="24"/>
          <w:szCs w:val="24"/>
          <w:lang w:val="en-US"/>
        </w:rPr>
        <w:t xml:space="preserve"> is</w:t>
      </w:r>
      <w:r w:rsidRPr="0065001F">
        <w:rPr>
          <w:rFonts w:ascii="Times New Roman" w:hAnsi="Times New Roman" w:cs="Times New Roman"/>
          <w:sz w:val="24"/>
          <w:szCs w:val="24"/>
          <w:lang w:val="en-US"/>
        </w:rPr>
        <w:t xml:space="preserve"> a leader in technological innovation and competitiveness. </w:t>
      </w:r>
      <w:r w:rsidR="00F459BD">
        <w:rPr>
          <w:rFonts w:ascii="Times New Roman" w:hAnsi="Times New Roman" w:cs="Times New Roman"/>
          <w:sz w:val="24"/>
          <w:szCs w:val="24"/>
          <w:lang w:val="en-US"/>
        </w:rPr>
        <w:t>T</w:t>
      </w:r>
      <w:r w:rsidRPr="0065001F">
        <w:rPr>
          <w:rFonts w:ascii="Times New Roman" w:hAnsi="Times New Roman" w:cs="Times New Roman"/>
          <w:sz w:val="24"/>
          <w:szCs w:val="24"/>
          <w:lang w:val="en-US"/>
        </w:rPr>
        <w:t xml:space="preserve">he </w:t>
      </w:r>
      <w:r w:rsidR="00AF50AE" w:rsidRPr="0065001F">
        <w:rPr>
          <w:rFonts w:ascii="Times New Roman" w:hAnsi="Times New Roman" w:cs="Times New Roman"/>
          <w:sz w:val="24"/>
          <w:szCs w:val="24"/>
          <w:lang w:val="en-US"/>
        </w:rPr>
        <w:t>success of sugarcane</w:t>
      </w:r>
      <w:r w:rsidR="00AF50AE">
        <w:rPr>
          <w:rFonts w:ascii="Times New Roman" w:hAnsi="Times New Roman" w:cs="Times New Roman"/>
          <w:sz w:val="24"/>
          <w:szCs w:val="24"/>
          <w:lang w:val="en-US"/>
        </w:rPr>
        <w:t xml:space="preserve"> </w:t>
      </w:r>
      <w:r w:rsidRPr="0065001F">
        <w:rPr>
          <w:rFonts w:ascii="Times New Roman" w:hAnsi="Times New Roman" w:cs="Times New Roman"/>
          <w:sz w:val="24"/>
          <w:szCs w:val="24"/>
          <w:lang w:val="en-US"/>
        </w:rPr>
        <w:t>biomass energy in Brazil could be replicated in other countries.</w:t>
      </w:r>
    </w:p>
    <w:p w14:paraId="6611C906" w14:textId="1C99F2EA" w:rsidR="00363691" w:rsidRPr="0065001F" w:rsidRDefault="00363691" w:rsidP="001A359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first stages </w:t>
      </w:r>
      <w:r w:rsidRPr="0065001F">
        <w:rPr>
          <w:rFonts w:ascii="Times New Roman" w:hAnsi="Times New Roman" w:cs="Times New Roman"/>
          <w:sz w:val="24"/>
          <w:szCs w:val="24"/>
          <w:lang w:val="en-US"/>
        </w:rPr>
        <w:t>of the transformation process of sugarcane products into bioenergy, some technical difficulties that limited operations</w:t>
      </w:r>
      <w:r w:rsidR="00DD6D1B" w:rsidRPr="00DD6D1B">
        <w:rPr>
          <w:rFonts w:ascii="Times New Roman" w:hAnsi="Times New Roman" w:cs="Times New Roman"/>
          <w:sz w:val="24"/>
          <w:szCs w:val="24"/>
          <w:lang w:val="en-US"/>
        </w:rPr>
        <w:t xml:space="preserve"> </w:t>
      </w:r>
      <w:r w:rsidR="00DD6D1B">
        <w:rPr>
          <w:rFonts w:ascii="Times New Roman" w:hAnsi="Times New Roman" w:cs="Times New Roman"/>
          <w:sz w:val="24"/>
          <w:szCs w:val="24"/>
          <w:lang w:val="en-US"/>
        </w:rPr>
        <w:t>arose</w:t>
      </w:r>
      <w:r w:rsidRPr="0065001F">
        <w:rPr>
          <w:rFonts w:ascii="Times New Roman" w:hAnsi="Times New Roman" w:cs="Times New Roman"/>
          <w:sz w:val="24"/>
          <w:szCs w:val="24"/>
          <w:lang w:val="en-US"/>
        </w:rPr>
        <w:t xml:space="preserve">. However, </w:t>
      </w:r>
      <w:r>
        <w:rPr>
          <w:rFonts w:ascii="Times New Roman" w:hAnsi="Times New Roman" w:cs="Times New Roman"/>
          <w:sz w:val="24"/>
          <w:szCs w:val="24"/>
          <w:lang w:val="en-US"/>
        </w:rPr>
        <w:t>during</w:t>
      </w:r>
      <w:r w:rsidRPr="0065001F">
        <w:rPr>
          <w:rFonts w:ascii="Times New Roman" w:hAnsi="Times New Roman" w:cs="Times New Roman"/>
          <w:sz w:val="24"/>
          <w:szCs w:val="24"/>
          <w:lang w:val="en-US"/>
        </w:rPr>
        <w:t xml:space="preserve"> the execution of the SUCRE Project, the challenges were </w:t>
      </w:r>
      <w:r w:rsidR="00835C91">
        <w:rPr>
          <w:rFonts w:ascii="Times New Roman" w:hAnsi="Times New Roman" w:cs="Times New Roman"/>
          <w:sz w:val="24"/>
          <w:szCs w:val="24"/>
          <w:lang w:val="en-US"/>
        </w:rPr>
        <w:t>dealt with</w:t>
      </w:r>
      <w:r w:rsidRPr="0065001F">
        <w:rPr>
          <w:rFonts w:ascii="Times New Roman" w:hAnsi="Times New Roman" w:cs="Times New Roman"/>
          <w:sz w:val="24"/>
          <w:szCs w:val="24"/>
          <w:lang w:val="en-US"/>
        </w:rPr>
        <w:t>.</w:t>
      </w:r>
      <w:r w:rsidR="00F459BD">
        <w:rPr>
          <w:rFonts w:ascii="Times New Roman" w:hAnsi="Times New Roman" w:cs="Times New Roman"/>
          <w:sz w:val="24"/>
          <w:szCs w:val="24"/>
          <w:lang w:val="en-US"/>
        </w:rPr>
        <w:t xml:space="preserve"> C</w:t>
      </w:r>
      <w:r w:rsidRPr="0065001F">
        <w:rPr>
          <w:rFonts w:ascii="Times New Roman" w:hAnsi="Times New Roman" w:cs="Times New Roman"/>
          <w:sz w:val="24"/>
          <w:szCs w:val="24"/>
          <w:lang w:val="en-US"/>
        </w:rPr>
        <w:t xml:space="preserve">ogeneration of energy has been obtained by the grinding of sugarcane straw that is </w:t>
      </w:r>
      <w:r w:rsidR="00DD6D1B">
        <w:rPr>
          <w:rFonts w:ascii="Times New Roman" w:hAnsi="Times New Roman" w:cs="Times New Roman"/>
          <w:sz w:val="24"/>
          <w:szCs w:val="24"/>
          <w:lang w:val="en-US"/>
        </w:rPr>
        <w:t xml:space="preserve">put together with </w:t>
      </w:r>
      <w:r w:rsidRPr="0065001F">
        <w:rPr>
          <w:rFonts w:ascii="Times New Roman" w:hAnsi="Times New Roman" w:cs="Times New Roman"/>
          <w:sz w:val="24"/>
          <w:szCs w:val="24"/>
          <w:lang w:val="en-US"/>
        </w:rPr>
        <w:t xml:space="preserve">the bagasse </w:t>
      </w:r>
      <w:r>
        <w:rPr>
          <w:rFonts w:ascii="Times New Roman" w:hAnsi="Times New Roman" w:cs="Times New Roman"/>
          <w:sz w:val="24"/>
          <w:szCs w:val="24"/>
          <w:lang w:val="en-US"/>
        </w:rPr>
        <w:t xml:space="preserve">used in </w:t>
      </w:r>
      <w:r w:rsidRPr="0065001F">
        <w:rPr>
          <w:rFonts w:ascii="Times New Roman" w:hAnsi="Times New Roman" w:cs="Times New Roman"/>
          <w:sz w:val="24"/>
          <w:szCs w:val="24"/>
          <w:lang w:val="en-US"/>
        </w:rPr>
        <w:t>the boiler</w:t>
      </w:r>
      <w:r w:rsidR="00F459BD">
        <w:rPr>
          <w:rFonts w:ascii="Times New Roman" w:hAnsi="Times New Roman" w:cs="Times New Roman"/>
          <w:sz w:val="24"/>
          <w:szCs w:val="24"/>
          <w:lang w:val="en-US"/>
        </w:rPr>
        <w:t>s</w:t>
      </w:r>
      <w:r w:rsidRPr="0065001F">
        <w:rPr>
          <w:rFonts w:ascii="Times New Roman" w:hAnsi="Times New Roman" w:cs="Times New Roman"/>
          <w:sz w:val="24"/>
          <w:szCs w:val="24"/>
          <w:lang w:val="en-US"/>
        </w:rPr>
        <w:t xml:space="preserve"> for steam generation. </w:t>
      </w:r>
      <w:r w:rsidR="00DD6D1B">
        <w:rPr>
          <w:rFonts w:ascii="Times New Roman" w:hAnsi="Times New Roman" w:cs="Times New Roman"/>
          <w:sz w:val="24"/>
          <w:szCs w:val="24"/>
          <w:lang w:val="en-US"/>
        </w:rPr>
        <w:t xml:space="preserve"> </w:t>
      </w:r>
    </w:p>
    <w:p w14:paraId="5359E8AF" w14:textId="0902540E" w:rsidR="00363691" w:rsidRPr="0065001F" w:rsidRDefault="00363691" w:rsidP="001A359D">
      <w:pPr>
        <w:spacing w:line="240" w:lineRule="auto"/>
        <w:jc w:val="both"/>
        <w:rPr>
          <w:rFonts w:ascii="Times New Roman" w:hAnsi="Times New Roman" w:cs="Times New Roman"/>
          <w:sz w:val="24"/>
          <w:szCs w:val="24"/>
          <w:lang w:val="en-US"/>
        </w:rPr>
      </w:pPr>
      <w:r w:rsidRPr="0065001F">
        <w:rPr>
          <w:rFonts w:ascii="Times New Roman" w:hAnsi="Times New Roman" w:cs="Times New Roman"/>
          <w:sz w:val="24"/>
          <w:szCs w:val="24"/>
          <w:lang w:val="en-US"/>
        </w:rPr>
        <w:t>The general objective of the SUCRE Project is to catalyze the establishment of a commercial electricity supply market based on sugarcane for the Brazilian electric</w:t>
      </w:r>
      <w:r>
        <w:rPr>
          <w:rFonts w:ascii="Times New Roman" w:hAnsi="Times New Roman" w:cs="Times New Roman"/>
          <w:sz w:val="24"/>
          <w:szCs w:val="24"/>
          <w:lang w:val="en-US"/>
        </w:rPr>
        <w:t xml:space="preserve"> power</w:t>
      </w:r>
      <w:r w:rsidRPr="0065001F">
        <w:rPr>
          <w:rFonts w:ascii="Times New Roman" w:hAnsi="Times New Roman" w:cs="Times New Roman"/>
          <w:sz w:val="24"/>
          <w:szCs w:val="24"/>
          <w:lang w:val="en-US"/>
        </w:rPr>
        <w:t xml:space="preserve"> grid. This renewable energy has the potential to replace the use of fossil fuel energy that in </w:t>
      </w:r>
      <w:r w:rsidR="00DD6D1B">
        <w:rPr>
          <w:rFonts w:ascii="Times New Roman" w:hAnsi="Times New Roman" w:cs="Times New Roman"/>
          <w:sz w:val="24"/>
          <w:szCs w:val="24"/>
          <w:lang w:val="en-US"/>
        </w:rPr>
        <w:t xml:space="preserve">recent </w:t>
      </w:r>
      <w:r w:rsidRPr="0065001F">
        <w:rPr>
          <w:rFonts w:ascii="Times New Roman" w:hAnsi="Times New Roman" w:cs="Times New Roman"/>
          <w:sz w:val="24"/>
          <w:szCs w:val="24"/>
          <w:lang w:val="en-US"/>
        </w:rPr>
        <w:t>times of cri</w:t>
      </w:r>
      <w:r w:rsidR="00F459BD">
        <w:rPr>
          <w:rFonts w:ascii="Times New Roman" w:hAnsi="Times New Roman" w:cs="Times New Roman"/>
          <w:sz w:val="24"/>
          <w:szCs w:val="24"/>
          <w:lang w:val="en-US"/>
        </w:rPr>
        <w:t xml:space="preserve">sis of hydroelectric plants was needed </w:t>
      </w:r>
      <w:r>
        <w:rPr>
          <w:rFonts w:ascii="Times New Roman" w:hAnsi="Times New Roman" w:cs="Times New Roman"/>
          <w:sz w:val="24"/>
          <w:szCs w:val="24"/>
          <w:lang w:val="en-US"/>
        </w:rPr>
        <w:t xml:space="preserve">to meet </w:t>
      </w:r>
      <w:r w:rsidRPr="0065001F">
        <w:rPr>
          <w:rFonts w:ascii="Times New Roman" w:hAnsi="Times New Roman" w:cs="Times New Roman"/>
          <w:sz w:val="24"/>
          <w:szCs w:val="24"/>
          <w:lang w:val="en-US"/>
        </w:rPr>
        <w:t>the demand for electricity in Brazil.</w:t>
      </w:r>
    </w:p>
    <w:p w14:paraId="3B4064EE" w14:textId="648CE33F" w:rsidR="00363691" w:rsidRPr="0065001F" w:rsidRDefault="00363691" w:rsidP="001A359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65001F">
        <w:rPr>
          <w:rFonts w:ascii="Times New Roman" w:hAnsi="Times New Roman" w:cs="Times New Roman"/>
          <w:sz w:val="24"/>
          <w:szCs w:val="24"/>
          <w:lang w:val="en-US"/>
        </w:rPr>
        <w:t xml:space="preserve">GEF supported the establishment of the bases for </w:t>
      </w:r>
      <w:r w:rsidR="00DD6D1B">
        <w:rPr>
          <w:rFonts w:ascii="Times New Roman" w:hAnsi="Times New Roman" w:cs="Times New Roman"/>
          <w:sz w:val="24"/>
          <w:szCs w:val="24"/>
          <w:lang w:val="en-US"/>
        </w:rPr>
        <w:t>the</w:t>
      </w:r>
      <w:r w:rsidRPr="0065001F">
        <w:rPr>
          <w:rFonts w:ascii="Times New Roman" w:hAnsi="Times New Roman" w:cs="Times New Roman"/>
          <w:sz w:val="24"/>
          <w:szCs w:val="24"/>
          <w:lang w:val="en-US"/>
        </w:rPr>
        <w:t xml:space="preserve"> sugarcane energy industry in Brazil through the GEF ID 338 Biomass Energy Generation Project, an effort to develop technology and </w:t>
      </w:r>
      <w:r w:rsidR="00DD6D1B">
        <w:rPr>
          <w:rFonts w:ascii="Times New Roman" w:hAnsi="Times New Roman" w:cs="Times New Roman"/>
          <w:sz w:val="24"/>
          <w:szCs w:val="24"/>
          <w:lang w:val="en-US"/>
        </w:rPr>
        <w:t xml:space="preserve">build </w:t>
      </w:r>
      <w:r w:rsidRPr="0065001F">
        <w:rPr>
          <w:rFonts w:ascii="Times New Roman" w:hAnsi="Times New Roman" w:cs="Times New Roman"/>
          <w:sz w:val="24"/>
          <w:szCs w:val="24"/>
          <w:lang w:val="en-US"/>
        </w:rPr>
        <w:t>capacity. SUCRE was based on this previous effort to catalyze transformation of the sugarcane in</w:t>
      </w:r>
      <w:r w:rsidR="00F459BD">
        <w:rPr>
          <w:rFonts w:ascii="Times New Roman" w:hAnsi="Times New Roman" w:cs="Times New Roman"/>
          <w:sz w:val="24"/>
          <w:szCs w:val="24"/>
          <w:lang w:val="en-US"/>
        </w:rPr>
        <w:t>dustry through use of</w:t>
      </w:r>
      <w:r w:rsidRPr="0065001F">
        <w:rPr>
          <w:rFonts w:ascii="Times New Roman" w:hAnsi="Times New Roman" w:cs="Times New Roman"/>
          <w:sz w:val="24"/>
          <w:szCs w:val="24"/>
          <w:lang w:val="en-US"/>
        </w:rPr>
        <w:t xml:space="preserve"> biomass for generation of electric </w:t>
      </w:r>
      <w:r>
        <w:rPr>
          <w:rFonts w:ascii="Times New Roman" w:hAnsi="Times New Roman" w:cs="Times New Roman"/>
          <w:sz w:val="24"/>
          <w:szCs w:val="24"/>
          <w:lang w:val="en-US"/>
        </w:rPr>
        <w:t xml:space="preserve">power </w:t>
      </w:r>
      <w:r w:rsidRPr="0065001F">
        <w:rPr>
          <w:rFonts w:ascii="Times New Roman" w:hAnsi="Times New Roman" w:cs="Times New Roman"/>
          <w:sz w:val="24"/>
          <w:szCs w:val="24"/>
          <w:lang w:val="en-US"/>
        </w:rPr>
        <w:t>using innovative technologies.</w:t>
      </w:r>
    </w:p>
    <w:p w14:paraId="306CD2C2" w14:textId="3430936D" w:rsidR="00363691" w:rsidRPr="0065001F" w:rsidRDefault="00363691" w:rsidP="001A359D">
      <w:pPr>
        <w:spacing w:line="240" w:lineRule="auto"/>
        <w:jc w:val="both"/>
        <w:rPr>
          <w:rFonts w:ascii="Times New Roman" w:hAnsi="Times New Roman" w:cs="Times New Roman"/>
          <w:sz w:val="24"/>
          <w:szCs w:val="24"/>
          <w:lang w:val="en-US"/>
        </w:rPr>
      </w:pPr>
      <w:r w:rsidRPr="0065001F">
        <w:rPr>
          <w:rFonts w:ascii="Times New Roman" w:hAnsi="Times New Roman" w:cs="Times New Roman"/>
          <w:sz w:val="24"/>
          <w:szCs w:val="24"/>
          <w:lang w:val="en-US"/>
        </w:rPr>
        <w:t xml:space="preserve">To maximize the potential for electricity generation from sugarcane, the SUCRE Project </w:t>
      </w:r>
      <w:r>
        <w:rPr>
          <w:rFonts w:ascii="Times New Roman" w:hAnsi="Times New Roman" w:cs="Times New Roman"/>
          <w:sz w:val="24"/>
          <w:szCs w:val="24"/>
          <w:lang w:val="en-US"/>
        </w:rPr>
        <w:t>develop</w:t>
      </w:r>
      <w:r w:rsidR="00835C91">
        <w:rPr>
          <w:rFonts w:ascii="Times New Roman" w:hAnsi="Times New Roman" w:cs="Times New Roman"/>
          <w:sz w:val="24"/>
          <w:szCs w:val="24"/>
          <w:lang w:val="en-US"/>
        </w:rPr>
        <w:t>ed</w:t>
      </w:r>
      <w:r>
        <w:rPr>
          <w:rFonts w:ascii="Times New Roman" w:hAnsi="Times New Roman" w:cs="Times New Roman"/>
          <w:sz w:val="24"/>
          <w:szCs w:val="24"/>
          <w:lang w:val="en-US"/>
        </w:rPr>
        <w:t xml:space="preserve"> </w:t>
      </w:r>
      <w:r w:rsidRPr="0065001F">
        <w:rPr>
          <w:rFonts w:ascii="Times New Roman" w:hAnsi="Times New Roman" w:cs="Times New Roman"/>
          <w:sz w:val="24"/>
          <w:szCs w:val="24"/>
          <w:lang w:val="en-US"/>
        </w:rPr>
        <w:t xml:space="preserve">technologies that promote the expanded use of bagasse by adding </w:t>
      </w:r>
      <w:r w:rsidR="00DD6D1B">
        <w:rPr>
          <w:rFonts w:ascii="Times New Roman" w:hAnsi="Times New Roman" w:cs="Times New Roman"/>
          <w:sz w:val="24"/>
          <w:szCs w:val="24"/>
          <w:lang w:val="en-US"/>
        </w:rPr>
        <w:t>sugar</w:t>
      </w:r>
      <w:r w:rsidRPr="0065001F">
        <w:rPr>
          <w:rFonts w:ascii="Times New Roman" w:hAnsi="Times New Roman" w:cs="Times New Roman"/>
          <w:sz w:val="24"/>
          <w:szCs w:val="24"/>
          <w:lang w:val="en-US"/>
        </w:rPr>
        <w:t>cane straw. The amount of this</w:t>
      </w:r>
      <w:r>
        <w:rPr>
          <w:rFonts w:ascii="Times New Roman" w:hAnsi="Times New Roman" w:cs="Times New Roman"/>
          <w:sz w:val="24"/>
          <w:szCs w:val="24"/>
          <w:lang w:val="en-US"/>
        </w:rPr>
        <w:t xml:space="preserve"> material</w:t>
      </w:r>
      <w:r w:rsidR="00F459BD" w:rsidRPr="00F459BD">
        <w:rPr>
          <w:rFonts w:ascii="Times New Roman" w:hAnsi="Times New Roman" w:cs="Times New Roman"/>
          <w:sz w:val="24"/>
          <w:szCs w:val="24"/>
          <w:lang w:val="en-US"/>
        </w:rPr>
        <w:t xml:space="preserve"> </w:t>
      </w:r>
      <w:r w:rsidR="00F459BD" w:rsidRPr="0065001F">
        <w:rPr>
          <w:rFonts w:ascii="Times New Roman" w:hAnsi="Times New Roman" w:cs="Times New Roman"/>
          <w:sz w:val="24"/>
          <w:szCs w:val="24"/>
          <w:lang w:val="en-US"/>
        </w:rPr>
        <w:t>available in the field</w:t>
      </w:r>
      <w:r w:rsidR="00F459BD">
        <w:rPr>
          <w:rFonts w:ascii="Times New Roman" w:hAnsi="Times New Roman" w:cs="Times New Roman"/>
          <w:sz w:val="24"/>
          <w:szCs w:val="24"/>
          <w:lang w:val="en-US"/>
        </w:rPr>
        <w:t>s</w:t>
      </w:r>
      <w:r w:rsidR="00F459BD" w:rsidRPr="0065001F">
        <w:rPr>
          <w:rFonts w:ascii="Times New Roman" w:hAnsi="Times New Roman" w:cs="Times New Roman"/>
          <w:sz w:val="24"/>
          <w:szCs w:val="24"/>
          <w:lang w:val="en-US"/>
        </w:rPr>
        <w:t xml:space="preserve"> of sugarcane plantation</w:t>
      </w:r>
      <w:r w:rsidR="00F459BD">
        <w:rPr>
          <w:rFonts w:ascii="Times New Roman" w:hAnsi="Times New Roman" w:cs="Times New Roman"/>
          <w:sz w:val="24"/>
          <w:szCs w:val="24"/>
          <w:lang w:val="en-US"/>
        </w:rPr>
        <w:t>s, once considered “waste”</w:t>
      </w:r>
      <w:r w:rsidRPr="0065001F">
        <w:rPr>
          <w:rFonts w:ascii="Times New Roman" w:hAnsi="Times New Roman" w:cs="Times New Roman"/>
          <w:sz w:val="24"/>
          <w:szCs w:val="24"/>
          <w:lang w:val="en-US"/>
        </w:rPr>
        <w:t>, has been quantified as equivalent to the amount of bagas</w:t>
      </w:r>
      <w:r w:rsidR="00F459BD">
        <w:rPr>
          <w:rFonts w:ascii="Times New Roman" w:hAnsi="Times New Roman" w:cs="Times New Roman"/>
          <w:sz w:val="24"/>
          <w:szCs w:val="24"/>
          <w:lang w:val="en-US"/>
        </w:rPr>
        <w:t>se produced. Thus, considering “</w:t>
      </w:r>
      <w:r>
        <w:rPr>
          <w:rFonts w:ascii="Times New Roman" w:hAnsi="Times New Roman" w:cs="Times New Roman"/>
          <w:sz w:val="24"/>
          <w:szCs w:val="24"/>
          <w:lang w:val="en-US"/>
        </w:rPr>
        <w:t>waste</w:t>
      </w:r>
      <w:r w:rsidR="00F459BD">
        <w:rPr>
          <w:rFonts w:ascii="Times New Roman" w:hAnsi="Times New Roman" w:cs="Times New Roman"/>
          <w:sz w:val="24"/>
          <w:szCs w:val="24"/>
          <w:lang w:val="en-US"/>
        </w:rPr>
        <w:t>”</w:t>
      </w:r>
      <w:r w:rsidRPr="0065001F">
        <w:rPr>
          <w:rFonts w:ascii="Times New Roman" w:hAnsi="Times New Roman" w:cs="Times New Roman"/>
          <w:sz w:val="24"/>
          <w:szCs w:val="24"/>
          <w:lang w:val="en-US"/>
        </w:rPr>
        <w:t xml:space="preserve"> and bagasse, the biomass resource of sugarcane is effectively twice the resource commonly associated with sugarcane. The result has been the obtaining of large quantities of renewable electric</w:t>
      </w:r>
      <w:r>
        <w:rPr>
          <w:rFonts w:ascii="Times New Roman" w:hAnsi="Times New Roman" w:cs="Times New Roman"/>
          <w:sz w:val="24"/>
          <w:szCs w:val="24"/>
          <w:lang w:val="en-US"/>
        </w:rPr>
        <w:t xml:space="preserve"> power</w:t>
      </w:r>
      <w:r w:rsidRPr="0065001F">
        <w:rPr>
          <w:rFonts w:ascii="Times New Roman" w:hAnsi="Times New Roman" w:cs="Times New Roman"/>
          <w:sz w:val="24"/>
          <w:szCs w:val="24"/>
          <w:lang w:val="en-US"/>
        </w:rPr>
        <w:t xml:space="preserve"> that can be exported from sugar mills to the grid.</w:t>
      </w:r>
    </w:p>
    <w:p w14:paraId="59DE1D37" w14:textId="61C6B049" w:rsidR="00363691" w:rsidRPr="0065001F" w:rsidRDefault="00363691" w:rsidP="001A359D">
      <w:pPr>
        <w:spacing w:line="240" w:lineRule="auto"/>
        <w:jc w:val="both"/>
        <w:rPr>
          <w:rFonts w:ascii="Times New Roman" w:hAnsi="Times New Roman" w:cs="Times New Roman"/>
          <w:sz w:val="24"/>
          <w:szCs w:val="24"/>
          <w:lang w:val="en-US"/>
        </w:rPr>
      </w:pPr>
      <w:r w:rsidRPr="0065001F">
        <w:rPr>
          <w:rFonts w:ascii="Times New Roman" w:hAnsi="Times New Roman" w:cs="Times New Roman"/>
          <w:sz w:val="24"/>
          <w:szCs w:val="24"/>
          <w:lang w:val="en-US"/>
        </w:rPr>
        <w:t xml:space="preserve">The process of </w:t>
      </w:r>
      <w:r>
        <w:rPr>
          <w:rFonts w:ascii="Times New Roman" w:hAnsi="Times New Roman" w:cs="Times New Roman"/>
          <w:sz w:val="24"/>
          <w:szCs w:val="24"/>
          <w:lang w:val="en-US"/>
        </w:rPr>
        <w:t xml:space="preserve">power </w:t>
      </w:r>
      <w:r w:rsidRPr="0065001F">
        <w:rPr>
          <w:rFonts w:ascii="Times New Roman" w:hAnsi="Times New Roman" w:cs="Times New Roman"/>
          <w:sz w:val="24"/>
          <w:szCs w:val="24"/>
          <w:lang w:val="en-US"/>
        </w:rPr>
        <w:t xml:space="preserve">cogeneration with the </w:t>
      </w:r>
      <w:r w:rsidR="00DD6D1B">
        <w:rPr>
          <w:rFonts w:ascii="Times New Roman" w:hAnsi="Times New Roman" w:cs="Times New Roman"/>
          <w:sz w:val="24"/>
          <w:szCs w:val="24"/>
          <w:lang w:val="en-US"/>
        </w:rPr>
        <w:t xml:space="preserve">addition </w:t>
      </w:r>
      <w:r w:rsidRPr="0065001F">
        <w:rPr>
          <w:rFonts w:ascii="Times New Roman" w:hAnsi="Times New Roman" w:cs="Times New Roman"/>
          <w:sz w:val="24"/>
          <w:szCs w:val="24"/>
          <w:lang w:val="en-US"/>
        </w:rPr>
        <w:t xml:space="preserve">of straw to the bagasse has received support from the SUCRE Project with field research and definition of better and more suitable technologies for the </w:t>
      </w:r>
      <w:r w:rsidR="001F692F">
        <w:rPr>
          <w:rFonts w:ascii="Times New Roman" w:hAnsi="Times New Roman" w:cs="Times New Roman"/>
          <w:sz w:val="24"/>
          <w:szCs w:val="24"/>
          <w:lang w:val="en-US"/>
        </w:rPr>
        <w:t xml:space="preserve">piling, </w:t>
      </w:r>
      <w:r w:rsidRPr="0065001F">
        <w:rPr>
          <w:rFonts w:ascii="Times New Roman" w:hAnsi="Times New Roman" w:cs="Times New Roman"/>
          <w:sz w:val="24"/>
          <w:szCs w:val="24"/>
          <w:lang w:val="en-US"/>
        </w:rPr>
        <w:t xml:space="preserve">cleaning </w:t>
      </w:r>
      <w:r w:rsidR="001F692F">
        <w:rPr>
          <w:rFonts w:ascii="Times New Roman" w:hAnsi="Times New Roman" w:cs="Times New Roman"/>
          <w:sz w:val="24"/>
          <w:szCs w:val="24"/>
          <w:lang w:val="en-US"/>
        </w:rPr>
        <w:t xml:space="preserve">and baling </w:t>
      </w:r>
      <w:r w:rsidRPr="0065001F">
        <w:rPr>
          <w:rFonts w:ascii="Times New Roman" w:hAnsi="Times New Roman" w:cs="Times New Roman"/>
          <w:sz w:val="24"/>
          <w:szCs w:val="24"/>
          <w:lang w:val="en-US"/>
        </w:rPr>
        <w:t xml:space="preserve">of straw. After the field procedures, the straw is </w:t>
      </w:r>
      <w:r w:rsidR="00DD6D1B">
        <w:rPr>
          <w:rFonts w:ascii="Times New Roman" w:hAnsi="Times New Roman" w:cs="Times New Roman"/>
          <w:sz w:val="24"/>
          <w:szCs w:val="24"/>
          <w:lang w:val="en-US"/>
        </w:rPr>
        <w:t xml:space="preserve">added to </w:t>
      </w:r>
      <w:r w:rsidRPr="0065001F">
        <w:rPr>
          <w:rFonts w:ascii="Times New Roman" w:hAnsi="Times New Roman" w:cs="Times New Roman"/>
          <w:sz w:val="24"/>
          <w:szCs w:val="24"/>
          <w:lang w:val="en-US"/>
        </w:rPr>
        <w:t xml:space="preserve">the bagasse </w:t>
      </w:r>
      <w:r w:rsidR="00DD6D1B">
        <w:rPr>
          <w:rFonts w:ascii="Times New Roman" w:hAnsi="Times New Roman" w:cs="Times New Roman"/>
          <w:sz w:val="24"/>
          <w:szCs w:val="24"/>
          <w:lang w:val="en-US"/>
        </w:rPr>
        <w:t>burned in</w:t>
      </w:r>
      <w:r w:rsidRPr="0065001F">
        <w:rPr>
          <w:rFonts w:ascii="Times New Roman" w:hAnsi="Times New Roman" w:cs="Times New Roman"/>
          <w:sz w:val="24"/>
          <w:szCs w:val="24"/>
          <w:lang w:val="en-US"/>
        </w:rPr>
        <w:t xml:space="preserve"> the boiler</w:t>
      </w:r>
      <w:r w:rsidR="00835C91">
        <w:rPr>
          <w:rFonts w:ascii="Times New Roman" w:hAnsi="Times New Roman" w:cs="Times New Roman"/>
          <w:sz w:val="24"/>
          <w:szCs w:val="24"/>
          <w:lang w:val="en-US"/>
        </w:rPr>
        <w:t>s</w:t>
      </w:r>
      <w:r w:rsidRPr="0065001F">
        <w:rPr>
          <w:rFonts w:ascii="Times New Roman" w:hAnsi="Times New Roman" w:cs="Times New Roman"/>
          <w:sz w:val="24"/>
          <w:szCs w:val="24"/>
          <w:lang w:val="en-US"/>
        </w:rPr>
        <w:t xml:space="preserve"> for generation of </w:t>
      </w:r>
      <w:r w:rsidR="00DD6D1B">
        <w:rPr>
          <w:rFonts w:ascii="Times New Roman" w:hAnsi="Times New Roman" w:cs="Times New Roman"/>
          <w:sz w:val="24"/>
          <w:szCs w:val="24"/>
          <w:lang w:val="en-US"/>
        </w:rPr>
        <w:t xml:space="preserve">the </w:t>
      </w:r>
      <w:r w:rsidRPr="0065001F">
        <w:rPr>
          <w:rFonts w:ascii="Times New Roman" w:hAnsi="Times New Roman" w:cs="Times New Roman"/>
          <w:sz w:val="24"/>
          <w:szCs w:val="24"/>
          <w:lang w:val="en-US"/>
        </w:rPr>
        <w:t>high</w:t>
      </w:r>
      <w:r w:rsidR="00DD6D1B">
        <w:rPr>
          <w:rFonts w:ascii="Times New Roman" w:hAnsi="Times New Roman" w:cs="Times New Roman"/>
          <w:sz w:val="24"/>
          <w:szCs w:val="24"/>
          <w:lang w:val="en-US"/>
        </w:rPr>
        <w:t>-</w:t>
      </w:r>
      <w:r w:rsidRPr="0065001F">
        <w:rPr>
          <w:rFonts w:ascii="Times New Roman" w:hAnsi="Times New Roman" w:cs="Times New Roman"/>
          <w:sz w:val="24"/>
          <w:szCs w:val="24"/>
          <w:lang w:val="en-US"/>
        </w:rPr>
        <w:t>pressure steam that drives the turbines of the power generators.</w:t>
      </w:r>
    </w:p>
    <w:p w14:paraId="39139E6C" w14:textId="4DB84C33" w:rsidR="00363691" w:rsidRPr="0065001F" w:rsidRDefault="00363691" w:rsidP="001A359D">
      <w:pPr>
        <w:spacing w:line="240" w:lineRule="auto"/>
        <w:jc w:val="both"/>
        <w:rPr>
          <w:rFonts w:ascii="Times New Roman" w:hAnsi="Times New Roman" w:cs="Times New Roman"/>
          <w:color w:val="222222"/>
          <w:sz w:val="24"/>
          <w:szCs w:val="24"/>
          <w:shd w:val="clear" w:color="auto" w:fill="FFFFFF"/>
          <w:lang w:val="en-US"/>
        </w:rPr>
      </w:pPr>
      <w:r w:rsidRPr="0065001F">
        <w:rPr>
          <w:rFonts w:ascii="Times New Roman" w:hAnsi="Times New Roman" w:cs="Times New Roman"/>
          <w:color w:val="222222"/>
          <w:sz w:val="24"/>
          <w:szCs w:val="24"/>
          <w:shd w:val="clear" w:color="auto" w:fill="FFFFFF"/>
          <w:lang w:val="en-US"/>
        </w:rPr>
        <w:t xml:space="preserve">In 2015, </w:t>
      </w:r>
      <w:r w:rsidR="00835C91">
        <w:rPr>
          <w:rFonts w:ascii="Times New Roman" w:hAnsi="Times New Roman" w:cs="Times New Roman"/>
          <w:color w:val="222222"/>
          <w:sz w:val="24"/>
          <w:szCs w:val="24"/>
          <w:shd w:val="clear" w:color="auto" w:fill="FFFFFF"/>
          <w:lang w:val="en-US"/>
        </w:rPr>
        <w:t xml:space="preserve">at the </w:t>
      </w:r>
      <w:r w:rsidRPr="0065001F">
        <w:rPr>
          <w:rFonts w:ascii="Times New Roman" w:hAnsi="Times New Roman" w:cs="Times New Roman"/>
          <w:color w:val="222222"/>
          <w:sz w:val="24"/>
          <w:szCs w:val="24"/>
          <w:shd w:val="clear" w:color="auto" w:fill="FFFFFF"/>
          <w:lang w:val="en-US"/>
        </w:rPr>
        <w:t>beginning of the implementation of the SUCRE Project, the energy supply obtained from biomass</w:t>
      </w:r>
      <w:r w:rsidR="00835C91">
        <w:rPr>
          <w:rFonts w:ascii="Times New Roman" w:hAnsi="Times New Roman" w:cs="Times New Roman"/>
          <w:color w:val="222222"/>
          <w:sz w:val="24"/>
          <w:szCs w:val="24"/>
          <w:shd w:val="clear" w:color="auto" w:fill="FFFFFF"/>
          <w:lang w:val="en-US"/>
        </w:rPr>
        <w:t xml:space="preserve"> in Brazil</w:t>
      </w:r>
      <w:r w:rsidRPr="0065001F">
        <w:rPr>
          <w:rFonts w:ascii="Times New Roman" w:hAnsi="Times New Roman" w:cs="Times New Roman"/>
          <w:color w:val="222222"/>
          <w:sz w:val="24"/>
          <w:szCs w:val="24"/>
          <w:shd w:val="clear" w:color="auto" w:fill="FFFFFF"/>
          <w:lang w:val="en-US"/>
        </w:rPr>
        <w:t>, according to data from the Sugarcane Industry Union (UNICA), grew by 7%, generating a total of more than 22 TWh, equivalent to the supply of 11 million households for a full year. Currently, the installed capacity for the generation of electricity from biomass comes from the sugar</w:t>
      </w:r>
      <w:r w:rsidR="00F459BD">
        <w:rPr>
          <w:rFonts w:ascii="Times New Roman" w:hAnsi="Times New Roman" w:cs="Times New Roman"/>
          <w:color w:val="222222"/>
          <w:sz w:val="24"/>
          <w:szCs w:val="24"/>
          <w:shd w:val="clear" w:color="auto" w:fill="FFFFFF"/>
          <w:lang w:val="en-US"/>
        </w:rPr>
        <w:t>cane</w:t>
      </w:r>
      <w:r w:rsidRPr="0065001F">
        <w:rPr>
          <w:rFonts w:ascii="Times New Roman" w:hAnsi="Times New Roman" w:cs="Times New Roman"/>
          <w:color w:val="222222"/>
          <w:sz w:val="24"/>
          <w:szCs w:val="24"/>
          <w:shd w:val="clear" w:color="auto" w:fill="FFFFFF"/>
          <w:lang w:val="en-US"/>
        </w:rPr>
        <w:t xml:space="preserve">-energy sector, using </w:t>
      </w:r>
      <w:r w:rsidR="00E63DD1" w:rsidRPr="0065001F">
        <w:rPr>
          <w:rFonts w:ascii="Times New Roman" w:hAnsi="Times New Roman" w:cs="Times New Roman"/>
          <w:color w:val="222222"/>
          <w:sz w:val="24"/>
          <w:szCs w:val="24"/>
          <w:shd w:val="clear" w:color="auto" w:fill="FFFFFF"/>
          <w:lang w:val="en-US"/>
        </w:rPr>
        <w:t xml:space="preserve">sugarcane </w:t>
      </w:r>
      <w:r w:rsidRPr="0065001F">
        <w:rPr>
          <w:rFonts w:ascii="Times New Roman" w:hAnsi="Times New Roman" w:cs="Times New Roman"/>
          <w:color w:val="222222"/>
          <w:sz w:val="24"/>
          <w:szCs w:val="24"/>
          <w:shd w:val="clear" w:color="auto" w:fill="FFFFFF"/>
          <w:lang w:val="en-US"/>
        </w:rPr>
        <w:t>bagasse and straw and offering the surplus electricity to the National Interconnected System (SIN). In the same year, it was estimated that, in environmental terms, the generation of renewable energy by biomass would prevent the emission of approximately 10 million tons of CO</w:t>
      </w:r>
      <w:r w:rsidRPr="004147FD">
        <w:rPr>
          <w:rFonts w:ascii="Times New Roman" w:hAnsi="Times New Roman" w:cs="Times New Roman"/>
          <w:color w:val="222222"/>
          <w:sz w:val="24"/>
          <w:szCs w:val="24"/>
          <w:shd w:val="clear" w:color="auto" w:fill="FFFFFF"/>
          <w:vertAlign w:val="subscript"/>
          <w:lang w:val="en-US"/>
        </w:rPr>
        <w:t>2</w:t>
      </w:r>
      <w:r w:rsidRPr="0065001F">
        <w:rPr>
          <w:rFonts w:ascii="Times New Roman" w:hAnsi="Times New Roman" w:cs="Times New Roman"/>
          <w:color w:val="222222"/>
          <w:sz w:val="24"/>
          <w:szCs w:val="24"/>
          <w:shd w:val="clear" w:color="auto" w:fill="FFFFFF"/>
          <w:lang w:val="en-US"/>
        </w:rPr>
        <w:t>.</w:t>
      </w:r>
    </w:p>
    <w:p w14:paraId="71D99F41" w14:textId="43F9B1E0" w:rsidR="00363691" w:rsidRPr="0065001F" w:rsidRDefault="00363691" w:rsidP="001A359D">
      <w:pPr>
        <w:spacing w:line="240" w:lineRule="auto"/>
        <w:jc w:val="both"/>
        <w:rPr>
          <w:rFonts w:ascii="Times New Roman" w:hAnsi="Times New Roman" w:cs="Times New Roman"/>
          <w:color w:val="222222"/>
          <w:sz w:val="24"/>
          <w:szCs w:val="24"/>
          <w:shd w:val="clear" w:color="auto" w:fill="FFFFFF"/>
          <w:lang w:val="en-US"/>
        </w:rPr>
      </w:pPr>
      <w:r w:rsidRPr="0065001F">
        <w:rPr>
          <w:rFonts w:ascii="Times New Roman" w:hAnsi="Times New Roman" w:cs="Times New Roman"/>
          <w:color w:val="222222"/>
          <w:sz w:val="24"/>
          <w:szCs w:val="24"/>
          <w:shd w:val="clear" w:color="auto" w:fill="FFFFFF"/>
          <w:lang w:val="en-US"/>
        </w:rPr>
        <w:t xml:space="preserve">According to a representative of UNICA, the renewable energy from the biomass of sugarcane processing </w:t>
      </w:r>
      <w:r w:rsidR="00F459BD">
        <w:rPr>
          <w:rFonts w:ascii="Times New Roman" w:hAnsi="Times New Roman" w:cs="Times New Roman"/>
          <w:color w:val="222222"/>
          <w:sz w:val="24"/>
          <w:szCs w:val="24"/>
          <w:shd w:val="clear" w:color="auto" w:fill="FFFFFF"/>
          <w:lang w:val="en-US"/>
        </w:rPr>
        <w:t>offered to the SIN from January to August 2018</w:t>
      </w:r>
      <w:r w:rsidRPr="0065001F">
        <w:rPr>
          <w:rFonts w:ascii="Times New Roman" w:hAnsi="Times New Roman" w:cs="Times New Roman"/>
          <w:color w:val="222222"/>
          <w:sz w:val="24"/>
          <w:szCs w:val="24"/>
          <w:shd w:val="clear" w:color="auto" w:fill="FFFFFF"/>
          <w:lang w:val="en-US"/>
        </w:rPr>
        <w:t xml:space="preserve"> was equivalent to having avoided the emission of more than 5 million tons of CO</w:t>
      </w:r>
      <w:r w:rsidRPr="004147FD">
        <w:rPr>
          <w:rFonts w:ascii="Times New Roman" w:hAnsi="Times New Roman" w:cs="Times New Roman"/>
          <w:color w:val="222222"/>
          <w:sz w:val="24"/>
          <w:szCs w:val="24"/>
          <w:shd w:val="clear" w:color="auto" w:fill="FFFFFF"/>
          <w:vertAlign w:val="subscript"/>
          <w:lang w:val="en-US"/>
        </w:rPr>
        <w:t>2</w:t>
      </w:r>
      <w:r w:rsidR="00F459BD">
        <w:rPr>
          <w:rFonts w:ascii="Times New Roman" w:hAnsi="Times New Roman" w:cs="Times New Roman"/>
          <w:color w:val="222222"/>
          <w:sz w:val="24"/>
          <w:szCs w:val="24"/>
          <w:shd w:val="clear" w:color="auto" w:fill="FFFFFF"/>
          <w:lang w:val="en-US"/>
        </w:rPr>
        <w:t>, an amount</w:t>
      </w:r>
      <w:r w:rsidRPr="0065001F">
        <w:rPr>
          <w:rFonts w:ascii="Times New Roman" w:hAnsi="Times New Roman" w:cs="Times New Roman"/>
          <w:color w:val="222222"/>
          <w:sz w:val="24"/>
          <w:szCs w:val="24"/>
          <w:shd w:val="clear" w:color="auto" w:fill="FFFFFF"/>
          <w:lang w:val="en-US"/>
        </w:rPr>
        <w:t xml:space="preserve"> that </w:t>
      </w:r>
      <w:r w:rsidR="00835C91">
        <w:rPr>
          <w:rFonts w:ascii="Times New Roman" w:hAnsi="Times New Roman" w:cs="Times New Roman"/>
          <w:color w:val="222222"/>
          <w:sz w:val="24"/>
          <w:szCs w:val="24"/>
          <w:shd w:val="clear" w:color="auto" w:fill="FFFFFF"/>
          <w:lang w:val="en-US"/>
        </w:rPr>
        <w:t>c</w:t>
      </w:r>
      <w:r w:rsidRPr="0065001F">
        <w:rPr>
          <w:rFonts w:ascii="Times New Roman" w:hAnsi="Times New Roman" w:cs="Times New Roman"/>
          <w:color w:val="222222"/>
          <w:sz w:val="24"/>
          <w:szCs w:val="24"/>
          <w:shd w:val="clear" w:color="auto" w:fill="FFFFFF"/>
          <w:lang w:val="en-US"/>
        </w:rPr>
        <w:t xml:space="preserve">ould only be reached with the cultivation of </w:t>
      </w:r>
      <w:r w:rsidR="006F6BD5">
        <w:rPr>
          <w:rFonts w:ascii="Times New Roman" w:hAnsi="Times New Roman" w:cs="Times New Roman"/>
          <w:color w:val="222222"/>
          <w:sz w:val="24"/>
          <w:szCs w:val="24"/>
          <w:shd w:val="clear" w:color="auto" w:fill="FFFFFF"/>
          <w:lang w:val="en-US"/>
        </w:rPr>
        <w:t>36 million trees over 20 years. Furthermore</w:t>
      </w:r>
      <w:r w:rsidR="001F692F">
        <w:rPr>
          <w:rFonts w:ascii="Times New Roman" w:hAnsi="Times New Roman" w:cs="Times New Roman"/>
          <w:color w:val="222222"/>
          <w:sz w:val="24"/>
          <w:szCs w:val="24"/>
          <w:shd w:val="clear" w:color="auto" w:fill="FFFFFF"/>
          <w:lang w:val="en-US"/>
        </w:rPr>
        <w:t>, because generation continues</w:t>
      </w:r>
      <w:r w:rsidR="006F6BD5">
        <w:rPr>
          <w:rFonts w:ascii="Times New Roman" w:hAnsi="Times New Roman" w:cs="Times New Roman"/>
          <w:color w:val="222222"/>
          <w:sz w:val="24"/>
          <w:szCs w:val="24"/>
          <w:shd w:val="clear" w:color="auto" w:fill="FFFFFF"/>
          <w:lang w:val="en-US"/>
        </w:rPr>
        <w:t xml:space="preserve"> during</w:t>
      </w:r>
      <w:r w:rsidRPr="0065001F">
        <w:rPr>
          <w:rFonts w:ascii="Times New Roman" w:hAnsi="Times New Roman" w:cs="Times New Roman"/>
          <w:color w:val="222222"/>
          <w:sz w:val="24"/>
          <w:szCs w:val="24"/>
          <w:shd w:val="clear" w:color="auto" w:fill="FFFFFF"/>
          <w:lang w:val="en-US"/>
        </w:rPr>
        <w:t xml:space="preserve"> the dry period, </w:t>
      </w:r>
      <w:r w:rsidR="001F692F">
        <w:rPr>
          <w:rFonts w:ascii="Times New Roman" w:hAnsi="Times New Roman" w:cs="Times New Roman"/>
          <w:color w:val="222222"/>
          <w:sz w:val="24"/>
          <w:szCs w:val="24"/>
          <w:shd w:val="clear" w:color="auto" w:fill="FFFFFF"/>
          <w:lang w:val="en-US"/>
        </w:rPr>
        <w:t>there was 12% more</w:t>
      </w:r>
      <w:r w:rsidRPr="0065001F">
        <w:rPr>
          <w:rFonts w:ascii="Times New Roman" w:hAnsi="Times New Roman" w:cs="Times New Roman"/>
          <w:color w:val="222222"/>
          <w:sz w:val="24"/>
          <w:szCs w:val="24"/>
          <w:shd w:val="clear" w:color="auto" w:fill="FFFFFF"/>
          <w:lang w:val="en-US"/>
        </w:rPr>
        <w:t xml:space="preserve"> water in the hydroelectr</w:t>
      </w:r>
      <w:r w:rsidR="001F692F">
        <w:rPr>
          <w:rFonts w:ascii="Times New Roman" w:hAnsi="Times New Roman" w:cs="Times New Roman"/>
          <w:color w:val="222222"/>
          <w:sz w:val="24"/>
          <w:szCs w:val="24"/>
          <w:shd w:val="clear" w:color="auto" w:fill="FFFFFF"/>
          <w:lang w:val="en-US"/>
        </w:rPr>
        <w:t>ic reservoirs of the Southeast</w:t>
      </w:r>
      <w:r w:rsidR="00E63DD1">
        <w:rPr>
          <w:rFonts w:ascii="Times New Roman" w:hAnsi="Times New Roman" w:cs="Times New Roman"/>
          <w:color w:val="222222"/>
          <w:sz w:val="24"/>
          <w:szCs w:val="24"/>
          <w:shd w:val="clear" w:color="auto" w:fill="FFFFFF"/>
          <w:lang w:val="en-US"/>
        </w:rPr>
        <w:t xml:space="preserve"> and </w:t>
      </w:r>
      <w:r>
        <w:rPr>
          <w:rFonts w:ascii="Times New Roman" w:hAnsi="Times New Roman" w:cs="Times New Roman"/>
          <w:color w:val="222222"/>
          <w:sz w:val="24"/>
          <w:szCs w:val="24"/>
          <w:shd w:val="clear" w:color="auto" w:fill="FFFFFF"/>
          <w:lang w:val="en-US"/>
        </w:rPr>
        <w:t>Center-West</w:t>
      </w:r>
      <w:r w:rsidRPr="0065001F">
        <w:rPr>
          <w:rFonts w:ascii="Times New Roman" w:hAnsi="Times New Roman" w:cs="Times New Roman"/>
          <w:color w:val="222222"/>
          <w:sz w:val="24"/>
          <w:szCs w:val="24"/>
          <w:shd w:val="clear" w:color="auto" w:fill="FFFFFF"/>
          <w:lang w:val="en-US"/>
        </w:rPr>
        <w:t xml:space="preserve"> regions, </w:t>
      </w:r>
      <w:r w:rsidR="001F692F">
        <w:rPr>
          <w:rFonts w:ascii="Times New Roman" w:hAnsi="Times New Roman" w:cs="Times New Roman"/>
          <w:color w:val="222222"/>
          <w:sz w:val="24"/>
          <w:szCs w:val="24"/>
          <w:shd w:val="clear" w:color="auto" w:fill="FFFFFF"/>
          <w:lang w:val="en-US"/>
        </w:rPr>
        <w:t>where almost 60% of the country’s electricity is consumed.</w:t>
      </w:r>
    </w:p>
    <w:p w14:paraId="44BF6937" w14:textId="77777777" w:rsidR="00363691" w:rsidRPr="0065001F" w:rsidRDefault="00363691" w:rsidP="001A359D">
      <w:pPr>
        <w:spacing w:line="240" w:lineRule="auto"/>
        <w:jc w:val="both"/>
        <w:rPr>
          <w:rFonts w:ascii="Times New Roman" w:hAnsi="Times New Roman" w:cs="Times New Roman"/>
          <w:color w:val="222222"/>
          <w:sz w:val="24"/>
          <w:szCs w:val="24"/>
          <w:shd w:val="clear" w:color="auto" w:fill="FFFFFF"/>
          <w:lang w:val="en-US"/>
        </w:rPr>
      </w:pPr>
      <w:r w:rsidRPr="0065001F">
        <w:rPr>
          <w:rFonts w:ascii="Times New Roman" w:hAnsi="Times New Roman" w:cs="Times New Roman"/>
          <w:color w:val="222222"/>
          <w:sz w:val="24"/>
          <w:szCs w:val="24"/>
          <w:shd w:val="clear" w:color="auto" w:fill="FFFFFF"/>
          <w:lang w:val="en-US"/>
        </w:rPr>
        <w:t>In addition, the bioelectricity offered in July 2018 corresponded to 7.8% of the country's energy consumption, an increase of 11% in relation to the volume produced in the same period of 2017, according to a survey conducted by UNICA</w:t>
      </w:r>
      <w:r>
        <w:rPr>
          <w:rFonts w:ascii="Times New Roman" w:hAnsi="Times New Roman" w:cs="Times New Roman"/>
          <w:color w:val="222222"/>
          <w:sz w:val="24"/>
          <w:szCs w:val="24"/>
          <w:shd w:val="clear" w:color="auto" w:fill="FFFFFF"/>
          <w:lang w:val="en-US"/>
        </w:rPr>
        <w:t xml:space="preserve"> using</w:t>
      </w:r>
      <w:r w:rsidRPr="0065001F">
        <w:rPr>
          <w:rFonts w:ascii="Times New Roman" w:hAnsi="Times New Roman" w:cs="Times New Roman"/>
          <w:color w:val="222222"/>
          <w:sz w:val="24"/>
          <w:szCs w:val="24"/>
          <w:shd w:val="clear" w:color="auto" w:fill="FFFFFF"/>
          <w:lang w:val="en-US"/>
        </w:rPr>
        <w:t xml:space="preserve"> data from the Electric </w:t>
      </w:r>
      <w:r>
        <w:rPr>
          <w:rFonts w:ascii="Times New Roman" w:hAnsi="Times New Roman" w:cs="Times New Roman"/>
          <w:color w:val="222222"/>
          <w:sz w:val="24"/>
          <w:szCs w:val="24"/>
          <w:shd w:val="clear" w:color="auto" w:fill="FFFFFF"/>
          <w:lang w:val="en-US"/>
        </w:rPr>
        <w:t>Power</w:t>
      </w:r>
      <w:r w:rsidRPr="0065001F">
        <w:rPr>
          <w:rFonts w:ascii="Times New Roman" w:hAnsi="Times New Roman" w:cs="Times New Roman"/>
          <w:color w:val="222222"/>
          <w:sz w:val="24"/>
          <w:szCs w:val="24"/>
          <w:shd w:val="clear" w:color="auto" w:fill="FFFFFF"/>
          <w:lang w:val="en-US"/>
        </w:rPr>
        <w:t xml:space="preserve"> Trading Chamber (CCEE).</w:t>
      </w:r>
    </w:p>
    <w:p w14:paraId="7E342C55" w14:textId="3082D60E" w:rsidR="00363691" w:rsidRPr="0065001F" w:rsidRDefault="00363691" w:rsidP="001A359D">
      <w:pPr>
        <w:spacing w:line="240" w:lineRule="auto"/>
        <w:jc w:val="both"/>
        <w:rPr>
          <w:rFonts w:ascii="Times New Roman" w:hAnsi="Times New Roman" w:cs="Times New Roman"/>
          <w:color w:val="222222"/>
          <w:sz w:val="24"/>
          <w:szCs w:val="24"/>
          <w:shd w:val="clear" w:color="auto" w:fill="FFFFFF"/>
          <w:lang w:val="en-US"/>
        </w:rPr>
      </w:pPr>
      <w:r w:rsidRPr="0065001F">
        <w:rPr>
          <w:rFonts w:ascii="Times New Roman" w:hAnsi="Times New Roman" w:cs="Times New Roman"/>
          <w:color w:val="222222"/>
          <w:sz w:val="24"/>
          <w:szCs w:val="24"/>
          <w:shd w:val="clear" w:color="auto" w:fill="FFFFFF"/>
          <w:lang w:val="en-US"/>
        </w:rPr>
        <w:t xml:space="preserve">The potential for biomass (sugarcane bagasse, straw and other waste) to generate electricity is enormous, but there is a need for well-structured public policies, as well as a </w:t>
      </w:r>
      <w:r w:rsidR="00835C91">
        <w:rPr>
          <w:rFonts w:ascii="Times New Roman" w:hAnsi="Times New Roman" w:cs="Times New Roman"/>
          <w:color w:val="222222"/>
          <w:sz w:val="24"/>
          <w:szCs w:val="24"/>
          <w:shd w:val="clear" w:color="auto" w:fill="FFFFFF"/>
          <w:lang w:val="en-US"/>
        </w:rPr>
        <w:t xml:space="preserve">suitable </w:t>
      </w:r>
      <w:r w:rsidRPr="0065001F">
        <w:rPr>
          <w:rFonts w:ascii="Times New Roman" w:hAnsi="Times New Roman" w:cs="Times New Roman"/>
          <w:color w:val="222222"/>
          <w:sz w:val="24"/>
          <w:szCs w:val="24"/>
          <w:shd w:val="clear" w:color="auto" w:fill="FFFFFF"/>
          <w:lang w:val="en-US"/>
        </w:rPr>
        <w:t xml:space="preserve">regulatory framework </w:t>
      </w:r>
      <w:r w:rsidR="008A4F3B">
        <w:rPr>
          <w:rFonts w:ascii="Times New Roman" w:hAnsi="Times New Roman" w:cs="Times New Roman"/>
          <w:color w:val="222222"/>
          <w:sz w:val="24"/>
          <w:szCs w:val="24"/>
          <w:shd w:val="clear" w:color="auto" w:fill="FFFFFF"/>
          <w:lang w:val="en-US"/>
        </w:rPr>
        <w:t xml:space="preserve">consistent with </w:t>
      </w:r>
      <w:r w:rsidRPr="0065001F">
        <w:rPr>
          <w:rFonts w:ascii="Times New Roman" w:hAnsi="Times New Roman" w:cs="Times New Roman"/>
          <w:color w:val="222222"/>
          <w:sz w:val="24"/>
          <w:szCs w:val="24"/>
          <w:shd w:val="clear" w:color="auto" w:fill="FFFFFF"/>
          <w:lang w:val="en-US"/>
        </w:rPr>
        <w:t xml:space="preserve">the importance of the sugar and alcohol sector </w:t>
      </w:r>
      <w:r>
        <w:rPr>
          <w:rFonts w:ascii="Times New Roman" w:hAnsi="Times New Roman" w:cs="Times New Roman"/>
          <w:color w:val="222222"/>
          <w:sz w:val="24"/>
          <w:szCs w:val="24"/>
          <w:shd w:val="clear" w:color="auto" w:fill="FFFFFF"/>
          <w:lang w:val="en-US"/>
        </w:rPr>
        <w:t xml:space="preserve">so that </w:t>
      </w:r>
      <w:r w:rsidRPr="0065001F">
        <w:rPr>
          <w:rFonts w:ascii="Times New Roman" w:hAnsi="Times New Roman" w:cs="Times New Roman"/>
          <w:color w:val="222222"/>
          <w:sz w:val="24"/>
          <w:szCs w:val="24"/>
          <w:shd w:val="clear" w:color="auto" w:fill="FFFFFF"/>
          <w:lang w:val="en-US"/>
        </w:rPr>
        <w:t>investments in the sector</w:t>
      </w:r>
      <w:r>
        <w:rPr>
          <w:rFonts w:ascii="Times New Roman" w:hAnsi="Times New Roman" w:cs="Times New Roman"/>
          <w:color w:val="222222"/>
          <w:sz w:val="24"/>
          <w:szCs w:val="24"/>
          <w:shd w:val="clear" w:color="auto" w:fill="FFFFFF"/>
          <w:lang w:val="en-US"/>
        </w:rPr>
        <w:t xml:space="preserve"> are worthwhile</w:t>
      </w:r>
      <w:r w:rsidRPr="0065001F">
        <w:rPr>
          <w:rFonts w:ascii="Times New Roman" w:hAnsi="Times New Roman" w:cs="Times New Roman"/>
          <w:color w:val="222222"/>
          <w:sz w:val="24"/>
          <w:szCs w:val="24"/>
          <w:shd w:val="clear" w:color="auto" w:fill="FFFFFF"/>
          <w:lang w:val="en-US"/>
        </w:rPr>
        <w:t>.</w:t>
      </w:r>
    </w:p>
    <w:p w14:paraId="3295B26A" w14:textId="5D29B704" w:rsidR="00363691" w:rsidRPr="0065001F" w:rsidRDefault="00363691" w:rsidP="001A359D">
      <w:pPr>
        <w:spacing w:line="240" w:lineRule="auto"/>
        <w:jc w:val="both"/>
        <w:rPr>
          <w:rFonts w:ascii="Times New Roman" w:hAnsi="Times New Roman" w:cs="Times New Roman"/>
          <w:color w:val="222222"/>
          <w:sz w:val="24"/>
          <w:szCs w:val="24"/>
          <w:shd w:val="clear" w:color="auto" w:fill="FFFFFF"/>
          <w:lang w:val="en-US"/>
        </w:rPr>
      </w:pPr>
      <w:r w:rsidRPr="0065001F">
        <w:rPr>
          <w:rFonts w:ascii="Times New Roman" w:hAnsi="Times New Roman" w:cs="Times New Roman"/>
          <w:color w:val="222222"/>
          <w:sz w:val="24"/>
          <w:szCs w:val="24"/>
          <w:shd w:val="clear" w:color="auto" w:fill="FFFFFF"/>
          <w:lang w:val="en-US"/>
        </w:rPr>
        <w:t xml:space="preserve">This potential for biomass energy generation may be of great importance for the fulfillment of goals </w:t>
      </w:r>
      <w:r w:rsidR="00835C91">
        <w:rPr>
          <w:rFonts w:ascii="Times New Roman" w:hAnsi="Times New Roman" w:cs="Times New Roman"/>
          <w:color w:val="222222"/>
          <w:sz w:val="24"/>
          <w:szCs w:val="24"/>
          <w:shd w:val="clear" w:color="auto" w:fill="FFFFFF"/>
          <w:lang w:val="en-US"/>
        </w:rPr>
        <w:t>agreed on</w:t>
      </w:r>
      <w:r w:rsidRPr="0065001F">
        <w:rPr>
          <w:rFonts w:ascii="Times New Roman" w:hAnsi="Times New Roman" w:cs="Times New Roman"/>
          <w:color w:val="222222"/>
          <w:sz w:val="24"/>
          <w:szCs w:val="24"/>
          <w:shd w:val="clear" w:color="auto" w:fill="FFFFFF"/>
          <w:lang w:val="en-US"/>
        </w:rPr>
        <w:t xml:space="preserve"> by the Brazilian government at COP21. The proposal presen</w:t>
      </w:r>
      <w:r w:rsidR="008A4F3B">
        <w:rPr>
          <w:rFonts w:ascii="Times New Roman" w:hAnsi="Times New Roman" w:cs="Times New Roman"/>
          <w:color w:val="222222"/>
          <w:sz w:val="24"/>
          <w:szCs w:val="24"/>
          <w:shd w:val="clear" w:color="auto" w:fill="FFFFFF"/>
          <w:lang w:val="en-US"/>
        </w:rPr>
        <w:t>ted by Brazil, considered bold</w:t>
      </w:r>
      <w:r w:rsidRPr="0065001F">
        <w:rPr>
          <w:rFonts w:ascii="Times New Roman" w:hAnsi="Times New Roman" w:cs="Times New Roman"/>
          <w:color w:val="222222"/>
          <w:sz w:val="24"/>
          <w:szCs w:val="24"/>
          <w:shd w:val="clear" w:color="auto" w:fill="FFFFFF"/>
          <w:lang w:val="en-US"/>
        </w:rPr>
        <w:t xml:space="preserve"> at the time, was a reduction of 43% in greenhouse gas emissions (GHG) by 2030, compared to 2005 emissions, in addition to the use of 45% of renewable energy. Therefore, investment in the production of electric energy from biomass or bioelectricity will be of paramount importance to the energy matrix.</w:t>
      </w:r>
    </w:p>
    <w:p w14:paraId="33EA57F6" w14:textId="0242AA76" w:rsidR="00363691" w:rsidRDefault="00363691" w:rsidP="00835C91">
      <w:pPr>
        <w:spacing w:after="0" w:line="240" w:lineRule="auto"/>
        <w:jc w:val="both"/>
        <w:rPr>
          <w:rFonts w:ascii="Times New Roman" w:hAnsi="Times New Roman" w:cs="Times New Roman"/>
          <w:color w:val="222222"/>
          <w:sz w:val="24"/>
          <w:szCs w:val="24"/>
          <w:shd w:val="clear" w:color="auto" w:fill="FFFFFF"/>
          <w:lang w:val="en-US"/>
        </w:rPr>
      </w:pPr>
      <w:r w:rsidRPr="0065001F">
        <w:rPr>
          <w:rFonts w:ascii="Times New Roman" w:hAnsi="Times New Roman" w:cs="Times New Roman"/>
          <w:color w:val="222222"/>
          <w:sz w:val="24"/>
          <w:szCs w:val="24"/>
          <w:shd w:val="clear" w:color="auto" w:fill="FFFFFF"/>
          <w:lang w:val="en-US"/>
        </w:rPr>
        <w:t xml:space="preserve">It </w:t>
      </w:r>
      <w:r>
        <w:rPr>
          <w:rFonts w:ascii="Times New Roman" w:hAnsi="Times New Roman" w:cs="Times New Roman"/>
          <w:color w:val="222222"/>
          <w:sz w:val="24"/>
          <w:szCs w:val="24"/>
          <w:shd w:val="clear" w:color="auto" w:fill="FFFFFF"/>
          <w:lang w:val="en-US"/>
        </w:rPr>
        <w:t>can be</w:t>
      </w:r>
      <w:r w:rsidRPr="0065001F">
        <w:rPr>
          <w:rFonts w:ascii="Times New Roman" w:hAnsi="Times New Roman" w:cs="Times New Roman"/>
          <w:color w:val="222222"/>
          <w:sz w:val="24"/>
          <w:szCs w:val="24"/>
          <w:shd w:val="clear" w:color="auto" w:fill="FFFFFF"/>
          <w:lang w:val="en-US"/>
        </w:rPr>
        <w:t xml:space="preserve"> concluded that currently a large part of the installed capacity of energy generation </w:t>
      </w:r>
      <w:r>
        <w:rPr>
          <w:rFonts w:ascii="Times New Roman" w:hAnsi="Times New Roman" w:cs="Times New Roman"/>
          <w:color w:val="222222"/>
          <w:sz w:val="24"/>
          <w:szCs w:val="24"/>
          <w:shd w:val="clear" w:color="auto" w:fill="FFFFFF"/>
          <w:lang w:val="en-US"/>
        </w:rPr>
        <w:t>using</w:t>
      </w:r>
      <w:r w:rsidRPr="0065001F">
        <w:rPr>
          <w:rFonts w:ascii="Times New Roman" w:hAnsi="Times New Roman" w:cs="Times New Roman"/>
          <w:color w:val="222222"/>
          <w:sz w:val="24"/>
          <w:szCs w:val="24"/>
          <w:shd w:val="clear" w:color="auto" w:fill="FFFFFF"/>
          <w:lang w:val="en-US"/>
        </w:rPr>
        <w:t xml:space="preserve"> biomass source</w:t>
      </w:r>
      <w:r>
        <w:rPr>
          <w:rFonts w:ascii="Times New Roman" w:hAnsi="Times New Roman" w:cs="Times New Roman"/>
          <w:color w:val="222222"/>
          <w:sz w:val="24"/>
          <w:szCs w:val="24"/>
          <w:shd w:val="clear" w:color="auto" w:fill="FFFFFF"/>
          <w:lang w:val="en-US"/>
        </w:rPr>
        <w:t>s</w:t>
      </w:r>
      <w:r w:rsidRPr="0065001F">
        <w:rPr>
          <w:rFonts w:ascii="Times New Roman" w:hAnsi="Times New Roman" w:cs="Times New Roman"/>
          <w:color w:val="222222"/>
          <w:sz w:val="24"/>
          <w:szCs w:val="24"/>
          <w:shd w:val="clear" w:color="auto" w:fill="FFFFFF"/>
          <w:lang w:val="en-US"/>
        </w:rPr>
        <w:t xml:space="preserve"> comes from the sugar-energy sector, which uses bagasse and sugarcane straw for the energy self-sufficiency of the plants and has also promoted significant growth in the supply of electricity surplus to </w:t>
      </w:r>
      <w:r>
        <w:rPr>
          <w:rFonts w:ascii="Times New Roman" w:hAnsi="Times New Roman" w:cs="Times New Roman"/>
          <w:color w:val="222222"/>
          <w:sz w:val="24"/>
          <w:szCs w:val="24"/>
          <w:shd w:val="clear" w:color="auto" w:fill="FFFFFF"/>
          <w:lang w:val="en-US"/>
        </w:rPr>
        <w:t>the</w:t>
      </w:r>
      <w:r w:rsidRPr="0065001F">
        <w:rPr>
          <w:rFonts w:ascii="Times New Roman" w:hAnsi="Times New Roman" w:cs="Times New Roman"/>
          <w:color w:val="222222"/>
          <w:sz w:val="24"/>
          <w:szCs w:val="24"/>
          <w:shd w:val="clear" w:color="auto" w:fill="FFFFFF"/>
          <w:lang w:val="en-US"/>
        </w:rPr>
        <w:t xml:space="preserve"> SIN.</w:t>
      </w:r>
    </w:p>
    <w:p w14:paraId="169CFA67" w14:textId="77777777" w:rsidR="00FF3336" w:rsidRPr="0065001F" w:rsidRDefault="00FF3336" w:rsidP="00835C91">
      <w:pPr>
        <w:spacing w:after="0" w:line="240" w:lineRule="auto"/>
        <w:jc w:val="both"/>
        <w:rPr>
          <w:rFonts w:ascii="Times New Roman" w:hAnsi="Times New Roman" w:cs="Times New Roman"/>
          <w:color w:val="222222"/>
          <w:sz w:val="24"/>
          <w:szCs w:val="24"/>
          <w:shd w:val="clear" w:color="auto" w:fill="FFFFFF"/>
          <w:lang w:val="en-US"/>
        </w:rPr>
      </w:pPr>
    </w:p>
    <w:p w14:paraId="403D4ED6" w14:textId="245EE9B9" w:rsidR="00363691" w:rsidRPr="0065001F" w:rsidRDefault="00363691" w:rsidP="00835C91">
      <w:pPr>
        <w:spacing w:after="0" w:line="240" w:lineRule="auto"/>
        <w:jc w:val="both"/>
        <w:rPr>
          <w:rFonts w:ascii="Times New Roman" w:hAnsi="Times New Roman" w:cs="Times New Roman"/>
          <w:color w:val="222222"/>
          <w:sz w:val="24"/>
          <w:szCs w:val="24"/>
          <w:shd w:val="clear" w:color="auto" w:fill="FFFFFF"/>
          <w:lang w:val="en-US"/>
        </w:rPr>
      </w:pPr>
      <w:r w:rsidRPr="0065001F">
        <w:rPr>
          <w:rFonts w:ascii="Times New Roman" w:hAnsi="Times New Roman" w:cs="Times New Roman"/>
          <w:color w:val="222222"/>
          <w:sz w:val="24"/>
          <w:szCs w:val="24"/>
          <w:shd w:val="clear" w:color="auto" w:fill="FFFFFF"/>
          <w:lang w:val="en-US"/>
        </w:rPr>
        <w:t>In this way, the SUCRE Pr</w:t>
      </w:r>
      <w:r w:rsidR="008A4F3B">
        <w:rPr>
          <w:rFonts w:ascii="Times New Roman" w:hAnsi="Times New Roman" w:cs="Times New Roman"/>
          <w:color w:val="222222"/>
          <w:sz w:val="24"/>
          <w:szCs w:val="24"/>
          <w:shd w:val="clear" w:color="auto" w:fill="FFFFFF"/>
          <w:lang w:val="en-US"/>
        </w:rPr>
        <w:t>oject has achieved relevant results</w:t>
      </w:r>
      <w:r w:rsidRPr="0065001F">
        <w:rPr>
          <w:rFonts w:ascii="Times New Roman" w:hAnsi="Times New Roman" w:cs="Times New Roman"/>
          <w:color w:val="222222"/>
          <w:sz w:val="24"/>
          <w:szCs w:val="24"/>
          <w:shd w:val="clear" w:color="auto" w:fill="FFFFFF"/>
          <w:lang w:val="en-US"/>
        </w:rPr>
        <w:t xml:space="preserve"> </w:t>
      </w:r>
      <w:r w:rsidR="008A4F3B">
        <w:rPr>
          <w:rFonts w:ascii="Times New Roman" w:hAnsi="Times New Roman" w:cs="Times New Roman"/>
          <w:color w:val="222222"/>
          <w:sz w:val="24"/>
          <w:szCs w:val="24"/>
          <w:shd w:val="clear" w:color="auto" w:fill="FFFFFF"/>
          <w:lang w:val="en-US"/>
        </w:rPr>
        <w:t xml:space="preserve">as </w:t>
      </w:r>
      <w:r w:rsidRPr="0065001F">
        <w:rPr>
          <w:rFonts w:ascii="Times New Roman" w:hAnsi="Times New Roman" w:cs="Times New Roman"/>
          <w:color w:val="222222"/>
          <w:sz w:val="24"/>
          <w:szCs w:val="24"/>
          <w:shd w:val="clear" w:color="auto" w:fill="FFFFFF"/>
          <w:lang w:val="en-US"/>
        </w:rPr>
        <w:t xml:space="preserve">foreseen in the Substantive Review 1, considered as </w:t>
      </w:r>
      <w:r w:rsidR="008A4F3B">
        <w:rPr>
          <w:rFonts w:ascii="Times New Roman" w:hAnsi="Times New Roman" w:cs="Times New Roman"/>
          <w:color w:val="222222"/>
          <w:sz w:val="24"/>
          <w:szCs w:val="24"/>
          <w:shd w:val="clear" w:color="auto" w:fill="FFFFFF"/>
          <w:lang w:val="en-US"/>
        </w:rPr>
        <w:t xml:space="preserve">the new </w:t>
      </w:r>
      <w:r w:rsidR="00E63DD1">
        <w:rPr>
          <w:rFonts w:ascii="Times New Roman" w:hAnsi="Times New Roman" w:cs="Times New Roman"/>
          <w:color w:val="222222"/>
          <w:sz w:val="24"/>
          <w:szCs w:val="24"/>
          <w:shd w:val="clear" w:color="auto" w:fill="FFFFFF"/>
          <w:lang w:val="en-US"/>
        </w:rPr>
        <w:t>PRODOC</w:t>
      </w:r>
      <w:r w:rsidRPr="0065001F">
        <w:rPr>
          <w:rFonts w:ascii="Times New Roman" w:hAnsi="Times New Roman" w:cs="Times New Roman"/>
          <w:color w:val="222222"/>
          <w:sz w:val="24"/>
          <w:szCs w:val="24"/>
          <w:shd w:val="clear" w:color="auto" w:fill="FFFFFF"/>
          <w:lang w:val="en-US"/>
        </w:rPr>
        <w:t>, which are:</w:t>
      </w:r>
    </w:p>
    <w:p w14:paraId="0B0632C0" w14:textId="77777777" w:rsidR="00835C91" w:rsidRDefault="00835C91" w:rsidP="00835C91">
      <w:pPr>
        <w:autoSpaceDE w:val="0"/>
        <w:autoSpaceDN w:val="0"/>
        <w:adjustRightInd w:val="0"/>
        <w:spacing w:after="0" w:line="240" w:lineRule="auto"/>
        <w:jc w:val="both"/>
        <w:rPr>
          <w:rFonts w:ascii="Times New Roman" w:hAnsi="Times New Roman" w:cs="Times New Roman"/>
          <w:b/>
          <w:color w:val="000000"/>
          <w:sz w:val="24"/>
          <w:szCs w:val="24"/>
          <w:lang w:val="en-US"/>
        </w:rPr>
      </w:pPr>
    </w:p>
    <w:p w14:paraId="07D59C69" w14:textId="77777777" w:rsidR="00363691" w:rsidRPr="0071046D" w:rsidRDefault="00363691" w:rsidP="00835C91">
      <w:pPr>
        <w:autoSpaceDE w:val="0"/>
        <w:autoSpaceDN w:val="0"/>
        <w:adjustRightInd w:val="0"/>
        <w:spacing w:after="0" w:line="240" w:lineRule="auto"/>
        <w:jc w:val="both"/>
        <w:rPr>
          <w:rFonts w:ascii="Times New Roman" w:hAnsi="Times New Roman" w:cs="Times New Roman"/>
          <w:color w:val="000000"/>
          <w:sz w:val="24"/>
          <w:szCs w:val="24"/>
          <w:lang w:val="en-US"/>
        </w:rPr>
      </w:pPr>
      <w:r w:rsidRPr="00703FEB">
        <w:rPr>
          <w:rFonts w:ascii="Times New Roman" w:hAnsi="Times New Roman" w:cs="Times New Roman"/>
          <w:b/>
          <w:color w:val="000000"/>
          <w:sz w:val="24"/>
          <w:szCs w:val="24"/>
          <w:lang w:val="en-US"/>
        </w:rPr>
        <w:t>Outcome 1</w:t>
      </w:r>
      <w:r w:rsidRPr="0071046D">
        <w:rPr>
          <w:rFonts w:ascii="Times New Roman" w:hAnsi="Times New Roman" w:cs="Times New Roman"/>
          <w:color w:val="000000"/>
          <w:sz w:val="24"/>
          <w:szCs w:val="24"/>
          <w:lang w:val="en-US"/>
        </w:rPr>
        <w:t xml:space="preserve"> treated the technology barriers for the collection, processing and use of electricity generation at an early stage </w:t>
      </w:r>
      <w:r w:rsidR="00835C91">
        <w:rPr>
          <w:rFonts w:ascii="Times New Roman" w:hAnsi="Times New Roman" w:cs="Times New Roman"/>
          <w:color w:val="000000"/>
          <w:sz w:val="24"/>
          <w:szCs w:val="24"/>
          <w:lang w:val="en-US"/>
        </w:rPr>
        <w:t xml:space="preserve">of </w:t>
      </w:r>
      <w:r w:rsidRPr="0071046D">
        <w:rPr>
          <w:rFonts w:ascii="Times New Roman" w:hAnsi="Times New Roman" w:cs="Times New Roman"/>
          <w:color w:val="000000"/>
          <w:sz w:val="24"/>
          <w:szCs w:val="24"/>
          <w:lang w:val="en-US"/>
        </w:rPr>
        <w:t xml:space="preserve">development and a lack of cases to demonstrate that the use of trash for electricity generation is a technically feasible alternative. </w:t>
      </w:r>
    </w:p>
    <w:p w14:paraId="28DE2583" w14:textId="77777777" w:rsidR="00363691" w:rsidRPr="0071046D" w:rsidRDefault="00363691" w:rsidP="00835C91">
      <w:pPr>
        <w:autoSpaceDE w:val="0"/>
        <w:autoSpaceDN w:val="0"/>
        <w:adjustRightInd w:val="0"/>
        <w:spacing w:after="0" w:line="240" w:lineRule="auto"/>
        <w:jc w:val="both"/>
        <w:rPr>
          <w:rFonts w:ascii="Times New Roman" w:hAnsi="Times New Roman" w:cs="Times New Roman"/>
          <w:color w:val="000000"/>
          <w:sz w:val="24"/>
          <w:szCs w:val="24"/>
          <w:lang w:val="en-US"/>
        </w:rPr>
      </w:pPr>
    </w:p>
    <w:p w14:paraId="6D51E35C" w14:textId="68392CCE" w:rsidR="00363691" w:rsidRPr="0071046D" w:rsidRDefault="00363691" w:rsidP="00835C91">
      <w:pPr>
        <w:autoSpaceDE w:val="0"/>
        <w:autoSpaceDN w:val="0"/>
        <w:adjustRightInd w:val="0"/>
        <w:spacing w:after="0" w:line="240" w:lineRule="auto"/>
        <w:jc w:val="both"/>
        <w:rPr>
          <w:rFonts w:ascii="Times New Roman" w:hAnsi="Times New Roman" w:cs="Times New Roman"/>
          <w:color w:val="000000"/>
          <w:sz w:val="24"/>
          <w:szCs w:val="24"/>
          <w:lang w:val="en-US"/>
        </w:rPr>
      </w:pPr>
      <w:r w:rsidRPr="0071046D">
        <w:rPr>
          <w:rFonts w:ascii="Times New Roman" w:hAnsi="Times New Roman" w:cs="Times New Roman"/>
          <w:color w:val="000000"/>
          <w:sz w:val="24"/>
          <w:szCs w:val="24"/>
          <w:lang w:val="en-US"/>
        </w:rPr>
        <w:t xml:space="preserve">The </w:t>
      </w:r>
      <w:r w:rsidR="00915F9C">
        <w:rPr>
          <w:rFonts w:ascii="Times New Roman" w:hAnsi="Times New Roman" w:cs="Times New Roman"/>
          <w:color w:val="000000"/>
          <w:sz w:val="24"/>
          <w:szCs w:val="24"/>
          <w:lang w:val="en-US"/>
        </w:rPr>
        <w:t>P</w:t>
      </w:r>
      <w:r w:rsidRPr="0071046D">
        <w:rPr>
          <w:rFonts w:ascii="Times New Roman" w:hAnsi="Times New Roman" w:cs="Times New Roman"/>
          <w:color w:val="000000"/>
          <w:sz w:val="24"/>
          <w:szCs w:val="24"/>
          <w:lang w:val="en-US"/>
        </w:rPr>
        <w:t xml:space="preserve">roject seeks to overcome the technological challenges in the field and in the industry in order to make possible greater use of sugarcane straw in cogeneration. For this, the team works to identify and solve the problems that prevent the partner mills from generating electricity in a complete and systematic way. The SUCRE team works on seven work fronts (Outcomes) that pursue the following results: </w:t>
      </w:r>
    </w:p>
    <w:p w14:paraId="798C3947" w14:textId="77777777" w:rsidR="00363691" w:rsidRPr="0071046D" w:rsidRDefault="00363691" w:rsidP="00835C91">
      <w:pPr>
        <w:autoSpaceDE w:val="0"/>
        <w:autoSpaceDN w:val="0"/>
        <w:adjustRightInd w:val="0"/>
        <w:spacing w:after="0" w:line="240" w:lineRule="auto"/>
        <w:jc w:val="both"/>
        <w:rPr>
          <w:rFonts w:ascii="Times New Roman" w:hAnsi="Times New Roman" w:cs="Times New Roman"/>
          <w:color w:val="000000"/>
          <w:sz w:val="24"/>
          <w:szCs w:val="24"/>
          <w:lang w:val="en-US"/>
        </w:rPr>
      </w:pPr>
    </w:p>
    <w:p w14:paraId="137E588C" w14:textId="1E49D07D" w:rsidR="00363691" w:rsidRPr="0071046D" w:rsidRDefault="00363691" w:rsidP="00835C91">
      <w:pPr>
        <w:autoSpaceDE w:val="0"/>
        <w:autoSpaceDN w:val="0"/>
        <w:adjustRightInd w:val="0"/>
        <w:spacing w:after="0" w:line="240" w:lineRule="auto"/>
        <w:jc w:val="both"/>
        <w:rPr>
          <w:rFonts w:ascii="Times New Roman" w:hAnsi="Times New Roman" w:cs="Times New Roman"/>
          <w:color w:val="000000"/>
          <w:sz w:val="24"/>
          <w:szCs w:val="24"/>
          <w:lang w:val="en-US"/>
        </w:rPr>
      </w:pPr>
      <w:r w:rsidRPr="00703FEB">
        <w:rPr>
          <w:rFonts w:ascii="Times New Roman" w:hAnsi="Times New Roman" w:cs="Times New Roman"/>
          <w:b/>
          <w:color w:val="000000"/>
          <w:sz w:val="24"/>
          <w:szCs w:val="24"/>
          <w:lang w:val="en-US"/>
        </w:rPr>
        <w:t>Outcome 2</w:t>
      </w:r>
      <w:r w:rsidRPr="0071046D">
        <w:rPr>
          <w:rFonts w:ascii="Times New Roman" w:hAnsi="Times New Roman" w:cs="Times New Roman"/>
          <w:color w:val="000000"/>
          <w:sz w:val="24"/>
          <w:szCs w:val="24"/>
          <w:lang w:val="en-US"/>
        </w:rPr>
        <w:t xml:space="preserve"> is about the economic feasibility of collecting, tran</w:t>
      </w:r>
      <w:r w:rsidR="008A4F3B">
        <w:rPr>
          <w:rFonts w:ascii="Times New Roman" w:hAnsi="Times New Roman" w:cs="Times New Roman"/>
          <w:color w:val="000000"/>
          <w:sz w:val="24"/>
          <w:szCs w:val="24"/>
          <w:lang w:val="en-US"/>
        </w:rPr>
        <w:t>sporting and processing of residues</w:t>
      </w:r>
      <w:r w:rsidRPr="0071046D">
        <w:rPr>
          <w:rFonts w:ascii="Times New Roman" w:hAnsi="Times New Roman" w:cs="Times New Roman"/>
          <w:color w:val="000000"/>
          <w:sz w:val="24"/>
          <w:szCs w:val="24"/>
          <w:lang w:val="en-US"/>
        </w:rPr>
        <w:t xml:space="preserve"> </w:t>
      </w:r>
      <w:r w:rsidR="00190E10">
        <w:rPr>
          <w:rFonts w:ascii="Times New Roman" w:hAnsi="Times New Roman" w:cs="Times New Roman"/>
          <w:color w:val="000000"/>
          <w:sz w:val="24"/>
          <w:szCs w:val="24"/>
          <w:lang w:val="en-US"/>
        </w:rPr>
        <w:t xml:space="preserve">which </w:t>
      </w:r>
      <w:r w:rsidRPr="0071046D">
        <w:rPr>
          <w:rFonts w:ascii="Times New Roman" w:hAnsi="Times New Roman" w:cs="Times New Roman"/>
          <w:color w:val="000000"/>
          <w:sz w:val="24"/>
          <w:szCs w:val="24"/>
          <w:lang w:val="en-US"/>
        </w:rPr>
        <w:t>had not yet been demonstrated in commercial cases</w:t>
      </w:r>
      <w:r w:rsidR="00190E10">
        <w:rPr>
          <w:rFonts w:ascii="Times New Roman" w:hAnsi="Times New Roman" w:cs="Times New Roman"/>
          <w:color w:val="000000"/>
          <w:sz w:val="24"/>
          <w:szCs w:val="24"/>
          <w:lang w:val="en-US"/>
        </w:rPr>
        <w:t>,</w:t>
      </w:r>
      <w:r w:rsidRPr="0071046D">
        <w:rPr>
          <w:rFonts w:ascii="Times New Roman" w:hAnsi="Times New Roman" w:cs="Times New Roman"/>
          <w:color w:val="000000"/>
          <w:sz w:val="24"/>
          <w:szCs w:val="24"/>
          <w:lang w:val="en-US"/>
        </w:rPr>
        <w:t xml:space="preserve"> and the unfavorable financing conditions due to the uncertainties of </w:t>
      </w:r>
      <w:r w:rsidR="008A4F3B">
        <w:rPr>
          <w:rFonts w:ascii="Times New Roman" w:hAnsi="Times New Roman" w:cs="Times New Roman"/>
          <w:color w:val="000000"/>
          <w:sz w:val="24"/>
          <w:szCs w:val="24"/>
          <w:lang w:val="en-US"/>
        </w:rPr>
        <w:t xml:space="preserve">such </w:t>
      </w:r>
      <w:r w:rsidRPr="0071046D">
        <w:rPr>
          <w:rFonts w:ascii="Times New Roman" w:hAnsi="Times New Roman" w:cs="Times New Roman"/>
          <w:color w:val="000000"/>
          <w:sz w:val="24"/>
          <w:szCs w:val="24"/>
          <w:lang w:val="en-US"/>
        </w:rPr>
        <w:t xml:space="preserve">use. </w:t>
      </w:r>
    </w:p>
    <w:p w14:paraId="7117C128" w14:textId="77777777" w:rsidR="00363691" w:rsidRPr="0071046D" w:rsidRDefault="00363691" w:rsidP="00835C91">
      <w:pPr>
        <w:autoSpaceDE w:val="0"/>
        <w:autoSpaceDN w:val="0"/>
        <w:adjustRightInd w:val="0"/>
        <w:spacing w:after="0" w:line="240" w:lineRule="auto"/>
        <w:jc w:val="both"/>
        <w:rPr>
          <w:rFonts w:ascii="Times New Roman" w:hAnsi="Times New Roman" w:cs="Times New Roman"/>
          <w:color w:val="000000"/>
          <w:sz w:val="24"/>
          <w:szCs w:val="24"/>
          <w:lang w:val="en-US"/>
        </w:rPr>
      </w:pPr>
    </w:p>
    <w:p w14:paraId="375A149E" w14:textId="4F07DAD2" w:rsidR="00363691" w:rsidRPr="0071046D" w:rsidRDefault="00363691" w:rsidP="00190E10">
      <w:pPr>
        <w:autoSpaceDE w:val="0"/>
        <w:autoSpaceDN w:val="0"/>
        <w:adjustRightInd w:val="0"/>
        <w:spacing w:after="0" w:line="240" w:lineRule="auto"/>
        <w:jc w:val="both"/>
        <w:rPr>
          <w:rFonts w:ascii="Times New Roman" w:hAnsi="Times New Roman" w:cs="Times New Roman"/>
          <w:color w:val="000000"/>
          <w:sz w:val="24"/>
          <w:szCs w:val="24"/>
          <w:lang w:val="en-US"/>
        </w:rPr>
      </w:pPr>
      <w:r w:rsidRPr="00703FEB">
        <w:rPr>
          <w:rFonts w:ascii="Times New Roman" w:hAnsi="Times New Roman" w:cs="Times New Roman"/>
          <w:b/>
          <w:color w:val="000000"/>
          <w:sz w:val="24"/>
          <w:szCs w:val="24"/>
          <w:lang w:val="en-US"/>
        </w:rPr>
        <w:t>Outcome 3</w:t>
      </w:r>
      <w:r w:rsidRPr="0071046D">
        <w:rPr>
          <w:rFonts w:ascii="Times New Roman" w:hAnsi="Times New Roman" w:cs="Times New Roman"/>
          <w:color w:val="000000"/>
          <w:sz w:val="24"/>
          <w:szCs w:val="24"/>
          <w:lang w:val="en-US"/>
        </w:rPr>
        <w:t xml:space="preserve"> </w:t>
      </w:r>
      <w:r w:rsidR="00190E10">
        <w:rPr>
          <w:rFonts w:ascii="Times New Roman" w:hAnsi="Times New Roman" w:cs="Times New Roman"/>
          <w:color w:val="000000"/>
          <w:sz w:val="24"/>
          <w:szCs w:val="24"/>
          <w:lang w:val="en-US"/>
        </w:rPr>
        <w:t>deals with</w:t>
      </w:r>
      <w:r w:rsidR="00E97A02">
        <w:rPr>
          <w:rFonts w:ascii="Times New Roman" w:hAnsi="Times New Roman" w:cs="Times New Roman"/>
          <w:color w:val="000000"/>
          <w:sz w:val="24"/>
          <w:szCs w:val="24"/>
          <w:lang w:val="en-US"/>
        </w:rPr>
        <w:t xml:space="preserve"> </w:t>
      </w:r>
      <w:r w:rsidRPr="0071046D">
        <w:rPr>
          <w:rFonts w:ascii="Times New Roman" w:hAnsi="Times New Roman" w:cs="Times New Roman"/>
          <w:color w:val="000000"/>
          <w:sz w:val="24"/>
          <w:szCs w:val="24"/>
          <w:lang w:val="en-US"/>
        </w:rPr>
        <w:t>the effects of sugarcane trash collection on cultivation and</w:t>
      </w:r>
      <w:r w:rsidR="00190E10">
        <w:rPr>
          <w:rFonts w:ascii="Times New Roman" w:hAnsi="Times New Roman" w:cs="Times New Roman"/>
          <w:color w:val="000000"/>
          <w:sz w:val="24"/>
          <w:szCs w:val="24"/>
          <w:lang w:val="en-US"/>
        </w:rPr>
        <w:t xml:space="preserve"> the</w:t>
      </w:r>
      <w:r w:rsidRPr="0071046D">
        <w:rPr>
          <w:rFonts w:ascii="Times New Roman" w:hAnsi="Times New Roman" w:cs="Times New Roman"/>
          <w:color w:val="000000"/>
          <w:sz w:val="24"/>
          <w:szCs w:val="24"/>
          <w:lang w:val="en-US"/>
        </w:rPr>
        <w:t xml:space="preserve"> harvesting cycle to ensure environmental integrity and long-term sustainability. The barriers identified were related to the perception that the use of biomass for energy </w:t>
      </w:r>
      <w:r w:rsidR="00190E10">
        <w:rPr>
          <w:rFonts w:ascii="Times New Roman" w:hAnsi="Times New Roman" w:cs="Times New Roman"/>
          <w:color w:val="000000"/>
          <w:sz w:val="24"/>
          <w:szCs w:val="24"/>
          <w:lang w:val="en-US"/>
        </w:rPr>
        <w:t>could be</w:t>
      </w:r>
      <w:r w:rsidRPr="0071046D">
        <w:rPr>
          <w:rFonts w:ascii="Times New Roman" w:hAnsi="Times New Roman" w:cs="Times New Roman"/>
          <w:color w:val="000000"/>
          <w:sz w:val="24"/>
          <w:szCs w:val="24"/>
          <w:lang w:val="en-US"/>
        </w:rPr>
        <w:t xml:space="preserve"> environmen</w:t>
      </w:r>
      <w:r>
        <w:rPr>
          <w:rFonts w:ascii="Times New Roman" w:hAnsi="Times New Roman" w:cs="Times New Roman"/>
          <w:color w:val="000000"/>
          <w:sz w:val="24"/>
          <w:szCs w:val="24"/>
          <w:lang w:val="en-US"/>
        </w:rPr>
        <w:t>tally harmful. Therefore, field</w:t>
      </w:r>
      <w:r w:rsidRPr="0071046D">
        <w:rPr>
          <w:rFonts w:ascii="Times New Roman" w:hAnsi="Times New Roman" w:cs="Times New Roman"/>
          <w:color w:val="000000"/>
          <w:sz w:val="24"/>
          <w:szCs w:val="24"/>
          <w:lang w:val="en-US"/>
        </w:rPr>
        <w:t xml:space="preserve"> experim</w:t>
      </w:r>
      <w:r w:rsidR="008A4F3B">
        <w:rPr>
          <w:rFonts w:ascii="Times New Roman" w:hAnsi="Times New Roman" w:cs="Times New Roman"/>
          <w:color w:val="000000"/>
          <w:sz w:val="24"/>
          <w:szCs w:val="24"/>
          <w:lang w:val="en-US"/>
        </w:rPr>
        <w:t>ents were carried out</w:t>
      </w:r>
      <w:r w:rsidRPr="0071046D">
        <w:rPr>
          <w:rFonts w:ascii="Times New Roman" w:hAnsi="Times New Roman" w:cs="Times New Roman"/>
          <w:color w:val="000000"/>
          <w:sz w:val="24"/>
          <w:szCs w:val="24"/>
          <w:lang w:val="en-US"/>
        </w:rPr>
        <w:t xml:space="preserve"> to quantify the environmental and agronomic impacts of gathering, transporting, processing and using trash for electricity generation</w:t>
      </w:r>
      <w:r w:rsidR="00190E10">
        <w:rPr>
          <w:rFonts w:ascii="Times New Roman" w:hAnsi="Times New Roman" w:cs="Times New Roman"/>
          <w:color w:val="000000"/>
          <w:sz w:val="24"/>
          <w:szCs w:val="24"/>
          <w:lang w:val="en-US"/>
        </w:rPr>
        <w:t>.</w:t>
      </w:r>
      <w:r w:rsidRPr="0071046D">
        <w:rPr>
          <w:rFonts w:ascii="Times New Roman" w:hAnsi="Times New Roman" w:cs="Times New Roman"/>
          <w:color w:val="000000"/>
          <w:sz w:val="24"/>
          <w:szCs w:val="24"/>
          <w:lang w:val="en-US"/>
        </w:rPr>
        <w:t xml:space="preserve"> </w:t>
      </w:r>
      <w:r w:rsidR="00190E10">
        <w:rPr>
          <w:rFonts w:ascii="Times New Roman" w:hAnsi="Times New Roman" w:cs="Times New Roman"/>
          <w:color w:val="000000"/>
          <w:sz w:val="24"/>
          <w:szCs w:val="24"/>
          <w:lang w:val="en-US"/>
        </w:rPr>
        <w:t>They were</w:t>
      </w:r>
      <w:r w:rsidRPr="0071046D">
        <w:rPr>
          <w:rFonts w:ascii="Times New Roman" w:hAnsi="Times New Roman" w:cs="Times New Roman"/>
          <w:color w:val="000000"/>
          <w:sz w:val="24"/>
          <w:szCs w:val="24"/>
          <w:lang w:val="en-US"/>
        </w:rPr>
        <w:t xml:space="preserve"> documented and updated to be</w:t>
      </w:r>
      <w:r w:rsidR="008A4F3B">
        <w:rPr>
          <w:rFonts w:ascii="Times New Roman" w:hAnsi="Times New Roman" w:cs="Times New Roman"/>
          <w:color w:val="000000"/>
          <w:sz w:val="24"/>
          <w:szCs w:val="24"/>
          <w:lang w:val="en-US"/>
        </w:rPr>
        <w:t xml:space="preserve"> used as</w:t>
      </w:r>
      <w:r w:rsidRPr="0071046D">
        <w:rPr>
          <w:rFonts w:ascii="Times New Roman" w:hAnsi="Times New Roman" w:cs="Times New Roman"/>
          <w:color w:val="000000"/>
          <w:sz w:val="24"/>
          <w:szCs w:val="24"/>
          <w:lang w:val="en-US"/>
        </w:rPr>
        <w:t xml:space="preserve"> the basis for </w:t>
      </w:r>
      <w:r w:rsidR="008A4F3B">
        <w:rPr>
          <w:rFonts w:ascii="Times New Roman" w:hAnsi="Times New Roman" w:cs="Times New Roman"/>
          <w:color w:val="000000"/>
          <w:sz w:val="24"/>
          <w:szCs w:val="24"/>
          <w:lang w:val="en-US"/>
        </w:rPr>
        <w:t xml:space="preserve">establishing </w:t>
      </w:r>
      <w:r w:rsidRPr="0071046D">
        <w:rPr>
          <w:rFonts w:ascii="Times New Roman" w:hAnsi="Times New Roman" w:cs="Times New Roman"/>
          <w:color w:val="000000"/>
          <w:sz w:val="24"/>
          <w:szCs w:val="24"/>
          <w:lang w:val="en-US"/>
        </w:rPr>
        <w:t>a set of Good Practices to guarantee</w:t>
      </w:r>
      <w:r w:rsidR="008A4F3B">
        <w:rPr>
          <w:rFonts w:ascii="Times New Roman" w:hAnsi="Times New Roman" w:cs="Times New Roman"/>
          <w:color w:val="000000"/>
          <w:sz w:val="24"/>
          <w:szCs w:val="24"/>
          <w:lang w:val="en-US"/>
        </w:rPr>
        <w:t xml:space="preserve"> sustainability of the process.</w:t>
      </w:r>
    </w:p>
    <w:p w14:paraId="15D5B942" w14:textId="77777777" w:rsidR="00363691" w:rsidRPr="0071046D" w:rsidRDefault="00363691" w:rsidP="00190E10">
      <w:pPr>
        <w:autoSpaceDE w:val="0"/>
        <w:autoSpaceDN w:val="0"/>
        <w:adjustRightInd w:val="0"/>
        <w:spacing w:after="0" w:line="240" w:lineRule="auto"/>
        <w:jc w:val="both"/>
        <w:rPr>
          <w:rFonts w:ascii="Times New Roman" w:hAnsi="Times New Roman" w:cs="Times New Roman"/>
          <w:color w:val="000000"/>
          <w:sz w:val="24"/>
          <w:szCs w:val="24"/>
          <w:lang w:val="en-US"/>
        </w:rPr>
      </w:pPr>
    </w:p>
    <w:p w14:paraId="4330D3DF" w14:textId="7478C96D" w:rsidR="00363691" w:rsidRPr="0071046D" w:rsidRDefault="00363691" w:rsidP="00190E10">
      <w:pPr>
        <w:autoSpaceDE w:val="0"/>
        <w:autoSpaceDN w:val="0"/>
        <w:adjustRightInd w:val="0"/>
        <w:spacing w:after="0" w:line="240" w:lineRule="auto"/>
        <w:jc w:val="both"/>
        <w:rPr>
          <w:rFonts w:ascii="Times New Roman" w:hAnsi="Times New Roman" w:cs="Times New Roman"/>
          <w:color w:val="000000"/>
          <w:sz w:val="24"/>
          <w:szCs w:val="24"/>
          <w:lang w:val="en-US"/>
        </w:rPr>
      </w:pPr>
      <w:r w:rsidRPr="00703FEB">
        <w:rPr>
          <w:rFonts w:ascii="Times New Roman" w:hAnsi="Times New Roman" w:cs="Times New Roman"/>
          <w:b/>
          <w:color w:val="000000"/>
          <w:sz w:val="24"/>
          <w:szCs w:val="24"/>
          <w:lang w:val="en-US"/>
        </w:rPr>
        <w:t>Outcome 4</w:t>
      </w:r>
      <w:r w:rsidRPr="0071046D">
        <w:rPr>
          <w:rFonts w:ascii="Times New Roman" w:hAnsi="Times New Roman" w:cs="Times New Roman"/>
          <w:color w:val="000000"/>
          <w:sz w:val="24"/>
          <w:szCs w:val="24"/>
          <w:lang w:val="en-US"/>
        </w:rPr>
        <w:t xml:space="preserve"> deals with sugarcane trash being utilized across the sugarcane sector with private investment </w:t>
      </w:r>
      <w:r w:rsidR="00190E10">
        <w:rPr>
          <w:rFonts w:ascii="Times New Roman" w:hAnsi="Times New Roman" w:cs="Times New Roman"/>
          <w:color w:val="000000"/>
          <w:sz w:val="24"/>
          <w:szCs w:val="24"/>
          <w:lang w:val="en-US"/>
        </w:rPr>
        <w:t>using</w:t>
      </w:r>
      <w:r w:rsidRPr="0071046D">
        <w:rPr>
          <w:rFonts w:ascii="Times New Roman" w:hAnsi="Times New Roman" w:cs="Times New Roman"/>
          <w:color w:val="000000"/>
          <w:sz w:val="24"/>
          <w:szCs w:val="24"/>
          <w:lang w:val="en-US"/>
        </w:rPr>
        <w:t xml:space="preserve"> lessons learned. The barriers were the lack of technical-economic information for investors who </w:t>
      </w:r>
      <w:r w:rsidR="00915F9C">
        <w:rPr>
          <w:rFonts w:ascii="Times New Roman" w:hAnsi="Times New Roman" w:cs="Times New Roman"/>
          <w:color w:val="000000"/>
          <w:sz w:val="24"/>
          <w:szCs w:val="24"/>
          <w:lang w:val="en-US"/>
        </w:rPr>
        <w:t xml:space="preserve">might </w:t>
      </w:r>
      <w:r w:rsidRPr="0071046D">
        <w:rPr>
          <w:rFonts w:ascii="Times New Roman" w:hAnsi="Times New Roman" w:cs="Times New Roman"/>
          <w:color w:val="000000"/>
          <w:sz w:val="24"/>
          <w:szCs w:val="24"/>
          <w:lang w:val="en-US"/>
        </w:rPr>
        <w:t xml:space="preserve">invest in trash projects for electricity generation, the lack of early adopters of the technology in a scenario of plants that are conservative and follow the safest models </w:t>
      </w:r>
      <w:r w:rsidR="00190E10">
        <w:rPr>
          <w:rFonts w:ascii="Times New Roman" w:hAnsi="Times New Roman" w:cs="Times New Roman"/>
          <w:color w:val="000000"/>
          <w:sz w:val="24"/>
          <w:szCs w:val="24"/>
          <w:lang w:val="en-US"/>
        </w:rPr>
        <w:t>until</w:t>
      </w:r>
      <w:r w:rsidRPr="0071046D">
        <w:rPr>
          <w:rFonts w:ascii="Times New Roman" w:hAnsi="Times New Roman" w:cs="Times New Roman"/>
          <w:color w:val="000000"/>
          <w:sz w:val="24"/>
          <w:szCs w:val="24"/>
          <w:lang w:val="en-US"/>
        </w:rPr>
        <w:t xml:space="preserve"> the return is demonstrated</w:t>
      </w:r>
      <w:r w:rsidR="00190E10">
        <w:rPr>
          <w:rFonts w:ascii="Times New Roman" w:hAnsi="Times New Roman" w:cs="Times New Roman"/>
          <w:color w:val="000000"/>
          <w:sz w:val="24"/>
          <w:szCs w:val="24"/>
          <w:lang w:val="en-US"/>
        </w:rPr>
        <w:t>,</w:t>
      </w:r>
      <w:r w:rsidRPr="0071046D">
        <w:rPr>
          <w:rFonts w:ascii="Times New Roman" w:hAnsi="Times New Roman" w:cs="Times New Roman"/>
          <w:color w:val="000000"/>
          <w:sz w:val="24"/>
          <w:szCs w:val="24"/>
          <w:lang w:val="en-US"/>
        </w:rPr>
        <w:t xml:space="preserve"> the perception that investors and financial institutions have about the risks of the use of electricity from trash and the lack of information available to the main stakeholders regarding the technical, economic and environmental impacts of the implementation of trash systems for electricity</w:t>
      </w:r>
      <w:r w:rsidR="00915F9C">
        <w:rPr>
          <w:rFonts w:ascii="Times New Roman" w:hAnsi="Times New Roman" w:cs="Times New Roman"/>
          <w:color w:val="000000"/>
          <w:sz w:val="24"/>
          <w:szCs w:val="24"/>
          <w:lang w:val="en-US"/>
        </w:rPr>
        <w:t xml:space="preserve"> generation</w:t>
      </w:r>
      <w:r w:rsidRPr="0071046D">
        <w:rPr>
          <w:rFonts w:ascii="Times New Roman" w:hAnsi="Times New Roman" w:cs="Times New Roman"/>
          <w:color w:val="000000"/>
          <w:sz w:val="24"/>
          <w:szCs w:val="24"/>
          <w:lang w:val="en-US"/>
        </w:rPr>
        <w:t xml:space="preserve">. </w:t>
      </w:r>
    </w:p>
    <w:p w14:paraId="433CE302" w14:textId="77777777" w:rsidR="00363691" w:rsidRPr="0071046D" w:rsidRDefault="00363691" w:rsidP="00190E10">
      <w:pPr>
        <w:autoSpaceDE w:val="0"/>
        <w:autoSpaceDN w:val="0"/>
        <w:adjustRightInd w:val="0"/>
        <w:spacing w:after="0" w:line="240" w:lineRule="auto"/>
        <w:jc w:val="both"/>
        <w:rPr>
          <w:rFonts w:ascii="Times New Roman" w:hAnsi="Times New Roman" w:cs="Times New Roman"/>
          <w:color w:val="000000"/>
          <w:sz w:val="24"/>
          <w:szCs w:val="24"/>
          <w:lang w:val="en-US"/>
        </w:rPr>
      </w:pPr>
    </w:p>
    <w:p w14:paraId="11DDAB21" w14:textId="0C2646AA" w:rsidR="00363691" w:rsidRPr="0071046D" w:rsidRDefault="00363691" w:rsidP="00190E10">
      <w:pPr>
        <w:autoSpaceDE w:val="0"/>
        <w:autoSpaceDN w:val="0"/>
        <w:adjustRightInd w:val="0"/>
        <w:spacing w:after="0" w:line="240" w:lineRule="auto"/>
        <w:jc w:val="both"/>
        <w:rPr>
          <w:rFonts w:ascii="Times New Roman" w:hAnsi="Times New Roman" w:cs="Times New Roman"/>
          <w:color w:val="000000"/>
          <w:sz w:val="24"/>
          <w:szCs w:val="24"/>
          <w:lang w:val="en-US"/>
        </w:rPr>
      </w:pPr>
      <w:r w:rsidRPr="00703FEB">
        <w:rPr>
          <w:rFonts w:ascii="Times New Roman" w:hAnsi="Times New Roman" w:cs="Times New Roman"/>
          <w:b/>
          <w:color w:val="000000"/>
          <w:sz w:val="24"/>
          <w:szCs w:val="24"/>
          <w:lang w:val="en-US"/>
        </w:rPr>
        <w:t>Outcome 5</w:t>
      </w:r>
      <w:r w:rsidRPr="0071046D">
        <w:rPr>
          <w:rFonts w:ascii="Times New Roman" w:hAnsi="Times New Roman" w:cs="Times New Roman"/>
          <w:color w:val="000000"/>
          <w:sz w:val="24"/>
          <w:szCs w:val="24"/>
          <w:lang w:val="en-US"/>
        </w:rPr>
        <w:t xml:space="preserve"> is about the lack of adequate legal and regulatory framework</w:t>
      </w:r>
      <w:r w:rsidR="00936BCB">
        <w:rPr>
          <w:rFonts w:ascii="Times New Roman" w:hAnsi="Times New Roman" w:cs="Times New Roman"/>
          <w:color w:val="000000"/>
          <w:sz w:val="24"/>
          <w:szCs w:val="24"/>
          <w:lang w:val="en-US"/>
        </w:rPr>
        <w:t>s</w:t>
      </w:r>
      <w:r w:rsidRPr="0071046D">
        <w:rPr>
          <w:rFonts w:ascii="Times New Roman" w:hAnsi="Times New Roman" w:cs="Times New Roman"/>
          <w:color w:val="000000"/>
          <w:sz w:val="24"/>
          <w:szCs w:val="24"/>
          <w:lang w:val="en-US"/>
        </w:rPr>
        <w:t xml:space="preserve"> to promote the sustainable use of sugarcane trash for electricity generation and sales to the grid</w:t>
      </w:r>
      <w:r w:rsidR="00936BCB">
        <w:rPr>
          <w:rFonts w:ascii="Times New Roman" w:hAnsi="Times New Roman" w:cs="Times New Roman"/>
          <w:color w:val="000000"/>
          <w:sz w:val="24"/>
          <w:szCs w:val="24"/>
          <w:lang w:val="en-US"/>
        </w:rPr>
        <w:t>.</w:t>
      </w:r>
      <w:r w:rsidRPr="0071046D">
        <w:rPr>
          <w:rFonts w:ascii="Times New Roman" w:hAnsi="Times New Roman" w:cs="Times New Roman"/>
          <w:color w:val="000000"/>
          <w:sz w:val="24"/>
          <w:szCs w:val="24"/>
          <w:lang w:val="en-US"/>
        </w:rPr>
        <w:t xml:space="preserve"> </w:t>
      </w:r>
      <w:r w:rsidR="00936BCB">
        <w:rPr>
          <w:rFonts w:ascii="Times New Roman" w:hAnsi="Times New Roman" w:cs="Times New Roman"/>
          <w:color w:val="000000"/>
          <w:sz w:val="24"/>
          <w:szCs w:val="24"/>
          <w:lang w:val="en-US"/>
        </w:rPr>
        <w:t>T</w:t>
      </w:r>
      <w:r w:rsidRPr="0071046D">
        <w:rPr>
          <w:rFonts w:ascii="Times New Roman" w:hAnsi="Times New Roman" w:cs="Times New Roman"/>
          <w:color w:val="000000"/>
          <w:sz w:val="24"/>
          <w:szCs w:val="24"/>
          <w:lang w:val="en-US"/>
        </w:rPr>
        <w:t xml:space="preserve">he main barriers were the insufficient understanding in the sugar and ethanol sector regarding the legal, regulatory and market aspects of the sale of energy and the existence of laws and practices that discourage the sector from connecting </w:t>
      </w:r>
      <w:r w:rsidR="008A4F3B">
        <w:rPr>
          <w:rFonts w:ascii="Times New Roman" w:hAnsi="Times New Roman" w:cs="Times New Roman"/>
          <w:color w:val="000000"/>
          <w:sz w:val="24"/>
          <w:szCs w:val="24"/>
          <w:lang w:val="en-US"/>
        </w:rPr>
        <w:t xml:space="preserve">to </w:t>
      </w:r>
      <w:r w:rsidRPr="0071046D">
        <w:rPr>
          <w:rFonts w:ascii="Times New Roman" w:hAnsi="Times New Roman" w:cs="Times New Roman"/>
          <w:color w:val="000000"/>
          <w:sz w:val="24"/>
          <w:szCs w:val="24"/>
          <w:lang w:val="en-US"/>
        </w:rPr>
        <w:t xml:space="preserve">the grid. </w:t>
      </w:r>
    </w:p>
    <w:p w14:paraId="7FFADDF0" w14:textId="77777777" w:rsidR="00363691" w:rsidRPr="0071046D" w:rsidRDefault="00363691" w:rsidP="00190E10">
      <w:pPr>
        <w:autoSpaceDE w:val="0"/>
        <w:autoSpaceDN w:val="0"/>
        <w:adjustRightInd w:val="0"/>
        <w:spacing w:after="0" w:line="240" w:lineRule="auto"/>
        <w:jc w:val="both"/>
        <w:rPr>
          <w:rFonts w:ascii="Times New Roman" w:hAnsi="Times New Roman" w:cs="Times New Roman"/>
          <w:color w:val="000000"/>
          <w:sz w:val="24"/>
          <w:szCs w:val="24"/>
          <w:lang w:val="en-US"/>
        </w:rPr>
      </w:pPr>
    </w:p>
    <w:p w14:paraId="56212EEE" w14:textId="77777777" w:rsidR="00363691" w:rsidRDefault="00363691" w:rsidP="00190E10">
      <w:pPr>
        <w:autoSpaceDE w:val="0"/>
        <w:autoSpaceDN w:val="0"/>
        <w:adjustRightInd w:val="0"/>
        <w:spacing w:after="0" w:line="240" w:lineRule="auto"/>
        <w:jc w:val="both"/>
        <w:rPr>
          <w:rFonts w:ascii="Times New Roman" w:hAnsi="Times New Roman" w:cs="Times New Roman"/>
          <w:color w:val="000000"/>
          <w:sz w:val="24"/>
          <w:szCs w:val="24"/>
          <w:lang w:val="en-US"/>
        </w:rPr>
      </w:pPr>
      <w:r w:rsidRPr="00703FEB">
        <w:rPr>
          <w:rFonts w:ascii="Times New Roman" w:hAnsi="Times New Roman" w:cs="Times New Roman"/>
          <w:b/>
          <w:color w:val="000000"/>
          <w:sz w:val="24"/>
          <w:szCs w:val="24"/>
          <w:lang w:val="en-US"/>
        </w:rPr>
        <w:t>Outcome 6</w:t>
      </w:r>
      <w:r w:rsidRPr="0071046D">
        <w:rPr>
          <w:rFonts w:ascii="Times New Roman" w:hAnsi="Times New Roman" w:cs="Times New Roman"/>
          <w:color w:val="000000"/>
          <w:sz w:val="24"/>
          <w:szCs w:val="24"/>
          <w:lang w:val="en-US"/>
        </w:rPr>
        <w:t xml:space="preserve"> refers to project monitoring, learning, adaptive management and evaluation</w:t>
      </w:r>
      <w:r w:rsidR="00936BCB">
        <w:rPr>
          <w:rFonts w:ascii="Times New Roman" w:hAnsi="Times New Roman" w:cs="Times New Roman"/>
          <w:color w:val="000000"/>
          <w:sz w:val="24"/>
          <w:szCs w:val="24"/>
          <w:lang w:val="en-US"/>
        </w:rPr>
        <w:t>;</w:t>
      </w:r>
      <w:r w:rsidRPr="0071046D">
        <w:rPr>
          <w:rFonts w:ascii="Times New Roman" w:hAnsi="Times New Roman" w:cs="Times New Roman"/>
          <w:color w:val="000000"/>
          <w:sz w:val="24"/>
          <w:szCs w:val="24"/>
          <w:lang w:val="en-US"/>
        </w:rPr>
        <w:t xml:space="preserve"> and </w:t>
      </w:r>
    </w:p>
    <w:p w14:paraId="52124C48" w14:textId="77777777" w:rsidR="00363691" w:rsidRDefault="00363691" w:rsidP="00190E10">
      <w:pPr>
        <w:autoSpaceDE w:val="0"/>
        <w:autoSpaceDN w:val="0"/>
        <w:adjustRightInd w:val="0"/>
        <w:spacing w:after="0" w:line="240" w:lineRule="auto"/>
        <w:jc w:val="both"/>
        <w:rPr>
          <w:rFonts w:ascii="Times New Roman" w:hAnsi="Times New Roman" w:cs="Times New Roman"/>
          <w:color w:val="000000"/>
          <w:sz w:val="24"/>
          <w:szCs w:val="24"/>
          <w:lang w:val="en-US"/>
        </w:rPr>
      </w:pPr>
    </w:p>
    <w:p w14:paraId="23054E9C" w14:textId="77777777" w:rsidR="00363691" w:rsidRPr="0071046D" w:rsidRDefault="00363691" w:rsidP="00190E10">
      <w:pPr>
        <w:autoSpaceDE w:val="0"/>
        <w:autoSpaceDN w:val="0"/>
        <w:adjustRightInd w:val="0"/>
        <w:spacing w:after="0" w:line="240" w:lineRule="auto"/>
        <w:jc w:val="both"/>
        <w:rPr>
          <w:rFonts w:ascii="Times New Roman" w:hAnsi="Times New Roman" w:cs="Times New Roman"/>
          <w:color w:val="000000"/>
          <w:sz w:val="24"/>
          <w:szCs w:val="24"/>
          <w:lang w:val="en-US"/>
        </w:rPr>
      </w:pPr>
      <w:r w:rsidRPr="00703FEB">
        <w:rPr>
          <w:rFonts w:ascii="Times New Roman" w:hAnsi="Times New Roman" w:cs="Times New Roman"/>
          <w:b/>
          <w:color w:val="000000"/>
          <w:sz w:val="24"/>
          <w:szCs w:val="24"/>
          <w:lang w:val="en-US"/>
        </w:rPr>
        <w:t>Outcome 7</w:t>
      </w:r>
      <w:r w:rsidRPr="0071046D">
        <w:rPr>
          <w:rFonts w:ascii="Times New Roman" w:hAnsi="Times New Roman" w:cs="Times New Roman"/>
          <w:color w:val="000000"/>
          <w:sz w:val="24"/>
          <w:szCs w:val="24"/>
          <w:lang w:val="en-US"/>
        </w:rPr>
        <w:t xml:space="preserve"> </w:t>
      </w:r>
      <w:r w:rsidR="00936BCB">
        <w:rPr>
          <w:rFonts w:ascii="Times New Roman" w:hAnsi="Times New Roman" w:cs="Times New Roman"/>
          <w:color w:val="000000"/>
          <w:sz w:val="24"/>
          <w:szCs w:val="24"/>
          <w:lang w:val="en-US"/>
        </w:rPr>
        <w:t xml:space="preserve">is </w:t>
      </w:r>
      <w:r w:rsidRPr="0071046D">
        <w:rPr>
          <w:rFonts w:ascii="Times New Roman" w:hAnsi="Times New Roman" w:cs="Times New Roman"/>
          <w:color w:val="000000"/>
          <w:sz w:val="24"/>
          <w:szCs w:val="24"/>
          <w:lang w:val="en-US"/>
        </w:rPr>
        <w:t>about the process of project management.</w:t>
      </w:r>
    </w:p>
    <w:p w14:paraId="1DA57218" w14:textId="77777777" w:rsidR="00363691" w:rsidRPr="0071046D" w:rsidRDefault="00363691" w:rsidP="00190E10">
      <w:pPr>
        <w:spacing w:after="0" w:line="240" w:lineRule="auto"/>
        <w:jc w:val="both"/>
        <w:rPr>
          <w:rFonts w:ascii="Times New Roman" w:hAnsi="Times New Roman" w:cs="Times New Roman"/>
          <w:sz w:val="24"/>
          <w:szCs w:val="24"/>
          <w:lang w:val="en-US"/>
        </w:rPr>
      </w:pPr>
    </w:p>
    <w:p w14:paraId="7014F939" w14:textId="77777777" w:rsidR="00D233A1" w:rsidRDefault="00D233A1" w:rsidP="00190E10">
      <w:pPr>
        <w:spacing w:after="0" w:line="240" w:lineRule="auto"/>
        <w:jc w:val="both"/>
        <w:rPr>
          <w:rFonts w:ascii="Times New Roman" w:hAnsi="Times New Roman" w:cs="Times New Roman"/>
          <w:sz w:val="24"/>
          <w:szCs w:val="24"/>
          <w:lang w:val="en-US"/>
        </w:rPr>
      </w:pPr>
    </w:p>
    <w:p w14:paraId="6F16B7C4" w14:textId="58D45EB2" w:rsidR="00363691" w:rsidRDefault="008A4F3B" w:rsidP="00190E1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meet the SUCRE</w:t>
      </w:r>
      <w:r w:rsidR="00363691" w:rsidRPr="0071046D">
        <w:rPr>
          <w:rFonts w:ascii="Times New Roman" w:hAnsi="Times New Roman" w:cs="Times New Roman"/>
          <w:sz w:val="24"/>
          <w:szCs w:val="24"/>
          <w:lang w:val="en-US"/>
        </w:rPr>
        <w:t xml:space="preserve"> </w:t>
      </w:r>
      <w:r w:rsidR="00915F9C">
        <w:rPr>
          <w:rFonts w:ascii="Times New Roman" w:hAnsi="Times New Roman" w:cs="Times New Roman"/>
          <w:sz w:val="24"/>
          <w:szCs w:val="24"/>
          <w:lang w:val="en-US"/>
        </w:rPr>
        <w:t>P</w:t>
      </w:r>
      <w:r w:rsidR="00363691" w:rsidRPr="0071046D">
        <w:rPr>
          <w:rFonts w:ascii="Times New Roman" w:hAnsi="Times New Roman" w:cs="Times New Roman"/>
          <w:sz w:val="24"/>
          <w:szCs w:val="24"/>
          <w:lang w:val="en-US"/>
        </w:rPr>
        <w:t xml:space="preserve">roject objectives, twelve mills were selected to identify the best technological route </w:t>
      </w:r>
      <w:r w:rsidR="00936BCB" w:rsidRPr="0071046D">
        <w:rPr>
          <w:rFonts w:ascii="Times New Roman" w:hAnsi="Times New Roman" w:cs="Times New Roman"/>
          <w:sz w:val="24"/>
          <w:szCs w:val="24"/>
          <w:lang w:val="en-US"/>
        </w:rPr>
        <w:t xml:space="preserve">for each one </w:t>
      </w:r>
      <w:r w:rsidR="00363691" w:rsidRPr="0071046D">
        <w:rPr>
          <w:rFonts w:ascii="Times New Roman" w:hAnsi="Times New Roman" w:cs="Times New Roman"/>
          <w:sz w:val="24"/>
          <w:szCs w:val="24"/>
          <w:lang w:val="en-US"/>
        </w:rPr>
        <w:t>for collection, transport, processing and use of sugarcane trash to produce electricity. The mills were separated into two batches</w:t>
      </w:r>
      <w:r w:rsidR="00915F9C">
        <w:rPr>
          <w:rFonts w:ascii="Times New Roman" w:hAnsi="Times New Roman" w:cs="Times New Roman"/>
          <w:sz w:val="24"/>
          <w:szCs w:val="24"/>
          <w:lang w:val="en-US"/>
        </w:rPr>
        <w:t xml:space="preserve"> defined as</w:t>
      </w:r>
      <w:r w:rsidR="00363691" w:rsidRPr="0071046D">
        <w:rPr>
          <w:rFonts w:ascii="Times New Roman" w:hAnsi="Times New Roman" w:cs="Times New Roman"/>
          <w:sz w:val="24"/>
          <w:szCs w:val="24"/>
          <w:lang w:val="en-US"/>
        </w:rPr>
        <w:t xml:space="preserve">: </w:t>
      </w:r>
    </w:p>
    <w:p w14:paraId="5594CB1E" w14:textId="77777777" w:rsidR="00363691" w:rsidRDefault="00363691" w:rsidP="00190E10">
      <w:pPr>
        <w:spacing w:after="0" w:line="240" w:lineRule="auto"/>
        <w:jc w:val="both"/>
        <w:rPr>
          <w:rFonts w:ascii="Times New Roman" w:hAnsi="Times New Roman" w:cs="Times New Roman"/>
          <w:sz w:val="24"/>
          <w:szCs w:val="24"/>
          <w:lang w:val="en-US"/>
        </w:rPr>
      </w:pPr>
    </w:p>
    <w:p w14:paraId="484133E9" w14:textId="2623A818" w:rsidR="00363691" w:rsidRPr="001A359D" w:rsidRDefault="00363691" w:rsidP="001A359D">
      <w:pPr>
        <w:pStyle w:val="ListParagraph"/>
        <w:numPr>
          <w:ilvl w:val="0"/>
          <w:numId w:val="65"/>
        </w:numPr>
        <w:spacing w:after="0" w:line="240" w:lineRule="auto"/>
        <w:jc w:val="both"/>
        <w:rPr>
          <w:rFonts w:ascii="Times New Roman" w:hAnsi="Times New Roman" w:cs="Times New Roman"/>
          <w:sz w:val="24"/>
          <w:szCs w:val="24"/>
          <w:lang w:val="en-US"/>
        </w:rPr>
      </w:pPr>
      <w:r w:rsidRPr="001A359D">
        <w:rPr>
          <w:rFonts w:ascii="Times New Roman" w:hAnsi="Times New Roman" w:cs="Times New Roman"/>
          <w:b/>
          <w:sz w:val="24"/>
          <w:szCs w:val="24"/>
          <w:lang w:val="en-US"/>
        </w:rPr>
        <w:t>Batch 1</w:t>
      </w:r>
      <w:r w:rsidRPr="001A359D">
        <w:rPr>
          <w:rFonts w:ascii="Times New Roman" w:hAnsi="Times New Roman" w:cs="Times New Roman"/>
          <w:sz w:val="24"/>
          <w:szCs w:val="24"/>
          <w:lang w:val="en-US"/>
        </w:rPr>
        <w:t xml:space="preserve"> </w:t>
      </w:r>
      <w:r w:rsidR="00936BCB" w:rsidRPr="001A359D">
        <w:rPr>
          <w:rFonts w:ascii="Times New Roman" w:hAnsi="Times New Roman" w:cs="Times New Roman"/>
          <w:sz w:val="24"/>
          <w:szCs w:val="24"/>
          <w:lang w:val="en-US"/>
        </w:rPr>
        <w:t>was</w:t>
      </w:r>
      <w:r w:rsidRPr="001A359D">
        <w:rPr>
          <w:rFonts w:ascii="Times New Roman" w:hAnsi="Times New Roman" w:cs="Times New Roman"/>
          <w:sz w:val="24"/>
          <w:szCs w:val="24"/>
          <w:lang w:val="en-US"/>
        </w:rPr>
        <w:t xml:space="preserve"> composed of </w:t>
      </w:r>
      <w:r w:rsidR="00936BCB" w:rsidRPr="001A359D">
        <w:rPr>
          <w:rFonts w:ascii="Times New Roman" w:hAnsi="Times New Roman" w:cs="Times New Roman"/>
          <w:sz w:val="24"/>
          <w:szCs w:val="24"/>
          <w:lang w:val="en-US"/>
        </w:rPr>
        <w:t xml:space="preserve">the </w:t>
      </w:r>
      <w:r w:rsidRPr="001A359D">
        <w:rPr>
          <w:rFonts w:ascii="Times New Roman" w:hAnsi="Times New Roman" w:cs="Times New Roman"/>
          <w:sz w:val="24"/>
          <w:szCs w:val="24"/>
          <w:lang w:val="en-US"/>
        </w:rPr>
        <w:t>Quatá, Alta Mogiana, Pedra and Barra mills. In this first group the evaluations were deeper and more detailed, and several tests in the mills were planned and executed to generate numerical data to make possible the definition of the base</w:t>
      </w:r>
      <w:r w:rsidR="00936BCB" w:rsidRPr="001A359D">
        <w:rPr>
          <w:rFonts w:ascii="Times New Roman" w:hAnsi="Times New Roman" w:cs="Times New Roman"/>
          <w:sz w:val="24"/>
          <w:szCs w:val="24"/>
          <w:lang w:val="en-US"/>
        </w:rPr>
        <w:t>line configuration of each mill.</w:t>
      </w:r>
      <w:r w:rsidRPr="001A359D">
        <w:rPr>
          <w:rFonts w:ascii="Times New Roman" w:hAnsi="Times New Roman" w:cs="Times New Roman"/>
          <w:sz w:val="24"/>
          <w:szCs w:val="24"/>
          <w:lang w:val="en-US"/>
        </w:rPr>
        <w:t xml:space="preserve"> </w:t>
      </w:r>
      <w:r w:rsidR="00936BCB" w:rsidRPr="001A359D">
        <w:rPr>
          <w:rFonts w:ascii="Times New Roman" w:hAnsi="Times New Roman" w:cs="Times New Roman"/>
          <w:sz w:val="24"/>
          <w:szCs w:val="24"/>
          <w:lang w:val="en-US"/>
        </w:rPr>
        <w:t>S</w:t>
      </w:r>
      <w:r w:rsidRPr="001A359D">
        <w:rPr>
          <w:rFonts w:ascii="Times New Roman" w:hAnsi="Times New Roman" w:cs="Times New Roman"/>
          <w:sz w:val="24"/>
          <w:szCs w:val="24"/>
          <w:lang w:val="en-US"/>
        </w:rPr>
        <w:t xml:space="preserve">everal scenarios were </w:t>
      </w:r>
      <w:r w:rsidR="00936BCB" w:rsidRPr="001A359D">
        <w:rPr>
          <w:rFonts w:ascii="Times New Roman" w:hAnsi="Times New Roman" w:cs="Times New Roman"/>
          <w:sz w:val="24"/>
          <w:szCs w:val="24"/>
          <w:lang w:val="en-US"/>
        </w:rPr>
        <w:t xml:space="preserve">then </w:t>
      </w:r>
      <w:r w:rsidRPr="001A359D">
        <w:rPr>
          <w:rFonts w:ascii="Times New Roman" w:hAnsi="Times New Roman" w:cs="Times New Roman"/>
          <w:sz w:val="24"/>
          <w:szCs w:val="24"/>
          <w:lang w:val="en-US"/>
        </w:rPr>
        <w:t>created to simulate the impacts of the increase of trash use; and</w:t>
      </w:r>
    </w:p>
    <w:p w14:paraId="133B4FF4" w14:textId="77777777" w:rsidR="00D233A1" w:rsidRDefault="00D233A1" w:rsidP="001A359D">
      <w:pPr>
        <w:spacing w:after="0" w:line="240" w:lineRule="auto"/>
        <w:ind w:left="708"/>
        <w:jc w:val="both"/>
        <w:rPr>
          <w:rFonts w:ascii="Times New Roman" w:hAnsi="Times New Roman" w:cs="Times New Roman"/>
          <w:sz w:val="24"/>
          <w:szCs w:val="24"/>
          <w:lang w:val="en-US"/>
        </w:rPr>
      </w:pPr>
    </w:p>
    <w:p w14:paraId="08714EB6" w14:textId="40F478AF" w:rsidR="00363691" w:rsidRPr="001A359D" w:rsidRDefault="00363691" w:rsidP="001A359D">
      <w:pPr>
        <w:pStyle w:val="ListParagraph"/>
        <w:numPr>
          <w:ilvl w:val="0"/>
          <w:numId w:val="65"/>
        </w:numPr>
        <w:spacing w:after="0" w:line="240" w:lineRule="auto"/>
        <w:jc w:val="both"/>
        <w:rPr>
          <w:rFonts w:ascii="Times New Roman" w:hAnsi="Times New Roman" w:cs="Times New Roman"/>
          <w:sz w:val="24"/>
          <w:szCs w:val="24"/>
          <w:lang w:val="en-US"/>
        </w:rPr>
      </w:pPr>
      <w:r w:rsidRPr="001A359D">
        <w:rPr>
          <w:rFonts w:ascii="Times New Roman" w:hAnsi="Times New Roman" w:cs="Times New Roman"/>
          <w:b/>
          <w:sz w:val="24"/>
          <w:szCs w:val="24"/>
          <w:lang w:val="en-US"/>
        </w:rPr>
        <w:t>Batch 2</w:t>
      </w:r>
      <w:r w:rsidRPr="001A359D">
        <w:rPr>
          <w:rFonts w:ascii="Times New Roman" w:hAnsi="Times New Roman" w:cs="Times New Roman"/>
          <w:sz w:val="24"/>
          <w:szCs w:val="24"/>
          <w:lang w:val="en-US"/>
        </w:rPr>
        <w:t xml:space="preserve"> </w:t>
      </w:r>
      <w:r w:rsidR="00936BCB" w:rsidRPr="001A359D">
        <w:rPr>
          <w:rFonts w:ascii="Times New Roman" w:hAnsi="Times New Roman" w:cs="Times New Roman"/>
          <w:sz w:val="24"/>
          <w:szCs w:val="24"/>
          <w:lang w:val="en-US"/>
        </w:rPr>
        <w:t xml:space="preserve">included </w:t>
      </w:r>
      <w:r w:rsidR="00E97A02" w:rsidRPr="001A359D">
        <w:rPr>
          <w:rFonts w:ascii="Times New Roman" w:hAnsi="Times New Roman" w:cs="Times New Roman"/>
          <w:sz w:val="24"/>
          <w:szCs w:val="24"/>
          <w:lang w:val="en-US"/>
        </w:rPr>
        <w:t xml:space="preserve">other mills </w:t>
      </w:r>
      <w:r w:rsidR="00936BCB" w:rsidRPr="001A359D">
        <w:rPr>
          <w:rFonts w:ascii="Times New Roman" w:hAnsi="Times New Roman" w:cs="Times New Roman"/>
          <w:sz w:val="24"/>
          <w:szCs w:val="24"/>
          <w:lang w:val="en-US"/>
        </w:rPr>
        <w:t>to be</w:t>
      </w:r>
      <w:r w:rsidRPr="001A359D">
        <w:rPr>
          <w:rFonts w:ascii="Times New Roman" w:hAnsi="Times New Roman" w:cs="Times New Roman"/>
          <w:sz w:val="24"/>
          <w:szCs w:val="24"/>
          <w:lang w:val="en-US"/>
        </w:rPr>
        <w:t xml:space="preserve"> tested, but the evaluations were focused on facilitating the start or the increase of trash use. </w:t>
      </w:r>
    </w:p>
    <w:p w14:paraId="7DE54027" w14:textId="77777777" w:rsidR="00363691" w:rsidRDefault="00363691" w:rsidP="001A359D">
      <w:pPr>
        <w:spacing w:after="0" w:line="240" w:lineRule="auto"/>
        <w:jc w:val="both"/>
        <w:rPr>
          <w:rFonts w:ascii="Times New Roman" w:hAnsi="Times New Roman" w:cs="Times New Roman"/>
          <w:sz w:val="24"/>
          <w:szCs w:val="24"/>
          <w:lang w:val="en-US"/>
        </w:rPr>
      </w:pPr>
    </w:p>
    <w:p w14:paraId="5EDB2688" w14:textId="0600DE0B" w:rsidR="00363691" w:rsidRDefault="00363691" w:rsidP="001A359D">
      <w:pPr>
        <w:spacing w:after="0" w:line="240" w:lineRule="auto"/>
        <w:jc w:val="both"/>
        <w:rPr>
          <w:rFonts w:ascii="Times New Roman" w:hAnsi="Times New Roman" w:cs="Times New Roman"/>
          <w:sz w:val="24"/>
          <w:szCs w:val="24"/>
          <w:lang w:val="en-US"/>
        </w:rPr>
      </w:pPr>
      <w:r w:rsidRPr="0071046D">
        <w:rPr>
          <w:rFonts w:ascii="Times New Roman" w:hAnsi="Times New Roman" w:cs="Times New Roman"/>
          <w:sz w:val="24"/>
          <w:szCs w:val="24"/>
          <w:lang w:val="en-US"/>
        </w:rPr>
        <w:t xml:space="preserve">The main objective </w:t>
      </w:r>
      <w:r>
        <w:rPr>
          <w:rFonts w:ascii="Times New Roman" w:hAnsi="Times New Roman" w:cs="Times New Roman"/>
          <w:sz w:val="24"/>
          <w:szCs w:val="24"/>
          <w:lang w:val="en-US"/>
        </w:rPr>
        <w:t xml:space="preserve">of this procedure </w:t>
      </w:r>
      <w:r w:rsidRPr="0071046D">
        <w:rPr>
          <w:rFonts w:ascii="Times New Roman" w:hAnsi="Times New Roman" w:cs="Times New Roman"/>
          <w:sz w:val="24"/>
          <w:szCs w:val="24"/>
          <w:lang w:val="en-US"/>
        </w:rPr>
        <w:t xml:space="preserve">is to identify the </w:t>
      </w:r>
      <w:r w:rsidR="008A4F3B">
        <w:rPr>
          <w:rFonts w:ascii="Times New Roman" w:hAnsi="Times New Roman" w:cs="Times New Roman"/>
          <w:sz w:val="24"/>
          <w:szCs w:val="24"/>
          <w:lang w:val="en-US"/>
        </w:rPr>
        <w:t xml:space="preserve">involvement of the </w:t>
      </w:r>
      <w:r w:rsidR="00915F9C">
        <w:rPr>
          <w:rFonts w:ascii="Times New Roman" w:hAnsi="Times New Roman" w:cs="Times New Roman"/>
          <w:sz w:val="24"/>
          <w:szCs w:val="24"/>
          <w:lang w:val="en-US"/>
        </w:rPr>
        <w:t>P</w:t>
      </w:r>
      <w:r w:rsidR="008A4F3B">
        <w:rPr>
          <w:rFonts w:ascii="Times New Roman" w:hAnsi="Times New Roman" w:cs="Times New Roman"/>
          <w:sz w:val="24"/>
          <w:szCs w:val="24"/>
          <w:lang w:val="en-US"/>
        </w:rPr>
        <w:t>roject’</w:t>
      </w:r>
      <w:r>
        <w:rPr>
          <w:rFonts w:ascii="Times New Roman" w:hAnsi="Times New Roman" w:cs="Times New Roman"/>
          <w:sz w:val="24"/>
          <w:szCs w:val="24"/>
          <w:lang w:val="en-US"/>
        </w:rPr>
        <w:t>s partner mills and to identify</w:t>
      </w:r>
      <w:r w:rsidRPr="0071046D">
        <w:rPr>
          <w:rFonts w:ascii="Times New Roman" w:hAnsi="Times New Roman" w:cs="Times New Roman"/>
          <w:sz w:val="24"/>
          <w:szCs w:val="24"/>
          <w:lang w:val="en-US"/>
        </w:rPr>
        <w:t xml:space="preserve"> how they use trash and how much electricity they sell today with the use of trash and bagasse.</w:t>
      </w:r>
      <w:r>
        <w:rPr>
          <w:rFonts w:ascii="Times New Roman" w:hAnsi="Times New Roman" w:cs="Times New Roman"/>
          <w:sz w:val="24"/>
          <w:szCs w:val="24"/>
          <w:lang w:val="en-US"/>
        </w:rPr>
        <w:t xml:space="preserve"> </w:t>
      </w:r>
      <w:r w:rsidR="00915F9C">
        <w:rPr>
          <w:rFonts w:ascii="Times New Roman" w:hAnsi="Times New Roman" w:cs="Times New Roman"/>
          <w:sz w:val="24"/>
          <w:szCs w:val="24"/>
          <w:lang w:val="en-US"/>
        </w:rPr>
        <w:t>More</w:t>
      </w:r>
      <w:r w:rsidRPr="0071046D">
        <w:rPr>
          <w:rFonts w:ascii="Times New Roman" w:hAnsi="Times New Roman" w:cs="Times New Roman"/>
          <w:sz w:val="24"/>
          <w:szCs w:val="24"/>
          <w:lang w:val="en-US"/>
        </w:rPr>
        <w:t xml:space="preserve"> detailed evaluations of each of the partner plants </w:t>
      </w:r>
      <w:r w:rsidR="00915F9C">
        <w:rPr>
          <w:rFonts w:ascii="Times New Roman" w:hAnsi="Times New Roman" w:cs="Times New Roman"/>
          <w:sz w:val="24"/>
          <w:szCs w:val="24"/>
          <w:lang w:val="en-US"/>
        </w:rPr>
        <w:t>can be found</w:t>
      </w:r>
      <w:r w:rsidRPr="0071046D">
        <w:rPr>
          <w:rFonts w:ascii="Times New Roman" w:hAnsi="Times New Roman" w:cs="Times New Roman"/>
          <w:sz w:val="24"/>
          <w:szCs w:val="24"/>
          <w:lang w:val="en-US"/>
        </w:rPr>
        <w:t xml:space="preserve"> in the project reports</w:t>
      </w:r>
      <w:r>
        <w:rPr>
          <w:rFonts w:ascii="Times New Roman" w:hAnsi="Times New Roman" w:cs="Times New Roman"/>
          <w:sz w:val="24"/>
          <w:szCs w:val="24"/>
          <w:lang w:val="en-US"/>
        </w:rPr>
        <w:t xml:space="preserve"> examined by this </w:t>
      </w:r>
      <w:r w:rsidR="005A721A">
        <w:rPr>
          <w:rFonts w:ascii="Times New Roman" w:hAnsi="Times New Roman" w:cs="Times New Roman"/>
          <w:sz w:val="24"/>
          <w:szCs w:val="24"/>
          <w:lang w:val="en-US"/>
        </w:rPr>
        <w:t>MTR</w:t>
      </w:r>
      <w:r w:rsidRPr="0071046D">
        <w:rPr>
          <w:rFonts w:ascii="Times New Roman" w:hAnsi="Times New Roman" w:cs="Times New Roman"/>
          <w:sz w:val="24"/>
          <w:szCs w:val="24"/>
          <w:lang w:val="en-US"/>
        </w:rPr>
        <w:t>.</w:t>
      </w:r>
    </w:p>
    <w:p w14:paraId="18620DBE" w14:textId="77777777" w:rsidR="00363691" w:rsidRDefault="00363691" w:rsidP="001A359D">
      <w:pPr>
        <w:spacing w:after="0" w:line="240" w:lineRule="auto"/>
        <w:jc w:val="both"/>
        <w:rPr>
          <w:rFonts w:ascii="Times New Roman" w:hAnsi="Times New Roman" w:cs="Times New Roman"/>
          <w:sz w:val="24"/>
          <w:szCs w:val="24"/>
          <w:lang w:val="en-US"/>
        </w:rPr>
      </w:pPr>
    </w:p>
    <w:p w14:paraId="04B5FFCE" w14:textId="77777777" w:rsidR="00844DE9" w:rsidRPr="00844DE9" w:rsidRDefault="00844DE9" w:rsidP="00844DE9">
      <w:pPr>
        <w:spacing w:after="0" w:line="240" w:lineRule="auto"/>
        <w:jc w:val="both"/>
        <w:rPr>
          <w:rFonts w:ascii="Times New Roman" w:eastAsia="Times New Roman" w:hAnsi="Times New Roman" w:cs="Times New Roman"/>
          <w:sz w:val="24"/>
          <w:szCs w:val="24"/>
          <w:lang w:val="en-GB"/>
        </w:rPr>
      </w:pPr>
    </w:p>
    <w:p w14:paraId="552323C7" w14:textId="7DC6B4DA" w:rsidR="00844DE9" w:rsidRDefault="00A56B75" w:rsidP="00844DE9">
      <w:pPr>
        <w:tabs>
          <w:tab w:val="right" w:leader="dot" w:pos="8494"/>
        </w:tabs>
        <w:spacing w:after="0" w:line="240" w:lineRule="auto"/>
        <w:jc w:val="both"/>
        <w:rPr>
          <w:rFonts w:ascii="Times New Roman" w:eastAsia="Times New Roman" w:hAnsi="Times New Roman" w:cs="Times New Roman"/>
          <w:b/>
          <w:noProof/>
          <w:color w:val="000000" w:themeColor="text1"/>
          <w:sz w:val="28"/>
          <w:szCs w:val="28"/>
          <w:lang w:val="en-GB"/>
        </w:rPr>
      </w:pPr>
      <w:hyperlink w:anchor="_Toc416275477" w:history="1">
        <w:r w:rsidR="00844DE9" w:rsidRPr="00854FAD">
          <w:rPr>
            <w:rFonts w:ascii="Times New Roman" w:eastAsia="Times New Roman" w:hAnsi="Times New Roman" w:cs="Times New Roman"/>
            <w:b/>
            <w:noProof/>
            <w:color w:val="000000" w:themeColor="text1"/>
            <w:sz w:val="28"/>
            <w:szCs w:val="28"/>
            <w:lang w:val="en-GB"/>
          </w:rPr>
          <w:t>1.1</w:t>
        </w:r>
        <w:r w:rsidR="00844DE9" w:rsidRPr="00DB31AF">
          <w:rPr>
            <w:rFonts w:ascii="Times New Roman" w:eastAsia="Times New Roman" w:hAnsi="Times New Roman" w:cs="Times New Roman"/>
            <w:noProof/>
            <w:color w:val="000000" w:themeColor="text1"/>
            <w:sz w:val="28"/>
            <w:szCs w:val="28"/>
            <w:lang w:val="en-US" w:eastAsia="es-ES"/>
          </w:rPr>
          <w:t xml:space="preserve">   </w:t>
        </w:r>
        <w:r w:rsidR="00844DE9" w:rsidRPr="00DB31AF">
          <w:rPr>
            <w:rFonts w:ascii="Times New Roman" w:eastAsia="Times New Roman" w:hAnsi="Times New Roman" w:cs="Times New Roman"/>
            <w:b/>
            <w:noProof/>
            <w:color w:val="000000" w:themeColor="text1"/>
            <w:sz w:val="28"/>
            <w:szCs w:val="28"/>
            <w:lang w:val="en-US" w:eastAsia="es-ES"/>
          </w:rPr>
          <w:t xml:space="preserve">Purpose </w:t>
        </w:r>
        <w:r w:rsidR="00844DE9" w:rsidRPr="00854FAD">
          <w:rPr>
            <w:rFonts w:ascii="Times New Roman" w:eastAsia="Times New Roman" w:hAnsi="Times New Roman" w:cs="Times New Roman"/>
            <w:b/>
            <w:noProof/>
            <w:color w:val="000000" w:themeColor="text1"/>
            <w:sz w:val="28"/>
            <w:szCs w:val="28"/>
            <w:lang w:val="en-GB"/>
          </w:rPr>
          <w:t xml:space="preserve">of the </w:t>
        </w:r>
        <w:r w:rsidR="00EF544F" w:rsidRPr="00854FAD">
          <w:rPr>
            <w:rFonts w:ascii="Times New Roman" w:eastAsia="Times New Roman" w:hAnsi="Times New Roman" w:cs="Times New Roman"/>
            <w:b/>
            <w:noProof/>
            <w:color w:val="000000" w:themeColor="text1"/>
            <w:sz w:val="28"/>
            <w:szCs w:val="28"/>
            <w:lang w:val="en-GB"/>
          </w:rPr>
          <w:t>Mid</w:t>
        </w:r>
        <w:r w:rsidR="00D233A1">
          <w:rPr>
            <w:rFonts w:ascii="Times New Roman" w:eastAsia="Times New Roman" w:hAnsi="Times New Roman" w:cs="Times New Roman"/>
            <w:b/>
            <w:noProof/>
            <w:color w:val="000000" w:themeColor="text1"/>
            <w:sz w:val="28"/>
            <w:szCs w:val="28"/>
            <w:lang w:val="en-GB"/>
          </w:rPr>
          <w:t>t</w:t>
        </w:r>
        <w:r w:rsidR="00EF544F" w:rsidRPr="00854FAD">
          <w:rPr>
            <w:rFonts w:ascii="Times New Roman" w:eastAsia="Times New Roman" w:hAnsi="Times New Roman" w:cs="Times New Roman"/>
            <w:b/>
            <w:noProof/>
            <w:color w:val="000000" w:themeColor="text1"/>
            <w:sz w:val="28"/>
            <w:szCs w:val="28"/>
            <w:lang w:val="en-GB"/>
          </w:rPr>
          <w:t xml:space="preserve">erm </w:t>
        </w:r>
      </w:hyperlink>
      <w:r w:rsidR="00936BCB" w:rsidRPr="00854FAD">
        <w:rPr>
          <w:rFonts w:ascii="Times New Roman" w:eastAsia="Times New Roman" w:hAnsi="Times New Roman" w:cs="Times New Roman"/>
          <w:b/>
          <w:noProof/>
          <w:color w:val="000000" w:themeColor="text1"/>
          <w:sz w:val="28"/>
          <w:szCs w:val="28"/>
          <w:lang w:val="en-GB"/>
        </w:rPr>
        <w:t>Review</w:t>
      </w:r>
    </w:p>
    <w:p w14:paraId="40206DFF" w14:textId="77777777" w:rsidR="00854FAD" w:rsidRPr="00DB31AF" w:rsidRDefault="00854FAD" w:rsidP="00844DE9">
      <w:pPr>
        <w:tabs>
          <w:tab w:val="right" w:leader="dot" w:pos="8494"/>
        </w:tabs>
        <w:spacing w:after="0" w:line="240" w:lineRule="auto"/>
        <w:jc w:val="both"/>
        <w:rPr>
          <w:rFonts w:ascii="Times New Roman" w:eastAsia="Times New Roman" w:hAnsi="Times New Roman" w:cs="Times New Roman"/>
          <w:noProof/>
          <w:color w:val="000000" w:themeColor="text1"/>
          <w:sz w:val="28"/>
          <w:szCs w:val="28"/>
          <w:lang w:val="en-US" w:eastAsia="es-ES"/>
        </w:rPr>
      </w:pPr>
    </w:p>
    <w:p w14:paraId="2EB276B7" w14:textId="1C992E5A" w:rsidR="005A721A" w:rsidRDefault="005A721A" w:rsidP="005A721A">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MTR assess</w:t>
      </w:r>
      <w:r w:rsidR="00936BCB">
        <w:rPr>
          <w:rFonts w:ascii="Times New Roman" w:eastAsia="Times New Roman" w:hAnsi="Times New Roman" w:cs="Times New Roman"/>
          <w:sz w:val="24"/>
          <w:szCs w:val="24"/>
          <w:lang w:val="en-US"/>
        </w:rPr>
        <w:t>es</w:t>
      </w:r>
      <w:r>
        <w:rPr>
          <w:rFonts w:ascii="Times New Roman" w:eastAsia="Times New Roman" w:hAnsi="Times New Roman" w:cs="Times New Roman"/>
          <w:sz w:val="24"/>
          <w:szCs w:val="24"/>
          <w:lang w:val="en-US"/>
        </w:rPr>
        <w:t xml:space="preserve"> progress </w:t>
      </w:r>
      <w:r w:rsidR="0047126E">
        <w:rPr>
          <w:rFonts w:ascii="Times New Roman" w:eastAsia="Times New Roman" w:hAnsi="Times New Roman" w:cs="Times New Roman"/>
          <w:sz w:val="24"/>
          <w:szCs w:val="24"/>
          <w:lang w:val="en-US"/>
        </w:rPr>
        <w:t>towards the achievement of the P</w:t>
      </w:r>
      <w:r>
        <w:rPr>
          <w:rFonts w:ascii="Times New Roman" w:eastAsia="Times New Roman" w:hAnsi="Times New Roman" w:cs="Times New Roman"/>
          <w:sz w:val="24"/>
          <w:szCs w:val="24"/>
          <w:lang w:val="en-US"/>
        </w:rPr>
        <w:t>roject objectives and outcomes as specified in the</w:t>
      </w:r>
      <w:r w:rsidR="0047126E">
        <w:rPr>
          <w:rFonts w:ascii="Times New Roman" w:eastAsia="Times New Roman" w:hAnsi="Times New Roman" w:cs="Times New Roman"/>
          <w:sz w:val="24"/>
          <w:szCs w:val="24"/>
          <w:lang w:val="en-US"/>
        </w:rPr>
        <w:t xml:space="preserve"> new PRODOC</w:t>
      </w:r>
      <w:r>
        <w:rPr>
          <w:rFonts w:ascii="Times New Roman" w:eastAsia="Times New Roman" w:hAnsi="Times New Roman" w:cs="Times New Roman"/>
          <w:sz w:val="24"/>
          <w:szCs w:val="24"/>
          <w:lang w:val="en-US"/>
        </w:rPr>
        <w:t xml:space="preserve"> </w:t>
      </w:r>
      <w:r w:rsidR="00BF37C3">
        <w:rPr>
          <w:rFonts w:ascii="Times New Roman" w:eastAsia="Times New Roman" w:hAnsi="Times New Roman" w:cs="Times New Roman"/>
          <w:sz w:val="24"/>
          <w:szCs w:val="24"/>
          <w:lang w:val="en-US"/>
        </w:rPr>
        <w:t>as well as</w:t>
      </w:r>
      <w:r>
        <w:rPr>
          <w:rFonts w:ascii="Times New Roman" w:eastAsia="Times New Roman" w:hAnsi="Times New Roman" w:cs="Times New Roman"/>
          <w:sz w:val="24"/>
          <w:szCs w:val="24"/>
          <w:lang w:val="en-US"/>
        </w:rPr>
        <w:t xml:space="preserve"> early signs of project success or failure with the goal of identifying the changes </w:t>
      </w:r>
      <w:r w:rsidR="0047126E">
        <w:rPr>
          <w:rFonts w:ascii="Times New Roman" w:eastAsia="Times New Roman" w:hAnsi="Times New Roman" w:cs="Times New Roman"/>
          <w:sz w:val="24"/>
          <w:szCs w:val="24"/>
          <w:lang w:val="en-US"/>
        </w:rPr>
        <w:t xml:space="preserve">needed </w:t>
      </w:r>
      <w:r>
        <w:rPr>
          <w:rFonts w:ascii="Times New Roman" w:eastAsia="Times New Roman" w:hAnsi="Times New Roman" w:cs="Times New Roman"/>
          <w:sz w:val="24"/>
          <w:szCs w:val="24"/>
          <w:lang w:val="en-US"/>
        </w:rPr>
        <w:t>in order to set the Project on-track to achieve its intended results. The MTR also review</w:t>
      </w:r>
      <w:r w:rsidR="00BF37C3">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xml:space="preserve"> the Project’s strategy and its risks to sustainability.</w:t>
      </w:r>
    </w:p>
    <w:p w14:paraId="0F8128AB" w14:textId="77777777" w:rsidR="005A721A" w:rsidRDefault="005A721A" w:rsidP="00844DE9">
      <w:pPr>
        <w:spacing w:after="0" w:line="240" w:lineRule="auto"/>
        <w:jc w:val="both"/>
        <w:rPr>
          <w:rFonts w:ascii="Times New Roman" w:eastAsia="Times New Roman" w:hAnsi="Times New Roman" w:cs="Times New Roman"/>
          <w:sz w:val="24"/>
          <w:szCs w:val="24"/>
          <w:lang w:val="en-US"/>
        </w:rPr>
      </w:pPr>
    </w:p>
    <w:p w14:paraId="6901E7F5" w14:textId="77DDA26B" w:rsidR="00153748" w:rsidRPr="005A721A" w:rsidRDefault="00153748" w:rsidP="00844DE9">
      <w:pPr>
        <w:spacing w:after="0" w:line="240" w:lineRule="auto"/>
        <w:jc w:val="both"/>
        <w:rPr>
          <w:rFonts w:ascii="Times New Roman" w:eastAsia="Times New Roman" w:hAnsi="Times New Roman" w:cs="Times New Roman"/>
          <w:sz w:val="24"/>
          <w:szCs w:val="24"/>
          <w:lang w:val="en-US"/>
        </w:rPr>
      </w:pPr>
      <w:r w:rsidRPr="00153748">
        <w:rPr>
          <w:rFonts w:ascii="Times New Roman" w:eastAsia="Times New Roman" w:hAnsi="Times New Roman" w:cs="Times New Roman"/>
          <w:sz w:val="24"/>
          <w:szCs w:val="24"/>
          <w:lang w:val="en-US"/>
        </w:rPr>
        <w:t>Th</w:t>
      </w:r>
      <w:r w:rsidR="005A721A">
        <w:rPr>
          <w:rFonts w:ascii="Times New Roman" w:eastAsia="Times New Roman" w:hAnsi="Times New Roman" w:cs="Times New Roman"/>
          <w:sz w:val="24"/>
          <w:szCs w:val="24"/>
          <w:lang w:val="en-US"/>
        </w:rPr>
        <w:t>us th</w:t>
      </w:r>
      <w:r w:rsidRPr="00153748">
        <w:rPr>
          <w:rFonts w:ascii="Times New Roman" w:eastAsia="Times New Roman" w:hAnsi="Times New Roman" w:cs="Times New Roman"/>
          <w:sz w:val="24"/>
          <w:szCs w:val="24"/>
          <w:lang w:val="en-US"/>
        </w:rPr>
        <w:t>e purpose of this MT</w:t>
      </w:r>
      <w:r w:rsidR="005A721A">
        <w:rPr>
          <w:rFonts w:ascii="Times New Roman" w:eastAsia="Times New Roman" w:hAnsi="Times New Roman" w:cs="Times New Roman"/>
          <w:sz w:val="24"/>
          <w:szCs w:val="24"/>
          <w:lang w:val="en-US"/>
        </w:rPr>
        <w:t>R</w:t>
      </w:r>
      <w:r w:rsidRPr="00153748">
        <w:rPr>
          <w:rFonts w:ascii="Times New Roman" w:eastAsia="Times New Roman" w:hAnsi="Times New Roman" w:cs="Times New Roman"/>
          <w:sz w:val="24"/>
          <w:szCs w:val="24"/>
          <w:lang w:val="en-US"/>
        </w:rPr>
        <w:t xml:space="preserve"> is to analyze the implementation, results and products achieved to date and others to be developed </w:t>
      </w:r>
      <w:r>
        <w:rPr>
          <w:rFonts w:ascii="Times New Roman" w:eastAsia="Times New Roman" w:hAnsi="Times New Roman" w:cs="Times New Roman"/>
          <w:sz w:val="24"/>
          <w:szCs w:val="24"/>
          <w:lang w:val="en-US"/>
        </w:rPr>
        <w:t xml:space="preserve">related to </w:t>
      </w:r>
      <w:r w:rsidRPr="00153748">
        <w:rPr>
          <w:rFonts w:ascii="Times New Roman" w:eastAsia="Times New Roman" w:hAnsi="Times New Roman" w:cs="Times New Roman"/>
          <w:sz w:val="24"/>
          <w:szCs w:val="24"/>
          <w:lang w:val="en-US"/>
        </w:rPr>
        <w:t xml:space="preserve">the successes of </w:t>
      </w:r>
      <w:r w:rsidR="00BF37C3">
        <w:rPr>
          <w:rFonts w:ascii="Times New Roman" w:eastAsia="Times New Roman" w:hAnsi="Times New Roman" w:cs="Times New Roman"/>
          <w:sz w:val="24"/>
          <w:szCs w:val="24"/>
          <w:lang w:val="en-US"/>
        </w:rPr>
        <w:t xml:space="preserve">the </w:t>
      </w:r>
      <w:r w:rsidRPr="00153748">
        <w:rPr>
          <w:rFonts w:ascii="Times New Roman" w:eastAsia="Times New Roman" w:hAnsi="Times New Roman" w:cs="Times New Roman"/>
          <w:sz w:val="24"/>
          <w:szCs w:val="24"/>
          <w:lang w:val="en-US"/>
        </w:rPr>
        <w:t>SUCRE Project. In addition, it intends to identify the lessons learned so far and that can i</w:t>
      </w:r>
      <w:r w:rsidR="0047126E">
        <w:rPr>
          <w:rFonts w:ascii="Times New Roman" w:eastAsia="Times New Roman" w:hAnsi="Times New Roman" w:cs="Times New Roman"/>
          <w:sz w:val="24"/>
          <w:szCs w:val="24"/>
          <w:lang w:val="en-US"/>
        </w:rPr>
        <w:t>mprove the sustainability of its</w:t>
      </w:r>
      <w:r w:rsidRPr="00153748">
        <w:rPr>
          <w:rFonts w:ascii="Times New Roman" w:eastAsia="Times New Roman" w:hAnsi="Times New Roman" w:cs="Times New Roman"/>
          <w:sz w:val="24"/>
          <w:szCs w:val="24"/>
          <w:lang w:val="en-US"/>
        </w:rPr>
        <w:t xml:space="preserve"> actions</w:t>
      </w:r>
      <w:r w:rsidR="005A721A">
        <w:rPr>
          <w:rFonts w:ascii="Times New Roman" w:eastAsia="Times New Roman" w:hAnsi="Times New Roman" w:cs="Times New Roman"/>
          <w:sz w:val="24"/>
          <w:szCs w:val="24"/>
          <w:lang w:val="en-US"/>
        </w:rPr>
        <w:t xml:space="preserve"> </w:t>
      </w:r>
      <w:r w:rsidRPr="00153748">
        <w:rPr>
          <w:rFonts w:ascii="Times New Roman" w:eastAsia="Times New Roman" w:hAnsi="Times New Roman" w:cs="Times New Roman"/>
          <w:sz w:val="24"/>
          <w:szCs w:val="24"/>
          <w:lang w:val="en-US"/>
        </w:rPr>
        <w:t xml:space="preserve">and </w:t>
      </w:r>
      <w:r w:rsidRPr="005A721A">
        <w:rPr>
          <w:rFonts w:ascii="Times New Roman" w:eastAsia="Times New Roman" w:hAnsi="Times New Roman" w:cs="Times New Roman"/>
          <w:sz w:val="24"/>
          <w:szCs w:val="24"/>
          <w:lang w:val="en-US"/>
        </w:rPr>
        <w:t xml:space="preserve">propose recommendations that can complement the performance and achievement of the Project objectives. </w:t>
      </w:r>
    </w:p>
    <w:p w14:paraId="092C98EB" w14:textId="77777777" w:rsidR="00153748" w:rsidRPr="005A721A" w:rsidRDefault="00153748" w:rsidP="00844DE9">
      <w:pPr>
        <w:spacing w:after="0" w:line="240" w:lineRule="auto"/>
        <w:jc w:val="both"/>
        <w:rPr>
          <w:rFonts w:ascii="Times New Roman" w:eastAsia="Times New Roman" w:hAnsi="Times New Roman" w:cs="Times New Roman"/>
          <w:sz w:val="24"/>
          <w:szCs w:val="24"/>
          <w:lang w:val="en-US"/>
        </w:rPr>
      </w:pPr>
    </w:p>
    <w:p w14:paraId="0EF32CF7" w14:textId="069BA71C" w:rsidR="00FF3336" w:rsidRDefault="00844DE9" w:rsidP="00D233A1">
      <w:pPr>
        <w:spacing w:line="240" w:lineRule="auto"/>
        <w:jc w:val="both"/>
        <w:rPr>
          <w:rFonts w:ascii="Times New Roman" w:hAnsi="Times New Roman" w:cs="Times New Roman"/>
          <w:sz w:val="24"/>
          <w:szCs w:val="24"/>
          <w:lang w:val="en-US"/>
        </w:rPr>
      </w:pPr>
      <w:r w:rsidRPr="005A721A">
        <w:rPr>
          <w:rFonts w:ascii="Times New Roman" w:eastAsia="Times New Roman" w:hAnsi="Times New Roman" w:cs="Times New Roman"/>
          <w:sz w:val="24"/>
          <w:szCs w:val="24"/>
          <w:lang w:val="en-US"/>
        </w:rPr>
        <w:t xml:space="preserve">The </w:t>
      </w:r>
      <w:r w:rsidR="005A721A" w:rsidRPr="005A721A">
        <w:rPr>
          <w:rFonts w:ascii="Times New Roman" w:eastAsia="Times New Roman" w:hAnsi="Times New Roman" w:cs="Times New Roman"/>
          <w:sz w:val="24"/>
          <w:szCs w:val="24"/>
          <w:lang w:val="en-US"/>
        </w:rPr>
        <w:t>overall objective of SUCRE Project</w:t>
      </w:r>
      <w:r w:rsidRPr="005A721A">
        <w:rPr>
          <w:rFonts w:ascii="Times New Roman" w:eastAsia="Times New Roman" w:hAnsi="Times New Roman" w:cs="Times New Roman"/>
          <w:sz w:val="24"/>
          <w:szCs w:val="24"/>
          <w:lang w:val="en-US"/>
        </w:rPr>
        <w:t xml:space="preserve"> </w:t>
      </w:r>
      <w:r w:rsidR="005A721A" w:rsidRPr="005A721A">
        <w:rPr>
          <w:rFonts w:ascii="Times New Roman" w:eastAsia="Times New Roman" w:hAnsi="Times New Roman" w:cs="Times New Roman"/>
          <w:sz w:val="24"/>
          <w:szCs w:val="24"/>
          <w:lang w:val="en-US"/>
        </w:rPr>
        <w:t xml:space="preserve">is to </w:t>
      </w:r>
      <w:r w:rsidR="00576C54" w:rsidRPr="005A721A">
        <w:rPr>
          <w:rFonts w:ascii="Times New Roman" w:eastAsia="Times New Roman" w:hAnsi="Times New Roman" w:cs="Times New Roman"/>
          <w:sz w:val="24"/>
          <w:szCs w:val="24"/>
          <w:lang w:val="en-US"/>
        </w:rPr>
        <w:t>catalyze</w:t>
      </w:r>
      <w:r w:rsidR="005A721A" w:rsidRPr="005A721A">
        <w:rPr>
          <w:rFonts w:ascii="Times New Roman" w:hAnsi="Times New Roman" w:cs="Times New Roman"/>
          <w:sz w:val="24"/>
          <w:szCs w:val="24"/>
          <w:lang w:val="en-US"/>
        </w:rPr>
        <w:t xml:space="preserve"> the establishment of a commercial market for sugarcane-based electricity supply to the Brazilian grid, to displace fossil-fuel electricity that would otherwise need to be generated to meet growing electricity demands</w:t>
      </w:r>
      <w:r w:rsidR="0047126E">
        <w:rPr>
          <w:rFonts w:ascii="Times New Roman" w:hAnsi="Times New Roman" w:cs="Times New Roman"/>
          <w:sz w:val="24"/>
          <w:szCs w:val="24"/>
          <w:lang w:val="en-US"/>
        </w:rPr>
        <w:t xml:space="preserve"> and shortages of hydropower</w:t>
      </w:r>
      <w:r w:rsidR="005A721A" w:rsidRPr="005A721A">
        <w:rPr>
          <w:rFonts w:ascii="Times New Roman" w:hAnsi="Times New Roman" w:cs="Times New Roman"/>
          <w:sz w:val="24"/>
          <w:szCs w:val="24"/>
          <w:lang w:val="en-US"/>
        </w:rPr>
        <w:t xml:space="preserve"> in Brazil. The GEF helped lay the foundation for a cane-power industry in Brazil by sponsoring an earlier project that was largely a technology development and capacity</w:t>
      </w:r>
      <w:r w:rsidR="00BF37C3">
        <w:rPr>
          <w:rFonts w:ascii="Times New Roman" w:hAnsi="Times New Roman" w:cs="Times New Roman"/>
          <w:sz w:val="24"/>
          <w:szCs w:val="24"/>
          <w:lang w:val="en-US"/>
        </w:rPr>
        <w:t>-</w:t>
      </w:r>
      <w:r w:rsidR="0047126E">
        <w:rPr>
          <w:rFonts w:ascii="Times New Roman" w:hAnsi="Times New Roman" w:cs="Times New Roman"/>
          <w:sz w:val="24"/>
          <w:szCs w:val="24"/>
          <w:lang w:val="en-US"/>
        </w:rPr>
        <w:t>building effort. The SUCRE P</w:t>
      </w:r>
      <w:r w:rsidR="005A721A" w:rsidRPr="005A721A">
        <w:rPr>
          <w:rFonts w:ascii="Times New Roman" w:hAnsi="Times New Roman" w:cs="Times New Roman"/>
          <w:sz w:val="24"/>
          <w:szCs w:val="24"/>
          <w:lang w:val="en-US"/>
        </w:rPr>
        <w:t>roject build</w:t>
      </w:r>
      <w:r w:rsidR="00BF37C3">
        <w:rPr>
          <w:rFonts w:ascii="Times New Roman" w:hAnsi="Times New Roman" w:cs="Times New Roman"/>
          <w:sz w:val="24"/>
          <w:szCs w:val="24"/>
          <w:lang w:val="en-US"/>
        </w:rPr>
        <w:t>s</w:t>
      </w:r>
      <w:r w:rsidR="005A721A" w:rsidRPr="005A721A">
        <w:rPr>
          <w:rFonts w:ascii="Times New Roman" w:hAnsi="Times New Roman" w:cs="Times New Roman"/>
          <w:sz w:val="24"/>
          <w:szCs w:val="24"/>
          <w:lang w:val="en-US"/>
        </w:rPr>
        <w:t xml:space="preserve"> on this earlier effort to catalyze the transformation of the sugarcane industry in Brazil into one for which supply to the grid of renewable electricity from sugarcane biomass becomes a sign</w:t>
      </w:r>
      <w:r w:rsidR="0047126E">
        <w:rPr>
          <w:rFonts w:ascii="Times New Roman" w:hAnsi="Times New Roman" w:cs="Times New Roman"/>
          <w:sz w:val="24"/>
          <w:szCs w:val="24"/>
          <w:lang w:val="en-US"/>
        </w:rPr>
        <w:t>ificant and core aspect</w:t>
      </w:r>
      <w:r w:rsidR="005A721A" w:rsidRPr="005A721A">
        <w:rPr>
          <w:rFonts w:ascii="Times New Roman" w:hAnsi="Times New Roman" w:cs="Times New Roman"/>
          <w:sz w:val="24"/>
          <w:szCs w:val="24"/>
          <w:lang w:val="en-US"/>
        </w:rPr>
        <w:t xml:space="preserve"> alongside sugar and ethanol production.</w:t>
      </w:r>
    </w:p>
    <w:p w14:paraId="7EB57145" w14:textId="77777777" w:rsidR="00C87BC2" w:rsidRDefault="00C87BC2" w:rsidP="00D233A1">
      <w:pPr>
        <w:spacing w:line="240" w:lineRule="auto"/>
        <w:jc w:val="both"/>
        <w:rPr>
          <w:rFonts w:ascii="Times New Roman" w:hAnsi="Times New Roman" w:cs="Times New Roman"/>
          <w:sz w:val="24"/>
          <w:szCs w:val="24"/>
          <w:lang w:val="en-US"/>
        </w:rPr>
      </w:pPr>
    </w:p>
    <w:p w14:paraId="6E725ABE" w14:textId="77777777" w:rsidR="00C87BC2" w:rsidRPr="00A84AA0" w:rsidRDefault="00C87BC2" w:rsidP="00844DE9">
      <w:pPr>
        <w:tabs>
          <w:tab w:val="right" w:leader="dot" w:pos="8494"/>
        </w:tabs>
        <w:spacing w:after="0" w:line="240" w:lineRule="auto"/>
        <w:jc w:val="both"/>
        <w:rPr>
          <w:lang w:val="en-US"/>
        </w:rPr>
      </w:pPr>
    </w:p>
    <w:p w14:paraId="34102C93" w14:textId="77777777" w:rsidR="00C87BC2" w:rsidRPr="00A84AA0" w:rsidRDefault="00C87BC2" w:rsidP="00844DE9">
      <w:pPr>
        <w:tabs>
          <w:tab w:val="right" w:leader="dot" w:pos="8494"/>
        </w:tabs>
        <w:spacing w:after="0" w:line="240" w:lineRule="auto"/>
        <w:jc w:val="both"/>
        <w:rPr>
          <w:lang w:val="en-US"/>
        </w:rPr>
      </w:pPr>
    </w:p>
    <w:p w14:paraId="6B8ADF7D" w14:textId="77777777" w:rsidR="00C87BC2" w:rsidRPr="00A84AA0" w:rsidRDefault="00C87BC2" w:rsidP="00844DE9">
      <w:pPr>
        <w:tabs>
          <w:tab w:val="right" w:leader="dot" w:pos="8494"/>
        </w:tabs>
        <w:spacing w:after="0" w:line="240" w:lineRule="auto"/>
        <w:jc w:val="both"/>
        <w:rPr>
          <w:lang w:val="en-US"/>
        </w:rPr>
      </w:pPr>
    </w:p>
    <w:p w14:paraId="49ACA151" w14:textId="77777777" w:rsidR="00C87BC2" w:rsidRPr="00A84AA0" w:rsidRDefault="00C87BC2" w:rsidP="00844DE9">
      <w:pPr>
        <w:tabs>
          <w:tab w:val="right" w:leader="dot" w:pos="8494"/>
        </w:tabs>
        <w:spacing w:after="0" w:line="240" w:lineRule="auto"/>
        <w:jc w:val="both"/>
        <w:rPr>
          <w:lang w:val="en-US"/>
        </w:rPr>
      </w:pPr>
    </w:p>
    <w:p w14:paraId="777DF57D" w14:textId="001C8354" w:rsidR="00844DE9" w:rsidRPr="00DB31AF" w:rsidRDefault="00F77D3D" w:rsidP="00844DE9">
      <w:pPr>
        <w:tabs>
          <w:tab w:val="right" w:leader="dot" w:pos="8494"/>
        </w:tabs>
        <w:spacing w:after="0" w:line="240" w:lineRule="auto"/>
        <w:jc w:val="both"/>
        <w:rPr>
          <w:rFonts w:ascii="Times New Roman" w:eastAsia="Times New Roman" w:hAnsi="Times New Roman" w:cs="Times New Roman"/>
          <w:noProof/>
          <w:color w:val="000000" w:themeColor="text1"/>
          <w:sz w:val="28"/>
          <w:szCs w:val="28"/>
          <w:lang w:val="en-US" w:eastAsia="es-ES"/>
        </w:rPr>
      </w:pPr>
      <w:hyperlink w:anchor="_Toc416275479" w:history="1">
        <w:r w:rsidR="00844DE9" w:rsidRPr="00854FAD">
          <w:rPr>
            <w:rFonts w:ascii="Times New Roman" w:eastAsia="Times New Roman" w:hAnsi="Times New Roman" w:cs="Times New Roman"/>
            <w:b/>
            <w:noProof/>
            <w:color w:val="000000" w:themeColor="text1"/>
            <w:sz w:val="28"/>
            <w:szCs w:val="28"/>
            <w:lang w:val="en-GB"/>
          </w:rPr>
          <w:t>1.2</w:t>
        </w:r>
        <w:r w:rsidR="00844DE9" w:rsidRPr="00DB31AF">
          <w:rPr>
            <w:rFonts w:ascii="Times New Roman" w:eastAsia="Times New Roman" w:hAnsi="Times New Roman" w:cs="Times New Roman"/>
            <w:noProof/>
            <w:color w:val="000000" w:themeColor="text1"/>
            <w:sz w:val="28"/>
            <w:szCs w:val="28"/>
            <w:lang w:val="en-US" w:eastAsia="es-ES"/>
          </w:rPr>
          <w:t xml:space="preserve">      </w:t>
        </w:r>
        <w:r w:rsidR="00844DE9" w:rsidRPr="00854FAD">
          <w:rPr>
            <w:rFonts w:ascii="Times New Roman" w:eastAsia="Times New Roman" w:hAnsi="Times New Roman" w:cs="Times New Roman"/>
            <w:b/>
            <w:noProof/>
            <w:color w:val="000000" w:themeColor="text1"/>
            <w:sz w:val="28"/>
            <w:szCs w:val="28"/>
            <w:lang w:val="en-GB"/>
          </w:rPr>
          <w:t xml:space="preserve">Scope </w:t>
        </w:r>
        <w:r w:rsidR="00EF1AC1" w:rsidRPr="00854FAD">
          <w:rPr>
            <w:rFonts w:ascii="Times New Roman" w:eastAsia="Times New Roman" w:hAnsi="Times New Roman" w:cs="Times New Roman"/>
            <w:b/>
            <w:noProof/>
            <w:color w:val="000000" w:themeColor="text1"/>
            <w:sz w:val="28"/>
            <w:szCs w:val="28"/>
            <w:lang w:val="en-GB"/>
          </w:rPr>
          <w:t>and M</w:t>
        </w:r>
        <w:r w:rsidR="00844DE9" w:rsidRPr="00854FAD">
          <w:rPr>
            <w:rFonts w:ascii="Times New Roman" w:eastAsia="Times New Roman" w:hAnsi="Times New Roman" w:cs="Times New Roman"/>
            <w:b/>
            <w:noProof/>
            <w:color w:val="000000" w:themeColor="text1"/>
            <w:sz w:val="28"/>
            <w:szCs w:val="28"/>
            <w:lang w:val="en-GB"/>
          </w:rPr>
          <w:t>ethodology</w:t>
        </w:r>
      </w:hyperlink>
      <w:r w:rsidR="00EF1AC1" w:rsidRPr="00854FAD">
        <w:rPr>
          <w:rFonts w:ascii="Times New Roman" w:eastAsia="Times New Roman" w:hAnsi="Times New Roman" w:cs="Times New Roman"/>
          <w:b/>
          <w:noProof/>
          <w:color w:val="000000" w:themeColor="text1"/>
          <w:sz w:val="28"/>
          <w:szCs w:val="28"/>
          <w:lang w:val="en-GB"/>
        </w:rPr>
        <w:t xml:space="preserve"> of the </w:t>
      </w:r>
      <w:r w:rsidR="00D233A1">
        <w:rPr>
          <w:rFonts w:ascii="Times New Roman" w:eastAsia="Times New Roman" w:hAnsi="Times New Roman" w:cs="Times New Roman"/>
          <w:b/>
          <w:noProof/>
          <w:color w:val="000000" w:themeColor="text1"/>
          <w:sz w:val="28"/>
          <w:szCs w:val="28"/>
          <w:lang w:val="en-GB"/>
        </w:rPr>
        <w:t>Midterm</w:t>
      </w:r>
      <w:r w:rsidR="00EF1AC1" w:rsidRPr="00854FAD">
        <w:rPr>
          <w:rFonts w:ascii="Times New Roman" w:eastAsia="Times New Roman" w:hAnsi="Times New Roman" w:cs="Times New Roman"/>
          <w:b/>
          <w:noProof/>
          <w:color w:val="000000" w:themeColor="text1"/>
          <w:sz w:val="28"/>
          <w:szCs w:val="28"/>
          <w:lang w:val="en-GB"/>
        </w:rPr>
        <w:t xml:space="preserve"> Review</w:t>
      </w:r>
    </w:p>
    <w:p w14:paraId="363FBD36" w14:textId="77777777" w:rsidR="00844DE9" w:rsidRPr="00DB31AF" w:rsidRDefault="00844DE9" w:rsidP="00844DE9">
      <w:pPr>
        <w:tabs>
          <w:tab w:val="right" w:leader="dot" w:pos="8494"/>
        </w:tabs>
        <w:spacing w:after="0" w:line="240" w:lineRule="auto"/>
        <w:jc w:val="both"/>
        <w:rPr>
          <w:rFonts w:ascii="Times New Roman" w:eastAsia="Times New Roman" w:hAnsi="Times New Roman" w:cs="Times New Roman"/>
          <w:noProof/>
          <w:color w:val="000000" w:themeColor="text1"/>
          <w:sz w:val="24"/>
          <w:szCs w:val="24"/>
          <w:lang w:val="en-US"/>
        </w:rPr>
      </w:pPr>
    </w:p>
    <w:p w14:paraId="464AA3BF" w14:textId="77777777" w:rsidR="00844DE9" w:rsidRPr="00854FAD" w:rsidRDefault="00844DE9" w:rsidP="00844DE9">
      <w:pPr>
        <w:shd w:val="clear" w:color="auto" w:fill="FFFFFF"/>
        <w:spacing w:after="0" w:line="240" w:lineRule="auto"/>
        <w:ind w:firstLine="708"/>
        <w:jc w:val="both"/>
        <w:rPr>
          <w:rFonts w:ascii="Times New Roman" w:eastAsia="Times New Roman" w:hAnsi="Times New Roman" w:cs="Times New Roman"/>
          <w:b/>
          <w:sz w:val="28"/>
          <w:szCs w:val="28"/>
          <w:lang w:val="en-US"/>
        </w:rPr>
      </w:pPr>
      <w:r w:rsidRPr="00854FAD">
        <w:rPr>
          <w:rFonts w:ascii="Times New Roman" w:eastAsia="Times New Roman" w:hAnsi="Times New Roman" w:cs="Times New Roman"/>
          <w:b/>
          <w:sz w:val="28"/>
          <w:szCs w:val="28"/>
          <w:lang w:val="en-US"/>
        </w:rPr>
        <w:t>1.2.1</w:t>
      </w:r>
      <w:r w:rsidRPr="00854FAD">
        <w:rPr>
          <w:rFonts w:ascii="Times New Roman" w:eastAsia="Times New Roman" w:hAnsi="Times New Roman" w:cs="Times New Roman"/>
          <w:b/>
          <w:sz w:val="28"/>
          <w:szCs w:val="28"/>
          <w:lang w:val="en-US"/>
        </w:rPr>
        <w:tab/>
        <w:t>Scope</w:t>
      </w:r>
      <w:r w:rsidRPr="00854FAD">
        <w:rPr>
          <w:rFonts w:ascii="Times New Roman" w:eastAsia="Times New Roman" w:hAnsi="Times New Roman" w:cs="Times New Roman"/>
          <w:b/>
          <w:sz w:val="28"/>
          <w:szCs w:val="28"/>
          <w:lang w:val="en-US"/>
        </w:rPr>
        <w:tab/>
      </w:r>
    </w:p>
    <w:p w14:paraId="3878BC24" w14:textId="77777777" w:rsidR="00844DE9" w:rsidRPr="00844DE9" w:rsidRDefault="00844DE9" w:rsidP="00844DE9">
      <w:pPr>
        <w:shd w:val="clear" w:color="auto" w:fill="FFFFFF"/>
        <w:spacing w:after="0" w:line="240" w:lineRule="auto"/>
        <w:jc w:val="both"/>
        <w:rPr>
          <w:rFonts w:ascii="Times New Roman" w:eastAsia="Times New Roman" w:hAnsi="Times New Roman" w:cs="Times New Roman"/>
          <w:sz w:val="24"/>
          <w:szCs w:val="24"/>
          <w:lang w:val="en-US"/>
        </w:rPr>
      </w:pPr>
    </w:p>
    <w:p w14:paraId="0AD67E2F" w14:textId="712B31FA" w:rsidR="00844DE9" w:rsidRDefault="00844DE9" w:rsidP="00844DE9">
      <w:pPr>
        <w:shd w:val="clear" w:color="auto" w:fill="FFFFFF"/>
        <w:spacing w:after="0" w:line="240" w:lineRule="auto"/>
        <w:jc w:val="both"/>
        <w:rPr>
          <w:rFonts w:ascii="Times New Roman" w:eastAsia="Times New Roman" w:hAnsi="Times New Roman" w:cs="Times New Roman"/>
          <w:sz w:val="24"/>
          <w:szCs w:val="24"/>
          <w:lang w:val="en-US"/>
        </w:rPr>
      </w:pPr>
      <w:r w:rsidRPr="00844DE9">
        <w:rPr>
          <w:rFonts w:ascii="Times New Roman" w:eastAsia="Times New Roman" w:hAnsi="Times New Roman" w:cs="Times New Roman"/>
          <w:sz w:val="24"/>
          <w:szCs w:val="24"/>
          <w:lang w:val="en-US"/>
        </w:rPr>
        <w:t>By identifying and an</w:t>
      </w:r>
      <w:r w:rsidR="0047126E">
        <w:rPr>
          <w:rFonts w:ascii="Times New Roman" w:eastAsia="Times New Roman" w:hAnsi="Times New Roman" w:cs="Times New Roman"/>
          <w:sz w:val="24"/>
          <w:szCs w:val="24"/>
          <w:lang w:val="en-US"/>
        </w:rPr>
        <w:t>alyzing the documentation of</w:t>
      </w:r>
      <w:r w:rsidRPr="00844DE9">
        <w:rPr>
          <w:rFonts w:ascii="Times New Roman" w:eastAsia="Times New Roman" w:hAnsi="Times New Roman" w:cs="Times New Roman"/>
          <w:sz w:val="24"/>
          <w:szCs w:val="24"/>
          <w:lang w:val="en-US"/>
        </w:rPr>
        <w:t xml:space="preserve"> Project </w:t>
      </w:r>
      <w:r w:rsidR="00F85A85">
        <w:rPr>
          <w:rFonts w:ascii="Times New Roman" w:eastAsia="Times New Roman" w:hAnsi="Times New Roman" w:cs="Times New Roman"/>
          <w:sz w:val="24"/>
          <w:szCs w:val="24"/>
          <w:lang w:val="en-US"/>
        </w:rPr>
        <w:t>BRA/10/G31</w:t>
      </w:r>
      <w:r w:rsidR="00576C54">
        <w:rPr>
          <w:rFonts w:ascii="Times New Roman" w:eastAsia="Times New Roman" w:hAnsi="Times New Roman" w:cs="Times New Roman"/>
          <w:sz w:val="24"/>
          <w:szCs w:val="24"/>
          <w:lang w:val="en-US"/>
        </w:rPr>
        <w:t xml:space="preserve"> activities</w:t>
      </w:r>
      <w:r w:rsidRPr="00844DE9">
        <w:rPr>
          <w:rFonts w:ascii="Times New Roman" w:eastAsia="Times New Roman" w:hAnsi="Times New Roman" w:cs="Times New Roman"/>
          <w:sz w:val="24"/>
          <w:szCs w:val="24"/>
          <w:lang w:val="en-US"/>
        </w:rPr>
        <w:t xml:space="preserve">, the </w:t>
      </w:r>
      <w:r w:rsidR="00BF37C3">
        <w:rPr>
          <w:rFonts w:ascii="Times New Roman" w:eastAsia="Times New Roman" w:hAnsi="Times New Roman" w:cs="Times New Roman"/>
          <w:sz w:val="24"/>
          <w:szCs w:val="24"/>
          <w:lang w:val="en-US"/>
        </w:rPr>
        <w:t xml:space="preserve">MTR </w:t>
      </w:r>
      <w:r w:rsidR="0047126E">
        <w:rPr>
          <w:rFonts w:ascii="Times New Roman" w:eastAsia="Times New Roman" w:hAnsi="Times New Roman" w:cs="Times New Roman"/>
          <w:sz w:val="24"/>
          <w:szCs w:val="24"/>
          <w:lang w:val="en-US"/>
        </w:rPr>
        <w:t>also provides</w:t>
      </w:r>
      <w:r w:rsidRPr="00844DE9">
        <w:rPr>
          <w:rFonts w:ascii="Times New Roman" w:eastAsia="Times New Roman" w:hAnsi="Times New Roman" w:cs="Times New Roman"/>
          <w:sz w:val="24"/>
          <w:szCs w:val="24"/>
          <w:lang w:val="en-US"/>
        </w:rPr>
        <w:t xml:space="preserve"> findings and recommendations and suggest</w:t>
      </w:r>
      <w:r w:rsidR="00BF37C3">
        <w:rPr>
          <w:rFonts w:ascii="Times New Roman" w:eastAsia="Times New Roman" w:hAnsi="Times New Roman" w:cs="Times New Roman"/>
          <w:sz w:val="24"/>
          <w:szCs w:val="24"/>
          <w:lang w:val="en-US"/>
        </w:rPr>
        <w:t>s</w:t>
      </w:r>
      <w:r w:rsidRPr="00844DE9">
        <w:rPr>
          <w:rFonts w:ascii="Times New Roman" w:eastAsia="Times New Roman" w:hAnsi="Times New Roman" w:cs="Times New Roman"/>
          <w:sz w:val="24"/>
          <w:szCs w:val="24"/>
          <w:lang w:val="en-US"/>
        </w:rPr>
        <w:t xml:space="preserve"> ways to improve </w:t>
      </w:r>
      <w:r w:rsidR="00576C54">
        <w:rPr>
          <w:rFonts w:ascii="Times New Roman" w:eastAsia="Times New Roman" w:hAnsi="Times New Roman" w:cs="Times New Roman"/>
          <w:sz w:val="24"/>
          <w:szCs w:val="24"/>
          <w:lang w:val="en-US"/>
        </w:rPr>
        <w:t xml:space="preserve">activities </w:t>
      </w:r>
      <w:r w:rsidRPr="00844DE9">
        <w:rPr>
          <w:rFonts w:ascii="Times New Roman" w:eastAsia="Times New Roman" w:hAnsi="Times New Roman" w:cs="Times New Roman"/>
          <w:sz w:val="24"/>
          <w:szCs w:val="24"/>
          <w:lang w:val="en-US"/>
        </w:rPr>
        <w:t xml:space="preserve">related to the </w:t>
      </w:r>
      <w:r w:rsidR="00A04FE4">
        <w:rPr>
          <w:rFonts w:ascii="Times New Roman" w:eastAsia="Times New Roman" w:hAnsi="Times New Roman" w:cs="Times New Roman"/>
          <w:sz w:val="24"/>
          <w:szCs w:val="24"/>
          <w:lang w:val="en-US"/>
        </w:rPr>
        <w:t xml:space="preserve">Project </w:t>
      </w:r>
      <w:r w:rsidR="0047126E">
        <w:rPr>
          <w:rFonts w:ascii="Times New Roman" w:eastAsia="Times New Roman" w:hAnsi="Times New Roman" w:cs="Times New Roman"/>
          <w:sz w:val="24"/>
          <w:szCs w:val="24"/>
          <w:lang w:val="en-US"/>
        </w:rPr>
        <w:t>scope as</w:t>
      </w:r>
      <w:r w:rsidRPr="00844DE9">
        <w:rPr>
          <w:rFonts w:ascii="Times New Roman" w:eastAsia="Times New Roman" w:hAnsi="Times New Roman" w:cs="Times New Roman"/>
          <w:sz w:val="24"/>
          <w:szCs w:val="24"/>
          <w:lang w:val="en-US"/>
        </w:rPr>
        <w:t xml:space="preserve"> contributions to </w:t>
      </w:r>
      <w:r w:rsidR="004B5125">
        <w:rPr>
          <w:rFonts w:ascii="Times New Roman" w:eastAsia="Times New Roman" w:hAnsi="Times New Roman" w:cs="Times New Roman"/>
          <w:sz w:val="24"/>
          <w:szCs w:val="24"/>
          <w:lang w:val="en-US"/>
        </w:rPr>
        <w:t>its</w:t>
      </w:r>
      <w:r w:rsidR="004B5125" w:rsidRPr="00844DE9">
        <w:rPr>
          <w:rFonts w:ascii="Times New Roman" w:eastAsia="Times New Roman" w:hAnsi="Times New Roman" w:cs="Times New Roman"/>
          <w:sz w:val="24"/>
          <w:szCs w:val="24"/>
          <w:lang w:val="en-US"/>
        </w:rPr>
        <w:t xml:space="preserve"> </w:t>
      </w:r>
      <w:r w:rsidR="00A04FE4">
        <w:rPr>
          <w:rFonts w:ascii="Times New Roman" w:eastAsia="Times New Roman" w:hAnsi="Times New Roman" w:cs="Times New Roman"/>
          <w:sz w:val="24"/>
          <w:szCs w:val="24"/>
          <w:lang w:val="en-US"/>
        </w:rPr>
        <w:t>continuation</w:t>
      </w:r>
      <w:r w:rsidR="00BF37C3">
        <w:rPr>
          <w:rFonts w:ascii="Times New Roman" w:eastAsia="Times New Roman" w:hAnsi="Times New Roman" w:cs="Times New Roman"/>
          <w:sz w:val="24"/>
          <w:szCs w:val="24"/>
          <w:lang w:val="en-US"/>
        </w:rPr>
        <w:t>.</w:t>
      </w:r>
    </w:p>
    <w:p w14:paraId="61B38107" w14:textId="77777777" w:rsidR="00E12E92" w:rsidRDefault="00E12E92" w:rsidP="00844DE9">
      <w:pPr>
        <w:shd w:val="clear" w:color="auto" w:fill="FFFFFF"/>
        <w:spacing w:after="0" w:line="240" w:lineRule="auto"/>
        <w:jc w:val="both"/>
        <w:rPr>
          <w:rFonts w:ascii="Times New Roman" w:eastAsia="Times New Roman" w:hAnsi="Times New Roman" w:cs="Times New Roman"/>
          <w:sz w:val="24"/>
          <w:szCs w:val="24"/>
          <w:lang w:val="en-US"/>
        </w:rPr>
      </w:pPr>
    </w:p>
    <w:p w14:paraId="3E69CCF9" w14:textId="35DB9B07" w:rsidR="00E12E92" w:rsidRPr="00E12E92" w:rsidRDefault="00E12E92" w:rsidP="00E12E92">
      <w:pPr>
        <w:spacing w:after="0" w:line="240" w:lineRule="auto"/>
        <w:jc w:val="both"/>
        <w:rPr>
          <w:rFonts w:ascii="Times New Roman" w:eastAsia="Times New Roman" w:hAnsi="Times New Roman" w:cs="Times New Roman"/>
          <w:sz w:val="24"/>
          <w:szCs w:val="24"/>
          <w:lang w:val="en-US"/>
        </w:rPr>
      </w:pPr>
      <w:r w:rsidRPr="00E12E92">
        <w:rPr>
          <w:rFonts w:ascii="Times New Roman" w:eastAsia="Times New Roman" w:hAnsi="Times New Roman" w:cs="Times New Roman"/>
          <w:sz w:val="24"/>
          <w:szCs w:val="24"/>
          <w:lang w:val="en-US"/>
        </w:rPr>
        <w:t xml:space="preserve">In addition to the purposes indicated above, the </w:t>
      </w:r>
      <w:r>
        <w:rPr>
          <w:rFonts w:ascii="Times New Roman" w:eastAsia="Times New Roman" w:hAnsi="Times New Roman" w:cs="Times New Roman"/>
          <w:sz w:val="24"/>
          <w:szCs w:val="24"/>
          <w:lang w:val="en-US"/>
        </w:rPr>
        <w:t>objective</w:t>
      </w:r>
      <w:r w:rsidRPr="00E12E92">
        <w:rPr>
          <w:rFonts w:ascii="Times New Roman" w:eastAsia="Times New Roman" w:hAnsi="Times New Roman" w:cs="Times New Roman"/>
          <w:sz w:val="24"/>
          <w:szCs w:val="24"/>
          <w:lang w:val="en-US"/>
        </w:rPr>
        <w:t xml:space="preserve"> of th</w:t>
      </w:r>
      <w:r>
        <w:rPr>
          <w:rFonts w:ascii="Times New Roman" w:eastAsia="Times New Roman" w:hAnsi="Times New Roman" w:cs="Times New Roman"/>
          <w:sz w:val="24"/>
          <w:szCs w:val="24"/>
          <w:lang w:val="en-US"/>
        </w:rPr>
        <w:t>is</w:t>
      </w:r>
      <w:r w:rsidRPr="00E12E92">
        <w:rPr>
          <w:rFonts w:ascii="Times New Roman" w:eastAsia="Times New Roman" w:hAnsi="Times New Roman" w:cs="Times New Roman"/>
          <w:sz w:val="24"/>
          <w:szCs w:val="24"/>
          <w:lang w:val="en-US"/>
        </w:rPr>
        <w:t xml:space="preserve"> M</w:t>
      </w:r>
      <w:r w:rsidR="00BF37C3">
        <w:rPr>
          <w:rFonts w:ascii="Times New Roman" w:eastAsia="Times New Roman" w:hAnsi="Times New Roman" w:cs="Times New Roman"/>
          <w:sz w:val="24"/>
          <w:szCs w:val="24"/>
          <w:lang w:val="en-US"/>
        </w:rPr>
        <w:t>TR</w:t>
      </w:r>
      <w:r w:rsidR="0047126E">
        <w:rPr>
          <w:rFonts w:ascii="Times New Roman" w:eastAsia="Times New Roman" w:hAnsi="Times New Roman" w:cs="Times New Roman"/>
          <w:sz w:val="24"/>
          <w:szCs w:val="24"/>
          <w:lang w:val="en-US"/>
        </w:rPr>
        <w:t xml:space="preserve"> is to present to</w:t>
      </w:r>
      <w:r w:rsidRPr="00E12E92">
        <w:rPr>
          <w:rFonts w:ascii="Times New Roman" w:eastAsia="Times New Roman" w:hAnsi="Times New Roman" w:cs="Times New Roman"/>
          <w:sz w:val="24"/>
          <w:szCs w:val="24"/>
          <w:lang w:val="en-US"/>
        </w:rPr>
        <w:t xml:space="preserve"> public and private institutions all </w:t>
      </w:r>
      <w:r>
        <w:rPr>
          <w:rFonts w:ascii="Times New Roman" w:eastAsia="Times New Roman" w:hAnsi="Times New Roman" w:cs="Times New Roman"/>
          <w:sz w:val="24"/>
          <w:szCs w:val="24"/>
          <w:lang w:val="en-US"/>
        </w:rPr>
        <w:t xml:space="preserve">Project </w:t>
      </w:r>
      <w:r w:rsidRPr="00E12E92">
        <w:rPr>
          <w:rFonts w:ascii="Times New Roman" w:eastAsia="Times New Roman" w:hAnsi="Times New Roman" w:cs="Times New Roman"/>
          <w:sz w:val="24"/>
          <w:szCs w:val="24"/>
          <w:lang w:val="en-US"/>
        </w:rPr>
        <w:t>evidence and recommendations that emerge from the analysis of documents and procedures recommended and adopted, visits to the institutions involved in Project implementation, interviews with experts and those responsible for Project BRA</w:t>
      </w:r>
      <w:r>
        <w:rPr>
          <w:rFonts w:ascii="Times New Roman" w:eastAsia="Times New Roman" w:hAnsi="Times New Roman" w:cs="Times New Roman"/>
          <w:sz w:val="24"/>
          <w:szCs w:val="24"/>
          <w:lang w:val="en-US"/>
        </w:rPr>
        <w:t>/</w:t>
      </w:r>
      <w:r w:rsidRPr="00E12E92">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0</w:t>
      </w:r>
      <w:r w:rsidRPr="00E12E92">
        <w:rPr>
          <w:rFonts w:ascii="Times New Roman" w:eastAsia="Times New Roman" w:hAnsi="Times New Roman" w:cs="Times New Roman"/>
          <w:sz w:val="24"/>
          <w:szCs w:val="24"/>
          <w:lang w:val="en-US"/>
        </w:rPr>
        <w:t>/G</w:t>
      </w:r>
      <w:r>
        <w:rPr>
          <w:rFonts w:ascii="Times New Roman" w:eastAsia="Times New Roman" w:hAnsi="Times New Roman" w:cs="Times New Roman"/>
          <w:sz w:val="24"/>
          <w:szCs w:val="24"/>
          <w:lang w:val="en-US"/>
        </w:rPr>
        <w:t>31</w:t>
      </w:r>
      <w:r w:rsidRPr="00E12E92">
        <w:rPr>
          <w:rFonts w:ascii="Times New Roman" w:eastAsia="Times New Roman" w:hAnsi="Times New Roman" w:cs="Times New Roman"/>
          <w:sz w:val="24"/>
          <w:szCs w:val="24"/>
          <w:lang w:val="en-US"/>
        </w:rPr>
        <w:t xml:space="preserve"> actions and results.</w:t>
      </w:r>
    </w:p>
    <w:p w14:paraId="7BE947B7" w14:textId="77777777" w:rsidR="00844DE9" w:rsidRPr="00844DE9" w:rsidRDefault="00844DE9" w:rsidP="00844DE9">
      <w:pPr>
        <w:shd w:val="clear" w:color="auto" w:fill="FFFFFF"/>
        <w:spacing w:after="0" w:line="240" w:lineRule="auto"/>
        <w:jc w:val="both"/>
        <w:rPr>
          <w:rFonts w:ascii="Times New Roman" w:eastAsia="Times New Roman" w:hAnsi="Times New Roman" w:cs="Times New Roman"/>
          <w:sz w:val="24"/>
          <w:szCs w:val="24"/>
          <w:lang w:val="en-US"/>
        </w:rPr>
      </w:pPr>
    </w:p>
    <w:p w14:paraId="3F7140D3" w14:textId="77777777" w:rsidR="00844DE9" w:rsidRPr="00844DE9" w:rsidRDefault="00844DE9" w:rsidP="00844DE9">
      <w:pPr>
        <w:spacing w:after="0" w:line="240" w:lineRule="auto"/>
        <w:jc w:val="both"/>
        <w:rPr>
          <w:rFonts w:ascii="Times New Roman" w:eastAsia="Times New Roman" w:hAnsi="Times New Roman" w:cs="Times New Roman"/>
          <w:sz w:val="24"/>
          <w:szCs w:val="24"/>
          <w:lang w:val="en-GB"/>
        </w:rPr>
      </w:pPr>
    </w:p>
    <w:p w14:paraId="76D0B68A" w14:textId="428B7ABC" w:rsidR="00844DE9" w:rsidRPr="00854FAD" w:rsidRDefault="00844DE9" w:rsidP="00844DE9">
      <w:pPr>
        <w:spacing w:after="0" w:line="240" w:lineRule="auto"/>
        <w:jc w:val="both"/>
        <w:rPr>
          <w:rFonts w:ascii="Times New Roman" w:eastAsia="Times New Roman" w:hAnsi="Times New Roman" w:cs="Times New Roman"/>
          <w:b/>
          <w:sz w:val="28"/>
          <w:szCs w:val="28"/>
          <w:lang w:val="en-GB"/>
        </w:rPr>
      </w:pPr>
      <w:r w:rsidRPr="00844DE9">
        <w:rPr>
          <w:rFonts w:ascii="Times New Roman" w:eastAsia="Times New Roman" w:hAnsi="Times New Roman" w:cs="Times New Roman"/>
          <w:b/>
          <w:sz w:val="24"/>
          <w:szCs w:val="24"/>
          <w:lang w:val="en-GB"/>
        </w:rPr>
        <w:tab/>
      </w:r>
      <w:r w:rsidRPr="00854FAD">
        <w:rPr>
          <w:rFonts w:ascii="Times New Roman" w:eastAsia="Times New Roman" w:hAnsi="Times New Roman" w:cs="Times New Roman"/>
          <w:b/>
          <w:sz w:val="28"/>
          <w:szCs w:val="28"/>
          <w:lang w:val="en-GB"/>
        </w:rPr>
        <w:t>1.2.2</w:t>
      </w:r>
      <w:r w:rsidRPr="00854FAD">
        <w:rPr>
          <w:rFonts w:ascii="Times New Roman" w:eastAsia="Times New Roman" w:hAnsi="Times New Roman" w:cs="Times New Roman"/>
          <w:b/>
          <w:sz w:val="28"/>
          <w:szCs w:val="28"/>
          <w:lang w:val="en-GB"/>
        </w:rPr>
        <w:tab/>
      </w:r>
      <w:r w:rsidR="00D233A1">
        <w:rPr>
          <w:rFonts w:ascii="Times New Roman" w:eastAsia="Times New Roman" w:hAnsi="Times New Roman" w:cs="Times New Roman"/>
          <w:b/>
          <w:sz w:val="28"/>
          <w:szCs w:val="28"/>
          <w:lang w:val="en-GB"/>
        </w:rPr>
        <w:t>Midterm</w:t>
      </w:r>
      <w:r w:rsidR="00E12E92" w:rsidRPr="00854FAD">
        <w:rPr>
          <w:rFonts w:ascii="Times New Roman" w:eastAsia="Times New Roman" w:hAnsi="Times New Roman" w:cs="Times New Roman"/>
          <w:b/>
          <w:sz w:val="28"/>
          <w:szCs w:val="28"/>
          <w:lang w:val="en-GB"/>
        </w:rPr>
        <w:t xml:space="preserve"> Review</w:t>
      </w:r>
      <w:r w:rsidRPr="00854FAD">
        <w:rPr>
          <w:rFonts w:ascii="Times New Roman" w:eastAsia="Times New Roman" w:hAnsi="Times New Roman" w:cs="Times New Roman"/>
          <w:b/>
          <w:sz w:val="28"/>
          <w:szCs w:val="28"/>
          <w:lang w:val="en-GB"/>
        </w:rPr>
        <w:t xml:space="preserve"> </w:t>
      </w:r>
      <w:r w:rsidR="00E12E92" w:rsidRPr="00854FAD">
        <w:rPr>
          <w:rFonts w:ascii="Times New Roman" w:eastAsia="Times New Roman" w:hAnsi="Times New Roman" w:cs="Times New Roman"/>
          <w:b/>
          <w:sz w:val="28"/>
          <w:szCs w:val="28"/>
          <w:lang w:val="en-GB"/>
        </w:rPr>
        <w:t>M</w:t>
      </w:r>
      <w:r w:rsidRPr="00854FAD">
        <w:rPr>
          <w:rFonts w:ascii="Times New Roman" w:eastAsia="Times New Roman" w:hAnsi="Times New Roman" w:cs="Times New Roman"/>
          <w:b/>
          <w:sz w:val="28"/>
          <w:szCs w:val="28"/>
          <w:lang w:val="en-GB"/>
        </w:rPr>
        <w:t>ethodology</w:t>
      </w:r>
    </w:p>
    <w:p w14:paraId="3FF7CECF" w14:textId="77777777" w:rsidR="00844DE9" w:rsidRDefault="00844DE9" w:rsidP="00844DE9">
      <w:pPr>
        <w:tabs>
          <w:tab w:val="right" w:leader="dot" w:pos="8494"/>
        </w:tabs>
        <w:spacing w:after="0" w:line="240" w:lineRule="auto"/>
        <w:jc w:val="both"/>
        <w:rPr>
          <w:rFonts w:ascii="Times New Roman" w:eastAsia="Times New Roman" w:hAnsi="Times New Roman" w:cs="Times New Roman"/>
          <w:noProof/>
          <w:color w:val="000000" w:themeColor="text1"/>
          <w:sz w:val="24"/>
          <w:szCs w:val="24"/>
          <w:lang w:val="en-GB"/>
        </w:rPr>
      </w:pPr>
    </w:p>
    <w:p w14:paraId="20C5ACA6" w14:textId="421162ED" w:rsidR="00E12E92" w:rsidRDefault="00E12E92" w:rsidP="00E12E92">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Pr="00844DE9">
        <w:rPr>
          <w:rFonts w:ascii="Times New Roman" w:eastAsia="Times New Roman" w:hAnsi="Times New Roman" w:cs="Times New Roman"/>
          <w:sz w:val="24"/>
          <w:szCs w:val="24"/>
          <w:lang w:val="en-US"/>
        </w:rPr>
        <w:t xml:space="preserve">he </w:t>
      </w:r>
      <w:r>
        <w:rPr>
          <w:rFonts w:ascii="Times New Roman" w:eastAsia="Times New Roman" w:hAnsi="Times New Roman" w:cs="Times New Roman"/>
          <w:sz w:val="24"/>
          <w:szCs w:val="24"/>
          <w:lang w:val="en-US"/>
        </w:rPr>
        <w:t>MTR</w:t>
      </w:r>
      <w:r w:rsidRPr="00844DE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review</w:t>
      </w:r>
      <w:r w:rsidR="0047126E">
        <w:rPr>
          <w:rFonts w:ascii="Times New Roman" w:eastAsia="Times New Roman" w:hAnsi="Times New Roman" w:cs="Times New Roman"/>
          <w:sz w:val="24"/>
          <w:szCs w:val="24"/>
          <w:lang w:val="en-US"/>
        </w:rPr>
        <w:t>ed</w:t>
      </w:r>
      <w:r>
        <w:rPr>
          <w:rFonts w:ascii="Times New Roman" w:eastAsia="Times New Roman" w:hAnsi="Times New Roman" w:cs="Times New Roman"/>
          <w:sz w:val="24"/>
          <w:szCs w:val="24"/>
          <w:lang w:val="en-US"/>
        </w:rPr>
        <w:t xml:space="preserve"> all relevant sources of information </w:t>
      </w:r>
      <w:r w:rsidR="00BF37C3">
        <w:rPr>
          <w:rFonts w:ascii="Times New Roman" w:eastAsia="Times New Roman" w:hAnsi="Times New Roman" w:cs="Times New Roman"/>
          <w:sz w:val="24"/>
          <w:szCs w:val="24"/>
          <w:lang w:val="en-US"/>
        </w:rPr>
        <w:t xml:space="preserve">such </w:t>
      </w:r>
      <w:r>
        <w:rPr>
          <w:rFonts w:ascii="Times New Roman" w:eastAsia="Times New Roman" w:hAnsi="Times New Roman" w:cs="Times New Roman"/>
          <w:sz w:val="24"/>
          <w:szCs w:val="24"/>
          <w:lang w:val="en-US"/>
        </w:rPr>
        <w:t xml:space="preserve">as </w:t>
      </w:r>
      <w:r w:rsidR="00BF37C3">
        <w:rPr>
          <w:rFonts w:ascii="Times New Roman" w:eastAsia="Times New Roman" w:hAnsi="Times New Roman" w:cs="Times New Roman"/>
          <w:sz w:val="24"/>
          <w:szCs w:val="24"/>
          <w:lang w:val="en-US"/>
        </w:rPr>
        <w:t xml:space="preserve">the </w:t>
      </w:r>
      <w:r>
        <w:rPr>
          <w:rFonts w:ascii="Times New Roman" w:eastAsia="Times New Roman" w:hAnsi="Times New Roman" w:cs="Times New Roman"/>
          <w:sz w:val="24"/>
          <w:szCs w:val="24"/>
          <w:lang w:val="en-US"/>
        </w:rPr>
        <w:t>UNDP Project Document</w:t>
      </w:r>
      <w:r w:rsidR="0047126E">
        <w:rPr>
          <w:rFonts w:ascii="Times New Roman" w:eastAsia="Times New Roman" w:hAnsi="Times New Roman" w:cs="Times New Roman"/>
          <w:sz w:val="24"/>
          <w:szCs w:val="24"/>
          <w:lang w:val="en-US"/>
        </w:rPr>
        <w:t xml:space="preserve"> (PRODOC)</w:t>
      </w:r>
      <w:r>
        <w:rPr>
          <w:rFonts w:ascii="Times New Roman" w:eastAsia="Times New Roman" w:hAnsi="Times New Roman" w:cs="Times New Roman"/>
          <w:sz w:val="24"/>
          <w:szCs w:val="24"/>
          <w:lang w:val="en-US"/>
        </w:rPr>
        <w:t>, Project Implementation Review (PIR), Annual Work Plan (AWP), Progress Reports, project budget revisions, national strategic and legal documents and other m</w:t>
      </w:r>
      <w:r w:rsidR="0047126E">
        <w:rPr>
          <w:rFonts w:ascii="Times New Roman" w:eastAsia="Times New Roman" w:hAnsi="Times New Roman" w:cs="Times New Roman"/>
          <w:sz w:val="24"/>
          <w:szCs w:val="24"/>
          <w:lang w:val="en-US"/>
        </w:rPr>
        <w:t>aterials that the team considered</w:t>
      </w:r>
      <w:r>
        <w:rPr>
          <w:rFonts w:ascii="Times New Roman" w:eastAsia="Times New Roman" w:hAnsi="Times New Roman" w:cs="Times New Roman"/>
          <w:sz w:val="24"/>
          <w:szCs w:val="24"/>
          <w:lang w:val="en-US"/>
        </w:rPr>
        <w:t xml:space="preserve"> useful.</w:t>
      </w:r>
      <w:r w:rsidRPr="00844DE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In addition, this evaluati</w:t>
      </w:r>
      <w:r w:rsidR="0047126E">
        <w:rPr>
          <w:rFonts w:ascii="Times New Roman" w:eastAsia="Times New Roman" w:hAnsi="Times New Roman" w:cs="Times New Roman"/>
          <w:sz w:val="24"/>
          <w:szCs w:val="24"/>
          <w:lang w:val="en-US"/>
        </w:rPr>
        <w:t>on</w:t>
      </w:r>
      <w:r>
        <w:rPr>
          <w:rFonts w:ascii="Times New Roman" w:eastAsia="Times New Roman" w:hAnsi="Times New Roman" w:cs="Times New Roman"/>
          <w:sz w:val="24"/>
          <w:szCs w:val="24"/>
          <w:lang w:val="en-US"/>
        </w:rPr>
        <w:t xml:space="preserve"> </w:t>
      </w:r>
      <w:r w:rsidRPr="00844DE9">
        <w:rPr>
          <w:rFonts w:ascii="Times New Roman" w:eastAsia="Times New Roman" w:hAnsi="Times New Roman" w:cs="Times New Roman"/>
          <w:sz w:val="24"/>
          <w:szCs w:val="24"/>
          <w:lang w:val="en-US"/>
        </w:rPr>
        <w:t>analyz</w:t>
      </w:r>
      <w:r>
        <w:rPr>
          <w:rFonts w:ascii="Times New Roman" w:eastAsia="Times New Roman" w:hAnsi="Times New Roman" w:cs="Times New Roman"/>
          <w:sz w:val="24"/>
          <w:szCs w:val="24"/>
          <w:lang w:val="en-US"/>
        </w:rPr>
        <w:t>e</w:t>
      </w:r>
      <w:r w:rsidR="0047126E">
        <w:rPr>
          <w:rFonts w:ascii="Times New Roman" w:eastAsia="Times New Roman" w:hAnsi="Times New Roman" w:cs="Times New Roman"/>
          <w:sz w:val="24"/>
          <w:szCs w:val="24"/>
          <w:lang w:val="en-US"/>
        </w:rPr>
        <w:t>s</w:t>
      </w:r>
      <w:r w:rsidRPr="00844DE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electricity </w:t>
      </w:r>
      <w:r w:rsidRPr="00844DE9">
        <w:rPr>
          <w:rFonts w:ascii="Times New Roman" w:eastAsia="Times New Roman" w:hAnsi="Times New Roman" w:cs="Times New Roman"/>
          <w:sz w:val="24"/>
          <w:szCs w:val="24"/>
          <w:lang w:val="en-US"/>
        </w:rPr>
        <w:t>procedures</w:t>
      </w:r>
      <w:r>
        <w:rPr>
          <w:rFonts w:ascii="Times New Roman" w:eastAsia="Times New Roman" w:hAnsi="Times New Roman" w:cs="Times New Roman"/>
          <w:sz w:val="24"/>
          <w:szCs w:val="24"/>
          <w:lang w:val="en-US"/>
        </w:rPr>
        <w:t xml:space="preserve"> and norms</w:t>
      </w:r>
      <w:r w:rsidR="0047126E">
        <w:rPr>
          <w:rFonts w:ascii="Times New Roman" w:eastAsia="Times New Roman" w:hAnsi="Times New Roman" w:cs="Times New Roman"/>
          <w:sz w:val="24"/>
          <w:szCs w:val="24"/>
          <w:lang w:val="en-US"/>
        </w:rPr>
        <w:t>, included visits</w:t>
      </w:r>
      <w:r w:rsidRPr="00844DE9">
        <w:rPr>
          <w:rFonts w:ascii="Times New Roman" w:eastAsia="Times New Roman" w:hAnsi="Times New Roman" w:cs="Times New Roman"/>
          <w:sz w:val="24"/>
          <w:szCs w:val="24"/>
          <w:lang w:val="en-US"/>
        </w:rPr>
        <w:t xml:space="preserve"> institutions involved in project execution and</w:t>
      </w:r>
      <w:r w:rsidR="0047126E">
        <w:rPr>
          <w:rFonts w:ascii="Times New Roman" w:eastAsia="Times New Roman" w:hAnsi="Times New Roman" w:cs="Times New Roman"/>
          <w:sz w:val="24"/>
          <w:szCs w:val="24"/>
          <w:lang w:val="en-US"/>
        </w:rPr>
        <w:t xml:space="preserve"> carried out</w:t>
      </w:r>
      <w:r w:rsidRPr="00844DE9">
        <w:rPr>
          <w:rFonts w:ascii="Times New Roman" w:eastAsia="Times New Roman" w:hAnsi="Times New Roman" w:cs="Times New Roman"/>
          <w:sz w:val="24"/>
          <w:szCs w:val="24"/>
          <w:lang w:val="en-US"/>
        </w:rPr>
        <w:t xml:space="preserve"> interviews with </w:t>
      </w:r>
      <w:r>
        <w:rPr>
          <w:rFonts w:ascii="Times New Roman" w:eastAsia="Times New Roman" w:hAnsi="Times New Roman" w:cs="Times New Roman"/>
          <w:sz w:val="24"/>
          <w:szCs w:val="24"/>
          <w:lang w:val="en-US"/>
        </w:rPr>
        <w:t xml:space="preserve">the team involved in the Project activities and </w:t>
      </w:r>
      <w:r w:rsidRPr="00844DE9">
        <w:rPr>
          <w:rFonts w:ascii="Times New Roman" w:eastAsia="Times New Roman" w:hAnsi="Times New Roman" w:cs="Times New Roman"/>
          <w:sz w:val="24"/>
          <w:szCs w:val="24"/>
          <w:lang w:val="en-US"/>
        </w:rPr>
        <w:t xml:space="preserve">those responsible for implementing the </w:t>
      </w:r>
      <w:r>
        <w:rPr>
          <w:rFonts w:ascii="Times New Roman" w:eastAsia="Times New Roman" w:hAnsi="Times New Roman" w:cs="Times New Roman"/>
          <w:sz w:val="24"/>
          <w:szCs w:val="24"/>
          <w:lang w:val="en-US"/>
        </w:rPr>
        <w:t>BRA/10/G31</w:t>
      </w:r>
      <w:r w:rsidRPr="00844DE9">
        <w:rPr>
          <w:rFonts w:ascii="Times New Roman" w:eastAsia="Times New Roman" w:hAnsi="Times New Roman" w:cs="Times New Roman"/>
          <w:sz w:val="24"/>
          <w:szCs w:val="24"/>
          <w:lang w:val="en-US"/>
        </w:rPr>
        <w:t xml:space="preserve"> Project.</w:t>
      </w:r>
    </w:p>
    <w:p w14:paraId="5A7D20CA" w14:textId="77777777" w:rsidR="00E12E92" w:rsidRDefault="00E12E92" w:rsidP="00E12E92">
      <w:pPr>
        <w:shd w:val="clear" w:color="auto" w:fill="FFFFFF"/>
        <w:spacing w:after="0" w:line="240" w:lineRule="auto"/>
        <w:jc w:val="both"/>
        <w:rPr>
          <w:rFonts w:ascii="Times New Roman" w:eastAsia="Times New Roman" w:hAnsi="Times New Roman" w:cs="Times New Roman"/>
          <w:sz w:val="24"/>
          <w:szCs w:val="24"/>
          <w:lang w:val="en-US"/>
        </w:rPr>
      </w:pPr>
    </w:p>
    <w:p w14:paraId="0D5FBFF9" w14:textId="3A0D70B1" w:rsidR="00E12E92" w:rsidRDefault="00E12E92" w:rsidP="00E12E92">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MTR report must follow the UNDP Discussion Paper Innovations in Monitoring &amp; Eval</w:t>
      </w:r>
      <w:r w:rsidR="00BF37C3">
        <w:rPr>
          <w:rFonts w:ascii="Times New Roman" w:eastAsia="Times New Roman" w:hAnsi="Times New Roman" w:cs="Times New Roman"/>
          <w:sz w:val="24"/>
          <w:szCs w:val="24"/>
          <w:lang w:val="en-US"/>
        </w:rPr>
        <w:t>uating Results and must reflect</w:t>
      </w:r>
      <w:r>
        <w:rPr>
          <w:rFonts w:ascii="Times New Roman" w:eastAsia="Times New Roman" w:hAnsi="Times New Roman" w:cs="Times New Roman"/>
          <w:sz w:val="24"/>
          <w:szCs w:val="24"/>
          <w:lang w:val="en-US"/>
        </w:rPr>
        <w:t xml:space="preserve"> the engagement of stakeholders, according to </w:t>
      </w:r>
      <w:r w:rsidR="004C3BC8">
        <w:rPr>
          <w:rFonts w:ascii="Times New Roman" w:eastAsia="Times New Roman" w:hAnsi="Times New Roman" w:cs="Times New Roman"/>
          <w:sz w:val="24"/>
          <w:szCs w:val="24"/>
          <w:lang w:val="en-US"/>
        </w:rPr>
        <w:t xml:space="preserve">the </w:t>
      </w:r>
      <w:r>
        <w:rPr>
          <w:rFonts w:ascii="Times New Roman" w:eastAsia="Times New Roman" w:hAnsi="Times New Roman" w:cs="Times New Roman"/>
          <w:sz w:val="24"/>
          <w:szCs w:val="24"/>
          <w:lang w:val="en-US"/>
        </w:rPr>
        <w:t>UNDP Handbook on Planning, Monitoring and Evaluation for Development Results. To accomplish the purpose, the Evaluator interview</w:t>
      </w:r>
      <w:r w:rsidR="00BF37C3">
        <w:rPr>
          <w:rFonts w:ascii="Times New Roman" w:eastAsia="Times New Roman" w:hAnsi="Times New Roman" w:cs="Times New Roman"/>
          <w:sz w:val="24"/>
          <w:szCs w:val="24"/>
          <w:lang w:val="en-US"/>
        </w:rPr>
        <w:t>ed</w:t>
      </w:r>
      <w:r>
        <w:rPr>
          <w:rFonts w:ascii="Times New Roman" w:eastAsia="Times New Roman" w:hAnsi="Times New Roman" w:cs="Times New Roman"/>
          <w:sz w:val="24"/>
          <w:szCs w:val="24"/>
          <w:lang w:val="en-US"/>
        </w:rPr>
        <w:t xml:space="preserve"> the Project partner mills from Batch 1 and 2 and key experts in the subject area and conduct</w:t>
      </w:r>
      <w:r w:rsidR="00BF37C3">
        <w:rPr>
          <w:rFonts w:ascii="Times New Roman" w:eastAsia="Times New Roman" w:hAnsi="Times New Roman" w:cs="Times New Roman"/>
          <w:sz w:val="24"/>
          <w:szCs w:val="24"/>
          <w:lang w:val="en-US"/>
        </w:rPr>
        <w:t>ed</w:t>
      </w:r>
      <w:r>
        <w:rPr>
          <w:rFonts w:ascii="Times New Roman" w:eastAsia="Times New Roman" w:hAnsi="Times New Roman" w:cs="Times New Roman"/>
          <w:sz w:val="24"/>
          <w:szCs w:val="24"/>
          <w:lang w:val="en-US"/>
        </w:rPr>
        <w:t xml:space="preserve"> field missions and other procedures defined by UNDP and CTBE/CNPEM</w:t>
      </w:r>
      <w:r w:rsidRPr="00D941D3">
        <w:rPr>
          <w:lang w:val="en-US"/>
        </w:rPr>
        <w:t xml:space="preserve"> </w:t>
      </w:r>
      <w:r w:rsidRPr="00D941D3">
        <w:rPr>
          <w:rFonts w:ascii="Times New Roman" w:eastAsia="Times New Roman" w:hAnsi="Times New Roman" w:cs="Times New Roman"/>
          <w:sz w:val="24"/>
          <w:szCs w:val="24"/>
          <w:lang w:val="en-US"/>
        </w:rPr>
        <w:t xml:space="preserve">responsible for </w:t>
      </w:r>
      <w:r>
        <w:rPr>
          <w:rFonts w:ascii="Times New Roman" w:eastAsia="Times New Roman" w:hAnsi="Times New Roman" w:cs="Times New Roman"/>
          <w:sz w:val="24"/>
          <w:szCs w:val="24"/>
          <w:lang w:val="en-US"/>
        </w:rPr>
        <w:t xml:space="preserve">Project </w:t>
      </w:r>
      <w:r w:rsidRPr="00D941D3">
        <w:rPr>
          <w:rFonts w:ascii="Times New Roman" w:eastAsia="Times New Roman" w:hAnsi="Times New Roman" w:cs="Times New Roman"/>
          <w:sz w:val="24"/>
          <w:szCs w:val="24"/>
          <w:lang w:val="en-US"/>
        </w:rPr>
        <w:t>implementation</w:t>
      </w:r>
      <w:r>
        <w:rPr>
          <w:rFonts w:ascii="Times New Roman" w:eastAsia="Times New Roman" w:hAnsi="Times New Roman" w:cs="Times New Roman"/>
          <w:sz w:val="24"/>
          <w:szCs w:val="24"/>
          <w:lang w:val="en-US"/>
        </w:rPr>
        <w:t xml:space="preserve">. </w:t>
      </w:r>
    </w:p>
    <w:p w14:paraId="2D547E16" w14:textId="77777777" w:rsidR="00E12E92" w:rsidRPr="00844DE9" w:rsidRDefault="00E12E92" w:rsidP="00E12E92">
      <w:pPr>
        <w:shd w:val="clear" w:color="auto" w:fill="FFFFFF"/>
        <w:spacing w:after="0" w:line="240" w:lineRule="auto"/>
        <w:jc w:val="both"/>
        <w:rPr>
          <w:rFonts w:ascii="Times New Roman" w:eastAsia="Times New Roman" w:hAnsi="Times New Roman" w:cs="Times New Roman"/>
          <w:sz w:val="24"/>
          <w:szCs w:val="24"/>
          <w:lang w:val="en-US"/>
        </w:rPr>
      </w:pPr>
    </w:p>
    <w:p w14:paraId="1D75E889" w14:textId="77777777" w:rsidR="00E12E92" w:rsidRPr="00844DE9" w:rsidRDefault="00E12E92" w:rsidP="00E12E92">
      <w:pPr>
        <w:tabs>
          <w:tab w:val="right" w:leader="dot" w:pos="8494"/>
        </w:tabs>
        <w:spacing w:after="0" w:line="240" w:lineRule="auto"/>
        <w:jc w:val="both"/>
        <w:rPr>
          <w:rFonts w:ascii="Times New Roman" w:eastAsia="Times New Roman" w:hAnsi="Times New Roman" w:cs="Times New Roman"/>
          <w:noProof/>
          <w:color w:val="000000" w:themeColor="text1"/>
          <w:sz w:val="24"/>
          <w:szCs w:val="24"/>
          <w:lang w:val="en-GB"/>
        </w:rPr>
      </w:pPr>
      <w:r w:rsidRPr="00D941D3">
        <w:rPr>
          <w:rFonts w:ascii="Times New Roman" w:eastAsia="Times New Roman" w:hAnsi="Times New Roman" w:cs="Times New Roman"/>
          <w:noProof/>
          <w:color w:val="000000" w:themeColor="text1"/>
          <w:sz w:val="24"/>
          <w:szCs w:val="24"/>
          <w:lang w:val="en-GB"/>
        </w:rPr>
        <w:t>The methodology and approach developed reflect</w:t>
      </w:r>
      <w:r w:rsidR="00296FE6">
        <w:rPr>
          <w:rFonts w:ascii="Times New Roman" w:eastAsia="Times New Roman" w:hAnsi="Times New Roman" w:cs="Times New Roman"/>
          <w:noProof/>
          <w:color w:val="000000" w:themeColor="text1"/>
          <w:sz w:val="24"/>
          <w:szCs w:val="24"/>
          <w:lang w:val="en-GB"/>
        </w:rPr>
        <w:t>s</w:t>
      </w:r>
      <w:r w:rsidRPr="00D941D3">
        <w:rPr>
          <w:rFonts w:ascii="Times New Roman" w:eastAsia="Times New Roman" w:hAnsi="Times New Roman" w:cs="Times New Roman"/>
          <w:noProof/>
          <w:color w:val="000000" w:themeColor="text1"/>
          <w:sz w:val="24"/>
          <w:szCs w:val="24"/>
          <w:lang w:val="en-GB"/>
        </w:rPr>
        <w:t xml:space="preserve"> the challenges, risks, strengths and weaknesses faced in the implementation of the Project, which </w:t>
      </w:r>
      <w:r w:rsidR="00296FE6">
        <w:rPr>
          <w:rFonts w:ascii="Times New Roman" w:eastAsia="Times New Roman" w:hAnsi="Times New Roman" w:cs="Times New Roman"/>
          <w:noProof/>
          <w:color w:val="000000" w:themeColor="text1"/>
          <w:sz w:val="24"/>
          <w:szCs w:val="24"/>
          <w:lang w:val="en-GB"/>
        </w:rPr>
        <w:t>are</w:t>
      </w:r>
      <w:r w:rsidRPr="00D941D3">
        <w:rPr>
          <w:rFonts w:ascii="Times New Roman" w:eastAsia="Times New Roman" w:hAnsi="Times New Roman" w:cs="Times New Roman"/>
          <w:noProof/>
          <w:color w:val="000000" w:themeColor="text1"/>
          <w:sz w:val="24"/>
          <w:szCs w:val="24"/>
          <w:lang w:val="en-GB"/>
        </w:rPr>
        <w:t xml:space="preserve"> inputs to the proposed </w:t>
      </w:r>
      <w:r>
        <w:rPr>
          <w:rFonts w:ascii="Times New Roman" w:eastAsia="Times New Roman" w:hAnsi="Times New Roman" w:cs="Times New Roman"/>
          <w:noProof/>
          <w:color w:val="000000" w:themeColor="text1"/>
          <w:sz w:val="24"/>
          <w:szCs w:val="24"/>
          <w:lang w:val="en-GB"/>
        </w:rPr>
        <w:t xml:space="preserve">conclusions and </w:t>
      </w:r>
      <w:r w:rsidRPr="00D941D3">
        <w:rPr>
          <w:rFonts w:ascii="Times New Roman" w:eastAsia="Times New Roman" w:hAnsi="Times New Roman" w:cs="Times New Roman"/>
          <w:noProof/>
          <w:color w:val="000000" w:themeColor="text1"/>
          <w:sz w:val="24"/>
          <w:szCs w:val="24"/>
          <w:lang w:val="en-GB"/>
        </w:rPr>
        <w:t>recommendations</w:t>
      </w:r>
      <w:r>
        <w:rPr>
          <w:rFonts w:ascii="Times New Roman" w:eastAsia="Times New Roman" w:hAnsi="Times New Roman" w:cs="Times New Roman"/>
          <w:noProof/>
          <w:color w:val="000000" w:themeColor="text1"/>
          <w:sz w:val="24"/>
          <w:szCs w:val="24"/>
          <w:lang w:val="en-GB"/>
        </w:rPr>
        <w:t>.</w:t>
      </w:r>
    </w:p>
    <w:p w14:paraId="4F66A1BE" w14:textId="77777777" w:rsidR="00E12E92" w:rsidRDefault="00E12E92" w:rsidP="00844DE9">
      <w:pPr>
        <w:tabs>
          <w:tab w:val="right" w:leader="dot" w:pos="8494"/>
        </w:tabs>
        <w:spacing w:after="0" w:line="240" w:lineRule="auto"/>
        <w:jc w:val="both"/>
        <w:rPr>
          <w:rFonts w:ascii="Times New Roman" w:eastAsia="Times New Roman" w:hAnsi="Times New Roman" w:cs="Times New Roman"/>
          <w:noProof/>
          <w:color w:val="000000" w:themeColor="text1"/>
          <w:sz w:val="24"/>
          <w:szCs w:val="24"/>
          <w:lang w:val="en-GB"/>
        </w:rPr>
      </w:pPr>
    </w:p>
    <w:p w14:paraId="2F57C4ED" w14:textId="33903C0E" w:rsidR="00844DE9" w:rsidRPr="00844DE9" w:rsidRDefault="00844DE9" w:rsidP="00844DE9">
      <w:pPr>
        <w:tabs>
          <w:tab w:val="right" w:leader="dot" w:pos="8494"/>
        </w:tabs>
        <w:spacing w:after="0" w:line="240" w:lineRule="auto"/>
        <w:jc w:val="both"/>
        <w:rPr>
          <w:rFonts w:ascii="Times New Roman" w:eastAsia="Times New Roman" w:hAnsi="Times New Roman" w:cs="Times New Roman"/>
          <w:noProof/>
          <w:color w:val="000000" w:themeColor="text1"/>
          <w:sz w:val="24"/>
          <w:szCs w:val="24"/>
          <w:lang w:val="en-GB"/>
        </w:rPr>
      </w:pPr>
      <w:r w:rsidRPr="00844DE9">
        <w:rPr>
          <w:rFonts w:ascii="Times New Roman" w:eastAsia="Times New Roman" w:hAnsi="Times New Roman" w:cs="Times New Roman"/>
          <w:noProof/>
          <w:color w:val="000000" w:themeColor="text1"/>
          <w:sz w:val="24"/>
          <w:szCs w:val="24"/>
          <w:lang w:val="en-GB"/>
        </w:rPr>
        <w:t xml:space="preserve">The completion of this </w:t>
      </w:r>
      <w:r w:rsidR="004C3BC8">
        <w:rPr>
          <w:rFonts w:ascii="Times New Roman" w:eastAsia="Times New Roman" w:hAnsi="Times New Roman" w:cs="Times New Roman"/>
          <w:noProof/>
          <w:color w:val="000000" w:themeColor="text1"/>
          <w:sz w:val="24"/>
          <w:szCs w:val="24"/>
          <w:lang w:val="en-GB"/>
        </w:rPr>
        <w:t>E</w:t>
      </w:r>
      <w:r w:rsidRPr="00844DE9">
        <w:rPr>
          <w:rFonts w:ascii="Times New Roman" w:eastAsia="Times New Roman" w:hAnsi="Times New Roman" w:cs="Times New Roman"/>
          <w:noProof/>
          <w:color w:val="000000" w:themeColor="text1"/>
          <w:sz w:val="24"/>
          <w:szCs w:val="24"/>
          <w:lang w:val="en-GB"/>
        </w:rPr>
        <w:t>valuation has been possible through the selection of a consultant by UNDP/C</w:t>
      </w:r>
      <w:r w:rsidR="00E12E92">
        <w:rPr>
          <w:rFonts w:ascii="Times New Roman" w:eastAsia="Times New Roman" w:hAnsi="Times New Roman" w:cs="Times New Roman"/>
          <w:noProof/>
          <w:color w:val="000000" w:themeColor="text1"/>
          <w:sz w:val="24"/>
          <w:szCs w:val="24"/>
          <w:lang w:val="en-GB"/>
        </w:rPr>
        <w:t>TBE</w:t>
      </w:r>
      <w:r w:rsidRPr="00844DE9">
        <w:rPr>
          <w:rFonts w:ascii="Times New Roman" w:eastAsia="Times New Roman" w:hAnsi="Times New Roman" w:cs="Times New Roman"/>
          <w:noProof/>
          <w:color w:val="000000" w:themeColor="text1"/>
          <w:sz w:val="24"/>
          <w:szCs w:val="24"/>
          <w:lang w:val="en-GB"/>
        </w:rPr>
        <w:t>, based on pre-established terms of reference. The duties and qualifications of this consultancy are in Annex 5.1. This consultant established a work plan based on the Terms of Reference in Annex 5.2.</w:t>
      </w:r>
    </w:p>
    <w:p w14:paraId="552A75D6" w14:textId="77777777" w:rsidR="00844DE9" w:rsidRPr="00844DE9" w:rsidRDefault="00844DE9" w:rsidP="00844DE9">
      <w:pPr>
        <w:tabs>
          <w:tab w:val="right" w:leader="dot" w:pos="8494"/>
        </w:tabs>
        <w:spacing w:after="0" w:line="240" w:lineRule="auto"/>
        <w:jc w:val="both"/>
        <w:rPr>
          <w:rFonts w:ascii="Times New Roman" w:eastAsia="Times New Roman" w:hAnsi="Times New Roman" w:cs="Times New Roman"/>
          <w:noProof/>
          <w:color w:val="000000" w:themeColor="text1"/>
          <w:sz w:val="24"/>
          <w:szCs w:val="24"/>
          <w:lang w:val="en-GB"/>
        </w:rPr>
      </w:pPr>
    </w:p>
    <w:p w14:paraId="58F7865B" w14:textId="46BCF849" w:rsidR="00844DE9" w:rsidRPr="00844DE9" w:rsidRDefault="00844DE9" w:rsidP="00844DE9">
      <w:pPr>
        <w:tabs>
          <w:tab w:val="right" w:leader="dot" w:pos="8494"/>
        </w:tabs>
        <w:spacing w:after="0" w:line="240" w:lineRule="auto"/>
        <w:jc w:val="both"/>
        <w:rPr>
          <w:rFonts w:ascii="Times New Roman" w:eastAsia="Times New Roman" w:hAnsi="Times New Roman" w:cs="Times New Roman"/>
          <w:noProof/>
          <w:color w:val="000000" w:themeColor="text1"/>
          <w:sz w:val="24"/>
          <w:szCs w:val="24"/>
          <w:lang w:val="en-GB"/>
        </w:rPr>
      </w:pPr>
      <w:r w:rsidRPr="00844DE9">
        <w:rPr>
          <w:rFonts w:ascii="Times New Roman" w:eastAsia="Times New Roman" w:hAnsi="Times New Roman" w:cs="Times New Roman"/>
          <w:noProof/>
          <w:color w:val="000000" w:themeColor="text1"/>
          <w:sz w:val="24"/>
          <w:szCs w:val="24"/>
          <w:lang w:val="en-GB"/>
        </w:rPr>
        <w:t xml:space="preserve">The </w:t>
      </w:r>
      <w:r w:rsidR="0047126E">
        <w:rPr>
          <w:rFonts w:ascii="Times New Roman" w:eastAsia="Times New Roman" w:hAnsi="Times New Roman" w:cs="Times New Roman"/>
          <w:noProof/>
          <w:color w:val="000000" w:themeColor="text1"/>
          <w:sz w:val="24"/>
          <w:szCs w:val="24"/>
          <w:lang w:val="en-GB"/>
        </w:rPr>
        <w:t>MTR</w:t>
      </w:r>
      <w:r w:rsidRPr="00844DE9">
        <w:rPr>
          <w:rFonts w:ascii="Times New Roman" w:eastAsia="Times New Roman" w:hAnsi="Times New Roman" w:cs="Times New Roman"/>
          <w:noProof/>
          <w:color w:val="000000" w:themeColor="text1"/>
          <w:sz w:val="24"/>
          <w:szCs w:val="24"/>
          <w:lang w:val="en-GB"/>
        </w:rPr>
        <w:t xml:space="preserve"> process included data collection through interviews, meetings, visits to institutions and analysis of relevant technical and administrative-financial documents provided by project teams to obtain information on project execution procedures. The data collected in the field allowed for the formulation of o</w:t>
      </w:r>
      <w:r w:rsidR="0047126E">
        <w:rPr>
          <w:rFonts w:ascii="Times New Roman" w:eastAsia="Times New Roman" w:hAnsi="Times New Roman" w:cs="Times New Roman"/>
          <w:noProof/>
          <w:color w:val="000000" w:themeColor="text1"/>
          <w:sz w:val="24"/>
          <w:szCs w:val="24"/>
          <w:lang w:val="en-GB"/>
        </w:rPr>
        <w:t>bjective questions with flexibility</w:t>
      </w:r>
      <w:r w:rsidRPr="00844DE9">
        <w:rPr>
          <w:rFonts w:ascii="Times New Roman" w:eastAsia="Times New Roman" w:hAnsi="Times New Roman" w:cs="Times New Roman"/>
          <w:noProof/>
          <w:color w:val="000000" w:themeColor="text1"/>
          <w:sz w:val="24"/>
          <w:szCs w:val="24"/>
          <w:lang w:val="en-GB"/>
        </w:rPr>
        <w:t>.</w:t>
      </w:r>
    </w:p>
    <w:p w14:paraId="2AEA3550" w14:textId="77777777" w:rsidR="00844DE9" w:rsidRPr="00844DE9" w:rsidRDefault="00844DE9" w:rsidP="00844DE9">
      <w:pPr>
        <w:tabs>
          <w:tab w:val="right" w:leader="dot" w:pos="8494"/>
        </w:tabs>
        <w:spacing w:after="0" w:line="240" w:lineRule="auto"/>
        <w:jc w:val="both"/>
        <w:rPr>
          <w:rFonts w:ascii="Times New Roman" w:eastAsia="Times New Roman" w:hAnsi="Times New Roman" w:cs="Times New Roman"/>
          <w:noProof/>
          <w:color w:val="000000" w:themeColor="text1"/>
          <w:sz w:val="24"/>
          <w:szCs w:val="24"/>
          <w:lang w:val="en-GB"/>
        </w:rPr>
      </w:pPr>
    </w:p>
    <w:p w14:paraId="760C193F" w14:textId="3F5CB123" w:rsidR="00844DE9" w:rsidRPr="00844DE9" w:rsidRDefault="00844DE9" w:rsidP="00844DE9">
      <w:pPr>
        <w:tabs>
          <w:tab w:val="right" w:leader="dot" w:pos="8494"/>
        </w:tabs>
        <w:spacing w:after="0" w:line="240" w:lineRule="auto"/>
        <w:jc w:val="both"/>
        <w:rPr>
          <w:rFonts w:ascii="Times New Roman" w:eastAsia="Times New Roman" w:hAnsi="Times New Roman" w:cs="Times New Roman"/>
          <w:noProof/>
          <w:color w:val="000000" w:themeColor="text1"/>
          <w:sz w:val="24"/>
          <w:szCs w:val="24"/>
          <w:lang w:val="en-GB"/>
        </w:rPr>
      </w:pPr>
      <w:r w:rsidRPr="00844DE9">
        <w:rPr>
          <w:rFonts w:ascii="Times New Roman" w:eastAsia="Times New Roman" w:hAnsi="Times New Roman" w:cs="Times New Roman"/>
          <w:noProof/>
          <w:color w:val="000000" w:themeColor="text1"/>
          <w:sz w:val="24"/>
          <w:szCs w:val="24"/>
          <w:lang w:val="en-GB"/>
        </w:rPr>
        <w:t xml:space="preserve">The main actors involved in the management of Project </w:t>
      </w:r>
      <w:r w:rsidR="00F85A85">
        <w:rPr>
          <w:rFonts w:ascii="Times New Roman" w:eastAsia="Times New Roman" w:hAnsi="Times New Roman" w:cs="Times New Roman"/>
          <w:noProof/>
          <w:color w:val="000000" w:themeColor="text1"/>
          <w:sz w:val="24"/>
          <w:szCs w:val="24"/>
          <w:lang w:val="en-GB"/>
        </w:rPr>
        <w:t>BRA/10/G31</w:t>
      </w:r>
      <w:r w:rsidRPr="00844DE9">
        <w:rPr>
          <w:rFonts w:ascii="Times New Roman" w:eastAsia="Times New Roman" w:hAnsi="Times New Roman" w:cs="Times New Roman"/>
          <w:noProof/>
          <w:color w:val="000000" w:themeColor="text1"/>
          <w:sz w:val="24"/>
          <w:szCs w:val="24"/>
          <w:lang w:val="en-GB"/>
        </w:rPr>
        <w:t xml:space="preserve"> at MCTIC and </w:t>
      </w:r>
      <w:r w:rsidR="001F692F">
        <w:rPr>
          <w:rFonts w:ascii="Times New Roman" w:eastAsia="Times New Roman" w:hAnsi="Times New Roman" w:cs="Times New Roman"/>
          <w:noProof/>
          <w:color w:val="000000" w:themeColor="text1"/>
          <w:sz w:val="24"/>
          <w:szCs w:val="24"/>
          <w:lang w:val="en-GB"/>
        </w:rPr>
        <w:t xml:space="preserve">more than a dozen </w:t>
      </w:r>
      <w:r w:rsidRPr="00844DE9">
        <w:rPr>
          <w:rFonts w:ascii="Times New Roman" w:eastAsia="Times New Roman" w:hAnsi="Times New Roman" w:cs="Times New Roman"/>
          <w:noProof/>
          <w:color w:val="000000" w:themeColor="text1"/>
          <w:sz w:val="24"/>
          <w:szCs w:val="24"/>
          <w:lang w:val="en-GB"/>
        </w:rPr>
        <w:t>other partner institutions were interviewed. The list of respondents is in Annex 5.3. The analysis of progress reports and other project implementation documents and re</w:t>
      </w:r>
      <w:r w:rsidR="00296FE6">
        <w:rPr>
          <w:rFonts w:ascii="Times New Roman" w:eastAsia="Times New Roman" w:hAnsi="Times New Roman" w:cs="Times New Roman"/>
          <w:noProof/>
          <w:color w:val="000000" w:themeColor="text1"/>
          <w:sz w:val="24"/>
          <w:szCs w:val="24"/>
          <w:lang w:val="en-GB"/>
        </w:rPr>
        <w:t>levant</w:t>
      </w:r>
      <w:r w:rsidRPr="00844DE9">
        <w:rPr>
          <w:rFonts w:ascii="Times New Roman" w:eastAsia="Times New Roman" w:hAnsi="Times New Roman" w:cs="Times New Roman"/>
          <w:noProof/>
          <w:color w:val="000000" w:themeColor="text1"/>
          <w:sz w:val="24"/>
          <w:szCs w:val="24"/>
          <w:lang w:val="en-GB"/>
        </w:rPr>
        <w:t xml:space="preserve"> academic documentation were the basis for analysis and preparation of this </w:t>
      </w:r>
      <w:r w:rsidR="00936BCB">
        <w:rPr>
          <w:rFonts w:ascii="Times New Roman" w:eastAsia="Times New Roman" w:hAnsi="Times New Roman" w:cs="Times New Roman"/>
          <w:noProof/>
          <w:color w:val="000000" w:themeColor="text1"/>
          <w:sz w:val="24"/>
          <w:szCs w:val="24"/>
          <w:lang w:val="en-GB"/>
        </w:rPr>
        <w:t>M</w:t>
      </w:r>
      <w:r w:rsidR="00296FE6">
        <w:rPr>
          <w:rFonts w:ascii="Times New Roman" w:eastAsia="Times New Roman" w:hAnsi="Times New Roman" w:cs="Times New Roman"/>
          <w:noProof/>
          <w:color w:val="000000" w:themeColor="text1"/>
          <w:sz w:val="24"/>
          <w:szCs w:val="24"/>
          <w:lang w:val="en-GB"/>
        </w:rPr>
        <w:t>TR</w:t>
      </w:r>
      <w:r w:rsidRPr="00844DE9">
        <w:rPr>
          <w:rFonts w:ascii="Times New Roman" w:eastAsia="Times New Roman" w:hAnsi="Times New Roman" w:cs="Times New Roman"/>
          <w:noProof/>
          <w:color w:val="000000" w:themeColor="text1"/>
          <w:sz w:val="24"/>
          <w:szCs w:val="24"/>
          <w:lang w:val="en-GB"/>
        </w:rPr>
        <w:t>.</w:t>
      </w:r>
    </w:p>
    <w:p w14:paraId="49318843" w14:textId="77777777" w:rsidR="00844DE9" w:rsidRPr="00844DE9" w:rsidRDefault="00844DE9" w:rsidP="00844DE9">
      <w:pPr>
        <w:tabs>
          <w:tab w:val="right" w:leader="dot" w:pos="8494"/>
        </w:tabs>
        <w:spacing w:after="0" w:line="240" w:lineRule="auto"/>
        <w:jc w:val="both"/>
        <w:rPr>
          <w:rFonts w:ascii="Times New Roman" w:eastAsia="Times New Roman" w:hAnsi="Times New Roman" w:cs="Times New Roman"/>
          <w:noProof/>
          <w:color w:val="000000" w:themeColor="text1"/>
          <w:sz w:val="24"/>
          <w:szCs w:val="24"/>
          <w:lang w:val="en-GB"/>
        </w:rPr>
      </w:pPr>
    </w:p>
    <w:p w14:paraId="0C454E48" w14:textId="77777777" w:rsidR="00844DE9" w:rsidRPr="00844DE9" w:rsidRDefault="00844DE9" w:rsidP="00844DE9">
      <w:pPr>
        <w:tabs>
          <w:tab w:val="right" w:leader="dot" w:pos="8494"/>
        </w:tabs>
        <w:spacing w:after="0" w:line="240" w:lineRule="auto"/>
        <w:jc w:val="both"/>
        <w:rPr>
          <w:rFonts w:ascii="Times New Roman" w:eastAsia="Times New Roman" w:hAnsi="Times New Roman" w:cs="Times New Roman"/>
          <w:noProof/>
          <w:color w:val="000000" w:themeColor="text1"/>
          <w:sz w:val="24"/>
          <w:szCs w:val="24"/>
          <w:lang w:val="en-GB"/>
        </w:rPr>
      </w:pPr>
      <w:r w:rsidRPr="00844DE9">
        <w:rPr>
          <w:rFonts w:ascii="Times New Roman" w:eastAsia="Times New Roman" w:hAnsi="Times New Roman" w:cs="Times New Roman"/>
          <w:noProof/>
          <w:color w:val="000000" w:themeColor="text1"/>
          <w:sz w:val="24"/>
          <w:szCs w:val="24"/>
          <w:lang w:val="en-GB"/>
        </w:rPr>
        <w:t>As for the ethical aspects, in this report the informants are not mentioned by name.</w:t>
      </w:r>
    </w:p>
    <w:p w14:paraId="59D8CEC3" w14:textId="77777777" w:rsidR="00844DE9" w:rsidRPr="00844DE9" w:rsidRDefault="00844DE9" w:rsidP="00844DE9">
      <w:pPr>
        <w:spacing w:after="0" w:line="240" w:lineRule="auto"/>
        <w:jc w:val="both"/>
        <w:rPr>
          <w:rFonts w:ascii="Times New Roman" w:eastAsia="Times New Roman" w:hAnsi="Times New Roman" w:cs="Times New Roman"/>
          <w:sz w:val="24"/>
          <w:szCs w:val="24"/>
          <w:lang w:val="en-GB"/>
        </w:rPr>
      </w:pPr>
    </w:p>
    <w:p w14:paraId="6D80E7ED" w14:textId="77777777" w:rsidR="00844DE9" w:rsidRDefault="00844DE9" w:rsidP="00844DE9">
      <w:pPr>
        <w:tabs>
          <w:tab w:val="right" w:leader="dot" w:pos="8494"/>
        </w:tabs>
        <w:spacing w:after="0" w:line="240" w:lineRule="auto"/>
        <w:jc w:val="both"/>
        <w:rPr>
          <w:rFonts w:ascii="Times New Roman" w:eastAsia="Times New Roman" w:hAnsi="Times New Roman" w:cs="Times New Roman"/>
          <w:noProof/>
          <w:color w:val="000000" w:themeColor="text1"/>
          <w:sz w:val="24"/>
          <w:szCs w:val="24"/>
          <w:lang w:val="en-GB"/>
        </w:rPr>
      </w:pPr>
    </w:p>
    <w:p w14:paraId="43955AD5" w14:textId="77777777" w:rsidR="00AC2D53" w:rsidRPr="00844DE9" w:rsidRDefault="00AC2D53" w:rsidP="00844DE9">
      <w:pPr>
        <w:tabs>
          <w:tab w:val="right" w:leader="dot" w:pos="8494"/>
        </w:tabs>
        <w:spacing w:after="0" w:line="240" w:lineRule="auto"/>
        <w:jc w:val="both"/>
        <w:rPr>
          <w:rFonts w:ascii="Times New Roman" w:eastAsia="Times New Roman" w:hAnsi="Times New Roman" w:cs="Times New Roman"/>
          <w:noProof/>
          <w:color w:val="000000" w:themeColor="text1"/>
          <w:sz w:val="24"/>
          <w:szCs w:val="24"/>
          <w:lang w:val="en-GB"/>
        </w:rPr>
      </w:pPr>
    </w:p>
    <w:p w14:paraId="054E6E2E" w14:textId="4FA87A6B" w:rsidR="00844DE9" w:rsidRPr="00DB31AF" w:rsidRDefault="00F77D3D" w:rsidP="00844DE9">
      <w:pPr>
        <w:tabs>
          <w:tab w:val="right" w:leader="dot" w:pos="8494"/>
        </w:tabs>
        <w:spacing w:after="0" w:line="240" w:lineRule="auto"/>
        <w:jc w:val="both"/>
        <w:rPr>
          <w:rFonts w:ascii="Times New Roman" w:eastAsia="Times New Roman" w:hAnsi="Times New Roman" w:cs="Times New Roman"/>
          <w:noProof/>
          <w:color w:val="000000" w:themeColor="text1"/>
          <w:sz w:val="28"/>
          <w:szCs w:val="28"/>
          <w:lang w:val="en-US" w:eastAsia="es-ES"/>
        </w:rPr>
      </w:pPr>
      <w:hyperlink w:anchor="_Toc416275480" w:history="1">
        <w:r w:rsidR="00844DE9" w:rsidRPr="00854FAD">
          <w:rPr>
            <w:rFonts w:ascii="Times New Roman" w:eastAsia="Times New Roman" w:hAnsi="Times New Roman" w:cs="Times New Roman"/>
            <w:b/>
            <w:noProof/>
            <w:color w:val="000000" w:themeColor="text1"/>
            <w:sz w:val="28"/>
            <w:szCs w:val="28"/>
            <w:lang w:val="en-GB"/>
          </w:rPr>
          <w:t xml:space="preserve">1.3      </w:t>
        </w:r>
        <w:r w:rsidR="00844DE9" w:rsidRPr="00DB31AF">
          <w:rPr>
            <w:rFonts w:ascii="Times New Roman" w:eastAsia="Times New Roman" w:hAnsi="Times New Roman" w:cs="Times New Roman"/>
            <w:b/>
            <w:noProof/>
            <w:color w:val="000000" w:themeColor="text1"/>
            <w:sz w:val="28"/>
            <w:szCs w:val="28"/>
            <w:lang w:val="en-US" w:eastAsia="es-ES"/>
          </w:rPr>
          <w:t xml:space="preserve">Structure of the </w:t>
        </w:r>
        <w:r w:rsidR="00D233A1">
          <w:rPr>
            <w:rFonts w:ascii="Times New Roman" w:eastAsia="Times New Roman" w:hAnsi="Times New Roman" w:cs="Times New Roman"/>
            <w:b/>
            <w:noProof/>
            <w:color w:val="000000" w:themeColor="text1"/>
            <w:sz w:val="28"/>
            <w:szCs w:val="28"/>
            <w:lang w:val="en-US" w:eastAsia="es-ES"/>
          </w:rPr>
          <w:t>Midterm</w:t>
        </w:r>
        <w:r w:rsidR="00EF1AC1" w:rsidRPr="00DB31AF">
          <w:rPr>
            <w:rFonts w:ascii="Times New Roman" w:eastAsia="Times New Roman" w:hAnsi="Times New Roman" w:cs="Times New Roman"/>
            <w:b/>
            <w:noProof/>
            <w:color w:val="000000" w:themeColor="text1"/>
            <w:sz w:val="28"/>
            <w:szCs w:val="28"/>
            <w:lang w:val="en-US" w:eastAsia="es-ES"/>
          </w:rPr>
          <w:t xml:space="preserve"> Review</w:t>
        </w:r>
        <w:r w:rsidR="00844DE9" w:rsidRPr="00DB31AF">
          <w:rPr>
            <w:rFonts w:ascii="Times New Roman" w:eastAsia="Times New Roman" w:hAnsi="Times New Roman" w:cs="Times New Roman"/>
            <w:b/>
            <w:noProof/>
            <w:color w:val="000000" w:themeColor="text1"/>
            <w:sz w:val="28"/>
            <w:szCs w:val="28"/>
            <w:lang w:val="en-US" w:eastAsia="es-ES"/>
          </w:rPr>
          <w:t xml:space="preserve"> </w:t>
        </w:r>
        <w:r w:rsidR="00EF1AC1" w:rsidRPr="00DB31AF">
          <w:rPr>
            <w:rFonts w:ascii="Times New Roman" w:eastAsia="Times New Roman" w:hAnsi="Times New Roman" w:cs="Times New Roman"/>
            <w:b/>
            <w:noProof/>
            <w:color w:val="000000" w:themeColor="text1"/>
            <w:sz w:val="28"/>
            <w:szCs w:val="28"/>
            <w:lang w:val="en-US" w:eastAsia="es-ES"/>
          </w:rPr>
          <w:t>R</w:t>
        </w:r>
        <w:r w:rsidR="00844DE9" w:rsidRPr="00DB31AF">
          <w:rPr>
            <w:rFonts w:ascii="Times New Roman" w:eastAsia="Times New Roman" w:hAnsi="Times New Roman" w:cs="Times New Roman"/>
            <w:b/>
            <w:noProof/>
            <w:color w:val="000000" w:themeColor="text1"/>
            <w:sz w:val="28"/>
            <w:szCs w:val="28"/>
            <w:lang w:val="en-US" w:eastAsia="es-ES"/>
          </w:rPr>
          <w:t>eport</w:t>
        </w:r>
      </w:hyperlink>
    </w:p>
    <w:p w14:paraId="2CE59096" w14:textId="77777777" w:rsidR="00844DE9" w:rsidRPr="00DB31AF" w:rsidRDefault="00844DE9" w:rsidP="00844DE9">
      <w:pPr>
        <w:tabs>
          <w:tab w:val="left" w:pos="1200"/>
          <w:tab w:val="right" w:leader="dot" w:pos="8494"/>
        </w:tabs>
        <w:spacing w:after="0" w:line="240" w:lineRule="auto"/>
        <w:jc w:val="both"/>
        <w:rPr>
          <w:rFonts w:ascii="Times New Roman" w:eastAsia="Times New Roman" w:hAnsi="Times New Roman" w:cs="Times New Roman"/>
          <w:noProof/>
          <w:color w:val="000000" w:themeColor="text1"/>
          <w:sz w:val="28"/>
          <w:szCs w:val="28"/>
          <w:lang w:val="en-US"/>
        </w:rPr>
      </w:pPr>
    </w:p>
    <w:p w14:paraId="7DE894F8" w14:textId="0D6D43B3" w:rsidR="00A500EB" w:rsidRDefault="00A500EB" w:rsidP="00A500EB">
      <w:pPr>
        <w:spacing w:after="0" w:line="240" w:lineRule="auto"/>
        <w:jc w:val="both"/>
        <w:rPr>
          <w:rFonts w:ascii="Times New Roman" w:eastAsia="Times New Roman" w:hAnsi="Times New Roman" w:cs="Times New Roman"/>
          <w:sz w:val="24"/>
          <w:szCs w:val="24"/>
          <w:lang w:val="en-US"/>
        </w:rPr>
      </w:pPr>
      <w:r w:rsidRPr="00854FAD">
        <w:rPr>
          <w:rFonts w:ascii="Times New Roman" w:eastAsia="Times New Roman" w:hAnsi="Times New Roman" w:cs="Times New Roman"/>
          <w:sz w:val="28"/>
          <w:szCs w:val="28"/>
          <w:lang w:val="en-US"/>
        </w:rPr>
        <w:tab/>
      </w:r>
      <w:r w:rsidRPr="00854FAD">
        <w:rPr>
          <w:rFonts w:ascii="Times New Roman" w:eastAsia="Times New Roman" w:hAnsi="Times New Roman" w:cs="Times New Roman"/>
          <w:b/>
          <w:sz w:val="28"/>
          <w:szCs w:val="28"/>
          <w:lang w:val="en-US"/>
        </w:rPr>
        <w:t>1.3.1</w:t>
      </w:r>
      <w:r w:rsidRPr="00854FAD">
        <w:rPr>
          <w:rFonts w:ascii="Times New Roman" w:eastAsia="Times New Roman" w:hAnsi="Times New Roman" w:cs="Times New Roman"/>
          <w:b/>
          <w:sz w:val="28"/>
          <w:szCs w:val="28"/>
          <w:lang w:val="en-US"/>
        </w:rPr>
        <w:tab/>
        <w:t xml:space="preserve">Structure of the </w:t>
      </w:r>
      <w:r w:rsidR="00D233A1">
        <w:rPr>
          <w:rFonts w:ascii="Times New Roman" w:eastAsia="Times New Roman" w:hAnsi="Times New Roman" w:cs="Times New Roman"/>
          <w:b/>
          <w:sz w:val="28"/>
          <w:szCs w:val="28"/>
          <w:lang w:val="en-US"/>
        </w:rPr>
        <w:t>Midterm</w:t>
      </w:r>
      <w:r w:rsidRPr="00854FAD">
        <w:rPr>
          <w:rFonts w:ascii="Times New Roman" w:eastAsia="Times New Roman" w:hAnsi="Times New Roman" w:cs="Times New Roman"/>
          <w:b/>
          <w:sz w:val="28"/>
          <w:szCs w:val="28"/>
          <w:lang w:val="en-US"/>
        </w:rPr>
        <w:t xml:space="preserve"> </w:t>
      </w:r>
      <w:r w:rsidR="00EF1AC1" w:rsidRPr="00854FAD">
        <w:rPr>
          <w:rFonts w:ascii="Times New Roman" w:eastAsia="Times New Roman" w:hAnsi="Times New Roman" w:cs="Times New Roman"/>
          <w:b/>
          <w:sz w:val="28"/>
          <w:szCs w:val="28"/>
          <w:lang w:val="en-US"/>
        </w:rPr>
        <w:t>Review</w:t>
      </w:r>
      <w:r w:rsidRPr="00854FAD">
        <w:rPr>
          <w:rFonts w:ascii="Times New Roman" w:eastAsia="Times New Roman" w:hAnsi="Times New Roman" w:cs="Times New Roman"/>
          <w:b/>
          <w:sz w:val="28"/>
          <w:szCs w:val="28"/>
          <w:lang w:val="en-US"/>
        </w:rPr>
        <w:t xml:space="preserve"> Report</w:t>
      </w:r>
      <w:r>
        <w:rPr>
          <w:rFonts w:ascii="Times New Roman" w:eastAsia="Times New Roman" w:hAnsi="Times New Roman" w:cs="Times New Roman"/>
          <w:sz w:val="24"/>
          <w:szCs w:val="24"/>
          <w:lang w:val="en-US"/>
        </w:rPr>
        <w:tab/>
      </w:r>
    </w:p>
    <w:p w14:paraId="5EA7DD10" w14:textId="77777777" w:rsidR="00A500EB" w:rsidRDefault="00A500EB" w:rsidP="00A500EB">
      <w:pPr>
        <w:spacing w:after="0" w:line="240" w:lineRule="auto"/>
        <w:jc w:val="both"/>
        <w:rPr>
          <w:rFonts w:ascii="Times New Roman" w:eastAsia="Times New Roman" w:hAnsi="Times New Roman" w:cs="Times New Roman"/>
          <w:sz w:val="24"/>
          <w:szCs w:val="24"/>
          <w:lang w:val="en-US"/>
        </w:rPr>
      </w:pPr>
    </w:p>
    <w:p w14:paraId="5789B583" w14:textId="77777777" w:rsidR="00AC2D53" w:rsidRDefault="00AC2D53" w:rsidP="00A500EB">
      <w:pPr>
        <w:spacing w:after="0" w:line="240" w:lineRule="auto"/>
        <w:jc w:val="both"/>
        <w:rPr>
          <w:rFonts w:ascii="Times New Roman" w:eastAsia="Times New Roman" w:hAnsi="Times New Roman" w:cs="Times New Roman"/>
          <w:sz w:val="24"/>
          <w:szCs w:val="24"/>
          <w:lang w:val="en-US"/>
        </w:rPr>
      </w:pPr>
    </w:p>
    <w:p w14:paraId="68D88919" w14:textId="33CAE1ED" w:rsidR="00A500EB" w:rsidRPr="00A500EB" w:rsidRDefault="00A500EB" w:rsidP="00014001">
      <w:pPr>
        <w:tabs>
          <w:tab w:val="left" w:pos="7655"/>
        </w:tabs>
        <w:spacing w:after="0" w:line="240" w:lineRule="auto"/>
        <w:jc w:val="both"/>
        <w:rPr>
          <w:rFonts w:ascii="Times New Roman" w:eastAsia="Times New Roman" w:hAnsi="Times New Roman" w:cs="Times New Roman"/>
          <w:sz w:val="24"/>
          <w:szCs w:val="24"/>
          <w:lang w:val="en-US"/>
        </w:rPr>
      </w:pPr>
      <w:r w:rsidRPr="00A500EB">
        <w:rPr>
          <w:rFonts w:ascii="Times New Roman" w:eastAsia="Times New Roman" w:hAnsi="Times New Roman" w:cs="Times New Roman"/>
          <w:sz w:val="24"/>
          <w:szCs w:val="24"/>
          <w:lang w:val="en-US"/>
        </w:rPr>
        <w:t xml:space="preserve">The structure of the </w:t>
      </w:r>
      <w:r w:rsidR="00D233A1">
        <w:rPr>
          <w:rFonts w:ascii="Times New Roman" w:eastAsia="Times New Roman" w:hAnsi="Times New Roman" w:cs="Times New Roman"/>
          <w:sz w:val="24"/>
          <w:szCs w:val="24"/>
          <w:lang w:val="en-US"/>
        </w:rPr>
        <w:t>Midterm</w:t>
      </w:r>
      <w:r w:rsidRPr="00A500EB">
        <w:rPr>
          <w:rFonts w:ascii="Times New Roman" w:eastAsia="Times New Roman" w:hAnsi="Times New Roman" w:cs="Times New Roman"/>
          <w:sz w:val="24"/>
          <w:szCs w:val="24"/>
          <w:lang w:val="en-US"/>
        </w:rPr>
        <w:t xml:space="preserve"> </w:t>
      </w:r>
      <w:r w:rsidR="00296FE6">
        <w:rPr>
          <w:rFonts w:ascii="Times New Roman" w:eastAsia="Times New Roman" w:hAnsi="Times New Roman" w:cs="Times New Roman"/>
          <w:sz w:val="24"/>
          <w:szCs w:val="24"/>
          <w:lang w:val="en-US"/>
        </w:rPr>
        <w:t>Review</w:t>
      </w:r>
      <w:r w:rsidRPr="00A500EB">
        <w:rPr>
          <w:rFonts w:ascii="Times New Roman" w:eastAsia="Times New Roman" w:hAnsi="Times New Roman" w:cs="Times New Roman"/>
          <w:sz w:val="24"/>
          <w:szCs w:val="24"/>
          <w:lang w:val="en-US"/>
        </w:rPr>
        <w:t xml:space="preserve"> Report follows guidelines, standards and procedures established by UNDP and contained in the</w:t>
      </w:r>
      <w:r w:rsidR="006A51CE" w:rsidRPr="006A51CE">
        <w:rPr>
          <w:rFonts w:ascii="Times New Roman" w:eastAsia="Times New Roman" w:hAnsi="Times New Roman" w:cs="Times New Roman"/>
          <w:sz w:val="24"/>
          <w:szCs w:val="24"/>
          <w:lang w:val="en-US"/>
        </w:rPr>
        <w:t xml:space="preserve"> </w:t>
      </w:r>
      <w:r w:rsidR="006A51CE" w:rsidRPr="0047126E">
        <w:rPr>
          <w:rFonts w:ascii="Times New Roman" w:eastAsia="Times New Roman" w:hAnsi="Times New Roman" w:cs="Times New Roman"/>
          <w:sz w:val="24"/>
          <w:szCs w:val="24"/>
          <w:lang w:val="en-US"/>
        </w:rPr>
        <w:t>Guidance for Conducting Midterm Reviews of UNDP-Supported GEF-Financed Projects</w:t>
      </w:r>
      <w:r w:rsidR="006A51CE">
        <w:rPr>
          <w:rFonts w:ascii="Times New Roman" w:eastAsia="Times New Roman" w:hAnsi="Times New Roman" w:cs="Times New Roman"/>
          <w:sz w:val="24"/>
          <w:szCs w:val="24"/>
          <w:lang w:val="en-US"/>
        </w:rPr>
        <w:t xml:space="preserve">. </w:t>
      </w:r>
      <w:r w:rsidRPr="00A500EB">
        <w:rPr>
          <w:rFonts w:ascii="Times New Roman" w:eastAsia="Times New Roman" w:hAnsi="Times New Roman" w:cs="Times New Roman"/>
          <w:sz w:val="24"/>
          <w:szCs w:val="24"/>
          <w:lang w:val="en-US"/>
        </w:rPr>
        <w:t>The structure contains:</w:t>
      </w:r>
    </w:p>
    <w:p w14:paraId="56107F90" w14:textId="77777777" w:rsidR="00A500EB" w:rsidRPr="00A500EB" w:rsidRDefault="00A500EB" w:rsidP="00A500EB">
      <w:pPr>
        <w:spacing w:after="0" w:line="240" w:lineRule="auto"/>
        <w:jc w:val="both"/>
        <w:rPr>
          <w:rFonts w:ascii="Times New Roman" w:eastAsia="Times New Roman" w:hAnsi="Times New Roman" w:cs="Times New Roman"/>
          <w:sz w:val="24"/>
          <w:szCs w:val="24"/>
          <w:lang w:val="en-US"/>
        </w:rPr>
      </w:pPr>
    </w:p>
    <w:p w14:paraId="51FA9E57" w14:textId="77777777" w:rsidR="00A500EB" w:rsidRPr="00A500EB" w:rsidRDefault="00A500EB" w:rsidP="001A359D">
      <w:pPr>
        <w:numPr>
          <w:ilvl w:val="0"/>
          <w:numId w:val="5"/>
        </w:numPr>
        <w:spacing w:after="0" w:line="240" w:lineRule="auto"/>
        <w:ind w:left="1068"/>
        <w:contextualSpacing/>
        <w:jc w:val="both"/>
        <w:rPr>
          <w:rFonts w:ascii="Times New Roman" w:hAnsi="Times New Roman" w:cs="Times New Roman"/>
          <w:sz w:val="24"/>
          <w:szCs w:val="24"/>
        </w:rPr>
      </w:pPr>
      <w:r w:rsidRPr="004A662B">
        <w:rPr>
          <w:rFonts w:ascii="Times New Roman" w:hAnsi="Times New Roman" w:cs="Times New Roman"/>
          <w:sz w:val="24"/>
          <w:szCs w:val="24"/>
          <w:lang w:val="en-US"/>
        </w:rPr>
        <w:t>Executive</w:t>
      </w:r>
      <w:r w:rsidRPr="00A500EB">
        <w:rPr>
          <w:rFonts w:ascii="Times New Roman" w:hAnsi="Times New Roman" w:cs="Times New Roman"/>
          <w:sz w:val="24"/>
          <w:szCs w:val="24"/>
        </w:rPr>
        <w:t xml:space="preserve"> </w:t>
      </w:r>
      <w:r w:rsidRPr="004A662B">
        <w:rPr>
          <w:rFonts w:ascii="Times New Roman" w:hAnsi="Times New Roman" w:cs="Times New Roman"/>
          <w:sz w:val="24"/>
          <w:szCs w:val="24"/>
          <w:lang w:val="en-US"/>
        </w:rPr>
        <w:t>Summary</w:t>
      </w:r>
      <w:r w:rsidRPr="00A500EB">
        <w:rPr>
          <w:rFonts w:ascii="Times New Roman" w:hAnsi="Times New Roman" w:cs="Times New Roman"/>
          <w:sz w:val="24"/>
          <w:szCs w:val="24"/>
        </w:rPr>
        <w:t>;</w:t>
      </w:r>
    </w:p>
    <w:p w14:paraId="16994015" w14:textId="53D61117" w:rsidR="00A500EB" w:rsidRPr="00A500EB" w:rsidRDefault="00A500EB" w:rsidP="001A359D">
      <w:pPr>
        <w:numPr>
          <w:ilvl w:val="0"/>
          <w:numId w:val="6"/>
        </w:numPr>
        <w:spacing w:after="0" w:line="240" w:lineRule="auto"/>
        <w:ind w:left="1068"/>
        <w:contextualSpacing/>
        <w:jc w:val="both"/>
        <w:rPr>
          <w:rFonts w:ascii="Times New Roman" w:hAnsi="Times New Roman" w:cs="Times New Roman"/>
          <w:sz w:val="24"/>
          <w:szCs w:val="24"/>
          <w:lang w:val="en-US"/>
        </w:rPr>
      </w:pPr>
      <w:r w:rsidRPr="00A500EB">
        <w:rPr>
          <w:rFonts w:ascii="Times New Roman" w:hAnsi="Times New Roman" w:cs="Times New Roman"/>
          <w:sz w:val="24"/>
          <w:szCs w:val="24"/>
          <w:lang w:val="en-US"/>
        </w:rPr>
        <w:t xml:space="preserve">Introduction with </w:t>
      </w:r>
      <w:r w:rsidR="007E7CB3">
        <w:rPr>
          <w:rFonts w:ascii="Times New Roman" w:hAnsi="Times New Roman" w:cs="Times New Roman"/>
          <w:sz w:val="24"/>
          <w:szCs w:val="24"/>
          <w:lang w:val="en-US"/>
        </w:rPr>
        <w:t xml:space="preserve">overview, problems, objectives, </w:t>
      </w:r>
      <w:r w:rsidRPr="00A500EB">
        <w:rPr>
          <w:rFonts w:ascii="Times New Roman" w:hAnsi="Times New Roman" w:cs="Times New Roman"/>
          <w:sz w:val="24"/>
          <w:szCs w:val="24"/>
          <w:lang w:val="en-US"/>
        </w:rPr>
        <w:t xml:space="preserve">indicators, </w:t>
      </w:r>
      <w:r w:rsidR="007E7CB3">
        <w:rPr>
          <w:rFonts w:ascii="Times New Roman" w:hAnsi="Times New Roman" w:cs="Times New Roman"/>
          <w:sz w:val="24"/>
          <w:szCs w:val="24"/>
          <w:lang w:val="en-US"/>
        </w:rPr>
        <w:t>stakeholders and partial results</w:t>
      </w:r>
      <w:r w:rsidRPr="00A500EB">
        <w:rPr>
          <w:rFonts w:ascii="Times New Roman" w:hAnsi="Times New Roman" w:cs="Times New Roman"/>
          <w:sz w:val="24"/>
          <w:szCs w:val="24"/>
          <w:lang w:val="en-US"/>
        </w:rPr>
        <w:t>;</w:t>
      </w:r>
    </w:p>
    <w:p w14:paraId="103C1C41" w14:textId="77777777" w:rsidR="00A500EB" w:rsidRPr="00A500EB" w:rsidRDefault="00A500EB" w:rsidP="001A359D">
      <w:pPr>
        <w:numPr>
          <w:ilvl w:val="0"/>
          <w:numId w:val="6"/>
        </w:numPr>
        <w:spacing w:after="0" w:line="240" w:lineRule="auto"/>
        <w:ind w:left="1068"/>
        <w:contextualSpacing/>
        <w:jc w:val="both"/>
        <w:rPr>
          <w:rFonts w:ascii="Times New Roman" w:hAnsi="Times New Roman" w:cs="Times New Roman"/>
          <w:sz w:val="24"/>
          <w:szCs w:val="24"/>
          <w:lang w:val="en-US"/>
        </w:rPr>
      </w:pPr>
      <w:r w:rsidRPr="00A500EB">
        <w:rPr>
          <w:rFonts w:ascii="Times New Roman" w:hAnsi="Times New Roman" w:cs="Times New Roman"/>
          <w:sz w:val="24"/>
          <w:szCs w:val="24"/>
          <w:lang w:val="en-US"/>
        </w:rPr>
        <w:t>Findings that emerged from partial implementation of the Project; and</w:t>
      </w:r>
    </w:p>
    <w:p w14:paraId="6D14AD0C" w14:textId="77777777" w:rsidR="00A500EB" w:rsidRDefault="00A500EB" w:rsidP="001A359D">
      <w:pPr>
        <w:numPr>
          <w:ilvl w:val="0"/>
          <w:numId w:val="6"/>
        </w:numPr>
        <w:spacing w:after="0" w:line="240" w:lineRule="auto"/>
        <w:ind w:left="1068"/>
        <w:contextualSpacing/>
        <w:jc w:val="both"/>
        <w:rPr>
          <w:rFonts w:ascii="Times New Roman" w:hAnsi="Times New Roman" w:cs="Times New Roman"/>
          <w:sz w:val="24"/>
          <w:szCs w:val="24"/>
        </w:rPr>
      </w:pPr>
      <w:r w:rsidRPr="004A662B">
        <w:rPr>
          <w:rFonts w:ascii="Times New Roman" w:hAnsi="Times New Roman" w:cs="Times New Roman"/>
          <w:sz w:val="24"/>
          <w:szCs w:val="24"/>
          <w:lang w:val="en-US"/>
        </w:rPr>
        <w:t>Recommendations</w:t>
      </w:r>
      <w:r w:rsidRPr="00A500EB">
        <w:rPr>
          <w:rFonts w:ascii="Times New Roman" w:hAnsi="Times New Roman" w:cs="Times New Roman"/>
          <w:sz w:val="24"/>
          <w:szCs w:val="24"/>
        </w:rPr>
        <w:t>.</w:t>
      </w:r>
    </w:p>
    <w:p w14:paraId="5F76614B" w14:textId="77777777" w:rsidR="00FF3336" w:rsidRDefault="00FF3336" w:rsidP="00A500EB">
      <w:pPr>
        <w:spacing w:after="0" w:line="240" w:lineRule="auto"/>
        <w:contextualSpacing/>
        <w:jc w:val="both"/>
        <w:rPr>
          <w:rFonts w:ascii="Times New Roman" w:hAnsi="Times New Roman" w:cs="Times New Roman"/>
          <w:sz w:val="24"/>
          <w:szCs w:val="24"/>
        </w:rPr>
      </w:pPr>
    </w:p>
    <w:p w14:paraId="6AFFD41C" w14:textId="77777777" w:rsidR="004C3BC8" w:rsidRDefault="004C3BC8" w:rsidP="00A500EB">
      <w:pPr>
        <w:spacing w:after="0" w:line="240" w:lineRule="auto"/>
        <w:contextualSpacing/>
        <w:jc w:val="both"/>
        <w:rPr>
          <w:rFonts w:ascii="Times New Roman" w:hAnsi="Times New Roman" w:cs="Times New Roman"/>
          <w:sz w:val="24"/>
          <w:szCs w:val="24"/>
        </w:rPr>
      </w:pPr>
    </w:p>
    <w:p w14:paraId="1ABCF9B9" w14:textId="094A07E9" w:rsidR="00854FAD" w:rsidRDefault="00C340B1" w:rsidP="00854FAD">
      <w:pPr>
        <w:spacing w:after="0" w:line="240" w:lineRule="auto"/>
        <w:ind w:firstLine="708"/>
        <w:jc w:val="both"/>
        <w:rPr>
          <w:rFonts w:ascii="Times New Roman" w:eastAsia="Times New Roman" w:hAnsi="Times New Roman" w:cs="Times New Roman"/>
          <w:b/>
          <w:sz w:val="28"/>
          <w:szCs w:val="28"/>
          <w:lang w:val="en-US"/>
        </w:rPr>
      </w:pPr>
      <w:r w:rsidRPr="00854FAD">
        <w:rPr>
          <w:rFonts w:ascii="Times New Roman" w:eastAsia="Times New Roman" w:hAnsi="Times New Roman" w:cs="Times New Roman"/>
          <w:b/>
          <w:sz w:val="28"/>
          <w:szCs w:val="28"/>
          <w:lang w:val="en-US"/>
        </w:rPr>
        <w:t>1.3.2.</w:t>
      </w:r>
      <w:r w:rsidRPr="00854FAD">
        <w:rPr>
          <w:rFonts w:ascii="Times New Roman" w:eastAsia="Times New Roman" w:hAnsi="Times New Roman" w:cs="Times New Roman"/>
          <w:b/>
          <w:sz w:val="28"/>
          <w:szCs w:val="28"/>
          <w:lang w:val="en-US"/>
        </w:rPr>
        <w:tab/>
        <w:t>Criteria for the A</w:t>
      </w:r>
      <w:r w:rsidR="00844DE9" w:rsidRPr="00854FAD">
        <w:rPr>
          <w:rFonts w:ascii="Times New Roman" w:eastAsia="Times New Roman" w:hAnsi="Times New Roman" w:cs="Times New Roman"/>
          <w:b/>
          <w:sz w:val="28"/>
          <w:szCs w:val="28"/>
          <w:lang w:val="en-US"/>
        </w:rPr>
        <w:t xml:space="preserve">ssessment and </w:t>
      </w:r>
      <w:r w:rsidRPr="00854FAD">
        <w:rPr>
          <w:rFonts w:ascii="Times New Roman" w:eastAsia="Times New Roman" w:hAnsi="Times New Roman" w:cs="Times New Roman"/>
          <w:b/>
          <w:sz w:val="28"/>
          <w:szCs w:val="28"/>
          <w:lang w:val="en-US"/>
        </w:rPr>
        <w:t>K</w:t>
      </w:r>
      <w:r w:rsidR="00844DE9" w:rsidRPr="00854FAD">
        <w:rPr>
          <w:rFonts w:ascii="Times New Roman" w:eastAsia="Times New Roman" w:hAnsi="Times New Roman" w:cs="Times New Roman"/>
          <w:b/>
          <w:sz w:val="28"/>
          <w:szCs w:val="28"/>
          <w:lang w:val="en-US"/>
        </w:rPr>
        <w:t xml:space="preserve">ey </w:t>
      </w:r>
      <w:r w:rsidRPr="00854FAD">
        <w:rPr>
          <w:rFonts w:ascii="Times New Roman" w:eastAsia="Times New Roman" w:hAnsi="Times New Roman" w:cs="Times New Roman"/>
          <w:b/>
          <w:sz w:val="28"/>
          <w:szCs w:val="28"/>
          <w:lang w:val="en-US"/>
        </w:rPr>
        <w:t xml:space="preserve">Issues to be </w:t>
      </w:r>
      <w:r w:rsidR="00854FAD" w:rsidRPr="00854FAD">
        <w:rPr>
          <w:rFonts w:ascii="Times New Roman" w:eastAsia="Times New Roman" w:hAnsi="Times New Roman" w:cs="Times New Roman"/>
          <w:b/>
          <w:sz w:val="28"/>
          <w:szCs w:val="28"/>
          <w:lang w:val="en-US"/>
        </w:rPr>
        <w:t>Analy</w:t>
      </w:r>
      <w:r w:rsidR="00D233A1">
        <w:rPr>
          <w:rFonts w:ascii="Times New Roman" w:eastAsia="Times New Roman" w:hAnsi="Times New Roman" w:cs="Times New Roman"/>
          <w:b/>
          <w:sz w:val="28"/>
          <w:szCs w:val="28"/>
          <w:lang w:val="en-US"/>
        </w:rPr>
        <w:t>z</w:t>
      </w:r>
      <w:r w:rsidR="00854FAD" w:rsidRPr="00854FAD">
        <w:rPr>
          <w:rFonts w:ascii="Times New Roman" w:eastAsia="Times New Roman" w:hAnsi="Times New Roman" w:cs="Times New Roman"/>
          <w:b/>
          <w:sz w:val="28"/>
          <w:szCs w:val="28"/>
          <w:lang w:val="en-US"/>
        </w:rPr>
        <w:t>ed</w:t>
      </w:r>
    </w:p>
    <w:p w14:paraId="59054558" w14:textId="77777777" w:rsidR="00AC2D53" w:rsidRDefault="00AC2D53" w:rsidP="00854FAD">
      <w:pPr>
        <w:spacing w:after="0" w:line="240" w:lineRule="auto"/>
        <w:ind w:firstLine="708"/>
        <w:jc w:val="both"/>
        <w:rPr>
          <w:rFonts w:ascii="Times New Roman" w:eastAsia="Times New Roman" w:hAnsi="Times New Roman" w:cs="Times New Roman"/>
          <w:sz w:val="24"/>
          <w:szCs w:val="24"/>
          <w:lang w:val="en-US"/>
        </w:rPr>
      </w:pPr>
    </w:p>
    <w:p w14:paraId="41D66AF6" w14:textId="62047390" w:rsidR="001D40F6" w:rsidRPr="00844DE9" w:rsidRDefault="00844DE9" w:rsidP="00854FAD">
      <w:pPr>
        <w:spacing w:after="0" w:line="240" w:lineRule="auto"/>
        <w:jc w:val="both"/>
        <w:rPr>
          <w:rFonts w:ascii="Times New Roman" w:eastAsia="Times New Roman" w:hAnsi="Times New Roman" w:cs="Times New Roman"/>
          <w:sz w:val="24"/>
          <w:szCs w:val="24"/>
          <w:lang w:val="en-US"/>
        </w:rPr>
      </w:pPr>
      <w:r w:rsidRPr="00844DE9">
        <w:rPr>
          <w:rFonts w:ascii="Times New Roman" w:eastAsia="Times New Roman" w:hAnsi="Times New Roman" w:cs="Times New Roman"/>
          <w:sz w:val="24"/>
          <w:szCs w:val="24"/>
          <w:lang w:val="en-US"/>
        </w:rPr>
        <w:t>The overall key issue that permeates</w:t>
      </w:r>
      <w:r w:rsidR="0047126E">
        <w:rPr>
          <w:rFonts w:ascii="Times New Roman" w:eastAsia="Times New Roman" w:hAnsi="Times New Roman" w:cs="Times New Roman"/>
          <w:sz w:val="24"/>
          <w:szCs w:val="24"/>
          <w:lang w:val="en-US"/>
        </w:rPr>
        <w:t xml:space="preserve"> the</w:t>
      </w:r>
      <w:r w:rsidRPr="00844DE9">
        <w:rPr>
          <w:rFonts w:ascii="Times New Roman" w:eastAsia="Times New Roman" w:hAnsi="Times New Roman" w:cs="Times New Roman"/>
          <w:sz w:val="24"/>
          <w:szCs w:val="24"/>
          <w:lang w:val="en-US"/>
        </w:rPr>
        <w:t xml:space="preserve"> </w:t>
      </w:r>
      <w:r w:rsidR="0070627D">
        <w:rPr>
          <w:rFonts w:ascii="Times New Roman" w:eastAsia="Times New Roman" w:hAnsi="Times New Roman" w:cs="Times New Roman"/>
          <w:sz w:val="24"/>
          <w:szCs w:val="24"/>
          <w:lang w:val="en-US"/>
        </w:rPr>
        <w:t>SUCRE Project</w:t>
      </w:r>
      <w:r w:rsidRPr="00844DE9">
        <w:rPr>
          <w:rFonts w:ascii="Times New Roman" w:eastAsia="Times New Roman" w:hAnsi="Times New Roman" w:cs="Times New Roman"/>
          <w:sz w:val="24"/>
          <w:szCs w:val="24"/>
          <w:lang w:val="en-US"/>
        </w:rPr>
        <w:t xml:space="preserve"> </w:t>
      </w:r>
      <w:r w:rsidR="0070627D">
        <w:rPr>
          <w:rFonts w:ascii="Times New Roman" w:eastAsia="Times New Roman" w:hAnsi="Times New Roman" w:cs="Times New Roman"/>
          <w:sz w:val="24"/>
          <w:szCs w:val="24"/>
          <w:lang w:val="en-US"/>
        </w:rPr>
        <w:t>MTR</w:t>
      </w:r>
      <w:r w:rsidRPr="00844DE9">
        <w:rPr>
          <w:rFonts w:ascii="Times New Roman" w:eastAsia="Times New Roman" w:hAnsi="Times New Roman" w:cs="Times New Roman"/>
          <w:sz w:val="24"/>
          <w:szCs w:val="24"/>
          <w:lang w:val="en-US"/>
        </w:rPr>
        <w:t xml:space="preserve"> is to address the proposition: how to respond and undertake any and all efforts to </w:t>
      </w:r>
      <w:r w:rsidR="0070627D">
        <w:rPr>
          <w:rFonts w:ascii="Times New Roman" w:eastAsia="Times New Roman" w:hAnsi="Times New Roman" w:cs="Times New Roman"/>
          <w:sz w:val="24"/>
          <w:szCs w:val="24"/>
          <w:lang w:val="en-US"/>
        </w:rPr>
        <w:t>catalyze the establishment of a commercial market for sugarcane-based electricity supply t</w:t>
      </w:r>
      <w:r w:rsidR="0047126E">
        <w:rPr>
          <w:rFonts w:ascii="Times New Roman" w:eastAsia="Times New Roman" w:hAnsi="Times New Roman" w:cs="Times New Roman"/>
          <w:sz w:val="24"/>
          <w:szCs w:val="24"/>
          <w:lang w:val="en-US"/>
        </w:rPr>
        <w:t>o the Brazilian grid, to displace</w:t>
      </w:r>
      <w:r w:rsidR="0070627D">
        <w:rPr>
          <w:rFonts w:ascii="Times New Roman" w:eastAsia="Times New Roman" w:hAnsi="Times New Roman" w:cs="Times New Roman"/>
          <w:sz w:val="24"/>
          <w:szCs w:val="24"/>
          <w:lang w:val="en-US"/>
        </w:rPr>
        <w:t xml:space="preserve"> fossil-fuel electricity that would otherwise need to be generated to meet growing electricity demands in Brazil? How to understand and act to </w:t>
      </w:r>
      <w:r w:rsidR="001D40F6">
        <w:rPr>
          <w:rFonts w:ascii="Times New Roman" w:eastAsia="Times New Roman" w:hAnsi="Times New Roman" w:cs="Times New Roman"/>
          <w:sz w:val="24"/>
          <w:szCs w:val="24"/>
          <w:lang w:val="en-US"/>
        </w:rPr>
        <w:t>preserve</w:t>
      </w:r>
      <w:r w:rsidR="00296FE6">
        <w:rPr>
          <w:rFonts w:ascii="Times New Roman" w:eastAsia="Times New Roman" w:hAnsi="Times New Roman" w:cs="Times New Roman"/>
          <w:sz w:val="24"/>
          <w:szCs w:val="24"/>
          <w:lang w:val="en-US"/>
        </w:rPr>
        <w:t xml:space="preserve"> the</w:t>
      </w:r>
      <w:r w:rsidR="001D40F6">
        <w:rPr>
          <w:rFonts w:ascii="Times New Roman" w:eastAsia="Times New Roman" w:hAnsi="Times New Roman" w:cs="Times New Roman"/>
          <w:sz w:val="24"/>
          <w:szCs w:val="24"/>
          <w:lang w:val="en-US"/>
        </w:rPr>
        <w:t xml:space="preserve"> planet’s</w:t>
      </w:r>
      <w:r w:rsidRPr="00844DE9">
        <w:rPr>
          <w:rFonts w:ascii="Times New Roman" w:eastAsia="Times New Roman" w:hAnsi="Times New Roman" w:cs="Times New Roman"/>
          <w:sz w:val="24"/>
          <w:szCs w:val="24"/>
          <w:lang w:val="en-US"/>
        </w:rPr>
        <w:t xml:space="preserve"> atmosphere </w:t>
      </w:r>
      <w:r w:rsidR="001D40F6">
        <w:rPr>
          <w:rFonts w:ascii="Times New Roman" w:eastAsia="Times New Roman" w:hAnsi="Times New Roman" w:cs="Times New Roman"/>
          <w:sz w:val="24"/>
          <w:szCs w:val="24"/>
          <w:lang w:val="en-US"/>
        </w:rPr>
        <w:t xml:space="preserve">from GHG emissions </w:t>
      </w:r>
      <w:r w:rsidRPr="00844DE9">
        <w:rPr>
          <w:rFonts w:ascii="Times New Roman" w:eastAsia="Times New Roman" w:hAnsi="Times New Roman" w:cs="Times New Roman"/>
          <w:sz w:val="24"/>
          <w:szCs w:val="24"/>
          <w:lang w:val="en-US"/>
        </w:rPr>
        <w:t>that result in significant socioeconomic and environmental vulnerabilities? These concerns are part of Brazil</w:t>
      </w:r>
      <w:r w:rsidR="004C3BC8">
        <w:rPr>
          <w:rFonts w:ascii="Times New Roman" w:eastAsia="Times New Roman" w:hAnsi="Times New Roman" w:cs="Times New Roman"/>
          <w:sz w:val="24"/>
          <w:szCs w:val="24"/>
          <w:lang w:val="en-US"/>
        </w:rPr>
        <w:t>’</w:t>
      </w:r>
      <w:r w:rsidRPr="00844DE9">
        <w:rPr>
          <w:rFonts w:ascii="Times New Roman" w:eastAsia="Times New Roman" w:hAnsi="Times New Roman" w:cs="Times New Roman"/>
          <w:sz w:val="24"/>
          <w:szCs w:val="24"/>
          <w:lang w:val="en-US"/>
        </w:rPr>
        <w:t xml:space="preserve">s commitments as a signatory to the </w:t>
      </w:r>
      <w:r w:rsidR="00D0175C">
        <w:rPr>
          <w:rFonts w:ascii="Times New Roman" w:eastAsia="Times New Roman" w:hAnsi="Times New Roman" w:cs="Times New Roman"/>
          <w:sz w:val="24"/>
          <w:szCs w:val="24"/>
          <w:lang w:val="en-US"/>
        </w:rPr>
        <w:t>Paris Agreement</w:t>
      </w:r>
      <w:r w:rsidRPr="00844DE9">
        <w:rPr>
          <w:rFonts w:ascii="Times New Roman" w:eastAsia="Times New Roman" w:hAnsi="Times New Roman" w:cs="Times New Roman"/>
          <w:sz w:val="24"/>
          <w:szCs w:val="24"/>
          <w:lang w:val="en-US"/>
        </w:rPr>
        <w:t xml:space="preserve">. </w:t>
      </w:r>
      <w:r w:rsidR="001D40F6">
        <w:rPr>
          <w:rFonts w:ascii="Times New Roman" w:eastAsia="Times New Roman" w:hAnsi="Times New Roman" w:cs="Times New Roman"/>
          <w:sz w:val="24"/>
          <w:szCs w:val="24"/>
          <w:lang w:val="en-US"/>
        </w:rPr>
        <w:t xml:space="preserve"> </w:t>
      </w:r>
    </w:p>
    <w:p w14:paraId="59D24292" w14:textId="4662CF20" w:rsidR="00844DE9" w:rsidRDefault="00844DE9" w:rsidP="00C340B1">
      <w:pPr>
        <w:spacing w:before="120" w:after="120" w:line="240" w:lineRule="auto"/>
        <w:jc w:val="both"/>
        <w:rPr>
          <w:rFonts w:ascii="Times New Roman" w:eastAsia="Times New Roman" w:hAnsi="Times New Roman" w:cs="Times New Roman"/>
          <w:sz w:val="24"/>
          <w:szCs w:val="24"/>
          <w:lang w:val="en-US"/>
        </w:rPr>
      </w:pPr>
      <w:r w:rsidRPr="00844DE9">
        <w:rPr>
          <w:rFonts w:ascii="Times New Roman" w:eastAsia="Times New Roman" w:hAnsi="Times New Roman" w:cs="Times New Roman"/>
          <w:sz w:val="24"/>
          <w:szCs w:val="24"/>
          <w:lang w:val="en-US"/>
        </w:rPr>
        <w:t xml:space="preserve">The project has an important </w:t>
      </w:r>
      <w:r w:rsidR="001F6CC9">
        <w:rPr>
          <w:rFonts w:ascii="Times New Roman" w:eastAsia="Times New Roman" w:hAnsi="Times New Roman" w:cs="Times New Roman"/>
          <w:sz w:val="24"/>
          <w:szCs w:val="24"/>
          <w:lang w:val="en-US"/>
        </w:rPr>
        <w:t xml:space="preserve">complementary </w:t>
      </w:r>
      <w:r w:rsidRPr="00844DE9">
        <w:rPr>
          <w:rFonts w:ascii="Times New Roman" w:eastAsia="Times New Roman" w:hAnsi="Times New Roman" w:cs="Times New Roman"/>
          <w:sz w:val="24"/>
          <w:szCs w:val="24"/>
          <w:lang w:val="en-US"/>
        </w:rPr>
        <w:t>contribution to make to Brazilian climate change policies, emissions mitigation options, reduction of vulnerabilities and ways of adapting to climate change.</w:t>
      </w:r>
    </w:p>
    <w:p w14:paraId="5089593B" w14:textId="1FFB514F" w:rsidR="007E7CB3" w:rsidRPr="007E7CB3" w:rsidRDefault="00716989" w:rsidP="007E7CB3">
      <w:pPr>
        <w:pStyle w:val="CommentText"/>
        <w:rPr>
          <w:sz w:val="24"/>
          <w:szCs w:val="24"/>
        </w:rPr>
      </w:pPr>
      <w:r w:rsidRPr="00844DE9">
        <w:rPr>
          <w:sz w:val="24"/>
          <w:szCs w:val="24"/>
          <w:lang w:val="en-US"/>
        </w:rPr>
        <w:t xml:space="preserve">The report analyzes the assessment criteria laid down in the document </w:t>
      </w:r>
      <w:r w:rsidRPr="00A500EB">
        <w:rPr>
          <w:sz w:val="24"/>
          <w:szCs w:val="24"/>
          <w:lang w:val="en-US"/>
        </w:rPr>
        <w:t xml:space="preserve">and contained in the </w:t>
      </w:r>
      <w:r w:rsidR="00014001" w:rsidRPr="0047126E">
        <w:rPr>
          <w:sz w:val="24"/>
          <w:szCs w:val="24"/>
          <w:lang w:val="en-US"/>
        </w:rPr>
        <w:t>Guidance for Conducting Midterm Reviews of UNDP-Supported, GEF-Financed Projects</w:t>
      </w:r>
      <w:r w:rsidR="007E7CB3">
        <w:rPr>
          <w:sz w:val="24"/>
          <w:szCs w:val="24"/>
          <w:lang w:val="en-US"/>
        </w:rPr>
        <w:t>, namely</w:t>
      </w:r>
      <w:r w:rsidRPr="00A500EB">
        <w:rPr>
          <w:sz w:val="24"/>
          <w:szCs w:val="24"/>
          <w:lang w:val="en-US"/>
        </w:rPr>
        <w:t xml:space="preserve"> efficiency</w:t>
      </w:r>
      <w:r w:rsidR="001F6CC9">
        <w:rPr>
          <w:sz w:val="24"/>
          <w:szCs w:val="24"/>
          <w:lang w:val="en-US"/>
        </w:rPr>
        <w:t xml:space="preserve"> </w:t>
      </w:r>
      <w:r w:rsidRPr="00A500EB">
        <w:rPr>
          <w:sz w:val="24"/>
          <w:szCs w:val="24"/>
          <w:lang w:val="en-US"/>
        </w:rPr>
        <w:t>and</w:t>
      </w:r>
      <w:r w:rsidR="007E7CB3">
        <w:rPr>
          <w:sz w:val="24"/>
          <w:szCs w:val="24"/>
          <w:lang w:val="en-US"/>
        </w:rPr>
        <w:t xml:space="preserve"> sustainability and </w:t>
      </w:r>
      <w:r w:rsidR="007E7CB3" w:rsidRPr="007E7CB3">
        <w:rPr>
          <w:sz w:val="24"/>
          <w:szCs w:val="24"/>
        </w:rPr>
        <w:t xml:space="preserve">other aspects </w:t>
      </w:r>
      <w:r w:rsidR="00FD1EDD">
        <w:rPr>
          <w:sz w:val="24"/>
          <w:szCs w:val="24"/>
        </w:rPr>
        <w:t xml:space="preserve">as per guidelines: </w:t>
      </w:r>
      <w:r w:rsidR="00FD1EDD" w:rsidRPr="007E7CB3">
        <w:rPr>
          <w:color w:val="000000"/>
          <w:sz w:val="24"/>
          <w:szCs w:val="24"/>
          <w:lang w:val="en-US"/>
        </w:rPr>
        <w:t>assessment</w:t>
      </w:r>
      <w:r w:rsidR="007E7CB3" w:rsidRPr="007E7CB3">
        <w:rPr>
          <w:color w:val="000000"/>
          <w:sz w:val="24"/>
          <w:szCs w:val="24"/>
          <w:lang w:val="en-US"/>
        </w:rPr>
        <w:t xml:space="preserve"> of </w:t>
      </w:r>
      <w:r w:rsidR="007E7CB3" w:rsidRPr="007E7CB3">
        <w:rPr>
          <w:bCs/>
          <w:color w:val="000000"/>
          <w:sz w:val="24"/>
          <w:szCs w:val="24"/>
          <w:lang w:val="en-US"/>
        </w:rPr>
        <w:t>progress</w:t>
      </w:r>
      <w:r w:rsidR="007E7CB3" w:rsidRPr="007E7CB3">
        <w:rPr>
          <w:b/>
          <w:bCs/>
          <w:color w:val="000000"/>
          <w:sz w:val="24"/>
          <w:szCs w:val="24"/>
          <w:lang w:val="en-US"/>
        </w:rPr>
        <w:t xml:space="preserve"> </w:t>
      </w:r>
      <w:r w:rsidR="007E7CB3" w:rsidRPr="007E7CB3">
        <w:rPr>
          <w:color w:val="000000"/>
          <w:sz w:val="24"/>
          <w:szCs w:val="24"/>
          <w:lang w:val="en-US"/>
        </w:rPr>
        <w:t xml:space="preserve">towards results; </w:t>
      </w:r>
      <w:r w:rsidR="007E7CB3">
        <w:rPr>
          <w:color w:val="000000"/>
          <w:sz w:val="24"/>
          <w:szCs w:val="24"/>
          <w:lang w:val="en-US"/>
        </w:rPr>
        <w:t>m</w:t>
      </w:r>
      <w:r w:rsidR="007E7CB3" w:rsidRPr="007E7CB3">
        <w:rPr>
          <w:color w:val="000000"/>
          <w:sz w:val="24"/>
          <w:szCs w:val="24"/>
          <w:lang w:val="en-US"/>
        </w:rPr>
        <w:t xml:space="preserve">onitoring of </w:t>
      </w:r>
      <w:r w:rsidR="007E7CB3" w:rsidRPr="007E7CB3">
        <w:rPr>
          <w:bCs/>
          <w:color w:val="000000"/>
          <w:sz w:val="24"/>
          <w:szCs w:val="24"/>
          <w:lang w:val="en-US"/>
        </w:rPr>
        <w:t>implementation</w:t>
      </w:r>
      <w:r w:rsidR="007E7CB3" w:rsidRPr="007E7CB3">
        <w:rPr>
          <w:b/>
          <w:bCs/>
          <w:color w:val="000000"/>
          <w:sz w:val="24"/>
          <w:szCs w:val="24"/>
          <w:lang w:val="en-US"/>
        </w:rPr>
        <w:t xml:space="preserve"> </w:t>
      </w:r>
      <w:r w:rsidR="007E7CB3" w:rsidRPr="007E7CB3">
        <w:rPr>
          <w:color w:val="000000"/>
          <w:sz w:val="24"/>
          <w:szCs w:val="24"/>
          <w:lang w:val="en-US"/>
        </w:rPr>
        <w:t xml:space="preserve">and </w:t>
      </w:r>
      <w:r w:rsidR="007E7CB3" w:rsidRPr="007E7CB3">
        <w:rPr>
          <w:bCs/>
          <w:color w:val="000000"/>
          <w:sz w:val="24"/>
          <w:szCs w:val="24"/>
          <w:lang w:val="en-US"/>
        </w:rPr>
        <w:t>adaptive management</w:t>
      </w:r>
      <w:r w:rsidR="007E7CB3" w:rsidRPr="007E7CB3">
        <w:rPr>
          <w:b/>
          <w:bCs/>
          <w:color w:val="000000"/>
          <w:sz w:val="24"/>
          <w:szCs w:val="24"/>
          <w:lang w:val="en-US"/>
        </w:rPr>
        <w:t xml:space="preserve"> </w:t>
      </w:r>
      <w:r w:rsidR="007E7CB3" w:rsidRPr="007E7CB3">
        <w:rPr>
          <w:color w:val="000000"/>
          <w:sz w:val="24"/>
          <w:szCs w:val="24"/>
          <w:lang w:val="en-US"/>
        </w:rPr>
        <w:t>to improve outcomes;</w:t>
      </w:r>
      <w:r w:rsidR="007E7CB3">
        <w:rPr>
          <w:color w:val="000000"/>
          <w:sz w:val="24"/>
          <w:szCs w:val="24"/>
          <w:lang w:val="en-US"/>
        </w:rPr>
        <w:t xml:space="preserve"> e</w:t>
      </w:r>
      <w:r w:rsidR="007E7CB3" w:rsidRPr="007E7CB3">
        <w:rPr>
          <w:color w:val="000000"/>
          <w:sz w:val="24"/>
          <w:szCs w:val="24"/>
          <w:lang w:val="en-US"/>
        </w:rPr>
        <w:t xml:space="preserve">arly identification of </w:t>
      </w:r>
      <w:r w:rsidR="007E7CB3" w:rsidRPr="007E7CB3">
        <w:rPr>
          <w:bCs/>
          <w:color w:val="000000"/>
          <w:sz w:val="24"/>
          <w:szCs w:val="24"/>
          <w:lang w:val="en-US"/>
        </w:rPr>
        <w:t xml:space="preserve">risks to sustainability; </w:t>
      </w:r>
      <w:r w:rsidR="007E7CB3">
        <w:rPr>
          <w:bCs/>
          <w:color w:val="000000"/>
          <w:sz w:val="24"/>
          <w:szCs w:val="24"/>
          <w:lang w:val="en-US"/>
        </w:rPr>
        <w:t>e</w:t>
      </w:r>
      <w:r w:rsidR="007E7CB3" w:rsidRPr="007E7CB3">
        <w:rPr>
          <w:color w:val="000000"/>
          <w:sz w:val="24"/>
          <w:szCs w:val="24"/>
          <w:lang w:val="en-US"/>
        </w:rPr>
        <w:t xml:space="preserve">mphasis on </w:t>
      </w:r>
      <w:r w:rsidR="007E7CB3" w:rsidRPr="007E7CB3">
        <w:rPr>
          <w:bCs/>
          <w:color w:val="000000"/>
          <w:sz w:val="24"/>
          <w:szCs w:val="24"/>
          <w:lang w:val="en-US"/>
        </w:rPr>
        <w:t>supportive recommendations.</w:t>
      </w:r>
    </w:p>
    <w:p w14:paraId="54192235" w14:textId="77777777" w:rsidR="00854FAD" w:rsidRPr="00C901D5" w:rsidRDefault="00854FAD" w:rsidP="007E7CB3">
      <w:pPr>
        <w:spacing w:after="0" w:line="240" w:lineRule="auto"/>
        <w:contextualSpacing/>
        <w:jc w:val="both"/>
        <w:rPr>
          <w:rFonts w:ascii="Times New Roman" w:eastAsia="Times New Roman" w:hAnsi="Times New Roman" w:cs="Times New Roman"/>
          <w:sz w:val="24"/>
          <w:szCs w:val="24"/>
          <w:lang w:val="en-US"/>
        </w:rPr>
      </w:pPr>
    </w:p>
    <w:p w14:paraId="634237D3" w14:textId="23700AB6" w:rsidR="001D459A" w:rsidRDefault="00844DE9" w:rsidP="00846B79">
      <w:pPr>
        <w:numPr>
          <w:ilvl w:val="0"/>
          <w:numId w:val="3"/>
        </w:numPr>
        <w:spacing w:after="0" w:line="240" w:lineRule="auto"/>
        <w:contextualSpacing/>
        <w:jc w:val="both"/>
        <w:rPr>
          <w:rFonts w:ascii="Times New Roman" w:hAnsi="Times New Roman" w:cs="Times New Roman"/>
          <w:sz w:val="24"/>
          <w:szCs w:val="24"/>
          <w:lang w:val="en-US"/>
        </w:rPr>
      </w:pPr>
      <w:r w:rsidRPr="00C901D5">
        <w:rPr>
          <w:rFonts w:ascii="Times New Roman" w:hAnsi="Times New Roman" w:cs="Times New Roman"/>
          <w:sz w:val="24"/>
          <w:szCs w:val="24"/>
          <w:lang w:val="en-US"/>
        </w:rPr>
        <w:t xml:space="preserve">Efficiency: </w:t>
      </w:r>
      <w:r w:rsidR="00C901D5" w:rsidRPr="00C901D5">
        <w:rPr>
          <w:rFonts w:ascii="Times New Roman" w:eastAsia="Times New Roman" w:hAnsi="Times New Roman" w:cs="Times New Roman"/>
          <w:sz w:val="24"/>
          <w:szCs w:val="24"/>
          <w:lang w:val="en-US"/>
        </w:rPr>
        <w:t>Did the Project and its activities lead to the disbursement of financial resources and actions of human resources with minimal waste, in order to achieve the outcomes and partial outputs in the context of the whole project? Has the Project been implemented efficiently, in accordance with international and national norms and standards?</w:t>
      </w:r>
      <w:r w:rsidR="001D459A" w:rsidRPr="001D459A">
        <w:rPr>
          <w:rFonts w:ascii="Times New Roman" w:hAnsi="Times New Roman" w:cs="Times New Roman"/>
          <w:sz w:val="24"/>
          <w:szCs w:val="24"/>
          <w:lang w:val="en-US"/>
        </w:rPr>
        <w:t xml:space="preserve"> </w:t>
      </w:r>
    </w:p>
    <w:p w14:paraId="7E647B0E" w14:textId="77777777" w:rsidR="00854FAD" w:rsidRDefault="00854FAD" w:rsidP="00854FAD">
      <w:pPr>
        <w:spacing w:before="120" w:after="120" w:line="240" w:lineRule="auto"/>
        <w:ind w:left="720"/>
        <w:contextualSpacing/>
        <w:jc w:val="both"/>
        <w:rPr>
          <w:rFonts w:ascii="Times New Roman" w:hAnsi="Times New Roman" w:cs="Times New Roman"/>
          <w:sz w:val="24"/>
          <w:szCs w:val="24"/>
          <w:lang w:val="en-US"/>
        </w:rPr>
      </w:pPr>
    </w:p>
    <w:p w14:paraId="6FD1CD61" w14:textId="744468BD" w:rsidR="00C901D5" w:rsidRDefault="001D459A" w:rsidP="00846B79">
      <w:pPr>
        <w:numPr>
          <w:ilvl w:val="0"/>
          <w:numId w:val="3"/>
        </w:numPr>
        <w:spacing w:before="120" w:after="120" w:line="240" w:lineRule="auto"/>
        <w:contextualSpacing/>
        <w:jc w:val="both"/>
        <w:rPr>
          <w:rFonts w:ascii="Times New Roman" w:hAnsi="Times New Roman" w:cs="Times New Roman"/>
          <w:sz w:val="24"/>
          <w:szCs w:val="24"/>
          <w:lang w:val="en-US"/>
        </w:rPr>
      </w:pPr>
      <w:r w:rsidRPr="00C901D5">
        <w:rPr>
          <w:rFonts w:ascii="Times New Roman" w:hAnsi="Times New Roman" w:cs="Times New Roman"/>
          <w:sz w:val="24"/>
          <w:szCs w:val="24"/>
          <w:lang w:val="en-US"/>
        </w:rPr>
        <w:t>Sustainability: Did the project offer financial and institutional and governance conditions to continue efforts during and after the period of its implementation?</w:t>
      </w:r>
    </w:p>
    <w:p w14:paraId="7F731204" w14:textId="77777777" w:rsidR="001A76EB" w:rsidRDefault="001A76EB" w:rsidP="007E7CB3">
      <w:pPr>
        <w:spacing w:before="120" w:after="120" w:line="240" w:lineRule="auto"/>
        <w:contextualSpacing/>
        <w:jc w:val="both"/>
        <w:rPr>
          <w:rFonts w:ascii="Times New Roman" w:hAnsi="Times New Roman" w:cs="Times New Roman"/>
          <w:sz w:val="24"/>
          <w:szCs w:val="24"/>
          <w:lang w:val="en-US"/>
        </w:rPr>
      </w:pPr>
    </w:p>
    <w:p w14:paraId="53CA7605" w14:textId="77777777" w:rsidR="00AC2D53" w:rsidRDefault="00AC2D53" w:rsidP="007E7CB3">
      <w:pPr>
        <w:spacing w:before="120" w:after="120" w:line="240" w:lineRule="auto"/>
        <w:contextualSpacing/>
        <w:jc w:val="both"/>
        <w:rPr>
          <w:rFonts w:ascii="Times New Roman" w:hAnsi="Times New Roman" w:cs="Times New Roman"/>
          <w:sz w:val="24"/>
          <w:szCs w:val="24"/>
          <w:lang w:val="en-US"/>
        </w:rPr>
      </w:pPr>
    </w:p>
    <w:p w14:paraId="191E7316" w14:textId="77777777" w:rsidR="00AC2D53" w:rsidRDefault="00AC2D53" w:rsidP="007E7CB3">
      <w:pPr>
        <w:spacing w:before="120" w:after="120" w:line="240" w:lineRule="auto"/>
        <w:contextualSpacing/>
        <w:jc w:val="both"/>
        <w:rPr>
          <w:rFonts w:ascii="Times New Roman" w:hAnsi="Times New Roman" w:cs="Times New Roman"/>
          <w:sz w:val="24"/>
          <w:szCs w:val="24"/>
          <w:lang w:val="en-US"/>
        </w:rPr>
      </w:pPr>
    </w:p>
    <w:p w14:paraId="4031E198" w14:textId="77777777" w:rsidR="00AC2D53" w:rsidRDefault="00AC2D53" w:rsidP="007E7CB3">
      <w:pPr>
        <w:spacing w:before="120" w:after="120" w:line="240" w:lineRule="auto"/>
        <w:contextualSpacing/>
        <w:jc w:val="both"/>
        <w:rPr>
          <w:rFonts w:ascii="Times New Roman" w:hAnsi="Times New Roman" w:cs="Times New Roman"/>
          <w:sz w:val="24"/>
          <w:szCs w:val="24"/>
          <w:lang w:val="en-US"/>
        </w:rPr>
      </w:pPr>
    </w:p>
    <w:p w14:paraId="0CF5F3F0" w14:textId="77777777" w:rsidR="003D0C29" w:rsidRPr="00854FAD" w:rsidRDefault="003D0C29" w:rsidP="00854FAD">
      <w:pPr>
        <w:spacing w:after="0" w:line="240" w:lineRule="auto"/>
        <w:jc w:val="both"/>
        <w:rPr>
          <w:rFonts w:ascii="Times New Roman" w:hAnsi="Times New Roman" w:cs="Times New Roman"/>
          <w:b/>
          <w:sz w:val="28"/>
          <w:szCs w:val="28"/>
          <w:lang w:val="en-US"/>
        </w:rPr>
      </w:pPr>
      <w:r w:rsidRPr="00854FAD">
        <w:rPr>
          <w:rFonts w:ascii="Times New Roman" w:hAnsi="Times New Roman" w:cs="Times New Roman"/>
          <w:b/>
          <w:sz w:val="28"/>
          <w:szCs w:val="28"/>
          <w:lang w:val="en-US"/>
        </w:rPr>
        <w:t>2.</w:t>
      </w:r>
      <w:r w:rsidRPr="00854FAD">
        <w:rPr>
          <w:rFonts w:ascii="Times New Roman" w:hAnsi="Times New Roman" w:cs="Times New Roman"/>
          <w:b/>
          <w:sz w:val="28"/>
          <w:szCs w:val="28"/>
          <w:lang w:val="en-US"/>
        </w:rPr>
        <w:tab/>
        <w:t>Project Description and Development Context</w:t>
      </w:r>
    </w:p>
    <w:p w14:paraId="529BE5C0" w14:textId="77777777" w:rsidR="00854FAD" w:rsidRDefault="00854FAD" w:rsidP="00854FAD">
      <w:pPr>
        <w:spacing w:after="0" w:line="240" w:lineRule="auto"/>
        <w:jc w:val="both"/>
        <w:rPr>
          <w:rFonts w:ascii="Times New Roman" w:hAnsi="Times New Roman" w:cs="Times New Roman"/>
          <w:sz w:val="24"/>
          <w:szCs w:val="24"/>
          <w:lang w:val="en-US"/>
        </w:rPr>
      </w:pPr>
    </w:p>
    <w:p w14:paraId="103EF0DC" w14:textId="29714927" w:rsidR="00F26252" w:rsidRPr="00EB57B5" w:rsidRDefault="003D0C29">
      <w:pPr>
        <w:spacing w:after="0" w:line="240" w:lineRule="auto"/>
        <w:jc w:val="both"/>
        <w:rPr>
          <w:rFonts w:ascii="Times New Roman" w:hAnsi="Times New Roman" w:cs="Times New Roman"/>
          <w:sz w:val="24"/>
          <w:szCs w:val="24"/>
          <w:lang w:val="en-US"/>
        </w:rPr>
      </w:pPr>
      <w:r w:rsidRPr="00EB57B5">
        <w:rPr>
          <w:rFonts w:ascii="Times New Roman" w:hAnsi="Times New Roman" w:cs="Times New Roman"/>
          <w:sz w:val="24"/>
          <w:szCs w:val="24"/>
          <w:lang w:val="en-US"/>
        </w:rPr>
        <w:t>This item explains the process of Project formulation and the basis for definition of the components</w:t>
      </w:r>
      <w:r w:rsidR="0092109C" w:rsidRPr="00EB57B5">
        <w:rPr>
          <w:rFonts w:ascii="Times New Roman" w:hAnsi="Times New Roman" w:cs="Times New Roman"/>
          <w:sz w:val="24"/>
          <w:szCs w:val="24"/>
          <w:lang w:val="en-US"/>
        </w:rPr>
        <w:t xml:space="preserve"> and</w:t>
      </w:r>
      <w:r w:rsidRPr="00EB57B5">
        <w:rPr>
          <w:rFonts w:ascii="Times New Roman" w:hAnsi="Times New Roman" w:cs="Times New Roman"/>
          <w:sz w:val="24"/>
          <w:szCs w:val="24"/>
          <w:lang w:val="en-US"/>
        </w:rPr>
        <w:t xml:space="preserve"> activities needed to achieve the proposed objectives.</w:t>
      </w:r>
      <w:r w:rsidR="00905922" w:rsidRPr="00EB57B5">
        <w:rPr>
          <w:rFonts w:ascii="Times New Roman" w:hAnsi="Times New Roman" w:cs="Times New Roman"/>
          <w:sz w:val="24"/>
          <w:szCs w:val="24"/>
          <w:lang w:val="en-US"/>
        </w:rPr>
        <w:t xml:space="preserve"> </w:t>
      </w:r>
      <w:r w:rsidR="00F26252" w:rsidRPr="00EB57B5">
        <w:rPr>
          <w:rFonts w:ascii="Times New Roman" w:hAnsi="Times New Roman" w:cs="Times New Roman"/>
          <w:sz w:val="24"/>
          <w:szCs w:val="24"/>
          <w:lang w:val="en-US"/>
        </w:rPr>
        <w:t>Th</w:t>
      </w:r>
      <w:r w:rsidR="0092109C" w:rsidRPr="00EB57B5">
        <w:rPr>
          <w:rFonts w:ascii="Times New Roman" w:hAnsi="Times New Roman" w:cs="Times New Roman"/>
          <w:sz w:val="24"/>
          <w:szCs w:val="24"/>
          <w:lang w:val="en-US"/>
        </w:rPr>
        <w:t>is</w:t>
      </w:r>
      <w:r w:rsidR="00F26252" w:rsidRPr="00EB57B5">
        <w:rPr>
          <w:rFonts w:ascii="Times New Roman" w:hAnsi="Times New Roman" w:cs="Times New Roman"/>
          <w:sz w:val="24"/>
          <w:szCs w:val="24"/>
          <w:lang w:val="en-US"/>
        </w:rPr>
        <w:t xml:space="preserve"> project description and development context </w:t>
      </w:r>
      <w:r w:rsidR="0092109C" w:rsidRPr="00EB57B5">
        <w:rPr>
          <w:rFonts w:ascii="Times New Roman" w:hAnsi="Times New Roman" w:cs="Times New Roman"/>
          <w:sz w:val="24"/>
          <w:szCs w:val="24"/>
          <w:lang w:val="en-US"/>
        </w:rPr>
        <w:t>deals with</w:t>
      </w:r>
      <w:r w:rsidR="001A37D1">
        <w:rPr>
          <w:rFonts w:ascii="Times New Roman" w:hAnsi="Times New Roman" w:cs="Times New Roman"/>
          <w:sz w:val="24"/>
          <w:szCs w:val="24"/>
          <w:lang w:val="en-US"/>
        </w:rPr>
        <w:t xml:space="preserve"> </w:t>
      </w:r>
      <w:r w:rsidR="00F26252" w:rsidRPr="00EB57B5">
        <w:rPr>
          <w:rFonts w:ascii="Times New Roman" w:hAnsi="Times New Roman" w:cs="Times New Roman"/>
          <w:sz w:val="24"/>
          <w:szCs w:val="24"/>
          <w:lang w:val="en-US"/>
        </w:rPr>
        <w:t>sugarcane plant</w:t>
      </w:r>
      <w:r w:rsidR="0092109C" w:rsidRPr="00EB57B5">
        <w:rPr>
          <w:rFonts w:ascii="Times New Roman" w:hAnsi="Times New Roman" w:cs="Times New Roman"/>
          <w:sz w:val="24"/>
          <w:szCs w:val="24"/>
          <w:lang w:val="en-US"/>
        </w:rPr>
        <w:t>ing</w:t>
      </w:r>
      <w:r w:rsidR="0047126E">
        <w:rPr>
          <w:rFonts w:ascii="Times New Roman" w:hAnsi="Times New Roman" w:cs="Times New Roman"/>
          <w:sz w:val="24"/>
          <w:szCs w:val="24"/>
          <w:lang w:val="en-US"/>
        </w:rPr>
        <w:t xml:space="preserve"> and</w:t>
      </w:r>
      <w:r w:rsidR="00F26252" w:rsidRPr="00EB57B5">
        <w:rPr>
          <w:rFonts w:ascii="Times New Roman" w:hAnsi="Times New Roman" w:cs="Times New Roman"/>
          <w:sz w:val="24"/>
          <w:szCs w:val="24"/>
          <w:lang w:val="en-US"/>
        </w:rPr>
        <w:t xml:space="preserve"> processing.</w:t>
      </w:r>
    </w:p>
    <w:p w14:paraId="629D08FE" w14:textId="77777777" w:rsidR="00F26252" w:rsidRPr="00EB57B5" w:rsidRDefault="00F26252">
      <w:pPr>
        <w:spacing w:after="0" w:line="240" w:lineRule="auto"/>
        <w:jc w:val="both"/>
        <w:rPr>
          <w:rFonts w:ascii="Times New Roman" w:hAnsi="Times New Roman" w:cs="Times New Roman"/>
          <w:sz w:val="24"/>
          <w:szCs w:val="24"/>
          <w:lang w:val="en-US"/>
        </w:rPr>
      </w:pPr>
    </w:p>
    <w:p w14:paraId="0FBD68C4" w14:textId="0B04ABA2" w:rsidR="00F26252" w:rsidRPr="00EB57B5" w:rsidRDefault="0047126E">
      <w:pPr>
        <w:spacing w:after="0" w:line="240" w:lineRule="auto"/>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Sugarcane has been planted</w:t>
      </w:r>
      <w:r w:rsidR="00F26252" w:rsidRPr="00EB57B5">
        <w:rPr>
          <w:rFonts w:ascii="Times New Roman" w:eastAsia="Times New Roman" w:hAnsi="Times New Roman" w:cs="Times New Roman"/>
          <w:sz w:val="24"/>
          <w:szCs w:val="24"/>
          <w:lang w:val="en-US" w:eastAsia="pt-BR"/>
        </w:rPr>
        <w:t xml:space="preserve"> in Brazil for nearly five centuries. The first</w:t>
      </w:r>
      <w:r w:rsidR="0092109C" w:rsidRPr="00EB57B5">
        <w:rPr>
          <w:rFonts w:ascii="Times New Roman" w:eastAsia="Times New Roman" w:hAnsi="Times New Roman" w:cs="Times New Roman"/>
          <w:sz w:val="24"/>
          <w:szCs w:val="24"/>
          <w:lang w:val="en-US" w:eastAsia="pt-BR"/>
        </w:rPr>
        <w:t xml:space="preserve"> samples</w:t>
      </w:r>
      <w:r w:rsidR="00F26252" w:rsidRPr="00EB57B5">
        <w:rPr>
          <w:rFonts w:ascii="Times New Roman" w:eastAsia="Times New Roman" w:hAnsi="Times New Roman" w:cs="Times New Roman"/>
          <w:sz w:val="24"/>
          <w:szCs w:val="24"/>
          <w:lang w:val="en-US" w:eastAsia="pt-BR"/>
        </w:rPr>
        <w:t xml:space="preserve"> were brought from Africa to São Vicente </w:t>
      </w:r>
      <w:r w:rsidR="0092109C" w:rsidRPr="00EB57B5">
        <w:rPr>
          <w:rFonts w:ascii="Times New Roman" w:eastAsia="Times New Roman" w:hAnsi="Times New Roman" w:cs="Times New Roman"/>
          <w:sz w:val="24"/>
          <w:szCs w:val="24"/>
          <w:lang w:val="en-US" w:eastAsia="pt-BR"/>
        </w:rPr>
        <w:t>in</w:t>
      </w:r>
      <w:r w:rsidR="00F26252" w:rsidRPr="00EB57B5">
        <w:rPr>
          <w:rFonts w:ascii="Times New Roman" w:eastAsia="Times New Roman" w:hAnsi="Times New Roman" w:cs="Times New Roman"/>
          <w:sz w:val="24"/>
          <w:szCs w:val="24"/>
          <w:lang w:val="en-US" w:eastAsia="pt-BR"/>
        </w:rPr>
        <w:t xml:space="preserve"> São Paulo in 1532 and taken to t</w:t>
      </w:r>
      <w:r>
        <w:rPr>
          <w:rFonts w:ascii="Times New Roman" w:eastAsia="Times New Roman" w:hAnsi="Times New Roman" w:cs="Times New Roman"/>
          <w:sz w:val="24"/>
          <w:szCs w:val="24"/>
          <w:lang w:val="en-US" w:eastAsia="pt-BR"/>
        </w:rPr>
        <w:t>he state of Pernambuco in 1535</w:t>
      </w:r>
      <w:r w:rsidR="004C3BC8">
        <w:rPr>
          <w:rFonts w:ascii="Times New Roman" w:eastAsia="Times New Roman" w:hAnsi="Times New Roman" w:cs="Times New Roman"/>
          <w:sz w:val="24"/>
          <w:szCs w:val="24"/>
          <w:lang w:val="en-US" w:eastAsia="pt-BR"/>
        </w:rPr>
        <w:t xml:space="preserve">, before </w:t>
      </w:r>
      <w:r w:rsidR="00F26252" w:rsidRPr="00EB57B5">
        <w:rPr>
          <w:rFonts w:ascii="Times New Roman" w:eastAsia="Times New Roman" w:hAnsi="Times New Roman" w:cs="Times New Roman"/>
          <w:sz w:val="24"/>
          <w:szCs w:val="24"/>
          <w:lang w:val="en-US" w:eastAsia="pt-BR"/>
        </w:rPr>
        <w:t>spread</w:t>
      </w:r>
      <w:r w:rsidR="004C3BC8">
        <w:rPr>
          <w:rFonts w:ascii="Times New Roman" w:eastAsia="Times New Roman" w:hAnsi="Times New Roman" w:cs="Times New Roman"/>
          <w:sz w:val="24"/>
          <w:szCs w:val="24"/>
          <w:lang w:val="en-US" w:eastAsia="pt-BR"/>
        </w:rPr>
        <w:t>ing</w:t>
      </w:r>
      <w:r w:rsidR="00F26252" w:rsidRPr="00EB57B5">
        <w:rPr>
          <w:rFonts w:ascii="Times New Roman" w:eastAsia="Times New Roman" w:hAnsi="Times New Roman" w:cs="Times New Roman"/>
          <w:sz w:val="24"/>
          <w:szCs w:val="24"/>
          <w:lang w:val="en-US" w:eastAsia="pt-BR"/>
        </w:rPr>
        <w:t xml:space="preserve"> all along the</w:t>
      </w:r>
      <w:r w:rsidR="004C3BC8">
        <w:rPr>
          <w:rFonts w:ascii="Times New Roman" w:eastAsia="Times New Roman" w:hAnsi="Times New Roman" w:cs="Times New Roman"/>
          <w:sz w:val="24"/>
          <w:szCs w:val="24"/>
          <w:lang w:val="en-US" w:eastAsia="pt-BR"/>
        </w:rPr>
        <w:t xml:space="preserve"> Atlantic</w:t>
      </w:r>
      <w:r w:rsidR="00F26252" w:rsidRPr="00EB57B5">
        <w:rPr>
          <w:rFonts w:ascii="Times New Roman" w:eastAsia="Times New Roman" w:hAnsi="Times New Roman" w:cs="Times New Roman"/>
          <w:sz w:val="24"/>
          <w:szCs w:val="24"/>
          <w:lang w:val="en-US" w:eastAsia="pt-BR"/>
        </w:rPr>
        <w:t xml:space="preserve"> coast </w:t>
      </w:r>
      <w:r w:rsidR="0092109C" w:rsidRPr="00EB57B5">
        <w:rPr>
          <w:rFonts w:ascii="Times New Roman" w:eastAsia="Times New Roman" w:hAnsi="Times New Roman" w:cs="Times New Roman"/>
          <w:sz w:val="24"/>
          <w:szCs w:val="24"/>
          <w:lang w:val="en-US" w:eastAsia="pt-BR"/>
        </w:rPr>
        <w:t xml:space="preserve">including </w:t>
      </w:r>
      <w:r>
        <w:rPr>
          <w:rFonts w:ascii="Times New Roman" w:eastAsia="Times New Roman" w:hAnsi="Times New Roman" w:cs="Times New Roman"/>
          <w:sz w:val="24"/>
          <w:szCs w:val="24"/>
          <w:lang w:val="en-US" w:eastAsia="pt-BR"/>
        </w:rPr>
        <w:t>Bahia and Rio de Janeiro.</w:t>
      </w:r>
      <w:r w:rsidR="00F26252" w:rsidRPr="00EB57B5">
        <w:rPr>
          <w:rFonts w:ascii="Times New Roman" w:eastAsia="Times New Roman" w:hAnsi="Times New Roman" w:cs="Times New Roman"/>
          <w:sz w:val="24"/>
          <w:szCs w:val="24"/>
          <w:lang w:val="en-US" w:eastAsia="pt-BR"/>
        </w:rPr>
        <w:t xml:space="preserve"> After that, Pernambuco and São Paulo became the two major centers for sugarcane production</w:t>
      </w:r>
      <w:r w:rsidR="004C3BC8">
        <w:rPr>
          <w:rFonts w:ascii="Times New Roman" w:eastAsia="Times New Roman" w:hAnsi="Times New Roman" w:cs="Times New Roman"/>
          <w:sz w:val="24"/>
          <w:szCs w:val="24"/>
          <w:lang w:val="en-US" w:eastAsia="pt-BR"/>
        </w:rPr>
        <w:t>. I</w:t>
      </w:r>
      <w:r w:rsidR="00F26252" w:rsidRPr="00EB57B5">
        <w:rPr>
          <w:rFonts w:ascii="Times New Roman" w:eastAsia="Times New Roman" w:hAnsi="Times New Roman" w:cs="Times New Roman"/>
          <w:sz w:val="24"/>
          <w:szCs w:val="24"/>
          <w:lang w:val="en-US" w:eastAsia="pt-BR"/>
        </w:rPr>
        <w:t>n recent history the state of São Paulo has taken the lead as Brazil’s most important sugarcane producing region.</w:t>
      </w:r>
    </w:p>
    <w:p w14:paraId="7068E1DF" w14:textId="77777777" w:rsidR="00F26252" w:rsidRPr="00EB57B5" w:rsidRDefault="00F26252">
      <w:pPr>
        <w:spacing w:after="0" w:line="240" w:lineRule="auto"/>
        <w:jc w:val="both"/>
        <w:rPr>
          <w:rFonts w:ascii="Times New Roman" w:eastAsia="Times New Roman" w:hAnsi="Times New Roman" w:cs="Times New Roman"/>
          <w:sz w:val="24"/>
          <w:szCs w:val="24"/>
          <w:lang w:val="en-US" w:eastAsia="pt-BR"/>
        </w:rPr>
      </w:pPr>
    </w:p>
    <w:p w14:paraId="02AE0A79" w14:textId="1D18670B" w:rsidR="00F26252" w:rsidRPr="00EB57B5" w:rsidRDefault="0047126E">
      <w:pPr>
        <w:spacing w:after="0" w:line="240" w:lineRule="auto"/>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The success of</w:t>
      </w:r>
      <w:r w:rsidR="00F26252" w:rsidRPr="00EB57B5">
        <w:rPr>
          <w:rFonts w:ascii="Times New Roman" w:eastAsia="Times New Roman" w:hAnsi="Times New Roman" w:cs="Times New Roman"/>
          <w:sz w:val="24"/>
          <w:szCs w:val="24"/>
          <w:lang w:val="en-US" w:eastAsia="pt-BR"/>
        </w:rPr>
        <w:t xml:space="preserve"> </w:t>
      </w:r>
      <w:r w:rsidR="001F71A2">
        <w:rPr>
          <w:rFonts w:ascii="Times New Roman" w:eastAsia="Times New Roman" w:hAnsi="Times New Roman" w:cs="Times New Roman"/>
          <w:sz w:val="24"/>
          <w:szCs w:val="24"/>
          <w:lang w:val="en-US" w:eastAsia="pt-BR"/>
        </w:rPr>
        <w:t>P</w:t>
      </w:r>
      <w:r w:rsidR="009C355D">
        <w:rPr>
          <w:rFonts w:ascii="Times New Roman" w:eastAsia="Times New Roman" w:hAnsi="Times New Roman" w:cs="Times New Roman"/>
          <w:sz w:val="24"/>
          <w:szCs w:val="24"/>
          <w:lang w:val="en-US" w:eastAsia="pt-BR"/>
        </w:rPr>
        <w:t>ROÁLCOOL</w:t>
      </w:r>
      <w:r w:rsidR="007A4BEF">
        <w:rPr>
          <w:rFonts w:ascii="Times New Roman" w:eastAsia="Times New Roman" w:hAnsi="Times New Roman" w:cs="Times New Roman"/>
          <w:sz w:val="24"/>
          <w:szCs w:val="24"/>
          <w:lang w:val="en-US" w:eastAsia="pt-BR"/>
        </w:rPr>
        <w:t xml:space="preserve">, the </w:t>
      </w:r>
      <w:r w:rsidR="007E7CB3">
        <w:rPr>
          <w:rFonts w:ascii="Times New Roman" w:eastAsia="Times New Roman" w:hAnsi="Times New Roman" w:cs="Times New Roman"/>
          <w:sz w:val="24"/>
          <w:szCs w:val="24"/>
          <w:lang w:val="en-US" w:eastAsia="pt-BR"/>
        </w:rPr>
        <w:t>e</w:t>
      </w:r>
      <w:r w:rsidR="007A4BEF">
        <w:rPr>
          <w:rFonts w:ascii="Times New Roman" w:eastAsia="Times New Roman" w:hAnsi="Times New Roman" w:cs="Times New Roman"/>
          <w:sz w:val="24"/>
          <w:szCs w:val="24"/>
          <w:lang w:val="en-US" w:eastAsia="pt-BR"/>
        </w:rPr>
        <w:t>thanol</w:t>
      </w:r>
      <w:r w:rsidR="001F71A2">
        <w:rPr>
          <w:rFonts w:ascii="Times New Roman" w:eastAsia="Times New Roman" w:hAnsi="Times New Roman" w:cs="Times New Roman"/>
          <w:sz w:val="24"/>
          <w:szCs w:val="24"/>
          <w:lang w:val="en-US" w:eastAsia="pt-BR"/>
        </w:rPr>
        <w:t xml:space="preserve"> </w:t>
      </w:r>
      <w:r w:rsidR="007E7CB3">
        <w:rPr>
          <w:rFonts w:ascii="Times New Roman" w:eastAsia="Times New Roman" w:hAnsi="Times New Roman" w:cs="Times New Roman"/>
          <w:sz w:val="24"/>
          <w:szCs w:val="24"/>
          <w:lang w:val="en-US" w:eastAsia="pt-BR"/>
        </w:rPr>
        <w:t>p</w:t>
      </w:r>
      <w:r>
        <w:rPr>
          <w:rFonts w:ascii="Times New Roman" w:eastAsia="Times New Roman" w:hAnsi="Times New Roman" w:cs="Times New Roman"/>
          <w:sz w:val="24"/>
          <w:szCs w:val="24"/>
          <w:lang w:val="en-US" w:eastAsia="pt-BR"/>
        </w:rPr>
        <w:t>rogram in Brazil begun</w:t>
      </w:r>
      <w:r w:rsidR="00F26252" w:rsidRPr="00EB57B5">
        <w:rPr>
          <w:rFonts w:ascii="Times New Roman" w:eastAsia="Times New Roman" w:hAnsi="Times New Roman" w:cs="Times New Roman"/>
          <w:sz w:val="24"/>
          <w:szCs w:val="24"/>
          <w:lang w:val="en-US" w:eastAsia="pt-BR"/>
        </w:rPr>
        <w:t xml:space="preserve"> in the 1970</w:t>
      </w:r>
      <w:r w:rsidR="0092109C" w:rsidRPr="00EB57B5">
        <w:rPr>
          <w:rFonts w:ascii="Times New Roman" w:eastAsia="Times New Roman" w:hAnsi="Times New Roman" w:cs="Times New Roman"/>
          <w:sz w:val="24"/>
          <w:szCs w:val="24"/>
          <w:lang w:val="en-US" w:eastAsia="pt-BR"/>
        </w:rPr>
        <w:t>s</w:t>
      </w:r>
      <w:r w:rsidR="00F26252" w:rsidRPr="00EB57B5">
        <w:rPr>
          <w:rFonts w:ascii="Times New Roman" w:eastAsia="Times New Roman" w:hAnsi="Times New Roman" w:cs="Times New Roman"/>
          <w:sz w:val="24"/>
          <w:szCs w:val="24"/>
          <w:lang w:val="en-US" w:eastAsia="pt-BR"/>
        </w:rPr>
        <w:t xml:space="preserve">, was due to the commitment of the Brazilian government to boost sugarcane planting mainly in São Paulo. </w:t>
      </w:r>
      <w:r w:rsidR="00EB57B5" w:rsidRPr="00EB57B5">
        <w:rPr>
          <w:rFonts w:ascii="Times New Roman" w:eastAsia="Times New Roman" w:hAnsi="Times New Roman" w:cs="Times New Roman"/>
          <w:sz w:val="24"/>
          <w:szCs w:val="24"/>
          <w:lang w:val="en-US" w:eastAsia="pt-BR"/>
        </w:rPr>
        <w:t xml:space="preserve">The </w:t>
      </w:r>
      <w:r w:rsidR="00F26252" w:rsidRPr="00EB57B5">
        <w:rPr>
          <w:rFonts w:ascii="Times New Roman" w:eastAsia="Times New Roman" w:hAnsi="Times New Roman" w:cs="Times New Roman"/>
          <w:sz w:val="24"/>
          <w:szCs w:val="24"/>
          <w:lang w:val="en-US" w:eastAsia="pt-BR"/>
        </w:rPr>
        <w:t xml:space="preserve">planted area </w:t>
      </w:r>
      <w:r w:rsidR="00EB57B5" w:rsidRPr="00EB57B5">
        <w:rPr>
          <w:rFonts w:ascii="Times New Roman" w:eastAsia="Times New Roman" w:hAnsi="Times New Roman" w:cs="Times New Roman"/>
          <w:sz w:val="24"/>
          <w:szCs w:val="24"/>
          <w:lang w:val="en-US" w:eastAsia="pt-BR"/>
        </w:rPr>
        <w:t>covers</w:t>
      </w:r>
      <w:r w:rsidR="00F26252" w:rsidRPr="00EB57B5">
        <w:rPr>
          <w:rFonts w:ascii="Times New Roman" w:eastAsia="Times New Roman" w:hAnsi="Times New Roman" w:cs="Times New Roman"/>
          <w:sz w:val="24"/>
          <w:szCs w:val="24"/>
          <w:lang w:val="en-US" w:eastAsia="pt-BR"/>
        </w:rPr>
        <w:t xml:space="preserve"> ​​about 6 million hectares, in which </w:t>
      </w:r>
      <w:r w:rsidR="00C4770F">
        <w:rPr>
          <w:rFonts w:ascii="Times New Roman" w:eastAsia="Times New Roman" w:hAnsi="Times New Roman" w:cs="Times New Roman"/>
          <w:sz w:val="24"/>
          <w:szCs w:val="24"/>
          <w:lang w:val="en-US" w:eastAsia="pt-BR"/>
        </w:rPr>
        <w:t>about 442 million tons of sugar</w:t>
      </w:r>
      <w:r w:rsidR="00F26252" w:rsidRPr="00EB57B5">
        <w:rPr>
          <w:rFonts w:ascii="Times New Roman" w:eastAsia="Times New Roman" w:hAnsi="Times New Roman" w:cs="Times New Roman"/>
          <w:sz w:val="24"/>
          <w:szCs w:val="24"/>
          <w:lang w:val="en-US" w:eastAsia="pt-BR"/>
        </w:rPr>
        <w:t xml:space="preserve">cane has been produced, according to data </w:t>
      </w:r>
      <w:r w:rsidR="00EB57B5" w:rsidRPr="00EB57B5">
        <w:rPr>
          <w:rFonts w:ascii="Times New Roman" w:eastAsia="Times New Roman" w:hAnsi="Times New Roman" w:cs="Times New Roman"/>
          <w:sz w:val="24"/>
          <w:szCs w:val="24"/>
          <w:lang w:val="en-US" w:eastAsia="pt-BR"/>
        </w:rPr>
        <w:t xml:space="preserve">from </w:t>
      </w:r>
      <w:r w:rsidR="00F26252" w:rsidRPr="00EB57B5">
        <w:rPr>
          <w:rFonts w:ascii="Times New Roman" w:eastAsia="Times New Roman" w:hAnsi="Times New Roman" w:cs="Times New Roman"/>
          <w:sz w:val="24"/>
          <w:szCs w:val="24"/>
          <w:lang w:val="en-US" w:eastAsia="pt-BR"/>
        </w:rPr>
        <w:t xml:space="preserve">IBGE </w:t>
      </w:r>
      <w:r w:rsidR="00EB57B5" w:rsidRPr="00EB57B5">
        <w:rPr>
          <w:rFonts w:ascii="Times New Roman" w:eastAsia="Times New Roman" w:hAnsi="Times New Roman" w:cs="Times New Roman"/>
          <w:sz w:val="24"/>
          <w:szCs w:val="24"/>
          <w:lang w:val="en-US" w:eastAsia="pt-BR"/>
        </w:rPr>
        <w:t xml:space="preserve">in </w:t>
      </w:r>
      <w:r w:rsidR="00F26252" w:rsidRPr="00EB57B5">
        <w:rPr>
          <w:rFonts w:ascii="Times New Roman" w:eastAsia="Times New Roman" w:hAnsi="Times New Roman" w:cs="Times New Roman"/>
          <w:sz w:val="24"/>
          <w:szCs w:val="24"/>
          <w:lang w:val="en-US" w:eastAsia="pt-BR"/>
        </w:rPr>
        <w:t>2016.</w:t>
      </w:r>
    </w:p>
    <w:p w14:paraId="69D46AFE" w14:textId="77777777" w:rsidR="00F26252" w:rsidRPr="00EB57B5" w:rsidRDefault="00F26252">
      <w:pPr>
        <w:spacing w:after="0" w:line="240" w:lineRule="auto"/>
        <w:jc w:val="both"/>
        <w:rPr>
          <w:rFonts w:ascii="Times New Roman" w:eastAsia="Times New Roman" w:hAnsi="Times New Roman" w:cs="Times New Roman"/>
          <w:sz w:val="24"/>
          <w:szCs w:val="24"/>
          <w:lang w:val="en-US" w:eastAsia="pt-BR"/>
        </w:rPr>
      </w:pPr>
    </w:p>
    <w:p w14:paraId="15198478" w14:textId="4914E138" w:rsidR="00F26252" w:rsidRPr="00EB57B5" w:rsidRDefault="00EB57B5" w:rsidP="00C87EC0">
      <w:pPr>
        <w:spacing w:after="0" w:line="240" w:lineRule="auto"/>
        <w:jc w:val="both"/>
        <w:rPr>
          <w:rFonts w:ascii="Times New Roman" w:eastAsia="Times New Roman" w:hAnsi="Times New Roman" w:cs="Times New Roman"/>
          <w:sz w:val="24"/>
          <w:szCs w:val="24"/>
          <w:lang w:val="en-US" w:eastAsia="pt-BR"/>
        </w:rPr>
      </w:pPr>
      <w:r w:rsidRPr="00EB57B5">
        <w:rPr>
          <w:rFonts w:ascii="Times New Roman" w:eastAsia="Times New Roman" w:hAnsi="Times New Roman" w:cs="Times New Roman"/>
          <w:sz w:val="24"/>
          <w:szCs w:val="24"/>
          <w:lang w:val="en-US" w:eastAsia="pt-BR"/>
        </w:rPr>
        <w:t>Today t</w:t>
      </w:r>
      <w:r w:rsidR="00F26252" w:rsidRPr="00EB57B5">
        <w:rPr>
          <w:rFonts w:ascii="Times New Roman" w:eastAsia="Times New Roman" w:hAnsi="Times New Roman" w:cs="Times New Roman"/>
          <w:sz w:val="24"/>
          <w:szCs w:val="24"/>
          <w:lang w:val="en-US" w:eastAsia="pt-BR"/>
        </w:rPr>
        <w:t xml:space="preserve">he success of the Brazilian sugarcane-ethanol program is well established, both in terms of being commercially competitive and in terms of achieving significant ongoing reduction in </w:t>
      </w:r>
      <w:r w:rsidR="00C4770F">
        <w:rPr>
          <w:rFonts w:ascii="Times New Roman" w:eastAsia="Times New Roman" w:hAnsi="Times New Roman" w:cs="Times New Roman"/>
          <w:sz w:val="24"/>
          <w:szCs w:val="24"/>
          <w:lang w:val="en-US" w:eastAsia="pt-BR"/>
        </w:rPr>
        <w:t xml:space="preserve">GHG </w:t>
      </w:r>
      <w:r w:rsidR="00F26252" w:rsidRPr="00EB57B5">
        <w:rPr>
          <w:rFonts w:ascii="Times New Roman" w:eastAsia="Times New Roman" w:hAnsi="Times New Roman" w:cs="Times New Roman"/>
          <w:sz w:val="24"/>
          <w:szCs w:val="24"/>
          <w:lang w:val="en-US" w:eastAsia="pt-BR"/>
        </w:rPr>
        <w:t xml:space="preserve">emissions </w:t>
      </w:r>
      <w:r w:rsidRPr="00EB57B5">
        <w:rPr>
          <w:rFonts w:ascii="Times New Roman" w:eastAsia="Times New Roman" w:hAnsi="Times New Roman" w:cs="Times New Roman"/>
          <w:sz w:val="24"/>
          <w:szCs w:val="24"/>
          <w:lang w:val="en-US" w:eastAsia="pt-BR"/>
        </w:rPr>
        <w:t>as compared</w:t>
      </w:r>
      <w:r w:rsidR="00F26252" w:rsidRPr="00EB57B5">
        <w:rPr>
          <w:rFonts w:ascii="Times New Roman" w:eastAsia="Times New Roman" w:hAnsi="Times New Roman" w:cs="Times New Roman"/>
          <w:sz w:val="24"/>
          <w:szCs w:val="24"/>
          <w:lang w:val="en-US" w:eastAsia="pt-BR"/>
        </w:rPr>
        <w:t xml:space="preserve"> to petroleum fuel.</w:t>
      </w:r>
    </w:p>
    <w:p w14:paraId="0EFBB32F" w14:textId="77777777" w:rsidR="00F26252" w:rsidRPr="00EB57B5" w:rsidRDefault="00F26252" w:rsidP="00C87EC0">
      <w:pPr>
        <w:spacing w:after="0" w:line="240" w:lineRule="auto"/>
        <w:jc w:val="both"/>
        <w:rPr>
          <w:rFonts w:ascii="Times New Roman" w:eastAsia="Times New Roman" w:hAnsi="Times New Roman" w:cs="Times New Roman"/>
          <w:sz w:val="24"/>
          <w:szCs w:val="24"/>
          <w:lang w:val="en-US" w:eastAsia="pt-BR"/>
        </w:rPr>
      </w:pPr>
    </w:p>
    <w:p w14:paraId="5349790A" w14:textId="77777777" w:rsidR="00C4770F" w:rsidRDefault="00F26252" w:rsidP="00C87EC0">
      <w:pPr>
        <w:spacing w:after="0" w:line="240" w:lineRule="auto"/>
        <w:jc w:val="both"/>
        <w:rPr>
          <w:rFonts w:ascii="Times New Roman" w:eastAsia="Times New Roman" w:hAnsi="Times New Roman" w:cs="Times New Roman"/>
          <w:sz w:val="24"/>
          <w:szCs w:val="24"/>
          <w:lang w:val="en-US" w:eastAsia="pt-BR"/>
        </w:rPr>
      </w:pPr>
      <w:r w:rsidRPr="00EB57B5">
        <w:rPr>
          <w:rFonts w:ascii="Times New Roman" w:eastAsia="Times New Roman" w:hAnsi="Times New Roman" w:cs="Times New Roman"/>
          <w:sz w:val="24"/>
          <w:szCs w:val="24"/>
          <w:lang w:val="en-US" w:eastAsia="pt-BR"/>
        </w:rPr>
        <w:t xml:space="preserve">The development of the sector </w:t>
      </w:r>
      <w:r w:rsidR="00C4770F">
        <w:rPr>
          <w:rFonts w:ascii="Times New Roman" w:eastAsia="Times New Roman" w:hAnsi="Times New Roman" w:cs="Times New Roman"/>
          <w:sz w:val="24"/>
          <w:szCs w:val="24"/>
          <w:lang w:val="en-US" w:eastAsia="pt-BR"/>
        </w:rPr>
        <w:t xml:space="preserve">was </w:t>
      </w:r>
      <w:r w:rsidRPr="00EB57B5">
        <w:rPr>
          <w:rFonts w:ascii="Times New Roman" w:eastAsia="Times New Roman" w:hAnsi="Times New Roman" w:cs="Times New Roman"/>
          <w:sz w:val="24"/>
          <w:szCs w:val="24"/>
          <w:lang w:val="en-US" w:eastAsia="pt-BR"/>
        </w:rPr>
        <w:t xml:space="preserve">not only </w:t>
      </w:r>
      <w:r w:rsidR="00EB57B5" w:rsidRPr="00EB57B5">
        <w:rPr>
          <w:rFonts w:ascii="Times New Roman" w:eastAsia="Times New Roman" w:hAnsi="Times New Roman" w:cs="Times New Roman"/>
          <w:sz w:val="24"/>
          <w:szCs w:val="24"/>
          <w:lang w:val="en-US" w:eastAsia="pt-BR"/>
        </w:rPr>
        <w:t>due to</w:t>
      </w:r>
      <w:r w:rsidRPr="00EB57B5">
        <w:rPr>
          <w:rFonts w:ascii="Times New Roman" w:eastAsia="Times New Roman" w:hAnsi="Times New Roman" w:cs="Times New Roman"/>
          <w:sz w:val="24"/>
          <w:szCs w:val="24"/>
          <w:lang w:val="en-US" w:eastAsia="pt-BR"/>
        </w:rPr>
        <w:t xml:space="preserve"> program</w:t>
      </w:r>
      <w:r w:rsidR="00EB57B5" w:rsidRPr="00EB57B5">
        <w:rPr>
          <w:rFonts w:ascii="Times New Roman" w:eastAsia="Times New Roman" w:hAnsi="Times New Roman" w:cs="Times New Roman"/>
          <w:sz w:val="24"/>
          <w:szCs w:val="24"/>
          <w:lang w:val="en-US" w:eastAsia="pt-BR"/>
        </w:rPr>
        <w:t>s</w:t>
      </w:r>
      <w:r w:rsidRPr="00EB57B5">
        <w:rPr>
          <w:rFonts w:ascii="Times New Roman" w:eastAsia="Times New Roman" w:hAnsi="Times New Roman" w:cs="Times New Roman"/>
          <w:sz w:val="24"/>
          <w:szCs w:val="24"/>
          <w:lang w:val="en-US" w:eastAsia="pt-BR"/>
        </w:rPr>
        <w:t xml:space="preserve"> and projects of the Brazilian government, but also</w:t>
      </w:r>
      <w:r w:rsidR="00C4770F">
        <w:rPr>
          <w:rFonts w:ascii="Times New Roman" w:eastAsia="Times New Roman" w:hAnsi="Times New Roman" w:cs="Times New Roman"/>
          <w:sz w:val="24"/>
          <w:szCs w:val="24"/>
          <w:lang w:val="en-US" w:eastAsia="pt-BR"/>
        </w:rPr>
        <w:t xml:space="preserve"> to</w:t>
      </w:r>
      <w:r w:rsidRPr="00EB57B5">
        <w:rPr>
          <w:rFonts w:ascii="Times New Roman" w:eastAsia="Times New Roman" w:hAnsi="Times New Roman" w:cs="Times New Roman"/>
          <w:sz w:val="24"/>
          <w:szCs w:val="24"/>
          <w:lang w:val="en-US" w:eastAsia="pt-BR"/>
        </w:rPr>
        <w:t xml:space="preserve"> the organization of</w:t>
      </w:r>
      <w:r w:rsidR="00C4770F">
        <w:rPr>
          <w:rFonts w:ascii="Times New Roman" w:eastAsia="Times New Roman" w:hAnsi="Times New Roman" w:cs="Times New Roman"/>
          <w:sz w:val="24"/>
          <w:szCs w:val="24"/>
          <w:lang w:val="en-US" w:eastAsia="pt-BR"/>
        </w:rPr>
        <w:t xml:space="preserve"> the</w:t>
      </w:r>
      <w:r w:rsidRPr="00EB57B5">
        <w:rPr>
          <w:rFonts w:ascii="Times New Roman" w:eastAsia="Times New Roman" w:hAnsi="Times New Roman" w:cs="Times New Roman"/>
          <w:sz w:val="24"/>
          <w:szCs w:val="24"/>
          <w:lang w:val="en-US" w:eastAsia="pt-BR"/>
        </w:rPr>
        <w:t xml:space="preserve"> producers and the need </w:t>
      </w:r>
      <w:r w:rsidR="00EB57B5" w:rsidRPr="00EB57B5">
        <w:rPr>
          <w:rFonts w:ascii="Times New Roman" w:eastAsia="Times New Roman" w:hAnsi="Times New Roman" w:cs="Times New Roman"/>
          <w:sz w:val="24"/>
          <w:szCs w:val="24"/>
          <w:lang w:val="en-US" w:eastAsia="pt-BR"/>
        </w:rPr>
        <w:t>for</w:t>
      </w:r>
      <w:r w:rsidR="00C4770F">
        <w:rPr>
          <w:rFonts w:ascii="Times New Roman" w:eastAsia="Times New Roman" w:hAnsi="Times New Roman" w:cs="Times New Roman"/>
          <w:sz w:val="24"/>
          <w:szCs w:val="24"/>
          <w:lang w:val="en-US" w:eastAsia="pt-BR"/>
        </w:rPr>
        <w:t xml:space="preserve"> alternative fuel sources.</w:t>
      </w:r>
    </w:p>
    <w:p w14:paraId="7DA3E631" w14:textId="77777777" w:rsidR="00C4770F" w:rsidRDefault="00C4770F" w:rsidP="00C87EC0">
      <w:pPr>
        <w:spacing w:after="0" w:line="240" w:lineRule="auto"/>
        <w:jc w:val="both"/>
        <w:rPr>
          <w:rFonts w:ascii="Times New Roman" w:eastAsia="Times New Roman" w:hAnsi="Times New Roman" w:cs="Times New Roman"/>
          <w:sz w:val="24"/>
          <w:szCs w:val="24"/>
          <w:lang w:val="en-US" w:eastAsia="pt-BR"/>
        </w:rPr>
      </w:pPr>
    </w:p>
    <w:p w14:paraId="6915BF67" w14:textId="44B56301" w:rsidR="00F26252" w:rsidRPr="00EB57B5" w:rsidRDefault="00F26252" w:rsidP="00C87EC0">
      <w:pPr>
        <w:spacing w:after="0" w:line="240" w:lineRule="auto"/>
        <w:jc w:val="both"/>
        <w:rPr>
          <w:rFonts w:ascii="Times New Roman" w:eastAsia="Times New Roman" w:hAnsi="Times New Roman" w:cs="Times New Roman"/>
          <w:sz w:val="24"/>
          <w:szCs w:val="24"/>
          <w:lang w:val="en-US" w:eastAsia="pt-BR"/>
        </w:rPr>
      </w:pPr>
      <w:r w:rsidRPr="00EB57B5">
        <w:rPr>
          <w:rFonts w:ascii="Times New Roman" w:eastAsia="Times New Roman" w:hAnsi="Times New Roman" w:cs="Times New Roman"/>
          <w:sz w:val="24"/>
          <w:szCs w:val="24"/>
          <w:lang w:val="en-US" w:eastAsia="pt-BR"/>
        </w:rPr>
        <w:t>Currently, Brazil is one of the world's largest producers of sugarcane, with São Paulo accounting for 55% of the area planted in the country. Sugarcane processing plants in the state of São Paulo can choose to produce sugar or ethanol, which is a competitive advantage of the sugar and alcohol sector in relation to other countries.</w:t>
      </w:r>
    </w:p>
    <w:p w14:paraId="025CCE81" w14:textId="77777777" w:rsidR="00F26252" w:rsidRPr="00EB57B5" w:rsidRDefault="00F26252" w:rsidP="00C87EC0">
      <w:pPr>
        <w:spacing w:after="0" w:line="240" w:lineRule="auto"/>
        <w:jc w:val="both"/>
        <w:rPr>
          <w:rFonts w:ascii="Times New Roman" w:eastAsia="Times New Roman" w:hAnsi="Times New Roman" w:cs="Times New Roman"/>
          <w:sz w:val="24"/>
          <w:szCs w:val="24"/>
          <w:lang w:val="en-US" w:eastAsia="pt-BR"/>
        </w:rPr>
      </w:pPr>
    </w:p>
    <w:p w14:paraId="3D6AD68C" w14:textId="7272E382" w:rsidR="00F26252" w:rsidRPr="00EB57B5" w:rsidRDefault="00F26252">
      <w:pPr>
        <w:spacing w:after="0" w:line="240" w:lineRule="auto"/>
        <w:jc w:val="both"/>
        <w:rPr>
          <w:rFonts w:ascii="Times New Roman" w:eastAsia="Times New Roman" w:hAnsi="Times New Roman" w:cs="Times New Roman"/>
          <w:sz w:val="24"/>
          <w:szCs w:val="24"/>
          <w:lang w:val="en-US" w:eastAsia="pt-BR"/>
        </w:rPr>
      </w:pPr>
      <w:r w:rsidRPr="00EB57B5">
        <w:rPr>
          <w:rFonts w:ascii="Times New Roman" w:eastAsia="Times New Roman" w:hAnsi="Times New Roman" w:cs="Times New Roman"/>
          <w:sz w:val="24"/>
          <w:szCs w:val="24"/>
          <w:lang w:val="en-US" w:eastAsia="pt-BR"/>
        </w:rPr>
        <w:t>According to the site invests.sp.gov.br, plantations in São Paulo have high productivity per hectare. This is due, in addition to soil quality and favorable climatic conditions, to research conducted by public and private research institutes such as the Center for Sugarcane Technology (CTC).</w:t>
      </w:r>
    </w:p>
    <w:p w14:paraId="46B58EBB" w14:textId="77777777" w:rsidR="00F26252" w:rsidRPr="00EB57B5" w:rsidRDefault="00F26252">
      <w:pPr>
        <w:spacing w:after="0" w:line="240" w:lineRule="auto"/>
        <w:jc w:val="both"/>
        <w:rPr>
          <w:rFonts w:ascii="Times New Roman" w:eastAsia="Times New Roman" w:hAnsi="Times New Roman" w:cs="Times New Roman"/>
          <w:sz w:val="24"/>
          <w:szCs w:val="24"/>
          <w:lang w:val="en-US" w:eastAsia="pt-BR"/>
        </w:rPr>
      </w:pPr>
    </w:p>
    <w:p w14:paraId="3E316C8F" w14:textId="2590955D" w:rsidR="00F26252" w:rsidRPr="00EB57B5" w:rsidRDefault="00F26252">
      <w:pPr>
        <w:spacing w:after="0" w:line="240" w:lineRule="auto"/>
        <w:jc w:val="both"/>
        <w:rPr>
          <w:rFonts w:ascii="Times New Roman" w:eastAsia="Times New Roman" w:hAnsi="Times New Roman" w:cs="Times New Roman"/>
          <w:sz w:val="24"/>
          <w:szCs w:val="24"/>
          <w:lang w:val="en-US" w:eastAsia="pt-BR"/>
        </w:rPr>
      </w:pPr>
      <w:r w:rsidRPr="00EB57B5">
        <w:rPr>
          <w:rFonts w:ascii="Times New Roman" w:eastAsia="Times New Roman" w:hAnsi="Times New Roman" w:cs="Times New Roman"/>
          <w:sz w:val="24"/>
          <w:szCs w:val="24"/>
          <w:lang w:val="en-US" w:eastAsia="pt-BR"/>
        </w:rPr>
        <w:t xml:space="preserve">The 172 </w:t>
      </w:r>
      <w:r w:rsidR="00EB57B5" w:rsidRPr="00EB57B5">
        <w:rPr>
          <w:rFonts w:ascii="Times New Roman" w:eastAsia="Times New Roman" w:hAnsi="Times New Roman" w:cs="Times New Roman"/>
          <w:sz w:val="24"/>
          <w:szCs w:val="24"/>
          <w:lang w:val="en-US" w:eastAsia="pt-BR"/>
        </w:rPr>
        <w:t>mill</w:t>
      </w:r>
      <w:r w:rsidR="00C4770F">
        <w:rPr>
          <w:rFonts w:ascii="Times New Roman" w:eastAsia="Times New Roman" w:hAnsi="Times New Roman" w:cs="Times New Roman"/>
          <w:sz w:val="24"/>
          <w:szCs w:val="24"/>
          <w:lang w:val="en-US" w:eastAsia="pt-BR"/>
        </w:rPr>
        <w:t>s</w:t>
      </w:r>
      <w:r w:rsidRPr="00EB57B5">
        <w:rPr>
          <w:rFonts w:ascii="Times New Roman" w:eastAsia="Times New Roman" w:hAnsi="Times New Roman" w:cs="Times New Roman"/>
          <w:sz w:val="24"/>
          <w:szCs w:val="24"/>
          <w:lang w:val="en-US" w:eastAsia="pt-BR"/>
        </w:rPr>
        <w:t xml:space="preserve"> in the state correspond to 42% of the total </w:t>
      </w:r>
      <w:r w:rsidR="00EB57B5" w:rsidRPr="00EB57B5">
        <w:rPr>
          <w:rFonts w:ascii="Times New Roman" w:eastAsia="Times New Roman" w:hAnsi="Times New Roman" w:cs="Times New Roman"/>
          <w:sz w:val="24"/>
          <w:szCs w:val="24"/>
          <w:lang w:val="en-US" w:eastAsia="pt-BR"/>
        </w:rPr>
        <w:t xml:space="preserve">for </w:t>
      </w:r>
      <w:r w:rsidRPr="00EB57B5">
        <w:rPr>
          <w:rFonts w:ascii="Times New Roman" w:eastAsia="Times New Roman" w:hAnsi="Times New Roman" w:cs="Times New Roman"/>
          <w:sz w:val="24"/>
          <w:szCs w:val="24"/>
          <w:lang w:val="en-US" w:eastAsia="pt-BR"/>
        </w:rPr>
        <w:t>Brazil and were responsible for 56% of the sugarcane crushed nationally in the 2016/2017 harvest according to data fro</w:t>
      </w:r>
      <w:r w:rsidR="00C4770F">
        <w:rPr>
          <w:rFonts w:ascii="Times New Roman" w:eastAsia="Times New Roman" w:hAnsi="Times New Roman" w:cs="Times New Roman"/>
          <w:sz w:val="24"/>
          <w:szCs w:val="24"/>
          <w:lang w:val="en-US" w:eastAsia="pt-BR"/>
        </w:rPr>
        <w:t>m UNICA</w:t>
      </w:r>
      <w:r w:rsidRPr="00EB57B5">
        <w:rPr>
          <w:rFonts w:ascii="Times New Roman" w:eastAsia="Times New Roman" w:hAnsi="Times New Roman" w:cs="Times New Roman"/>
          <w:sz w:val="24"/>
          <w:szCs w:val="24"/>
          <w:lang w:val="en-US" w:eastAsia="pt-BR"/>
        </w:rPr>
        <w:t>. These plants produce a large part of the ethanol used i</w:t>
      </w:r>
      <w:r w:rsidR="00C4770F">
        <w:rPr>
          <w:rFonts w:ascii="Times New Roman" w:eastAsia="Times New Roman" w:hAnsi="Times New Roman" w:cs="Times New Roman"/>
          <w:sz w:val="24"/>
          <w:szCs w:val="24"/>
          <w:lang w:val="en-US" w:eastAsia="pt-BR"/>
        </w:rPr>
        <w:t>n flex-fuel vehicles common</w:t>
      </w:r>
      <w:r w:rsidRPr="00EB57B5">
        <w:rPr>
          <w:rFonts w:ascii="Times New Roman" w:eastAsia="Times New Roman" w:hAnsi="Times New Roman" w:cs="Times New Roman"/>
          <w:sz w:val="24"/>
          <w:szCs w:val="24"/>
          <w:lang w:val="en-US" w:eastAsia="pt-BR"/>
        </w:rPr>
        <w:t xml:space="preserve"> in Brazil, benefit</w:t>
      </w:r>
      <w:r w:rsidR="00C4770F">
        <w:rPr>
          <w:rFonts w:ascii="Times New Roman" w:eastAsia="Times New Roman" w:hAnsi="Times New Roman" w:cs="Times New Roman"/>
          <w:sz w:val="24"/>
          <w:szCs w:val="24"/>
          <w:lang w:val="en-US" w:eastAsia="pt-BR"/>
        </w:rPr>
        <w:t>t</w:t>
      </w:r>
      <w:r w:rsidRPr="00EB57B5">
        <w:rPr>
          <w:rFonts w:ascii="Times New Roman" w:eastAsia="Times New Roman" w:hAnsi="Times New Roman" w:cs="Times New Roman"/>
          <w:sz w:val="24"/>
          <w:szCs w:val="24"/>
          <w:lang w:val="en-US" w:eastAsia="pt-BR"/>
        </w:rPr>
        <w:t>ing the p</w:t>
      </w:r>
      <w:r w:rsidR="00C4770F">
        <w:rPr>
          <w:rFonts w:ascii="Times New Roman" w:eastAsia="Times New Roman" w:hAnsi="Times New Roman" w:cs="Times New Roman"/>
          <w:sz w:val="24"/>
          <w:szCs w:val="24"/>
          <w:lang w:val="en-US" w:eastAsia="pt-BR"/>
        </w:rPr>
        <w:t>lanet by reducing GHG</w:t>
      </w:r>
      <w:r w:rsidRPr="00EB57B5">
        <w:rPr>
          <w:rFonts w:ascii="Times New Roman" w:eastAsia="Times New Roman" w:hAnsi="Times New Roman" w:cs="Times New Roman"/>
          <w:sz w:val="24"/>
          <w:szCs w:val="24"/>
          <w:lang w:val="en-US" w:eastAsia="pt-BR"/>
        </w:rPr>
        <w:t xml:space="preserve"> emissions.</w:t>
      </w:r>
    </w:p>
    <w:p w14:paraId="091E6E83" w14:textId="77777777" w:rsidR="00F26252" w:rsidRPr="00EB57B5" w:rsidRDefault="00F26252">
      <w:pPr>
        <w:spacing w:after="0" w:line="240" w:lineRule="auto"/>
        <w:jc w:val="both"/>
        <w:rPr>
          <w:rFonts w:ascii="Times New Roman" w:eastAsia="Times New Roman" w:hAnsi="Times New Roman" w:cs="Times New Roman"/>
          <w:sz w:val="24"/>
          <w:szCs w:val="24"/>
          <w:lang w:val="en-US" w:eastAsia="pt-BR"/>
        </w:rPr>
      </w:pPr>
    </w:p>
    <w:p w14:paraId="20B03989" w14:textId="43640B4D" w:rsidR="00EB57B5" w:rsidRPr="00EB57B5" w:rsidRDefault="00F26252">
      <w:pPr>
        <w:spacing w:after="0" w:line="240" w:lineRule="auto"/>
        <w:jc w:val="both"/>
        <w:rPr>
          <w:rFonts w:ascii="Times New Roman" w:hAnsi="Times New Roman" w:cs="Times New Roman"/>
          <w:sz w:val="24"/>
          <w:szCs w:val="24"/>
          <w:lang w:val="en-US"/>
        </w:rPr>
      </w:pPr>
      <w:r w:rsidRPr="00EB57B5">
        <w:rPr>
          <w:rFonts w:ascii="Times New Roman" w:eastAsia="Times New Roman" w:hAnsi="Times New Roman" w:cs="Times New Roman"/>
          <w:sz w:val="24"/>
          <w:szCs w:val="24"/>
          <w:lang w:val="en-US" w:eastAsia="pt-BR"/>
        </w:rPr>
        <w:t>The SUCRE Project was designed to take advantage of the by-products of sugarcane in addition to the p</w:t>
      </w:r>
      <w:r w:rsidR="00C4770F">
        <w:rPr>
          <w:rFonts w:ascii="Times New Roman" w:eastAsia="Times New Roman" w:hAnsi="Times New Roman" w:cs="Times New Roman"/>
          <w:sz w:val="24"/>
          <w:szCs w:val="24"/>
          <w:lang w:val="en-US" w:eastAsia="pt-BR"/>
        </w:rPr>
        <w:t xml:space="preserve">roduction of ethanol and sugar. </w:t>
      </w:r>
      <w:r w:rsidR="00C4770F">
        <w:rPr>
          <w:rFonts w:ascii="Times New Roman" w:hAnsi="Times New Roman" w:cs="Times New Roman"/>
          <w:sz w:val="24"/>
          <w:szCs w:val="24"/>
          <w:lang w:val="en-US"/>
        </w:rPr>
        <w:t xml:space="preserve">It is </w:t>
      </w:r>
      <w:r w:rsidRPr="00EB57B5">
        <w:rPr>
          <w:rFonts w:ascii="Times New Roman" w:hAnsi="Times New Roman" w:cs="Times New Roman"/>
          <w:sz w:val="24"/>
          <w:szCs w:val="24"/>
          <w:lang w:val="en-US"/>
        </w:rPr>
        <w:t>intended to catalyze the transformation of the sugarcane industry in Brazil into one for which supply to the grid of renewable electricity from sugarcane biomass becomes a significant and core aspect of the business, alongside sugar and ethanol production</w:t>
      </w:r>
      <w:r w:rsidR="00EB57B5" w:rsidRPr="00EB57B5">
        <w:rPr>
          <w:rFonts w:ascii="Times New Roman" w:hAnsi="Times New Roman" w:cs="Times New Roman"/>
          <w:sz w:val="24"/>
          <w:szCs w:val="24"/>
          <w:lang w:val="en-US"/>
        </w:rPr>
        <w:t>.</w:t>
      </w:r>
      <w:r w:rsidRPr="00EB57B5">
        <w:rPr>
          <w:rFonts w:ascii="Times New Roman" w:hAnsi="Times New Roman" w:cs="Times New Roman"/>
          <w:sz w:val="24"/>
          <w:szCs w:val="24"/>
          <w:lang w:val="en-US"/>
        </w:rPr>
        <w:t xml:space="preserve"> </w:t>
      </w:r>
    </w:p>
    <w:p w14:paraId="30E38C7B" w14:textId="77777777" w:rsidR="00EB57B5" w:rsidRPr="00EB57B5" w:rsidRDefault="00EB57B5">
      <w:pPr>
        <w:spacing w:after="0" w:line="240" w:lineRule="auto"/>
        <w:jc w:val="both"/>
        <w:rPr>
          <w:rFonts w:ascii="Times New Roman" w:hAnsi="Times New Roman" w:cs="Times New Roman"/>
          <w:sz w:val="24"/>
          <w:szCs w:val="24"/>
          <w:lang w:val="en-US"/>
        </w:rPr>
      </w:pPr>
    </w:p>
    <w:p w14:paraId="4990A509" w14:textId="44496B78" w:rsidR="00F26252" w:rsidRPr="00C87EC0" w:rsidRDefault="00F26252">
      <w:pPr>
        <w:spacing w:after="0" w:line="240" w:lineRule="auto"/>
        <w:jc w:val="both"/>
        <w:rPr>
          <w:rFonts w:ascii="Times New Roman" w:hAnsi="Times New Roman" w:cs="Times New Roman"/>
          <w:sz w:val="24"/>
          <w:szCs w:val="24"/>
          <w:lang w:val="en-US"/>
        </w:rPr>
      </w:pPr>
      <w:r w:rsidRPr="00EB57B5">
        <w:rPr>
          <w:rFonts w:ascii="Times New Roman" w:hAnsi="Times New Roman" w:cs="Times New Roman"/>
          <w:sz w:val="24"/>
          <w:szCs w:val="24"/>
          <w:lang w:val="en-US"/>
        </w:rPr>
        <w:t xml:space="preserve">To maximize the potential for electricity generation from sugarcane, the Project facilitated the expanded use of bagasse or fiber from cane stalks that is already used </w:t>
      </w:r>
      <w:r w:rsidR="00EB57B5" w:rsidRPr="00EB57B5">
        <w:rPr>
          <w:rFonts w:ascii="Times New Roman" w:hAnsi="Times New Roman" w:cs="Times New Roman"/>
          <w:sz w:val="24"/>
          <w:szCs w:val="24"/>
          <w:lang w:val="en-US"/>
        </w:rPr>
        <w:t>for</w:t>
      </w:r>
      <w:r w:rsidRPr="00EB57B5">
        <w:rPr>
          <w:rFonts w:ascii="Times New Roman" w:hAnsi="Times New Roman" w:cs="Times New Roman"/>
          <w:sz w:val="24"/>
          <w:szCs w:val="24"/>
          <w:lang w:val="en-US"/>
        </w:rPr>
        <w:t xml:space="preserve"> heat and power generation and </w:t>
      </w:r>
      <w:r w:rsidR="0086352E" w:rsidRPr="00EB57B5">
        <w:rPr>
          <w:rFonts w:ascii="Times New Roman" w:hAnsi="Times New Roman" w:cs="Times New Roman"/>
          <w:sz w:val="24"/>
          <w:szCs w:val="24"/>
          <w:lang w:val="en-US"/>
        </w:rPr>
        <w:t>launches</w:t>
      </w:r>
      <w:r w:rsidRPr="00EB57B5">
        <w:rPr>
          <w:rFonts w:ascii="Times New Roman" w:hAnsi="Times New Roman" w:cs="Times New Roman"/>
          <w:sz w:val="24"/>
          <w:szCs w:val="24"/>
          <w:lang w:val="en-US"/>
        </w:rPr>
        <w:t xml:space="preserve"> the wide</w:t>
      </w:r>
      <w:r w:rsidR="00C4770F">
        <w:rPr>
          <w:rFonts w:ascii="Times New Roman" w:hAnsi="Times New Roman" w:cs="Times New Roman"/>
          <w:sz w:val="24"/>
          <w:szCs w:val="24"/>
          <w:lang w:val="en-US"/>
        </w:rPr>
        <w:t>spread use of sugarcane “trash” or straw.</w:t>
      </w:r>
    </w:p>
    <w:p w14:paraId="62BDF3AE" w14:textId="77777777" w:rsidR="00854FAD" w:rsidRDefault="00854FAD" w:rsidP="00854FAD">
      <w:pPr>
        <w:spacing w:after="0" w:line="240" w:lineRule="auto"/>
        <w:jc w:val="both"/>
        <w:rPr>
          <w:rFonts w:ascii="Times New Roman" w:hAnsi="Times New Roman" w:cs="Times New Roman"/>
          <w:b/>
          <w:sz w:val="28"/>
          <w:szCs w:val="28"/>
          <w:lang w:val="en-US"/>
        </w:rPr>
      </w:pPr>
    </w:p>
    <w:p w14:paraId="2C4D9A10" w14:textId="77777777" w:rsidR="00FF3336" w:rsidRDefault="00FF3336" w:rsidP="00854FAD">
      <w:pPr>
        <w:spacing w:after="0" w:line="240" w:lineRule="auto"/>
        <w:jc w:val="both"/>
        <w:rPr>
          <w:rFonts w:ascii="Times New Roman" w:hAnsi="Times New Roman" w:cs="Times New Roman"/>
          <w:b/>
          <w:sz w:val="28"/>
          <w:szCs w:val="28"/>
          <w:lang w:val="en-US"/>
        </w:rPr>
      </w:pPr>
    </w:p>
    <w:p w14:paraId="2C3A3CE5" w14:textId="77777777" w:rsidR="003D0C29" w:rsidRPr="00854FAD" w:rsidRDefault="003D0C29" w:rsidP="00854FAD">
      <w:pPr>
        <w:spacing w:after="0" w:line="240" w:lineRule="auto"/>
        <w:jc w:val="both"/>
        <w:rPr>
          <w:rFonts w:ascii="Times New Roman" w:hAnsi="Times New Roman" w:cs="Times New Roman"/>
          <w:sz w:val="28"/>
          <w:szCs w:val="28"/>
          <w:lang w:val="en-US"/>
        </w:rPr>
      </w:pPr>
      <w:r w:rsidRPr="00854FAD">
        <w:rPr>
          <w:rFonts w:ascii="Times New Roman" w:hAnsi="Times New Roman" w:cs="Times New Roman"/>
          <w:b/>
          <w:sz w:val="28"/>
          <w:szCs w:val="28"/>
          <w:lang w:val="en-US"/>
        </w:rPr>
        <w:t>2.1</w:t>
      </w:r>
      <w:r w:rsidRPr="00854FAD">
        <w:rPr>
          <w:rFonts w:ascii="Times New Roman" w:hAnsi="Times New Roman" w:cs="Times New Roman"/>
          <w:b/>
          <w:sz w:val="28"/>
          <w:szCs w:val="28"/>
          <w:lang w:val="en-US"/>
        </w:rPr>
        <w:tab/>
        <w:t>Project Start and Duration</w:t>
      </w:r>
    </w:p>
    <w:p w14:paraId="513ED922" w14:textId="77777777" w:rsidR="00854FAD" w:rsidRDefault="00854FAD" w:rsidP="00854FAD">
      <w:pPr>
        <w:spacing w:after="0" w:line="240" w:lineRule="auto"/>
        <w:jc w:val="both"/>
        <w:rPr>
          <w:rFonts w:ascii="Times New Roman" w:hAnsi="Times New Roman" w:cs="Times New Roman"/>
          <w:sz w:val="24"/>
          <w:szCs w:val="24"/>
          <w:lang w:val="en-US"/>
        </w:rPr>
      </w:pPr>
    </w:p>
    <w:p w14:paraId="731CD32D" w14:textId="686AEF4D" w:rsidR="003D0C29" w:rsidRPr="00077F93" w:rsidRDefault="003D0C29" w:rsidP="00854FAD">
      <w:pPr>
        <w:spacing w:after="0" w:line="240" w:lineRule="auto"/>
        <w:jc w:val="both"/>
        <w:rPr>
          <w:rFonts w:ascii="Times New Roman" w:hAnsi="Times New Roman" w:cs="Times New Roman"/>
          <w:sz w:val="24"/>
          <w:szCs w:val="24"/>
          <w:lang w:val="en-US"/>
        </w:rPr>
      </w:pPr>
      <w:r w:rsidRPr="00077F93">
        <w:rPr>
          <w:rFonts w:ascii="Times New Roman" w:hAnsi="Times New Roman" w:cs="Times New Roman"/>
          <w:sz w:val="24"/>
          <w:szCs w:val="24"/>
          <w:lang w:val="en-US"/>
        </w:rPr>
        <w:t>The BRA/10/G31 Substantive Review 1,</w:t>
      </w:r>
      <w:r w:rsidR="00DA6647">
        <w:rPr>
          <w:rFonts w:ascii="Times New Roman" w:hAnsi="Times New Roman" w:cs="Times New Roman"/>
          <w:sz w:val="24"/>
          <w:szCs w:val="24"/>
          <w:lang w:val="en-US"/>
        </w:rPr>
        <w:t xml:space="preserve"> here considered to be the new Project Document</w:t>
      </w:r>
      <w:r w:rsidR="00C4770F">
        <w:rPr>
          <w:rFonts w:ascii="Times New Roman" w:hAnsi="Times New Roman" w:cs="Times New Roman"/>
          <w:sz w:val="24"/>
          <w:szCs w:val="24"/>
          <w:lang w:val="en-US"/>
        </w:rPr>
        <w:t xml:space="preserve"> (PRODOC)</w:t>
      </w:r>
      <w:r w:rsidR="00DA6647">
        <w:rPr>
          <w:rFonts w:ascii="Times New Roman" w:hAnsi="Times New Roman" w:cs="Times New Roman"/>
          <w:sz w:val="24"/>
          <w:szCs w:val="24"/>
          <w:lang w:val="en-US"/>
        </w:rPr>
        <w:t>,</w:t>
      </w:r>
      <w:r w:rsidRPr="00077F93">
        <w:rPr>
          <w:rFonts w:ascii="Times New Roman" w:hAnsi="Times New Roman" w:cs="Times New Roman"/>
          <w:sz w:val="24"/>
          <w:szCs w:val="24"/>
          <w:lang w:val="en-US"/>
        </w:rPr>
        <w:t xml:space="preserve"> was approved in 2015</w:t>
      </w:r>
      <w:r w:rsidR="00DA6647">
        <w:rPr>
          <w:rFonts w:ascii="Times New Roman" w:hAnsi="Times New Roman" w:cs="Times New Roman"/>
          <w:sz w:val="24"/>
          <w:szCs w:val="24"/>
          <w:lang w:val="en-US"/>
        </w:rPr>
        <w:t>. It was undertaken because the Center for Su</w:t>
      </w:r>
      <w:r w:rsidR="00C4770F">
        <w:rPr>
          <w:rFonts w:ascii="Times New Roman" w:hAnsi="Times New Roman" w:cs="Times New Roman"/>
          <w:sz w:val="24"/>
          <w:szCs w:val="24"/>
          <w:lang w:val="en-US"/>
        </w:rPr>
        <w:t>garcane Technology (CTC) was no longer</w:t>
      </w:r>
      <w:r w:rsidR="00DA6647">
        <w:rPr>
          <w:rFonts w:ascii="Times New Roman" w:hAnsi="Times New Roman" w:cs="Times New Roman"/>
          <w:sz w:val="24"/>
          <w:szCs w:val="24"/>
          <w:lang w:val="en-US"/>
        </w:rPr>
        <w:t xml:space="preserve"> eligible to be the executing agency. The</w:t>
      </w:r>
      <w:r w:rsidRPr="00077F93">
        <w:rPr>
          <w:rFonts w:ascii="Times New Roman" w:hAnsi="Times New Roman" w:cs="Times New Roman"/>
          <w:sz w:val="24"/>
          <w:szCs w:val="24"/>
          <w:lang w:val="en-US"/>
        </w:rPr>
        <w:t xml:space="preserve"> activities </w:t>
      </w:r>
      <w:r>
        <w:rPr>
          <w:rFonts w:ascii="Times New Roman" w:hAnsi="Times New Roman" w:cs="Times New Roman"/>
          <w:sz w:val="24"/>
          <w:szCs w:val="24"/>
          <w:lang w:val="en-US"/>
        </w:rPr>
        <w:t>began</w:t>
      </w:r>
      <w:r w:rsidRPr="00077F93">
        <w:rPr>
          <w:rFonts w:ascii="Times New Roman" w:hAnsi="Times New Roman" w:cs="Times New Roman"/>
          <w:sz w:val="24"/>
          <w:szCs w:val="24"/>
          <w:lang w:val="en-US"/>
        </w:rPr>
        <w:t xml:space="preserve"> in April of that year, with </w:t>
      </w:r>
      <w:r>
        <w:rPr>
          <w:rFonts w:ascii="Times New Roman" w:hAnsi="Times New Roman" w:cs="Times New Roman"/>
          <w:sz w:val="24"/>
          <w:szCs w:val="24"/>
          <w:lang w:val="en-US"/>
        </w:rPr>
        <w:t>project</w:t>
      </w:r>
      <w:r w:rsidRPr="00077F93">
        <w:rPr>
          <w:rFonts w:ascii="Times New Roman" w:hAnsi="Times New Roman" w:cs="Times New Roman"/>
          <w:sz w:val="24"/>
          <w:szCs w:val="24"/>
          <w:lang w:val="en-US"/>
        </w:rPr>
        <w:t xml:space="preserve"> finalization scheduled for December 2019.</w:t>
      </w:r>
    </w:p>
    <w:p w14:paraId="33DE5FC8" w14:textId="77777777" w:rsidR="00854FAD" w:rsidRDefault="00854FAD" w:rsidP="00854FAD">
      <w:pPr>
        <w:spacing w:after="0" w:line="240" w:lineRule="auto"/>
        <w:jc w:val="both"/>
        <w:rPr>
          <w:rFonts w:ascii="Times New Roman" w:hAnsi="Times New Roman" w:cs="Times New Roman"/>
          <w:b/>
          <w:sz w:val="24"/>
          <w:szCs w:val="24"/>
          <w:lang w:val="en-US"/>
        </w:rPr>
      </w:pPr>
    </w:p>
    <w:p w14:paraId="750D4E00" w14:textId="77777777" w:rsidR="00854FAD" w:rsidRDefault="00854FAD" w:rsidP="00854FAD">
      <w:pPr>
        <w:spacing w:after="0" w:line="240" w:lineRule="auto"/>
        <w:jc w:val="both"/>
        <w:rPr>
          <w:rFonts w:ascii="Times New Roman" w:hAnsi="Times New Roman" w:cs="Times New Roman"/>
          <w:b/>
          <w:sz w:val="28"/>
          <w:szCs w:val="28"/>
          <w:lang w:val="en-US"/>
        </w:rPr>
      </w:pPr>
    </w:p>
    <w:p w14:paraId="1A7647BE" w14:textId="77777777" w:rsidR="003D0C29" w:rsidRPr="00854FAD" w:rsidRDefault="003D0C29" w:rsidP="00854FAD">
      <w:pPr>
        <w:spacing w:after="0" w:line="240" w:lineRule="auto"/>
        <w:jc w:val="both"/>
        <w:rPr>
          <w:rFonts w:ascii="Times New Roman" w:hAnsi="Times New Roman" w:cs="Times New Roman"/>
          <w:sz w:val="28"/>
          <w:szCs w:val="28"/>
          <w:lang w:val="en-US"/>
        </w:rPr>
      </w:pPr>
      <w:r w:rsidRPr="00854FAD">
        <w:rPr>
          <w:rFonts w:ascii="Times New Roman" w:hAnsi="Times New Roman" w:cs="Times New Roman"/>
          <w:b/>
          <w:sz w:val="28"/>
          <w:szCs w:val="28"/>
          <w:lang w:val="en-US"/>
        </w:rPr>
        <w:t>2.2</w:t>
      </w:r>
      <w:r w:rsidRPr="00854FAD">
        <w:rPr>
          <w:rFonts w:ascii="Times New Roman" w:hAnsi="Times New Roman" w:cs="Times New Roman"/>
          <w:b/>
          <w:sz w:val="28"/>
          <w:szCs w:val="28"/>
          <w:lang w:val="en-US"/>
        </w:rPr>
        <w:tab/>
        <w:t>Problems that the Project Sough</w:t>
      </w:r>
      <w:r w:rsidR="00D0175C" w:rsidRPr="00854FAD">
        <w:rPr>
          <w:rFonts w:ascii="Times New Roman" w:hAnsi="Times New Roman" w:cs="Times New Roman"/>
          <w:b/>
          <w:sz w:val="28"/>
          <w:szCs w:val="28"/>
          <w:lang w:val="en-US"/>
        </w:rPr>
        <w:t>t</w:t>
      </w:r>
      <w:r w:rsidRPr="00854FAD">
        <w:rPr>
          <w:rFonts w:ascii="Times New Roman" w:hAnsi="Times New Roman" w:cs="Times New Roman"/>
          <w:b/>
          <w:sz w:val="28"/>
          <w:szCs w:val="28"/>
          <w:lang w:val="en-US"/>
        </w:rPr>
        <w:t xml:space="preserve"> to Address</w:t>
      </w:r>
    </w:p>
    <w:p w14:paraId="46AB13AC" w14:textId="77777777" w:rsidR="00854FAD" w:rsidRDefault="00854FAD" w:rsidP="00854FAD">
      <w:pPr>
        <w:spacing w:after="0" w:line="240" w:lineRule="auto"/>
        <w:jc w:val="both"/>
        <w:rPr>
          <w:rFonts w:ascii="Times New Roman" w:hAnsi="Times New Roman" w:cs="Times New Roman"/>
          <w:sz w:val="24"/>
          <w:szCs w:val="24"/>
          <w:lang w:val="en-US"/>
        </w:rPr>
      </w:pPr>
    </w:p>
    <w:p w14:paraId="2875C6FE" w14:textId="10A1798A" w:rsidR="00FF3336" w:rsidRDefault="003D0C29" w:rsidP="00854FAD">
      <w:pPr>
        <w:spacing w:after="0" w:line="240" w:lineRule="auto"/>
        <w:jc w:val="both"/>
        <w:rPr>
          <w:rFonts w:ascii="Times New Roman" w:hAnsi="Times New Roman" w:cs="Times New Roman"/>
          <w:sz w:val="24"/>
          <w:szCs w:val="24"/>
          <w:lang w:val="en-US"/>
        </w:rPr>
      </w:pPr>
      <w:r w:rsidRPr="00077F93">
        <w:rPr>
          <w:rFonts w:ascii="Times New Roman" w:hAnsi="Times New Roman" w:cs="Times New Roman"/>
          <w:sz w:val="24"/>
          <w:szCs w:val="24"/>
          <w:lang w:val="en-US"/>
        </w:rPr>
        <w:t xml:space="preserve">The South, Southeast and Center-West regions are responsible for most of the sugarcane cultivated in Brazil for sugar and </w:t>
      </w:r>
      <w:r w:rsidR="001F71A2">
        <w:rPr>
          <w:rFonts w:ascii="Times New Roman" w:hAnsi="Times New Roman" w:cs="Times New Roman"/>
          <w:sz w:val="24"/>
          <w:szCs w:val="24"/>
          <w:lang w:val="en-US"/>
        </w:rPr>
        <w:t xml:space="preserve">ethanol </w:t>
      </w:r>
      <w:r w:rsidRPr="00077F93">
        <w:rPr>
          <w:rFonts w:ascii="Times New Roman" w:hAnsi="Times New Roman" w:cs="Times New Roman"/>
          <w:sz w:val="24"/>
          <w:szCs w:val="24"/>
          <w:lang w:val="en-US"/>
        </w:rPr>
        <w:t>production. They are also th</w:t>
      </w:r>
      <w:r w:rsidR="00C4770F">
        <w:rPr>
          <w:rFonts w:ascii="Times New Roman" w:hAnsi="Times New Roman" w:cs="Times New Roman"/>
          <w:sz w:val="24"/>
          <w:szCs w:val="24"/>
          <w:lang w:val="en-US"/>
        </w:rPr>
        <w:t>e regions where mechanization of the</w:t>
      </w:r>
      <w:r w:rsidRPr="00077F93">
        <w:rPr>
          <w:rFonts w:ascii="Times New Roman" w:hAnsi="Times New Roman" w:cs="Times New Roman"/>
          <w:sz w:val="24"/>
          <w:szCs w:val="24"/>
          <w:lang w:val="en-US"/>
        </w:rPr>
        <w:t xml:space="preserve"> sugarcane harvest has grown rapidly. In this way, the activities of the SUCRE project were formulated </w:t>
      </w:r>
      <w:r>
        <w:rPr>
          <w:rFonts w:ascii="Times New Roman" w:hAnsi="Times New Roman" w:cs="Times New Roman"/>
          <w:sz w:val="24"/>
          <w:szCs w:val="24"/>
          <w:lang w:val="en-US"/>
        </w:rPr>
        <w:t>for</w:t>
      </w:r>
      <w:r w:rsidRPr="00077F93">
        <w:rPr>
          <w:rFonts w:ascii="Times New Roman" w:hAnsi="Times New Roman" w:cs="Times New Roman"/>
          <w:sz w:val="24"/>
          <w:szCs w:val="24"/>
          <w:lang w:val="en-US"/>
        </w:rPr>
        <w:t xml:space="preserve"> these regions, where it was possible to install electricity generation system</w:t>
      </w:r>
      <w:r>
        <w:rPr>
          <w:rFonts w:ascii="Times New Roman" w:hAnsi="Times New Roman" w:cs="Times New Roman"/>
          <w:sz w:val="24"/>
          <w:szCs w:val="24"/>
          <w:lang w:val="en-US"/>
        </w:rPr>
        <w:t>s</w:t>
      </w:r>
      <w:r w:rsidRPr="00077F93">
        <w:rPr>
          <w:rFonts w:ascii="Times New Roman" w:hAnsi="Times New Roman" w:cs="Times New Roman"/>
          <w:sz w:val="24"/>
          <w:szCs w:val="24"/>
          <w:lang w:val="en-US"/>
        </w:rPr>
        <w:t xml:space="preserve"> through the processing of sugarcane straw.</w:t>
      </w:r>
    </w:p>
    <w:p w14:paraId="495FD437" w14:textId="77777777" w:rsidR="00FF3336" w:rsidRPr="00077F93" w:rsidRDefault="00FF3336" w:rsidP="00854FAD">
      <w:pPr>
        <w:spacing w:after="0" w:line="240" w:lineRule="auto"/>
        <w:jc w:val="both"/>
        <w:rPr>
          <w:rFonts w:ascii="Times New Roman" w:hAnsi="Times New Roman" w:cs="Times New Roman"/>
          <w:sz w:val="24"/>
          <w:szCs w:val="24"/>
          <w:lang w:val="en-US"/>
        </w:rPr>
      </w:pPr>
    </w:p>
    <w:p w14:paraId="2AB5E744" w14:textId="1916A4AD" w:rsidR="003D0C29" w:rsidRDefault="00C4770F" w:rsidP="001A359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F85A60">
        <w:rPr>
          <w:rFonts w:ascii="Times New Roman" w:hAnsi="Times New Roman" w:cs="Times New Roman"/>
          <w:sz w:val="24"/>
          <w:szCs w:val="24"/>
          <w:lang w:val="en-US"/>
        </w:rPr>
        <w:t>n 2006/2007</w:t>
      </w:r>
      <w:r>
        <w:rPr>
          <w:rFonts w:ascii="Times New Roman" w:hAnsi="Times New Roman" w:cs="Times New Roman"/>
          <w:sz w:val="24"/>
          <w:szCs w:val="24"/>
          <w:lang w:val="en-US"/>
        </w:rPr>
        <w:t>,</w:t>
      </w:r>
      <w:r w:rsidRPr="00F85A60">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3D0C29" w:rsidRPr="00F85A60">
        <w:rPr>
          <w:rFonts w:ascii="Times New Roman" w:hAnsi="Times New Roman" w:cs="Times New Roman"/>
          <w:sz w:val="24"/>
          <w:szCs w:val="24"/>
          <w:lang w:val="en-US"/>
        </w:rPr>
        <w:t>ccording to the</w:t>
      </w:r>
      <w:r w:rsidR="009C355D">
        <w:rPr>
          <w:rFonts w:ascii="Times New Roman" w:hAnsi="Times New Roman" w:cs="Times New Roman"/>
          <w:sz w:val="24"/>
          <w:szCs w:val="24"/>
          <w:lang w:val="en-US"/>
        </w:rPr>
        <w:t xml:space="preserve"> new</w:t>
      </w:r>
      <w:r w:rsidR="003D0C29" w:rsidRPr="00F85A60">
        <w:rPr>
          <w:rFonts w:ascii="Times New Roman" w:hAnsi="Times New Roman" w:cs="Times New Roman"/>
          <w:sz w:val="24"/>
          <w:szCs w:val="24"/>
          <w:lang w:val="en-US"/>
        </w:rPr>
        <w:t xml:space="preserve"> PRODOC, these regions accounted for 65% (326 million tons) of sugarcane pro</w:t>
      </w:r>
      <w:r>
        <w:rPr>
          <w:rFonts w:ascii="Times New Roman" w:hAnsi="Times New Roman" w:cs="Times New Roman"/>
          <w:sz w:val="24"/>
          <w:szCs w:val="24"/>
          <w:lang w:val="en-US"/>
        </w:rPr>
        <w:t>duced for sugar or ethanol fuel.</w:t>
      </w:r>
      <w:r w:rsidR="003D0C29" w:rsidRPr="00F85A60">
        <w:rPr>
          <w:rFonts w:ascii="Times New Roman" w:hAnsi="Times New Roman" w:cs="Times New Roman"/>
          <w:sz w:val="24"/>
          <w:szCs w:val="24"/>
          <w:lang w:val="en-US"/>
        </w:rPr>
        <w:t xml:space="preserve"> In 2015, 40% (130 million tons) of sugarcane in this region was harvested green (without pre-burning) and 80% of the waste generated in the green harvest was left in the field. The remaining 20% of the residue </w:t>
      </w:r>
      <w:r w:rsidR="003D0C29">
        <w:rPr>
          <w:rFonts w:ascii="Times New Roman" w:hAnsi="Times New Roman" w:cs="Times New Roman"/>
          <w:sz w:val="24"/>
          <w:szCs w:val="24"/>
          <w:lang w:val="en-US"/>
        </w:rPr>
        <w:t>mixed</w:t>
      </w:r>
      <w:r w:rsidR="003D0C29" w:rsidRPr="00F85A60">
        <w:rPr>
          <w:rFonts w:ascii="Times New Roman" w:hAnsi="Times New Roman" w:cs="Times New Roman"/>
          <w:sz w:val="24"/>
          <w:szCs w:val="24"/>
          <w:lang w:val="en-US"/>
        </w:rPr>
        <w:t xml:space="preserve"> </w:t>
      </w:r>
      <w:r w:rsidR="00D0175C">
        <w:rPr>
          <w:rFonts w:ascii="Times New Roman" w:hAnsi="Times New Roman" w:cs="Times New Roman"/>
          <w:sz w:val="24"/>
          <w:szCs w:val="24"/>
          <w:lang w:val="en-US"/>
        </w:rPr>
        <w:t xml:space="preserve">was </w:t>
      </w:r>
      <w:r w:rsidR="003D0C29" w:rsidRPr="00F85A60">
        <w:rPr>
          <w:rFonts w:ascii="Times New Roman" w:hAnsi="Times New Roman" w:cs="Times New Roman"/>
          <w:sz w:val="24"/>
          <w:szCs w:val="24"/>
          <w:lang w:val="en-US"/>
        </w:rPr>
        <w:t>washed away with green cane and brought to the plant</w:t>
      </w:r>
      <w:r w:rsidR="003D0C29">
        <w:rPr>
          <w:rFonts w:ascii="Times New Roman" w:hAnsi="Times New Roman" w:cs="Times New Roman"/>
          <w:sz w:val="24"/>
          <w:szCs w:val="24"/>
          <w:lang w:val="en-US"/>
        </w:rPr>
        <w:t>s</w:t>
      </w:r>
      <w:r w:rsidR="003D0C29" w:rsidRPr="00F85A60">
        <w:rPr>
          <w:rFonts w:ascii="Times New Roman" w:hAnsi="Times New Roman" w:cs="Times New Roman"/>
          <w:sz w:val="24"/>
          <w:szCs w:val="24"/>
          <w:lang w:val="en-US"/>
        </w:rPr>
        <w:t>.</w:t>
      </w:r>
    </w:p>
    <w:p w14:paraId="7C5D28EE" w14:textId="77777777" w:rsidR="00FF3336" w:rsidRPr="00F85A60" w:rsidRDefault="00FF3336" w:rsidP="001A359D">
      <w:pPr>
        <w:spacing w:after="0" w:line="240" w:lineRule="auto"/>
        <w:jc w:val="both"/>
        <w:rPr>
          <w:rFonts w:ascii="Times New Roman" w:hAnsi="Times New Roman" w:cs="Times New Roman"/>
          <w:sz w:val="24"/>
          <w:szCs w:val="24"/>
          <w:lang w:val="en-US"/>
        </w:rPr>
      </w:pPr>
    </w:p>
    <w:p w14:paraId="1F75DD58" w14:textId="14B84EED" w:rsidR="003D0C29" w:rsidRPr="00F85A60" w:rsidRDefault="003D0C29" w:rsidP="001A359D">
      <w:pPr>
        <w:spacing w:line="240" w:lineRule="auto"/>
        <w:jc w:val="both"/>
        <w:rPr>
          <w:rFonts w:ascii="Times New Roman" w:hAnsi="Times New Roman" w:cs="Times New Roman"/>
          <w:sz w:val="24"/>
          <w:szCs w:val="24"/>
          <w:lang w:val="en-US"/>
        </w:rPr>
      </w:pPr>
      <w:r w:rsidRPr="00F85A60">
        <w:rPr>
          <w:rFonts w:ascii="Times New Roman" w:hAnsi="Times New Roman" w:cs="Times New Roman"/>
          <w:sz w:val="24"/>
          <w:szCs w:val="24"/>
          <w:lang w:val="en-US"/>
        </w:rPr>
        <w:t xml:space="preserve">The SUCRE </w:t>
      </w:r>
      <w:r w:rsidR="004C3BC8">
        <w:rPr>
          <w:rFonts w:ascii="Times New Roman" w:hAnsi="Times New Roman" w:cs="Times New Roman"/>
          <w:sz w:val="24"/>
          <w:szCs w:val="24"/>
          <w:lang w:val="en-US"/>
        </w:rPr>
        <w:t>P</w:t>
      </w:r>
      <w:r w:rsidRPr="00F85A60">
        <w:rPr>
          <w:rFonts w:ascii="Times New Roman" w:hAnsi="Times New Roman" w:cs="Times New Roman"/>
          <w:sz w:val="24"/>
          <w:szCs w:val="24"/>
          <w:lang w:val="en-US"/>
        </w:rPr>
        <w:t xml:space="preserve">roject has the specific objective of eliminating the barriers to the use of most sugarcane residues, </w:t>
      </w:r>
      <w:r>
        <w:rPr>
          <w:rFonts w:ascii="Times New Roman" w:hAnsi="Times New Roman" w:cs="Times New Roman"/>
          <w:sz w:val="24"/>
          <w:szCs w:val="24"/>
          <w:lang w:val="en-US"/>
        </w:rPr>
        <w:t>including</w:t>
      </w:r>
      <w:r w:rsidRPr="00F85A60">
        <w:rPr>
          <w:rFonts w:ascii="Times New Roman" w:hAnsi="Times New Roman" w:cs="Times New Roman"/>
          <w:sz w:val="24"/>
          <w:szCs w:val="24"/>
          <w:lang w:val="en-US"/>
        </w:rPr>
        <w:t xml:space="preserve"> straw, leaves and others, for the generation of electric energy. The barriers or problems identified were of a technical and financial nature as well as lack of information and awareness about specific regulatory rules for electric energy produced by the burning of </w:t>
      </w:r>
      <w:r w:rsidR="00D0175C">
        <w:rPr>
          <w:rFonts w:ascii="Times New Roman" w:hAnsi="Times New Roman" w:cs="Times New Roman"/>
          <w:sz w:val="24"/>
          <w:szCs w:val="24"/>
          <w:lang w:val="en-US"/>
        </w:rPr>
        <w:t>sugarcane</w:t>
      </w:r>
      <w:r w:rsidRPr="00F85A60">
        <w:rPr>
          <w:rFonts w:ascii="Times New Roman" w:hAnsi="Times New Roman" w:cs="Times New Roman"/>
          <w:sz w:val="24"/>
          <w:szCs w:val="24"/>
          <w:lang w:val="en-US"/>
        </w:rPr>
        <w:t xml:space="preserve"> residues added to the bagasse.</w:t>
      </w:r>
    </w:p>
    <w:p w14:paraId="07B930F2" w14:textId="77777777" w:rsidR="003D0C29" w:rsidRPr="00F85A60" w:rsidRDefault="003D0C29" w:rsidP="001A359D">
      <w:pPr>
        <w:spacing w:line="240" w:lineRule="auto"/>
        <w:jc w:val="both"/>
        <w:rPr>
          <w:rFonts w:ascii="Times New Roman" w:hAnsi="Times New Roman" w:cs="Times New Roman"/>
          <w:sz w:val="24"/>
          <w:szCs w:val="24"/>
          <w:lang w:val="en-US"/>
        </w:rPr>
      </w:pPr>
      <w:r w:rsidRPr="00F85A60">
        <w:rPr>
          <w:rFonts w:ascii="Times New Roman" w:hAnsi="Times New Roman" w:cs="Times New Roman"/>
          <w:sz w:val="24"/>
          <w:szCs w:val="24"/>
          <w:lang w:val="en-US"/>
        </w:rPr>
        <w:t xml:space="preserve">According to the problems and justifications for the </w:t>
      </w:r>
      <w:r>
        <w:rPr>
          <w:rFonts w:ascii="Times New Roman" w:hAnsi="Times New Roman" w:cs="Times New Roman"/>
          <w:sz w:val="24"/>
          <w:szCs w:val="24"/>
          <w:lang w:val="en-US"/>
        </w:rPr>
        <w:t xml:space="preserve">Project </w:t>
      </w:r>
      <w:r w:rsidRPr="00F85A60">
        <w:rPr>
          <w:rFonts w:ascii="Times New Roman" w:hAnsi="Times New Roman" w:cs="Times New Roman"/>
          <w:sz w:val="24"/>
          <w:szCs w:val="24"/>
          <w:lang w:val="en-US"/>
        </w:rPr>
        <w:t xml:space="preserve">implementation, the main reason for not collecting and using these </w:t>
      </w:r>
      <w:r>
        <w:rPr>
          <w:rFonts w:ascii="Times New Roman" w:hAnsi="Times New Roman" w:cs="Times New Roman"/>
          <w:sz w:val="24"/>
          <w:szCs w:val="24"/>
          <w:lang w:val="en-US"/>
        </w:rPr>
        <w:t xml:space="preserve">residues </w:t>
      </w:r>
      <w:r w:rsidRPr="00F85A60">
        <w:rPr>
          <w:rFonts w:ascii="Times New Roman" w:hAnsi="Times New Roman" w:cs="Times New Roman"/>
          <w:sz w:val="24"/>
          <w:szCs w:val="24"/>
          <w:lang w:val="en-US"/>
        </w:rPr>
        <w:t>was the absence of adequate and commercially accepted technology to collect, transport and process th</w:t>
      </w:r>
      <w:r>
        <w:rPr>
          <w:rFonts w:ascii="Times New Roman" w:hAnsi="Times New Roman" w:cs="Times New Roman"/>
          <w:sz w:val="24"/>
          <w:szCs w:val="24"/>
          <w:lang w:val="en-US"/>
        </w:rPr>
        <w:t>em</w:t>
      </w:r>
      <w:r w:rsidRPr="00F85A60">
        <w:rPr>
          <w:rFonts w:ascii="Times New Roman" w:hAnsi="Times New Roman" w:cs="Times New Roman"/>
          <w:sz w:val="24"/>
          <w:szCs w:val="24"/>
          <w:lang w:val="en-US"/>
        </w:rPr>
        <w:t xml:space="preserve"> in the plants where they could be used to produce heat and power.</w:t>
      </w:r>
    </w:p>
    <w:p w14:paraId="66975B53" w14:textId="22B439A4" w:rsidR="003D0C29" w:rsidRPr="00F85A60" w:rsidRDefault="003D0C29" w:rsidP="001A359D">
      <w:pPr>
        <w:spacing w:line="240" w:lineRule="auto"/>
        <w:jc w:val="both"/>
        <w:rPr>
          <w:rFonts w:ascii="Times New Roman" w:hAnsi="Times New Roman" w:cs="Times New Roman"/>
          <w:sz w:val="24"/>
          <w:szCs w:val="24"/>
          <w:lang w:val="en-US"/>
        </w:rPr>
      </w:pPr>
      <w:r w:rsidRPr="00F85A60">
        <w:rPr>
          <w:rFonts w:ascii="Times New Roman" w:hAnsi="Times New Roman" w:cs="Times New Roman"/>
          <w:sz w:val="24"/>
          <w:szCs w:val="24"/>
          <w:lang w:val="en-US"/>
        </w:rPr>
        <w:t>Thus, the main reason</w:t>
      </w:r>
      <w:r w:rsidR="00C4770F">
        <w:rPr>
          <w:rFonts w:ascii="Times New Roman" w:hAnsi="Times New Roman" w:cs="Times New Roman"/>
          <w:sz w:val="24"/>
          <w:szCs w:val="24"/>
          <w:lang w:val="en-US"/>
        </w:rPr>
        <w:t>s</w:t>
      </w:r>
      <w:r w:rsidRPr="00F85A60">
        <w:rPr>
          <w:rFonts w:ascii="Times New Roman" w:hAnsi="Times New Roman" w:cs="Times New Roman"/>
          <w:sz w:val="24"/>
          <w:szCs w:val="24"/>
          <w:lang w:val="en-US"/>
        </w:rPr>
        <w:t xml:space="preserve"> for the waste of sugarcane residues and non-generation of energy were technological problems o</w:t>
      </w:r>
      <w:r>
        <w:rPr>
          <w:rFonts w:ascii="Times New Roman" w:hAnsi="Times New Roman" w:cs="Times New Roman"/>
          <w:sz w:val="24"/>
          <w:szCs w:val="24"/>
          <w:lang w:val="en-US"/>
        </w:rPr>
        <w:t>r</w:t>
      </w:r>
      <w:r w:rsidRPr="00F85A60">
        <w:rPr>
          <w:rFonts w:ascii="Times New Roman" w:hAnsi="Times New Roman" w:cs="Times New Roman"/>
          <w:sz w:val="24"/>
          <w:szCs w:val="24"/>
          <w:lang w:val="en-US"/>
        </w:rPr>
        <w:t xml:space="preserve"> barriers that prevented the additional use of biomass in the generation of electric energy. According to </w:t>
      </w:r>
      <w:r w:rsidR="00D0175C">
        <w:rPr>
          <w:rFonts w:ascii="Times New Roman" w:hAnsi="Times New Roman" w:cs="Times New Roman"/>
          <w:sz w:val="24"/>
          <w:szCs w:val="24"/>
          <w:lang w:val="en-US"/>
        </w:rPr>
        <w:t xml:space="preserve">the </w:t>
      </w:r>
      <w:r w:rsidR="009C355D">
        <w:rPr>
          <w:rFonts w:ascii="Times New Roman" w:hAnsi="Times New Roman" w:cs="Times New Roman"/>
          <w:sz w:val="24"/>
          <w:szCs w:val="24"/>
          <w:lang w:val="en-US"/>
        </w:rPr>
        <w:t xml:space="preserve">new </w:t>
      </w:r>
      <w:r w:rsidRPr="00F85A60">
        <w:rPr>
          <w:rFonts w:ascii="Times New Roman" w:hAnsi="Times New Roman" w:cs="Times New Roman"/>
          <w:sz w:val="24"/>
          <w:szCs w:val="24"/>
          <w:lang w:val="en-US"/>
        </w:rPr>
        <w:t xml:space="preserve">PRODOC, technological barriers were not only related to the collection of additional amounts of residues from sugarcane cutting. The inclusion of </w:t>
      </w:r>
      <w:r w:rsidR="00C4770F">
        <w:rPr>
          <w:rFonts w:ascii="Times New Roman" w:hAnsi="Times New Roman" w:cs="Times New Roman"/>
          <w:sz w:val="24"/>
          <w:szCs w:val="24"/>
          <w:lang w:val="en-US"/>
        </w:rPr>
        <w:t xml:space="preserve">crop residues </w:t>
      </w:r>
      <w:r w:rsidRPr="00F85A60">
        <w:rPr>
          <w:rFonts w:ascii="Times New Roman" w:hAnsi="Times New Roman" w:cs="Times New Roman"/>
          <w:sz w:val="24"/>
          <w:szCs w:val="24"/>
          <w:lang w:val="en-US"/>
        </w:rPr>
        <w:t>in the bagasse fuel mixture that fed the boilers required precise and adequate adjustments and procedures to ensure good performance of the generation system under various conditions present in different plants. This required the identification and solution of all possible technological problems to reduce the risk of system inefficiency or malfunction.</w:t>
      </w:r>
    </w:p>
    <w:p w14:paraId="57976DD2" w14:textId="2039C1F5" w:rsidR="003D0C29" w:rsidRPr="00F85A60" w:rsidRDefault="003D0C29" w:rsidP="001A359D">
      <w:pPr>
        <w:spacing w:line="240" w:lineRule="auto"/>
        <w:jc w:val="both"/>
        <w:rPr>
          <w:rFonts w:ascii="Times New Roman" w:hAnsi="Times New Roman" w:cs="Times New Roman"/>
          <w:sz w:val="24"/>
          <w:szCs w:val="24"/>
          <w:lang w:val="en-US"/>
        </w:rPr>
      </w:pPr>
      <w:r w:rsidRPr="00F85A60">
        <w:rPr>
          <w:rFonts w:ascii="Times New Roman" w:hAnsi="Times New Roman" w:cs="Times New Roman"/>
          <w:sz w:val="24"/>
          <w:szCs w:val="24"/>
          <w:lang w:val="en-US"/>
        </w:rPr>
        <w:t xml:space="preserve">The problems identified and explained in </w:t>
      </w:r>
      <w:r>
        <w:rPr>
          <w:rFonts w:ascii="Times New Roman" w:hAnsi="Times New Roman" w:cs="Times New Roman"/>
          <w:sz w:val="24"/>
          <w:szCs w:val="24"/>
          <w:lang w:val="en-US"/>
        </w:rPr>
        <w:t xml:space="preserve">the </w:t>
      </w:r>
      <w:r w:rsidR="009C355D">
        <w:rPr>
          <w:rFonts w:ascii="Times New Roman" w:hAnsi="Times New Roman" w:cs="Times New Roman"/>
          <w:sz w:val="24"/>
          <w:szCs w:val="24"/>
          <w:lang w:val="en-US"/>
        </w:rPr>
        <w:t xml:space="preserve">new </w:t>
      </w:r>
      <w:r w:rsidRPr="00F85A60">
        <w:rPr>
          <w:rFonts w:ascii="Times New Roman" w:hAnsi="Times New Roman" w:cs="Times New Roman"/>
          <w:sz w:val="24"/>
          <w:szCs w:val="24"/>
          <w:lang w:val="en-US"/>
        </w:rPr>
        <w:t xml:space="preserve">PRODOC </w:t>
      </w:r>
      <w:r>
        <w:rPr>
          <w:rFonts w:ascii="Times New Roman" w:hAnsi="Times New Roman" w:cs="Times New Roman"/>
          <w:sz w:val="24"/>
          <w:szCs w:val="24"/>
          <w:lang w:val="en-US"/>
        </w:rPr>
        <w:t>were due to</w:t>
      </w:r>
      <w:r w:rsidRPr="00F85A60">
        <w:rPr>
          <w:rFonts w:ascii="Times New Roman" w:hAnsi="Times New Roman" w:cs="Times New Roman"/>
          <w:sz w:val="24"/>
          <w:szCs w:val="24"/>
          <w:lang w:val="en-US"/>
        </w:rPr>
        <w:t xml:space="preserve"> lack of knowledge and information about technologies and procedures needed to obtain energy </w:t>
      </w:r>
      <w:r>
        <w:rPr>
          <w:rFonts w:ascii="Times New Roman" w:hAnsi="Times New Roman" w:cs="Times New Roman"/>
          <w:sz w:val="24"/>
          <w:szCs w:val="24"/>
          <w:lang w:val="en-US"/>
        </w:rPr>
        <w:t>from</w:t>
      </w:r>
      <w:r w:rsidRPr="00F85A60">
        <w:rPr>
          <w:rFonts w:ascii="Times New Roman" w:hAnsi="Times New Roman" w:cs="Times New Roman"/>
          <w:sz w:val="24"/>
          <w:szCs w:val="24"/>
          <w:lang w:val="en-US"/>
        </w:rPr>
        <w:t xml:space="preserve"> sugarcane residues</w:t>
      </w:r>
      <w:r>
        <w:rPr>
          <w:rFonts w:ascii="Times New Roman" w:hAnsi="Times New Roman" w:cs="Times New Roman"/>
          <w:sz w:val="24"/>
          <w:szCs w:val="24"/>
          <w:lang w:val="en-US"/>
        </w:rPr>
        <w:t>.</w:t>
      </w:r>
      <w:r w:rsidRPr="00F85A60">
        <w:rPr>
          <w:rFonts w:ascii="Times New Roman" w:hAnsi="Times New Roman" w:cs="Times New Roman"/>
          <w:sz w:val="24"/>
          <w:szCs w:val="24"/>
          <w:lang w:val="en-US"/>
        </w:rPr>
        <w:t xml:space="preserve"> Several sugarcane mills had already seriously considered u</w:t>
      </w:r>
      <w:r w:rsidR="00C4770F">
        <w:rPr>
          <w:rFonts w:ascii="Times New Roman" w:hAnsi="Times New Roman" w:cs="Times New Roman"/>
          <w:sz w:val="24"/>
          <w:szCs w:val="24"/>
          <w:lang w:val="en-US"/>
        </w:rPr>
        <w:t>se of this material</w:t>
      </w:r>
      <w:r>
        <w:rPr>
          <w:rFonts w:ascii="Times New Roman" w:hAnsi="Times New Roman" w:cs="Times New Roman"/>
          <w:sz w:val="24"/>
          <w:szCs w:val="24"/>
          <w:lang w:val="en-US"/>
        </w:rPr>
        <w:t xml:space="preserve">, </w:t>
      </w:r>
      <w:r w:rsidRPr="00F85A60">
        <w:rPr>
          <w:rFonts w:ascii="Times New Roman" w:hAnsi="Times New Roman" w:cs="Times New Roman"/>
          <w:sz w:val="24"/>
          <w:szCs w:val="24"/>
          <w:lang w:val="en-US"/>
        </w:rPr>
        <w:t xml:space="preserve">such as the Nova América, Da Barra, Da Pedra, São Luís Dedini, São Martinho, Barra Grande, São José ZL, Quatá and São Francisco mills (all in the State of São Paulo), which had already tried to recover </w:t>
      </w:r>
      <w:r w:rsidR="00C4770F">
        <w:rPr>
          <w:rFonts w:ascii="Times New Roman" w:hAnsi="Times New Roman" w:cs="Times New Roman"/>
          <w:sz w:val="24"/>
          <w:szCs w:val="24"/>
          <w:lang w:val="en-US"/>
        </w:rPr>
        <w:t xml:space="preserve">it </w:t>
      </w:r>
      <w:r w:rsidRPr="00F85A60">
        <w:rPr>
          <w:rFonts w:ascii="Times New Roman" w:hAnsi="Times New Roman" w:cs="Times New Roman"/>
          <w:sz w:val="24"/>
          <w:szCs w:val="24"/>
          <w:lang w:val="en-US"/>
        </w:rPr>
        <w:t>for use as a supplementary fuel</w:t>
      </w:r>
      <w:r>
        <w:rPr>
          <w:rFonts w:ascii="Times New Roman" w:hAnsi="Times New Roman" w:cs="Times New Roman"/>
          <w:sz w:val="24"/>
          <w:szCs w:val="24"/>
          <w:lang w:val="en-US"/>
        </w:rPr>
        <w:t xml:space="preserve"> for boiler</w:t>
      </w:r>
      <w:r w:rsidR="00D0175C">
        <w:rPr>
          <w:rFonts w:ascii="Times New Roman" w:hAnsi="Times New Roman" w:cs="Times New Roman"/>
          <w:sz w:val="24"/>
          <w:szCs w:val="24"/>
          <w:lang w:val="en-US"/>
        </w:rPr>
        <w:t>s</w:t>
      </w:r>
      <w:r w:rsidRPr="00F85A60">
        <w:rPr>
          <w:rFonts w:ascii="Times New Roman" w:hAnsi="Times New Roman" w:cs="Times New Roman"/>
          <w:sz w:val="24"/>
          <w:szCs w:val="24"/>
          <w:lang w:val="en-US"/>
        </w:rPr>
        <w:t>, but without success.</w:t>
      </w:r>
    </w:p>
    <w:p w14:paraId="675CF5FE" w14:textId="77777777" w:rsidR="003D0C29" w:rsidRPr="00D64F47" w:rsidRDefault="003D0C29" w:rsidP="001A359D">
      <w:pPr>
        <w:spacing w:line="240" w:lineRule="auto"/>
        <w:jc w:val="both"/>
        <w:rPr>
          <w:rFonts w:ascii="Times New Roman" w:hAnsi="Times New Roman" w:cs="Times New Roman"/>
          <w:sz w:val="24"/>
          <w:szCs w:val="24"/>
          <w:lang w:val="en-US"/>
        </w:rPr>
      </w:pPr>
      <w:r w:rsidRPr="00D64F47">
        <w:rPr>
          <w:rFonts w:ascii="Times New Roman" w:hAnsi="Times New Roman" w:cs="Times New Roman"/>
          <w:sz w:val="24"/>
          <w:szCs w:val="24"/>
          <w:lang w:val="en-US"/>
        </w:rPr>
        <w:t xml:space="preserve">The Sugarcane Technology Center (CTC), which would initially </w:t>
      </w:r>
      <w:r w:rsidR="00D0175C">
        <w:rPr>
          <w:rFonts w:ascii="Times New Roman" w:hAnsi="Times New Roman" w:cs="Times New Roman"/>
          <w:sz w:val="24"/>
          <w:szCs w:val="24"/>
          <w:lang w:val="en-US"/>
        </w:rPr>
        <w:t>have been</w:t>
      </w:r>
      <w:r w:rsidRPr="00D64F47">
        <w:rPr>
          <w:rFonts w:ascii="Times New Roman" w:hAnsi="Times New Roman" w:cs="Times New Roman"/>
          <w:sz w:val="24"/>
          <w:szCs w:val="24"/>
          <w:lang w:val="en-US"/>
        </w:rPr>
        <w:t xml:space="preserve"> the executing agency for the SUCRE Project, supported these initiatives by providing information and technical assistance based on the experience gained in the implementation of the GEF-supported "Biomass Energy Generation Project". However, most experiments were restricted to testing in small areas and lasted only a few months. In all experiments, the main reason for stopping was the lack of reliable information about the technology to be employed, equipment operation and process cost</w:t>
      </w:r>
      <w:r w:rsidR="00D0175C">
        <w:rPr>
          <w:rFonts w:ascii="Times New Roman" w:hAnsi="Times New Roman" w:cs="Times New Roman"/>
          <w:sz w:val="24"/>
          <w:szCs w:val="24"/>
          <w:lang w:val="en-US"/>
        </w:rPr>
        <w:t>s</w:t>
      </w:r>
      <w:r w:rsidRPr="00D64F47">
        <w:rPr>
          <w:rFonts w:ascii="Times New Roman" w:hAnsi="Times New Roman" w:cs="Times New Roman"/>
          <w:sz w:val="24"/>
          <w:szCs w:val="24"/>
          <w:lang w:val="en-US"/>
        </w:rPr>
        <w:t xml:space="preserve">, </w:t>
      </w:r>
      <w:r w:rsidR="00D0175C">
        <w:rPr>
          <w:rFonts w:ascii="Times New Roman" w:hAnsi="Times New Roman" w:cs="Times New Roman"/>
          <w:sz w:val="24"/>
          <w:szCs w:val="24"/>
          <w:lang w:val="en-US"/>
        </w:rPr>
        <w:t>including</w:t>
      </w:r>
      <w:r w:rsidRPr="00D64F47">
        <w:rPr>
          <w:rFonts w:ascii="Times New Roman" w:hAnsi="Times New Roman" w:cs="Times New Roman"/>
          <w:sz w:val="24"/>
          <w:szCs w:val="24"/>
          <w:lang w:val="en-US"/>
        </w:rPr>
        <w:t xml:space="preserve"> investment, operation and maintenance of the plant boilers.</w:t>
      </w:r>
    </w:p>
    <w:p w14:paraId="7455EFE8" w14:textId="77777777" w:rsidR="003D0C29" w:rsidRPr="00D64F47" w:rsidRDefault="003D0C29" w:rsidP="001A359D">
      <w:pPr>
        <w:spacing w:line="240" w:lineRule="auto"/>
        <w:jc w:val="both"/>
        <w:rPr>
          <w:rFonts w:ascii="Times New Roman" w:hAnsi="Times New Roman" w:cs="Times New Roman"/>
          <w:sz w:val="24"/>
          <w:szCs w:val="24"/>
          <w:lang w:val="en-US"/>
        </w:rPr>
      </w:pPr>
      <w:r w:rsidRPr="00D64F47">
        <w:rPr>
          <w:rFonts w:ascii="Times New Roman" w:hAnsi="Times New Roman" w:cs="Times New Roman"/>
          <w:sz w:val="24"/>
          <w:szCs w:val="24"/>
          <w:lang w:val="en-US"/>
        </w:rPr>
        <w:t xml:space="preserve">The abandonment of the experiments </w:t>
      </w:r>
      <w:r>
        <w:rPr>
          <w:rFonts w:ascii="Times New Roman" w:hAnsi="Times New Roman" w:cs="Times New Roman"/>
          <w:sz w:val="24"/>
          <w:szCs w:val="24"/>
          <w:lang w:val="en-US"/>
        </w:rPr>
        <w:t>made clear</w:t>
      </w:r>
      <w:r w:rsidRPr="00D64F47">
        <w:rPr>
          <w:rFonts w:ascii="Times New Roman" w:hAnsi="Times New Roman" w:cs="Times New Roman"/>
          <w:sz w:val="24"/>
          <w:szCs w:val="24"/>
          <w:lang w:val="en-US"/>
        </w:rPr>
        <w:t xml:space="preserve"> the seriousness of the problems of lack of information and the need for a more comprehensive intervention to demonstrate the commercial viability of the proposal that underpinned the formulation of the SUCRE Project.</w:t>
      </w:r>
    </w:p>
    <w:p w14:paraId="1FE180EF" w14:textId="32AB2718" w:rsidR="003D0C29" w:rsidRPr="009D33BA" w:rsidRDefault="003D0C29" w:rsidP="001A359D">
      <w:pPr>
        <w:spacing w:line="240" w:lineRule="auto"/>
        <w:jc w:val="both"/>
        <w:rPr>
          <w:rFonts w:ascii="Times New Roman" w:hAnsi="Times New Roman" w:cs="Times New Roman"/>
          <w:sz w:val="24"/>
          <w:szCs w:val="24"/>
          <w:lang w:val="en-US"/>
        </w:rPr>
      </w:pPr>
      <w:r w:rsidRPr="009D33BA">
        <w:rPr>
          <w:rFonts w:ascii="Times New Roman" w:hAnsi="Times New Roman" w:cs="Times New Roman"/>
          <w:sz w:val="24"/>
          <w:szCs w:val="24"/>
          <w:lang w:val="en-US"/>
        </w:rPr>
        <w:t>According to the</w:t>
      </w:r>
      <w:r w:rsidR="00C4770F">
        <w:rPr>
          <w:rFonts w:ascii="Times New Roman" w:hAnsi="Times New Roman" w:cs="Times New Roman"/>
          <w:sz w:val="24"/>
          <w:szCs w:val="24"/>
          <w:lang w:val="en-US"/>
        </w:rPr>
        <w:t xml:space="preserve"> new</w:t>
      </w:r>
      <w:r w:rsidRPr="009D33BA">
        <w:rPr>
          <w:rFonts w:ascii="Times New Roman" w:hAnsi="Times New Roman" w:cs="Times New Roman"/>
          <w:sz w:val="24"/>
          <w:szCs w:val="24"/>
          <w:lang w:val="en-US"/>
        </w:rPr>
        <w:t xml:space="preserve"> </w:t>
      </w:r>
      <w:r>
        <w:rPr>
          <w:rFonts w:ascii="Times New Roman" w:hAnsi="Times New Roman" w:cs="Times New Roman"/>
          <w:sz w:val="24"/>
          <w:szCs w:val="24"/>
          <w:lang w:val="en-US"/>
        </w:rPr>
        <w:t>PRODOC, without</w:t>
      </w:r>
      <w:r w:rsidRPr="009D33BA">
        <w:rPr>
          <w:rFonts w:ascii="Times New Roman" w:hAnsi="Times New Roman" w:cs="Times New Roman"/>
          <w:sz w:val="24"/>
          <w:szCs w:val="24"/>
          <w:lang w:val="en-US"/>
        </w:rPr>
        <w:t xml:space="preserve"> proven technology and adequate information on investment costs and requirements, it was difficult to approach financial institutions such as </w:t>
      </w:r>
      <w:r w:rsidRPr="000D01D4">
        <w:rPr>
          <w:rFonts w:ascii="Times New Roman" w:hAnsi="Times New Roman" w:cs="Times New Roman"/>
          <w:sz w:val="24"/>
          <w:szCs w:val="24"/>
          <w:lang w:val="en-US"/>
        </w:rPr>
        <w:t>Na</w:t>
      </w:r>
      <w:r w:rsidR="00C4770F">
        <w:rPr>
          <w:rFonts w:ascii="Times New Roman" w:hAnsi="Times New Roman" w:cs="Times New Roman"/>
          <w:sz w:val="24"/>
          <w:szCs w:val="24"/>
          <w:lang w:val="en-US"/>
        </w:rPr>
        <w:t>tional</w:t>
      </w:r>
      <w:r w:rsidRPr="000D01D4">
        <w:rPr>
          <w:rFonts w:ascii="Times New Roman" w:hAnsi="Times New Roman" w:cs="Times New Roman"/>
          <w:sz w:val="24"/>
          <w:szCs w:val="24"/>
          <w:lang w:val="en-US"/>
        </w:rPr>
        <w:t xml:space="preserve"> Economic and Social Development </w:t>
      </w:r>
      <w:r w:rsidR="00C4770F" w:rsidRPr="000D01D4">
        <w:rPr>
          <w:rFonts w:ascii="Times New Roman" w:hAnsi="Times New Roman" w:cs="Times New Roman"/>
          <w:sz w:val="24"/>
          <w:szCs w:val="24"/>
          <w:lang w:val="en-US"/>
        </w:rPr>
        <w:t xml:space="preserve">Bank </w:t>
      </w:r>
      <w:r>
        <w:rPr>
          <w:rFonts w:ascii="Times New Roman" w:hAnsi="Times New Roman" w:cs="Times New Roman"/>
          <w:sz w:val="24"/>
          <w:szCs w:val="24"/>
          <w:lang w:val="en-US"/>
        </w:rPr>
        <w:t>(</w:t>
      </w:r>
      <w:r w:rsidRPr="009D33BA">
        <w:rPr>
          <w:rFonts w:ascii="Times New Roman" w:hAnsi="Times New Roman" w:cs="Times New Roman"/>
          <w:sz w:val="24"/>
          <w:szCs w:val="24"/>
          <w:lang w:val="en-US"/>
        </w:rPr>
        <w:t>BNDES</w:t>
      </w:r>
      <w:r>
        <w:rPr>
          <w:rFonts w:ascii="Times New Roman" w:hAnsi="Times New Roman" w:cs="Times New Roman"/>
          <w:sz w:val="24"/>
          <w:szCs w:val="24"/>
          <w:lang w:val="en-US"/>
        </w:rPr>
        <w:t>)</w:t>
      </w:r>
      <w:r w:rsidRPr="009D33BA">
        <w:rPr>
          <w:rFonts w:ascii="Times New Roman" w:hAnsi="Times New Roman" w:cs="Times New Roman"/>
          <w:sz w:val="24"/>
          <w:szCs w:val="24"/>
          <w:lang w:val="en-US"/>
        </w:rPr>
        <w:t xml:space="preserve"> to secure the type of financial support needed to modify the facilities of the sector and acquire equipment to process </w:t>
      </w:r>
      <w:r w:rsidR="00D0175C">
        <w:rPr>
          <w:rFonts w:ascii="Times New Roman" w:hAnsi="Times New Roman" w:cs="Times New Roman"/>
          <w:sz w:val="24"/>
          <w:szCs w:val="24"/>
          <w:lang w:val="en-US"/>
        </w:rPr>
        <w:t>sugarcane</w:t>
      </w:r>
      <w:r w:rsidRPr="009D33BA">
        <w:rPr>
          <w:rFonts w:ascii="Times New Roman" w:hAnsi="Times New Roman" w:cs="Times New Roman"/>
          <w:sz w:val="24"/>
          <w:szCs w:val="24"/>
          <w:lang w:val="en-US"/>
        </w:rPr>
        <w:t xml:space="preserve"> residues for electric power generation.</w:t>
      </w:r>
    </w:p>
    <w:p w14:paraId="291C08CC" w14:textId="7CBD6FEC" w:rsidR="003D0C29" w:rsidRPr="009D33BA" w:rsidRDefault="003D0C29" w:rsidP="001A359D">
      <w:pPr>
        <w:spacing w:line="240" w:lineRule="auto"/>
        <w:jc w:val="both"/>
        <w:rPr>
          <w:rFonts w:ascii="Times New Roman" w:hAnsi="Times New Roman" w:cs="Times New Roman"/>
          <w:sz w:val="24"/>
          <w:szCs w:val="24"/>
          <w:lang w:val="en-US"/>
        </w:rPr>
      </w:pPr>
      <w:r w:rsidRPr="009D33BA">
        <w:rPr>
          <w:rFonts w:ascii="Times New Roman" w:hAnsi="Times New Roman" w:cs="Times New Roman"/>
          <w:sz w:val="24"/>
          <w:szCs w:val="24"/>
          <w:lang w:val="en-US"/>
        </w:rPr>
        <w:t>Yet another problem arose from the difficulties of obtaining th</w:t>
      </w:r>
      <w:r w:rsidR="00127DEB">
        <w:rPr>
          <w:rFonts w:ascii="Times New Roman" w:hAnsi="Times New Roman" w:cs="Times New Roman"/>
          <w:sz w:val="24"/>
          <w:szCs w:val="24"/>
          <w:lang w:val="en-US"/>
        </w:rPr>
        <w:t>e necessary financial support for commercial use of these residues</w:t>
      </w:r>
      <w:r w:rsidRPr="009D33BA">
        <w:rPr>
          <w:rFonts w:ascii="Times New Roman" w:hAnsi="Times New Roman" w:cs="Times New Roman"/>
          <w:sz w:val="24"/>
          <w:szCs w:val="24"/>
          <w:lang w:val="en-US"/>
        </w:rPr>
        <w:t xml:space="preserve">. BNDES, according to </w:t>
      </w:r>
      <w:r>
        <w:rPr>
          <w:rFonts w:ascii="Times New Roman" w:hAnsi="Times New Roman" w:cs="Times New Roman"/>
          <w:sz w:val="24"/>
          <w:szCs w:val="24"/>
          <w:lang w:val="en-US"/>
        </w:rPr>
        <w:t xml:space="preserve">the </w:t>
      </w:r>
      <w:r w:rsidRPr="009D33BA">
        <w:rPr>
          <w:rFonts w:ascii="Times New Roman" w:hAnsi="Times New Roman" w:cs="Times New Roman"/>
          <w:sz w:val="24"/>
          <w:szCs w:val="24"/>
          <w:lang w:val="en-US"/>
        </w:rPr>
        <w:t>PRODOC, offered financial support at lower interest rates for technologies that would bring greater efficiency to less efficient boilers</w:t>
      </w:r>
      <w:r>
        <w:rPr>
          <w:rFonts w:ascii="Times New Roman" w:hAnsi="Times New Roman" w:cs="Times New Roman"/>
          <w:sz w:val="24"/>
          <w:szCs w:val="24"/>
          <w:lang w:val="en-US"/>
        </w:rPr>
        <w:t>,</w:t>
      </w:r>
      <w:r w:rsidRPr="009D33BA">
        <w:rPr>
          <w:rFonts w:ascii="Times New Roman" w:hAnsi="Times New Roman" w:cs="Times New Roman"/>
          <w:sz w:val="24"/>
          <w:szCs w:val="24"/>
          <w:lang w:val="en-US"/>
        </w:rPr>
        <w:t xml:space="preserve"> </w:t>
      </w:r>
      <w:r>
        <w:rPr>
          <w:rFonts w:ascii="Times New Roman" w:hAnsi="Times New Roman" w:cs="Times New Roman"/>
          <w:sz w:val="24"/>
          <w:szCs w:val="24"/>
          <w:lang w:val="en-US"/>
        </w:rPr>
        <w:t>but</w:t>
      </w:r>
      <w:r w:rsidRPr="009D33BA">
        <w:rPr>
          <w:rFonts w:ascii="Times New Roman" w:hAnsi="Times New Roman" w:cs="Times New Roman"/>
          <w:sz w:val="24"/>
          <w:szCs w:val="24"/>
          <w:lang w:val="en-US"/>
        </w:rPr>
        <w:t xml:space="preserve"> not to those that could process residues associated with sugarcane bagasse. Therefore, the search for and availability of proven technology and adequate information on the proposed processing was part of the SUCRE Project objectives, in order to overcome the financing barrier for investment in the generation of electric energy from sugarcane residues.</w:t>
      </w:r>
    </w:p>
    <w:p w14:paraId="338A47E3" w14:textId="6F28C887" w:rsidR="003D0C29" w:rsidRDefault="003D0C29" w:rsidP="001A359D">
      <w:pPr>
        <w:spacing w:line="240" w:lineRule="auto"/>
        <w:jc w:val="both"/>
        <w:rPr>
          <w:rFonts w:ascii="Times New Roman" w:hAnsi="Times New Roman" w:cs="Times New Roman"/>
          <w:sz w:val="24"/>
          <w:szCs w:val="24"/>
          <w:lang w:val="en-US"/>
        </w:rPr>
      </w:pPr>
      <w:r w:rsidRPr="009D33BA">
        <w:rPr>
          <w:rFonts w:ascii="Times New Roman" w:hAnsi="Times New Roman" w:cs="Times New Roman"/>
          <w:sz w:val="24"/>
          <w:szCs w:val="24"/>
          <w:lang w:val="en-US"/>
        </w:rPr>
        <w:t xml:space="preserve">Unlike </w:t>
      </w:r>
      <w:r w:rsidR="00127DEB">
        <w:rPr>
          <w:rFonts w:ascii="Times New Roman" w:hAnsi="Times New Roman" w:cs="Times New Roman"/>
          <w:sz w:val="24"/>
          <w:szCs w:val="24"/>
          <w:lang w:val="en-US"/>
        </w:rPr>
        <w:t>other countries, Brazil</w:t>
      </w:r>
      <w:r w:rsidRPr="009D33BA">
        <w:rPr>
          <w:rFonts w:ascii="Times New Roman" w:hAnsi="Times New Roman" w:cs="Times New Roman"/>
          <w:sz w:val="24"/>
          <w:szCs w:val="24"/>
          <w:lang w:val="en-US"/>
        </w:rPr>
        <w:t xml:space="preserve"> </w:t>
      </w:r>
      <w:r w:rsidR="00127DEB">
        <w:rPr>
          <w:rFonts w:ascii="Times New Roman" w:hAnsi="Times New Roman" w:cs="Times New Roman"/>
          <w:sz w:val="24"/>
          <w:szCs w:val="24"/>
          <w:lang w:val="en-US"/>
        </w:rPr>
        <w:t>has</w:t>
      </w:r>
      <w:r w:rsidRPr="009D33BA">
        <w:rPr>
          <w:rFonts w:ascii="Times New Roman" w:hAnsi="Times New Roman" w:cs="Times New Roman"/>
          <w:sz w:val="24"/>
          <w:szCs w:val="24"/>
          <w:lang w:val="en-US"/>
        </w:rPr>
        <w:t xml:space="preserve"> a regulatory framework to support private energy-generating enterprises</w:t>
      </w:r>
      <w:r w:rsidR="00127DEB" w:rsidRPr="00127DEB">
        <w:rPr>
          <w:rFonts w:ascii="Times New Roman" w:hAnsi="Times New Roman" w:cs="Times New Roman"/>
          <w:sz w:val="24"/>
          <w:szCs w:val="24"/>
          <w:lang w:val="en-US"/>
        </w:rPr>
        <w:t xml:space="preserve"> </w:t>
      </w:r>
      <w:r w:rsidR="00127DEB">
        <w:rPr>
          <w:rFonts w:ascii="Times New Roman" w:hAnsi="Times New Roman" w:cs="Times New Roman"/>
          <w:sz w:val="24"/>
          <w:szCs w:val="24"/>
          <w:lang w:val="en-US"/>
        </w:rPr>
        <w:t>since 2000</w:t>
      </w:r>
      <w:r w:rsidRPr="009D33BA">
        <w:rPr>
          <w:rFonts w:ascii="Times New Roman" w:hAnsi="Times New Roman" w:cs="Times New Roman"/>
          <w:sz w:val="24"/>
          <w:szCs w:val="24"/>
          <w:lang w:val="en-US"/>
        </w:rPr>
        <w:t>. This struc</w:t>
      </w:r>
      <w:r w:rsidR="00127DEB">
        <w:rPr>
          <w:rFonts w:ascii="Times New Roman" w:hAnsi="Times New Roman" w:cs="Times New Roman"/>
          <w:sz w:val="24"/>
          <w:szCs w:val="24"/>
          <w:lang w:val="en-US"/>
        </w:rPr>
        <w:t>ture includes</w:t>
      </w:r>
      <w:r w:rsidRPr="009D33BA">
        <w:rPr>
          <w:rFonts w:ascii="Times New Roman" w:hAnsi="Times New Roman" w:cs="Times New Roman"/>
          <w:sz w:val="24"/>
          <w:szCs w:val="24"/>
          <w:lang w:val="en-US"/>
        </w:rPr>
        <w:t xml:space="preserve"> procedures for the sale of electricity from sugarcane bagasse to the power grid at profitable rates for the mills. </w:t>
      </w:r>
      <w:r>
        <w:rPr>
          <w:rFonts w:ascii="Times New Roman" w:hAnsi="Times New Roman" w:cs="Times New Roman"/>
          <w:sz w:val="24"/>
          <w:szCs w:val="24"/>
          <w:lang w:val="en-US"/>
        </w:rPr>
        <w:t>Up to</w:t>
      </w:r>
      <w:r w:rsidRPr="009D33BA">
        <w:rPr>
          <w:rFonts w:ascii="Times New Roman" w:hAnsi="Times New Roman" w:cs="Times New Roman"/>
          <w:sz w:val="24"/>
          <w:szCs w:val="24"/>
          <w:lang w:val="en-US"/>
        </w:rPr>
        <w:t xml:space="preserve"> 2015, sugarcane mills have been gradually increasing their energy generation in response to the best prices paid for their electricity. However, electricity exports to the grid were still small, with only 10% of the mills participating in the electricity market.</w:t>
      </w:r>
    </w:p>
    <w:p w14:paraId="5AF497C5" w14:textId="77777777" w:rsidR="003D0C29" w:rsidRPr="009D33BA" w:rsidRDefault="003D0C29" w:rsidP="001A359D">
      <w:pPr>
        <w:spacing w:line="240" w:lineRule="auto"/>
        <w:jc w:val="both"/>
        <w:rPr>
          <w:rFonts w:ascii="Times New Roman" w:hAnsi="Times New Roman" w:cs="Times New Roman"/>
          <w:sz w:val="24"/>
          <w:szCs w:val="24"/>
          <w:lang w:val="en-US"/>
        </w:rPr>
      </w:pPr>
      <w:r w:rsidRPr="009D33BA">
        <w:rPr>
          <w:rFonts w:ascii="Times New Roman" w:hAnsi="Times New Roman" w:cs="Times New Roman"/>
          <w:sz w:val="24"/>
          <w:szCs w:val="24"/>
          <w:lang w:val="en-US"/>
        </w:rPr>
        <w:t>In addition, this process took place without</w:t>
      </w:r>
      <w:r>
        <w:rPr>
          <w:rFonts w:ascii="Times New Roman" w:hAnsi="Times New Roman" w:cs="Times New Roman"/>
          <w:sz w:val="24"/>
          <w:szCs w:val="24"/>
          <w:lang w:val="en-US"/>
        </w:rPr>
        <w:t xml:space="preserve"> full</w:t>
      </w:r>
      <w:r w:rsidRPr="009D33BA">
        <w:rPr>
          <w:rFonts w:ascii="Times New Roman" w:hAnsi="Times New Roman" w:cs="Times New Roman"/>
          <w:sz w:val="24"/>
          <w:szCs w:val="24"/>
          <w:lang w:val="en-US"/>
        </w:rPr>
        <w:t xml:space="preserve"> conside</w:t>
      </w:r>
      <w:r>
        <w:rPr>
          <w:rFonts w:ascii="Times New Roman" w:hAnsi="Times New Roman" w:cs="Times New Roman"/>
          <w:sz w:val="24"/>
          <w:szCs w:val="24"/>
          <w:lang w:val="en-US"/>
        </w:rPr>
        <w:t>ration</w:t>
      </w:r>
      <w:r w:rsidRPr="009D33BA">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9D33BA">
        <w:rPr>
          <w:rFonts w:ascii="Times New Roman" w:hAnsi="Times New Roman" w:cs="Times New Roman"/>
          <w:sz w:val="24"/>
          <w:szCs w:val="24"/>
          <w:lang w:val="en-US"/>
        </w:rPr>
        <w:t xml:space="preserve"> the different perspectives, problems and interests of the parties involved, i</w:t>
      </w:r>
      <w:r>
        <w:rPr>
          <w:rFonts w:ascii="Times New Roman" w:hAnsi="Times New Roman" w:cs="Times New Roman"/>
          <w:sz w:val="24"/>
          <w:szCs w:val="24"/>
          <w:lang w:val="en-US"/>
        </w:rPr>
        <w:t>.</w:t>
      </w:r>
      <w:r w:rsidRPr="009D33BA">
        <w:rPr>
          <w:rFonts w:ascii="Times New Roman" w:hAnsi="Times New Roman" w:cs="Times New Roman"/>
          <w:sz w:val="24"/>
          <w:szCs w:val="24"/>
          <w:lang w:val="en-US"/>
        </w:rPr>
        <w:t>e</w:t>
      </w:r>
      <w:r>
        <w:rPr>
          <w:rFonts w:ascii="Times New Roman" w:hAnsi="Times New Roman" w:cs="Times New Roman"/>
          <w:sz w:val="24"/>
          <w:szCs w:val="24"/>
          <w:lang w:val="en-US"/>
        </w:rPr>
        <w:t>.</w:t>
      </w:r>
      <w:r w:rsidRPr="009D33BA">
        <w:rPr>
          <w:rFonts w:ascii="Times New Roman" w:hAnsi="Times New Roman" w:cs="Times New Roman"/>
          <w:sz w:val="24"/>
          <w:szCs w:val="24"/>
          <w:lang w:val="en-US"/>
        </w:rPr>
        <w:t xml:space="preserve"> the sugar industry, marketing companies and government. The sugarcane mills </w:t>
      </w:r>
      <w:r>
        <w:rPr>
          <w:rFonts w:ascii="Times New Roman" w:hAnsi="Times New Roman" w:cs="Times New Roman"/>
          <w:sz w:val="24"/>
          <w:szCs w:val="24"/>
          <w:lang w:val="en-US"/>
        </w:rPr>
        <w:t>lacked</w:t>
      </w:r>
      <w:r w:rsidRPr="009D33BA">
        <w:rPr>
          <w:rFonts w:ascii="Times New Roman" w:hAnsi="Times New Roman" w:cs="Times New Roman"/>
          <w:sz w:val="24"/>
          <w:szCs w:val="24"/>
          <w:lang w:val="en-US"/>
        </w:rPr>
        <w:t xml:space="preserve"> good understanding of the functioning of the electric</w:t>
      </w:r>
      <w:r>
        <w:rPr>
          <w:rFonts w:ascii="Times New Roman" w:hAnsi="Times New Roman" w:cs="Times New Roman"/>
          <w:sz w:val="24"/>
          <w:szCs w:val="24"/>
          <w:lang w:val="en-US"/>
        </w:rPr>
        <w:t>ity</w:t>
      </w:r>
      <w:r w:rsidRPr="009D33BA">
        <w:rPr>
          <w:rFonts w:ascii="Times New Roman" w:hAnsi="Times New Roman" w:cs="Times New Roman"/>
          <w:sz w:val="24"/>
          <w:szCs w:val="24"/>
          <w:lang w:val="en-US"/>
        </w:rPr>
        <w:t xml:space="preserve"> market and its particularities.</w:t>
      </w:r>
    </w:p>
    <w:p w14:paraId="746F4544" w14:textId="496FA582" w:rsidR="003D0C29" w:rsidRPr="009D33BA" w:rsidRDefault="003D0C29" w:rsidP="001A359D">
      <w:pPr>
        <w:spacing w:line="240" w:lineRule="auto"/>
        <w:jc w:val="both"/>
        <w:rPr>
          <w:rFonts w:ascii="Times New Roman" w:hAnsi="Times New Roman" w:cs="Times New Roman"/>
          <w:sz w:val="24"/>
          <w:szCs w:val="24"/>
          <w:lang w:val="en-US"/>
        </w:rPr>
      </w:pPr>
      <w:r w:rsidRPr="009D33BA">
        <w:rPr>
          <w:rFonts w:ascii="Times New Roman" w:hAnsi="Times New Roman" w:cs="Times New Roman"/>
          <w:sz w:val="24"/>
          <w:szCs w:val="24"/>
          <w:lang w:val="en-US"/>
        </w:rPr>
        <w:t xml:space="preserve">Thus, according to </w:t>
      </w:r>
      <w:r>
        <w:rPr>
          <w:rFonts w:ascii="Times New Roman" w:hAnsi="Times New Roman" w:cs="Times New Roman"/>
          <w:sz w:val="24"/>
          <w:szCs w:val="24"/>
          <w:lang w:val="en-US"/>
        </w:rPr>
        <w:t xml:space="preserve">the </w:t>
      </w:r>
      <w:r w:rsidR="00127DEB">
        <w:rPr>
          <w:rFonts w:ascii="Times New Roman" w:hAnsi="Times New Roman" w:cs="Times New Roman"/>
          <w:sz w:val="24"/>
          <w:szCs w:val="24"/>
          <w:lang w:val="en-US"/>
        </w:rPr>
        <w:t xml:space="preserve">new </w:t>
      </w:r>
      <w:r w:rsidRPr="009D33BA">
        <w:rPr>
          <w:rFonts w:ascii="Times New Roman" w:hAnsi="Times New Roman" w:cs="Times New Roman"/>
          <w:sz w:val="24"/>
          <w:szCs w:val="24"/>
          <w:lang w:val="en-US"/>
        </w:rPr>
        <w:t xml:space="preserve">PRODOC, the rules of the institutional model of the electricity sector did not motivate the existing sugarcane mills to generate electricity or use </w:t>
      </w:r>
      <w:r>
        <w:rPr>
          <w:rFonts w:ascii="Times New Roman" w:hAnsi="Times New Roman" w:cs="Times New Roman"/>
          <w:sz w:val="24"/>
          <w:szCs w:val="24"/>
          <w:lang w:val="en-US"/>
        </w:rPr>
        <w:t>residues</w:t>
      </w:r>
      <w:r w:rsidRPr="009D33BA">
        <w:rPr>
          <w:rFonts w:ascii="Times New Roman" w:hAnsi="Times New Roman" w:cs="Times New Roman"/>
          <w:sz w:val="24"/>
          <w:szCs w:val="24"/>
          <w:lang w:val="en-US"/>
        </w:rPr>
        <w:t xml:space="preserve"> as complementary fuel. The rules are being modified slowly to support the introduction of new sources of energy into the elect</w:t>
      </w:r>
      <w:r w:rsidR="00127DEB">
        <w:rPr>
          <w:rFonts w:ascii="Times New Roman" w:hAnsi="Times New Roman" w:cs="Times New Roman"/>
          <w:sz w:val="24"/>
          <w:szCs w:val="24"/>
          <w:lang w:val="en-US"/>
        </w:rPr>
        <w:t>ric</w:t>
      </w:r>
      <w:r w:rsidRPr="009D33BA">
        <w:rPr>
          <w:rFonts w:ascii="Times New Roman" w:hAnsi="Times New Roman" w:cs="Times New Roman"/>
          <w:sz w:val="24"/>
          <w:szCs w:val="24"/>
          <w:lang w:val="en-US"/>
        </w:rPr>
        <w:t xml:space="preserve"> system.</w:t>
      </w:r>
    </w:p>
    <w:p w14:paraId="6BC146B3" w14:textId="5D78DB02" w:rsidR="003D0C29" w:rsidRPr="009D33BA" w:rsidRDefault="003D0C29" w:rsidP="001A359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Various</w:t>
      </w:r>
      <w:r w:rsidRPr="009D33BA">
        <w:rPr>
          <w:rFonts w:ascii="Times New Roman" w:hAnsi="Times New Roman" w:cs="Times New Roman"/>
          <w:sz w:val="24"/>
          <w:szCs w:val="24"/>
          <w:lang w:val="en-US"/>
        </w:rPr>
        <w:t xml:space="preserve"> other barriers that did not allow a fully developed market for the sale of electricity from sugarcane mills to the national ele</w:t>
      </w:r>
      <w:r w:rsidR="00DA6647">
        <w:rPr>
          <w:rFonts w:ascii="Times New Roman" w:hAnsi="Times New Roman" w:cs="Times New Roman"/>
          <w:sz w:val="24"/>
          <w:szCs w:val="24"/>
          <w:lang w:val="en-US"/>
        </w:rPr>
        <w:t>ctricity grid were identified</w:t>
      </w:r>
      <w:r w:rsidRPr="009D33BA">
        <w:rPr>
          <w:rFonts w:ascii="Times New Roman" w:hAnsi="Times New Roman" w:cs="Times New Roman"/>
          <w:sz w:val="24"/>
          <w:szCs w:val="24"/>
          <w:lang w:val="en-US"/>
        </w:rPr>
        <w:t>. One of th</w:t>
      </w:r>
      <w:r w:rsidR="00127DEB">
        <w:rPr>
          <w:rFonts w:ascii="Times New Roman" w:hAnsi="Times New Roman" w:cs="Times New Roman"/>
          <w:sz w:val="24"/>
          <w:szCs w:val="24"/>
          <w:lang w:val="en-US"/>
        </w:rPr>
        <w:t>e problems in the rules of the “new”</w:t>
      </w:r>
      <w:r w:rsidRPr="009D33BA">
        <w:rPr>
          <w:rFonts w:ascii="Times New Roman" w:hAnsi="Times New Roman" w:cs="Times New Roman"/>
          <w:sz w:val="24"/>
          <w:szCs w:val="24"/>
          <w:lang w:val="en-US"/>
        </w:rPr>
        <w:t xml:space="preserve"> electricity auctions was that a plant would only increase its total production capacity over several years, but it would be necessary to start selling electricity to</w:t>
      </w:r>
      <w:r w:rsidR="00127DEB">
        <w:rPr>
          <w:rFonts w:ascii="Times New Roman" w:hAnsi="Times New Roman" w:cs="Times New Roman"/>
          <w:sz w:val="24"/>
          <w:szCs w:val="24"/>
          <w:lang w:val="en-US"/>
        </w:rPr>
        <w:t xml:space="preserve"> the grid well before reaching</w:t>
      </w:r>
      <w:r w:rsidRPr="009D33BA">
        <w:rPr>
          <w:rFonts w:ascii="Times New Roman" w:hAnsi="Times New Roman" w:cs="Times New Roman"/>
          <w:sz w:val="24"/>
          <w:szCs w:val="24"/>
          <w:lang w:val="en-US"/>
        </w:rPr>
        <w:t xml:space="preserve"> its full capacity.</w:t>
      </w:r>
    </w:p>
    <w:p w14:paraId="70C22AC0" w14:textId="540C498C" w:rsidR="003D0C29" w:rsidRPr="003D0C29" w:rsidRDefault="003D0C29" w:rsidP="001A359D">
      <w:pPr>
        <w:spacing w:line="240" w:lineRule="auto"/>
        <w:jc w:val="both"/>
        <w:rPr>
          <w:rFonts w:ascii="Times New Roman" w:hAnsi="Times New Roman" w:cs="Times New Roman"/>
          <w:sz w:val="24"/>
          <w:szCs w:val="24"/>
          <w:lang w:val="en-US"/>
        </w:rPr>
      </w:pPr>
      <w:r w:rsidRPr="009D33BA">
        <w:rPr>
          <w:rFonts w:ascii="Times New Roman" w:hAnsi="Times New Roman" w:cs="Times New Roman"/>
          <w:sz w:val="24"/>
          <w:szCs w:val="24"/>
          <w:lang w:val="en-US"/>
        </w:rPr>
        <w:t>However, under existing auction rules, any energy generated in subsequent years after the first year of engagement in the system would be counted as co</w:t>
      </w:r>
      <w:r w:rsidR="00127DEB">
        <w:rPr>
          <w:rFonts w:ascii="Times New Roman" w:hAnsi="Times New Roman" w:cs="Times New Roman"/>
          <w:sz w:val="24"/>
          <w:szCs w:val="24"/>
          <w:lang w:val="en-US"/>
        </w:rPr>
        <w:t>ming from an “existing facility”</w:t>
      </w:r>
      <w:r w:rsidRPr="009D33BA">
        <w:rPr>
          <w:rFonts w:ascii="Times New Roman" w:hAnsi="Times New Roman" w:cs="Times New Roman"/>
          <w:sz w:val="24"/>
          <w:szCs w:val="24"/>
          <w:lang w:val="en-US"/>
        </w:rPr>
        <w:t xml:space="preserve"> and could n</w:t>
      </w:r>
      <w:r w:rsidR="00127DEB">
        <w:rPr>
          <w:rFonts w:ascii="Times New Roman" w:hAnsi="Times New Roman" w:cs="Times New Roman"/>
          <w:sz w:val="24"/>
          <w:szCs w:val="24"/>
          <w:lang w:val="en-US"/>
        </w:rPr>
        <w:t>ot be sold through auctions as “new electricity”</w:t>
      </w:r>
      <w:r w:rsidRPr="009D33BA">
        <w:rPr>
          <w:rFonts w:ascii="Times New Roman" w:hAnsi="Times New Roman" w:cs="Times New Roman"/>
          <w:sz w:val="24"/>
          <w:szCs w:val="24"/>
          <w:lang w:val="en-US"/>
        </w:rPr>
        <w:t xml:space="preserve">, which brought higher sales prices. To circumvent this restriction, some mills have divided their ventures into two or three distinct units in the same location. This sales strategy was less efficient than electricity from a single unit. </w:t>
      </w:r>
      <w:r w:rsidRPr="003D0C29">
        <w:rPr>
          <w:rFonts w:ascii="Times New Roman" w:hAnsi="Times New Roman" w:cs="Times New Roman"/>
          <w:sz w:val="24"/>
          <w:szCs w:val="24"/>
          <w:lang w:val="en-US"/>
        </w:rPr>
        <w:t>This rule generated unnecessary economic and energy inefficiency.</w:t>
      </w:r>
    </w:p>
    <w:p w14:paraId="63EEECFA" w14:textId="6900B668" w:rsidR="003D0C29" w:rsidRPr="009D33BA" w:rsidRDefault="00127DEB" w:rsidP="001A359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With regard</w:t>
      </w:r>
      <w:r w:rsidR="003D0C29" w:rsidRPr="009D33BA">
        <w:rPr>
          <w:rFonts w:ascii="Times New Roman" w:hAnsi="Times New Roman" w:cs="Times New Roman"/>
          <w:sz w:val="24"/>
          <w:szCs w:val="24"/>
          <w:lang w:val="en-US"/>
        </w:rPr>
        <w:t xml:space="preserve"> to sugarcane re</w:t>
      </w:r>
      <w:r w:rsidR="00DA6647">
        <w:rPr>
          <w:rFonts w:ascii="Times New Roman" w:hAnsi="Times New Roman" w:cs="Times New Roman"/>
          <w:sz w:val="24"/>
          <w:szCs w:val="24"/>
          <w:lang w:val="en-US"/>
        </w:rPr>
        <w:t>sidues, it became clear that their</w:t>
      </w:r>
      <w:r w:rsidR="003D0C29" w:rsidRPr="009D33BA">
        <w:rPr>
          <w:rFonts w:ascii="Times New Roman" w:hAnsi="Times New Roman" w:cs="Times New Roman"/>
          <w:sz w:val="24"/>
          <w:szCs w:val="24"/>
          <w:lang w:val="en-US"/>
        </w:rPr>
        <w:t xml:space="preserve"> use was more expensive than the use of bagasse, since it had no other value for the plant than a source of fuel. However, the electricity price calculations made and presented at the time of the formulation of the SUCRE Project did not consider these factors, but only the price of the fuel as zero.</w:t>
      </w:r>
      <w:r w:rsidR="00DA6647">
        <w:rPr>
          <w:rFonts w:ascii="Times New Roman" w:hAnsi="Times New Roman" w:cs="Times New Roman"/>
          <w:sz w:val="24"/>
          <w:szCs w:val="24"/>
          <w:lang w:val="en-US"/>
        </w:rPr>
        <w:t xml:space="preserve"> New calculations were needed for the Substantive Review.</w:t>
      </w:r>
    </w:p>
    <w:p w14:paraId="60061BF1" w14:textId="5A73AD1B" w:rsidR="003D0C29" w:rsidRPr="00F209B5" w:rsidRDefault="003D0C29" w:rsidP="001A359D">
      <w:pPr>
        <w:spacing w:line="240" w:lineRule="auto"/>
        <w:jc w:val="both"/>
        <w:rPr>
          <w:rFonts w:ascii="Times New Roman" w:hAnsi="Times New Roman" w:cs="Times New Roman"/>
          <w:sz w:val="24"/>
          <w:szCs w:val="24"/>
          <w:lang w:val="en-US"/>
        </w:rPr>
      </w:pPr>
      <w:r w:rsidRPr="00F209B5">
        <w:rPr>
          <w:rFonts w:ascii="Times New Roman" w:hAnsi="Times New Roman" w:cs="Times New Roman"/>
          <w:sz w:val="24"/>
          <w:szCs w:val="24"/>
          <w:lang w:val="en-US"/>
        </w:rPr>
        <w:t>Another important problem identified in</w:t>
      </w:r>
      <w:r w:rsidR="00127DEB">
        <w:rPr>
          <w:rFonts w:ascii="Times New Roman" w:hAnsi="Times New Roman" w:cs="Times New Roman"/>
          <w:sz w:val="24"/>
          <w:szCs w:val="24"/>
          <w:lang w:val="en-US"/>
        </w:rPr>
        <w:t xml:space="preserve"> the new</w:t>
      </w:r>
      <w:r w:rsidRPr="00F209B5">
        <w:rPr>
          <w:rFonts w:ascii="Times New Roman" w:hAnsi="Times New Roman" w:cs="Times New Roman"/>
          <w:sz w:val="24"/>
          <w:szCs w:val="24"/>
          <w:lang w:val="en-US"/>
        </w:rPr>
        <w:t xml:space="preserve"> PRODOC was the distance that </w:t>
      </w:r>
      <w:r>
        <w:rPr>
          <w:rFonts w:ascii="Times New Roman" w:hAnsi="Times New Roman" w:cs="Times New Roman"/>
          <w:sz w:val="24"/>
          <w:szCs w:val="24"/>
          <w:lang w:val="en-US"/>
        </w:rPr>
        <w:t>needed</w:t>
      </w:r>
      <w:r w:rsidRPr="00F209B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be </w:t>
      </w:r>
      <w:r w:rsidRPr="00F209B5">
        <w:rPr>
          <w:rFonts w:ascii="Times New Roman" w:hAnsi="Times New Roman" w:cs="Times New Roman"/>
          <w:sz w:val="24"/>
          <w:szCs w:val="24"/>
          <w:lang w:val="en-US"/>
        </w:rPr>
        <w:t>covered by power lines from some plants to a po</w:t>
      </w:r>
      <w:r w:rsidR="00127DEB">
        <w:rPr>
          <w:rFonts w:ascii="Times New Roman" w:hAnsi="Times New Roman" w:cs="Times New Roman"/>
          <w:sz w:val="24"/>
          <w:szCs w:val="24"/>
          <w:lang w:val="en-US"/>
        </w:rPr>
        <w:t>int of connection to the grid</w:t>
      </w:r>
      <w:r w:rsidRPr="00F209B5">
        <w:rPr>
          <w:rFonts w:ascii="Times New Roman" w:hAnsi="Times New Roman" w:cs="Times New Roman"/>
          <w:sz w:val="24"/>
          <w:szCs w:val="24"/>
          <w:lang w:val="en-US"/>
        </w:rPr>
        <w:t xml:space="preserve">. These plants </w:t>
      </w:r>
      <w:r w:rsidR="00127DEB">
        <w:rPr>
          <w:rFonts w:ascii="Times New Roman" w:hAnsi="Times New Roman" w:cs="Times New Roman"/>
          <w:sz w:val="24"/>
          <w:szCs w:val="24"/>
          <w:lang w:val="en-US"/>
        </w:rPr>
        <w:t>require</w:t>
      </w:r>
      <w:r w:rsidR="00D0175C">
        <w:rPr>
          <w:rFonts w:ascii="Times New Roman" w:hAnsi="Times New Roman" w:cs="Times New Roman"/>
          <w:sz w:val="24"/>
          <w:szCs w:val="24"/>
          <w:lang w:val="en-US"/>
        </w:rPr>
        <w:t xml:space="preserve"> </w:t>
      </w:r>
      <w:r w:rsidRPr="00F209B5">
        <w:rPr>
          <w:rFonts w:ascii="Times New Roman" w:hAnsi="Times New Roman" w:cs="Times New Roman"/>
          <w:sz w:val="24"/>
          <w:szCs w:val="24"/>
          <w:lang w:val="en-US"/>
        </w:rPr>
        <w:t>investment</w:t>
      </w:r>
      <w:r w:rsidR="00127DEB">
        <w:rPr>
          <w:rFonts w:ascii="Times New Roman" w:hAnsi="Times New Roman" w:cs="Times New Roman"/>
          <w:sz w:val="24"/>
          <w:szCs w:val="24"/>
          <w:lang w:val="en-US"/>
        </w:rPr>
        <w:t xml:space="preserve"> for such connection</w:t>
      </w:r>
      <w:r w:rsidRPr="00F209B5">
        <w:rPr>
          <w:rFonts w:ascii="Times New Roman" w:hAnsi="Times New Roman" w:cs="Times New Roman"/>
          <w:sz w:val="24"/>
          <w:szCs w:val="24"/>
          <w:lang w:val="en-US"/>
        </w:rPr>
        <w:t xml:space="preserve">. In some cases, the distances were enormous and the additional investment required made it impossible for the plant to compete in auctions. These plants, therefore, chose not to generate electricity for export. To overcome this problem, the Energy Research Company (EPE) studied the construction of connection stations near areas where </w:t>
      </w:r>
      <w:r w:rsidR="00D0175C">
        <w:rPr>
          <w:rFonts w:ascii="Times New Roman" w:hAnsi="Times New Roman" w:cs="Times New Roman"/>
          <w:sz w:val="24"/>
          <w:szCs w:val="24"/>
          <w:lang w:val="en-US"/>
        </w:rPr>
        <w:t>sugarcane</w:t>
      </w:r>
      <w:r w:rsidRPr="00F209B5">
        <w:rPr>
          <w:rFonts w:ascii="Times New Roman" w:hAnsi="Times New Roman" w:cs="Times New Roman"/>
          <w:sz w:val="24"/>
          <w:szCs w:val="24"/>
          <w:lang w:val="en-US"/>
        </w:rPr>
        <w:t xml:space="preserve"> production was expanding. However, EPE did not have solid information about the sugarcane industry to make informed decisions about connection points in order to maximize the amount of biomass electricity supplied to the Brazilian grid in the future.</w:t>
      </w:r>
    </w:p>
    <w:p w14:paraId="656AE6AF" w14:textId="5A68357D" w:rsidR="003D0C29" w:rsidRPr="00F209B5" w:rsidRDefault="003D0C29" w:rsidP="001A359D">
      <w:pPr>
        <w:spacing w:line="240" w:lineRule="auto"/>
        <w:jc w:val="both"/>
        <w:rPr>
          <w:rFonts w:ascii="Times New Roman" w:hAnsi="Times New Roman" w:cs="Times New Roman"/>
          <w:sz w:val="24"/>
          <w:szCs w:val="24"/>
          <w:highlight w:val="yellow"/>
          <w:lang w:val="en-US"/>
        </w:rPr>
      </w:pPr>
      <w:r w:rsidRPr="00F209B5">
        <w:rPr>
          <w:rFonts w:ascii="Times New Roman" w:hAnsi="Times New Roman" w:cs="Times New Roman"/>
          <w:sz w:val="24"/>
          <w:szCs w:val="24"/>
          <w:lang w:val="en-US"/>
        </w:rPr>
        <w:t>Plants with a capacity of up t</w:t>
      </w:r>
      <w:r w:rsidR="00637BA9">
        <w:rPr>
          <w:rFonts w:ascii="Times New Roman" w:hAnsi="Times New Roman" w:cs="Times New Roman"/>
          <w:sz w:val="24"/>
          <w:szCs w:val="24"/>
          <w:lang w:val="en-US"/>
        </w:rPr>
        <w:t xml:space="preserve">o 30 MW paid only 50% of the </w:t>
      </w:r>
      <w:r w:rsidRPr="00F209B5">
        <w:rPr>
          <w:rFonts w:ascii="Times New Roman" w:hAnsi="Times New Roman" w:cs="Times New Roman"/>
          <w:sz w:val="24"/>
          <w:szCs w:val="24"/>
          <w:lang w:val="en-US"/>
        </w:rPr>
        <w:t xml:space="preserve">fee paid for the use of transmission lines. As most of the new mills had potentially much greater capacity and the tendency was to increase further, especially with the use of </w:t>
      </w:r>
      <w:r w:rsidR="00D0175C">
        <w:rPr>
          <w:rFonts w:ascii="Times New Roman" w:hAnsi="Times New Roman" w:cs="Times New Roman"/>
          <w:sz w:val="24"/>
          <w:szCs w:val="24"/>
          <w:lang w:val="en-US"/>
        </w:rPr>
        <w:t>sugarcane</w:t>
      </w:r>
      <w:r w:rsidR="00637BA9">
        <w:rPr>
          <w:rFonts w:ascii="Times New Roman" w:hAnsi="Times New Roman" w:cs="Times New Roman"/>
          <w:sz w:val="24"/>
          <w:szCs w:val="24"/>
          <w:lang w:val="en-US"/>
        </w:rPr>
        <w:t xml:space="preserve"> residues, </w:t>
      </w:r>
      <w:r w:rsidRPr="00F209B5">
        <w:rPr>
          <w:rFonts w:ascii="Times New Roman" w:hAnsi="Times New Roman" w:cs="Times New Roman"/>
          <w:sz w:val="24"/>
          <w:szCs w:val="24"/>
          <w:lang w:val="en-US"/>
        </w:rPr>
        <w:t>this restriction should be reevaluated.</w:t>
      </w:r>
    </w:p>
    <w:p w14:paraId="5120A443" w14:textId="4F351FDD" w:rsidR="003D0C29" w:rsidRPr="00F209B5" w:rsidRDefault="003D0C29" w:rsidP="001A359D">
      <w:pPr>
        <w:spacing w:line="240" w:lineRule="auto"/>
        <w:jc w:val="both"/>
        <w:rPr>
          <w:rFonts w:ascii="Times New Roman" w:hAnsi="Times New Roman" w:cs="Times New Roman"/>
          <w:sz w:val="24"/>
          <w:szCs w:val="24"/>
          <w:lang w:val="en-US"/>
        </w:rPr>
      </w:pPr>
      <w:r w:rsidRPr="00F209B5">
        <w:rPr>
          <w:rFonts w:ascii="Times New Roman" w:hAnsi="Times New Roman" w:cs="Times New Roman"/>
          <w:sz w:val="24"/>
          <w:szCs w:val="24"/>
          <w:lang w:val="en-US"/>
        </w:rPr>
        <w:t xml:space="preserve">An additional question was that the energy produced by </w:t>
      </w:r>
      <w:r w:rsidR="00637BA9">
        <w:rPr>
          <w:rFonts w:ascii="Times New Roman" w:hAnsi="Times New Roman" w:cs="Times New Roman"/>
          <w:sz w:val="24"/>
          <w:szCs w:val="24"/>
          <w:lang w:val="en-US"/>
        </w:rPr>
        <w:t xml:space="preserve">a </w:t>
      </w:r>
      <w:r w:rsidRPr="00F209B5">
        <w:rPr>
          <w:rFonts w:ascii="Times New Roman" w:hAnsi="Times New Roman" w:cs="Times New Roman"/>
          <w:sz w:val="24"/>
          <w:szCs w:val="24"/>
          <w:lang w:val="en-US"/>
        </w:rPr>
        <w:t>plant was paid</w:t>
      </w:r>
      <w:r w:rsidR="00637BA9">
        <w:rPr>
          <w:rFonts w:ascii="Times New Roman" w:hAnsi="Times New Roman" w:cs="Times New Roman"/>
          <w:sz w:val="24"/>
          <w:szCs w:val="24"/>
          <w:lang w:val="en-US"/>
        </w:rPr>
        <w:t xml:space="preserve"> for</w:t>
      </w:r>
      <w:r w:rsidRPr="00F209B5">
        <w:rPr>
          <w:rFonts w:ascii="Times New Roman" w:hAnsi="Times New Roman" w:cs="Times New Roman"/>
          <w:sz w:val="24"/>
          <w:szCs w:val="24"/>
          <w:lang w:val="en-US"/>
        </w:rPr>
        <w:t xml:space="preserve"> on a monthly basis, regardless of how much was produced daily or hourly. It would be beneficial to allow </w:t>
      </w:r>
      <w:r>
        <w:rPr>
          <w:rFonts w:ascii="Times New Roman" w:hAnsi="Times New Roman" w:cs="Times New Roman"/>
          <w:sz w:val="24"/>
          <w:szCs w:val="24"/>
          <w:lang w:val="en-US"/>
        </w:rPr>
        <w:t xml:space="preserve">for </w:t>
      </w:r>
      <w:r w:rsidRPr="00F209B5">
        <w:rPr>
          <w:rFonts w:ascii="Times New Roman" w:hAnsi="Times New Roman" w:cs="Times New Roman"/>
          <w:sz w:val="24"/>
          <w:szCs w:val="24"/>
          <w:lang w:val="en-US"/>
        </w:rPr>
        <w:t xml:space="preserve">contracts that </w:t>
      </w:r>
      <w:r>
        <w:rPr>
          <w:rFonts w:ascii="Times New Roman" w:hAnsi="Times New Roman" w:cs="Times New Roman"/>
          <w:sz w:val="24"/>
          <w:szCs w:val="24"/>
          <w:lang w:val="en-US"/>
        </w:rPr>
        <w:t>foresee</w:t>
      </w:r>
      <w:r w:rsidRPr="00F209B5">
        <w:rPr>
          <w:rFonts w:ascii="Times New Roman" w:hAnsi="Times New Roman" w:cs="Times New Roman"/>
          <w:sz w:val="24"/>
          <w:szCs w:val="24"/>
          <w:lang w:val="en-US"/>
        </w:rPr>
        <w:t xml:space="preserve"> different prices for electricity depending on the quantity produced by day and hour of </w:t>
      </w:r>
      <w:r w:rsidR="00637BA9">
        <w:rPr>
          <w:rFonts w:ascii="Times New Roman" w:hAnsi="Times New Roman" w:cs="Times New Roman"/>
          <w:sz w:val="24"/>
          <w:szCs w:val="24"/>
          <w:lang w:val="en-US"/>
        </w:rPr>
        <w:t xml:space="preserve">the </w:t>
      </w:r>
      <w:r w:rsidRPr="00F209B5">
        <w:rPr>
          <w:rFonts w:ascii="Times New Roman" w:hAnsi="Times New Roman" w:cs="Times New Roman"/>
          <w:sz w:val="24"/>
          <w:szCs w:val="24"/>
          <w:lang w:val="en-US"/>
        </w:rPr>
        <w:t>day.</w:t>
      </w:r>
    </w:p>
    <w:p w14:paraId="6C4A6C43" w14:textId="353F8E0B" w:rsidR="003D0C29" w:rsidRPr="00F209B5" w:rsidRDefault="003D0C29" w:rsidP="001A359D">
      <w:pPr>
        <w:spacing w:line="240" w:lineRule="auto"/>
        <w:jc w:val="both"/>
        <w:rPr>
          <w:rFonts w:ascii="Times New Roman" w:hAnsi="Times New Roman" w:cs="Times New Roman"/>
          <w:sz w:val="24"/>
          <w:szCs w:val="24"/>
          <w:lang w:val="en-US"/>
        </w:rPr>
      </w:pPr>
      <w:r w:rsidRPr="00F209B5">
        <w:rPr>
          <w:rFonts w:ascii="Times New Roman" w:hAnsi="Times New Roman" w:cs="Times New Roman"/>
          <w:sz w:val="24"/>
          <w:szCs w:val="24"/>
          <w:lang w:val="en-US"/>
        </w:rPr>
        <w:t xml:space="preserve">The SUCRE Project therefore proposed to address the various barriers on several fronts. The first focus would be to demonstrate the technical and financial feasibility of the additional use of sugarcane residues in three mills. This would generate the technical, cost, investment and environmental information necessary to </w:t>
      </w:r>
      <w:r>
        <w:rPr>
          <w:rFonts w:ascii="Times New Roman" w:hAnsi="Times New Roman" w:cs="Times New Roman"/>
          <w:sz w:val="24"/>
          <w:szCs w:val="24"/>
          <w:lang w:val="en-US"/>
        </w:rPr>
        <w:t>establish</w:t>
      </w:r>
      <w:r w:rsidRPr="00F209B5">
        <w:rPr>
          <w:rFonts w:ascii="Times New Roman" w:hAnsi="Times New Roman" w:cs="Times New Roman"/>
          <w:sz w:val="24"/>
          <w:szCs w:val="24"/>
          <w:lang w:val="en-US"/>
        </w:rPr>
        <w:t xml:space="preserve"> the sustainability and commercial viability of the proposed solutions. Once available, a disclosure effort </w:t>
      </w:r>
      <w:r>
        <w:rPr>
          <w:rFonts w:ascii="Times New Roman" w:hAnsi="Times New Roman" w:cs="Times New Roman"/>
          <w:sz w:val="24"/>
          <w:szCs w:val="24"/>
          <w:lang w:val="en-US"/>
        </w:rPr>
        <w:t>would</w:t>
      </w:r>
      <w:r w:rsidRPr="00F209B5">
        <w:rPr>
          <w:rFonts w:ascii="Times New Roman" w:hAnsi="Times New Roman" w:cs="Times New Roman"/>
          <w:sz w:val="24"/>
          <w:szCs w:val="24"/>
          <w:lang w:val="en-US"/>
        </w:rPr>
        <w:t xml:space="preserve"> be made to share information with the entire sugarcane industry in Brazil and </w:t>
      </w:r>
      <w:r w:rsidR="00637BA9">
        <w:rPr>
          <w:rFonts w:ascii="Times New Roman" w:hAnsi="Times New Roman" w:cs="Times New Roman"/>
          <w:sz w:val="24"/>
          <w:szCs w:val="24"/>
          <w:lang w:val="en-US"/>
        </w:rPr>
        <w:t>abroad</w:t>
      </w:r>
      <w:r w:rsidRPr="00F209B5">
        <w:rPr>
          <w:rFonts w:ascii="Times New Roman" w:hAnsi="Times New Roman" w:cs="Times New Roman"/>
          <w:sz w:val="24"/>
          <w:szCs w:val="24"/>
          <w:lang w:val="en-US"/>
        </w:rPr>
        <w:t xml:space="preserve">. In addition, the Project </w:t>
      </w:r>
      <w:r>
        <w:rPr>
          <w:rFonts w:ascii="Times New Roman" w:hAnsi="Times New Roman" w:cs="Times New Roman"/>
          <w:sz w:val="24"/>
          <w:szCs w:val="24"/>
          <w:lang w:val="en-US"/>
        </w:rPr>
        <w:t>would</w:t>
      </w:r>
      <w:r w:rsidRPr="00F209B5">
        <w:rPr>
          <w:rFonts w:ascii="Times New Roman" w:hAnsi="Times New Roman" w:cs="Times New Roman"/>
          <w:sz w:val="24"/>
          <w:szCs w:val="24"/>
          <w:lang w:val="en-US"/>
        </w:rPr>
        <w:t xml:space="preserve"> propose the replication of the solutions, supporting the analysis and planning for installation in seven other plants.</w:t>
      </w:r>
    </w:p>
    <w:p w14:paraId="7E2842F1" w14:textId="3E850235" w:rsidR="003D0C29" w:rsidRPr="00F209B5" w:rsidRDefault="003D0C29" w:rsidP="001A359D">
      <w:pPr>
        <w:spacing w:line="240" w:lineRule="auto"/>
        <w:jc w:val="both"/>
        <w:rPr>
          <w:rFonts w:ascii="Times New Roman" w:hAnsi="Times New Roman" w:cs="Times New Roman"/>
          <w:sz w:val="24"/>
          <w:szCs w:val="24"/>
          <w:lang w:val="en-US"/>
        </w:rPr>
      </w:pPr>
      <w:r w:rsidRPr="00F209B5">
        <w:rPr>
          <w:rFonts w:ascii="Times New Roman" w:hAnsi="Times New Roman" w:cs="Times New Roman"/>
          <w:sz w:val="24"/>
          <w:szCs w:val="24"/>
          <w:lang w:val="en-US"/>
        </w:rPr>
        <w:t xml:space="preserve">At the same time, according to </w:t>
      </w:r>
      <w:r>
        <w:rPr>
          <w:rFonts w:ascii="Times New Roman" w:hAnsi="Times New Roman" w:cs="Times New Roman"/>
          <w:sz w:val="24"/>
          <w:szCs w:val="24"/>
          <w:lang w:val="en-US"/>
        </w:rPr>
        <w:t xml:space="preserve">the </w:t>
      </w:r>
      <w:r w:rsidR="00637BA9">
        <w:rPr>
          <w:rFonts w:ascii="Times New Roman" w:hAnsi="Times New Roman" w:cs="Times New Roman"/>
          <w:sz w:val="24"/>
          <w:szCs w:val="24"/>
          <w:lang w:val="en-US"/>
        </w:rPr>
        <w:t xml:space="preserve">new </w:t>
      </w:r>
      <w:r w:rsidRPr="00F209B5">
        <w:rPr>
          <w:rFonts w:ascii="Times New Roman" w:hAnsi="Times New Roman" w:cs="Times New Roman"/>
          <w:sz w:val="24"/>
          <w:szCs w:val="24"/>
          <w:lang w:val="en-US"/>
        </w:rPr>
        <w:t xml:space="preserve">PRODOC, information on the use of sugarcane residues to produce electricity should be made available in adequate and accessible material to facilitate </w:t>
      </w:r>
      <w:r w:rsidR="00637BA9">
        <w:rPr>
          <w:rFonts w:ascii="Times New Roman" w:hAnsi="Times New Roman" w:cs="Times New Roman"/>
          <w:sz w:val="24"/>
          <w:szCs w:val="24"/>
          <w:lang w:val="en-US"/>
        </w:rPr>
        <w:t xml:space="preserve">contact with </w:t>
      </w:r>
      <w:r w:rsidRPr="00F209B5">
        <w:rPr>
          <w:rFonts w:ascii="Times New Roman" w:hAnsi="Times New Roman" w:cs="Times New Roman"/>
          <w:sz w:val="24"/>
          <w:szCs w:val="24"/>
          <w:lang w:val="en-US"/>
        </w:rPr>
        <w:t>financial institutions such as BNDES</w:t>
      </w:r>
      <w:r w:rsidR="00637BA9">
        <w:rPr>
          <w:rFonts w:ascii="Times New Roman" w:hAnsi="Times New Roman" w:cs="Times New Roman"/>
          <w:sz w:val="24"/>
          <w:szCs w:val="24"/>
          <w:lang w:val="en-US"/>
        </w:rPr>
        <w:t xml:space="preserve"> </w:t>
      </w:r>
      <w:r w:rsidRPr="00F209B5">
        <w:rPr>
          <w:rFonts w:ascii="Times New Roman" w:hAnsi="Times New Roman" w:cs="Times New Roman"/>
          <w:sz w:val="24"/>
          <w:szCs w:val="24"/>
          <w:lang w:val="en-US"/>
        </w:rPr>
        <w:t xml:space="preserve">as part </w:t>
      </w:r>
      <w:r w:rsidR="00637BA9">
        <w:rPr>
          <w:rFonts w:ascii="Times New Roman" w:hAnsi="Times New Roman" w:cs="Times New Roman"/>
          <w:sz w:val="24"/>
          <w:szCs w:val="24"/>
          <w:lang w:val="en-US"/>
        </w:rPr>
        <w:t>of the effort to disseminate Project</w:t>
      </w:r>
      <w:r w:rsidRPr="00F209B5">
        <w:rPr>
          <w:rFonts w:ascii="Times New Roman" w:hAnsi="Times New Roman" w:cs="Times New Roman"/>
          <w:sz w:val="24"/>
          <w:szCs w:val="24"/>
          <w:lang w:val="en-US"/>
        </w:rPr>
        <w:t xml:space="preserve"> res</w:t>
      </w:r>
      <w:r w:rsidR="00637BA9">
        <w:rPr>
          <w:rFonts w:ascii="Times New Roman" w:hAnsi="Times New Roman" w:cs="Times New Roman"/>
          <w:sz w:val="24"/>
          <w:szCs w:val="24"/>
          <w:lang w:val="en-US"/>
        </w:rPr>
        <w:t>ults</w:t>
      </w:r>
      <w:r w:rsidRPr="00F209B5">
        <w:rPr>
          <w:rFonts w:ascii="Times New Roman" w:hAnsi="Times New Roman" w:cs="Times New Roman"/>
          <w:sz w:val="24"/>
          <w:szCs w:val="24"/>
          <w:lang w:val="en-US"/>
        </w:rPr>
        <w:t>.</w:t>
      </w:r>
    </w:p>
    <w:p w14:paraId="6C46BC14" w14:textId="2DA8C03B" w:rsidR="00FF3336" w:rsidRPr="00F209B5" w:rsidRDefault="003D0C29" w:rsidP="001A359D">
      <w:pPr>
        <w:spacing w:line="240" w:lineRule="auto"/>
        <w:jc w:val="both"/>
        <w:rPr>
          <w:rFonts w:ascii="Times New Roman" w:hAnsi="Times New Roman" w:cs="Times New Roman"/>
          <w:sz w:val="24"/>
          <w:szCs w:val="24"/>
          <w:lang w:val="en-US"/>
        </w:rPr>
      </w:pPr>
      <w:r w:rsidRPr="00F209B5">
        <w:rPr>
          <w:rFonts w:ascii="Times New Roman" w:hAnsi="Times New Roman" w:cs="Times New Roman"/>
          <w:sz w:val="24"/>
          <w:szCs w:val="24"/>
          <w:lang w:val="en-US"/>
        </w:rPr>
        <w:t xml:space="preserve">Regulatory barriers should be addressed by the SUCRE Project through a partnership established with </w:t>
      </w:r>
      <w:r w:rsidR="00637BA9">
        <w:rPr>
          <w:rFonts w:ascii="Times New Roman" w:hAnsi="Times New Roman" w:cs="Times New Roman"/>
          <w:sz w:val="24"/>
          <w:szCs w:val="24"/>
          <w:lang w:val="en-US"/>
        </w:rPr>
        <w:t>UNICA</w:t>
      </w:r>
      <w:r w:rsidRPr="00F209B5">
        <w:rPr>
          <w:rFonts w:ascii="Times New Roman" w:hAnsi="Times New Roman" w:cs="Times New Roman"/>
          <w:sz w:val="24"/>
          <w:szCs w:val="24"/>
          <w:lang w:val="en-US"/>
        </w:rPr>
        <w:t xml:space="preserve">, an organization that supports the sugar industry in legislative and regulatory discussions with the government. The SUCRE </w:t>
      </w:r>
      <w:r w:rsidR="004C3BC8">
        <w:rPr>
          <w:rFonts w:ascii="Times New Roman" w:hAnsi="Times New Roman" w:cs="Times New Roman"/>
          <w:sz w:val="24"/>
          <w:szCs w:val="24"/>
          <w:lang w:val="en-US"/>
        </w:rPr>
        <w:t>P</w:t>
      </w:r>
      <w:r w:rsidRPr="00F209B5">
        <w:rPr>
          <w:rFonts w:ascii="Times New Roman" w:hAnsi="Times New Roman" w:cs="Times New Roman"/>
          <w:sz w:val="24"/>
          <w:szCs w:val="24"/>
          <w:lang w:val="en-US"/>
        </w:rPr>
        <w:t>roject, in turn, proposed to carry out an in-depth evaluation of the regulation of the electricity sector in relation to the sugar</w:t>
      </w:r>
      <w:r w:rsidR="00637BA9">
        <w:rPr>
          <w:rFonts w:ascii="Times New Roman" w:hAnsi="Times New Roman" w:cs="Times New Roman"/>
          <w:sz w:val="24"/>
          <w:szCs w:val="24"/>
          <w:lang w:val="en-US"/>
        </w:rPr>
        <w:t>cane</w:t>
      </w:r>
      <w:r w:rsidRPr="00F209B5">
        <w:rPr>
          <w:rFonts w:ascii="Times New Roman" w:hAnsi="Times New Roman" w:cs="Times New Roman"/>
          <w:sz w:val="24"/>
          <w:szCs w:val="24"/>
          <w:lang w:val="en-US"/>
        </w:rPr>
        <w:t xml:space="preserve"> sector and to propose regulatory changes that would be mutually beneficial to the electricity sector and sugarcane mills. </w:t>
      </w:r>
    </w:p>
    <w:p w14:paraId="4B0C9434" w14:textId="77777777" w:rsidR="0091697A" w:rsidRDefault="0091697A">
      <w:pPr>
        <w:spacing w:after="0" w:line="240" w:lineRule="auto"/>
        <w:jc w:val="both"/>
        <w:rPr>
          <w:rFonts w:ascii="Times New Roman" w:eastAsia="Times New Roman" w:hAnsi="Times New Roman" w:cs="Times New Roman"/>
          <w:sz w:val="24"/>
          <w:szCs w:val="24"/>
          <w:lang w:val="en-US"/>
        </w:rPr>
      </w:pPr>
    </w:p>
    <w:p w14:paraId="3C9E7458" w14:textId="40456AB6" w:rsidR="00844DE9" w:rsidRPr="00854FAD" w:rsidRDefault="00F77D3D" w:rsidP="00844DE9">
      <w:pPr>
        <w:tabs>
          <w:tab w:val="left" w:pos="1200"/>
          <w:tab w:val="right" w:leader="dot" w:pos="8494"/>
        </w:tabs>
        <w:spacing w:after="0" w:line="240" w:lineRule="auto"/>
        <w:jc w:val="both"/>
        <w:rPr>
          <w:rFonts w:ascii="Times New Roman" w:eastAsia="Times New Roman" w:hAnsi="Times New Roman" w:cs="Times New Roman"/>
          <w:b/>
          <w:noProof/>
          <w:color w:val="000000" w:themeColor="text1"/>
          <w:sz w:val="28"/>
          <w:szCs w:val="28"/>
          <w:lang w:val="en-GB"/>
        </w:rPr>
      </w:pPr>
      <w:hyperlink w:anchor="_Toc416275487" w:history="1">
        <w:r w:rsidR="00C340B1" w:rsidRPr="00854FAD">
          <w:rPr>
            <w:rFonts w:ascii="Times New Roman" w:eastAsia="Times New Roman" w:hAnsi="Times New Roman" w:cs="Times New Roman"/>
            <w:b/>
            <w:noProof/>
            <w:color w:val="000000" w:themeColor="text1"/>
            <w:sz w:val="28"/>
            <w:szCs w:val="28"/>
            <w:lang w:val="en-GB"/>
          </w:rPr>
          <w:t>2.3</w:t>
        </w:r>
        <w:r w:rsidR="00854FAD">
          <w:rPr>
            <w:rFonts w:ascii="Times New Roman" w:eastAsia="Times New Roman" w:hAnsi="Times New Roman" w:cs="Times New Roman"/>
            <w:b/>
            <w:noProof/>
            <w:color w:val="000000" w:themeColor="text1"/>
            <w:sz w:val="28"/>
            <w:szCs w:val="28"/>
            <w:lang w:val="en-GB"/>
          </w:rPr>
          <w:t xml:space="preserve">    </w:t>
        </w:r>
        <w:r w:rsidR="00BB652E" w:rsidRPr="00854FAD">
          <w:rPr>
            <w:rFonts w:ascii="Times New Roman" w:eastAsia="Times New Roman" w:hAnsi="Times New Roman" w:cs="Times New Roman"/>
            <w:b/>
            <w:noProof/>
            <w:color w:val="000000" w:themeColor="text1"/>
            <w:sz w:val="28"/>
            <w:szCs w:val="28"/>
            <w:lang w:val="en-GB"/>
          </w:rPr>
          <w:t xml:space="preserve">Goal and </w:t>
        </w:r>
        <w:r w:rsidR="00C340B1" w:rsidRPr="00854FAD">
          <w:rPr>
            <w:rFonts w:ascii="Times New Roman" w:eastAsia="Times New Roman" w:hAnsi="Times New Roman" w:cs="Times New Roman"/>
            <w:b/>
            <w:noProof/>
            <w:color w:val="000000" w:themeColor="text1"/>
            <w:sz w:val="28"/>
            <w:szCs w:val="28"/>
            <w:lang w:val="en-GB"/>
          </w:rPr>
          <w:t>Immediate O</w:t>
        </w:r>
        <w:r w:rsidR="00637BA9">
          <w:rPr>
            <w:rFonts w:ascii="Times New Roman" w:eastAsia="Times New Roman" w:hAnsi="Times New Roman" w:cs="Times New Roman"/>
            <w:b/>
            <w:noProof/>
            <w:color w:val="000000" w:themeColor="text1"/>
            <w:sz w:val="28"/>
            <w:szCs w:val="28"/>
            <w:lang w:val="en-GB"/>
          </w:rPr>
          <w:t>bjective</w:t>
        </w:r>
        <w:r w:rsidR="00844DE9" w:rsidRPr="00854FAD">
          <w:rPr>
            <w:rFonts w:ascii="Times New Roman" w:eastAsia="Times New Roman" w:hAnsi="Times New Roman" w:cs="Times New Roman"/>
            <w:b/>
            <w:noProof/>
            <w:color w:val="000000" w:themeColor="text1"/>
            <w:sz w:val="28"/>
            <w:szCs w:val="28"/>
            <w:lang w:val="en-GB"/>
          </w:rPr>
          <w:t xml:space="preserve"> of the </w:t>
        </w:r>
        <w:r w:rsidR="00C340B1" w:rsidRPr="00854FAD">
          <w:rPr>
            <w:rFonts w:ascii="Times New Roman" w:eastAsia="Times New Roman" w:hAnsi="Times New Roman" w:cs="Times New Roman"/>
            <w:b/>
            <w:noProof/>
            <w:color w:val="000000" w:themeColor="text1"/>
            <w:sz w:val="28"/>
            <w:szCs w:val="28"/>
            <w:lang w:val="en-GB"/>
          </w:rPr>
          <w:t>P</w:t>
        </w:r>
        <w:r w:rsidR="00844DE9" w:rsidRPr="00854FAD">
          <w:rPr>
            <w:rFonts w:ascii="Times New Roman" w:eastAsia="Times New Roman" w:hAnsi="Times New Roman" w:cs="Times New Roman"/>
            <w:b/>
            <w:noProof/>
            <w:color w:val="000000" w:themeColor="text1"/>
            <w:sz w:val="28"/>
            <w:szCs w:val="28"/>
            <w:lang w:val="en-GB"/>
          </w:rPr>
          <w:t>roject</w:t>
        </w:r>
      </w:hyperlink>
    </w:p>
    <w:p w14:paraId="25E22B90" w14:textId="77777777" w:rsidR="0091697A" w:rsidRDefault="0091697A" w:rsidP="00844DE9">
      <w:pPr>
        <w:spacing w:after="0" w:line="240" w:lineRule="auto"/>
        <w:jc w:val="both"/>
        <w:rPr>
          <w:rFonts w:ascii="Times New Roman" w:eastAsia="Times New Roman" w:hAnsi="Times New Roman" w:cs="Times New Roman"/>
          <w:sz w:val="24"/>
          <w:szCs w:val="24"/>
          <w:lang w:val="en-GB"/>
        </w:rPr>
      </w:pPr>
    </w:p>
    <w:p w14:paraId="70ADF3C0" w14:textId="77777777" w:rsidR="00BB652E" w:rsidRPr="00854FAD" w:rsidRDefault="00BB652E" w:rsidP="00844DE9">
      <w:pPr>
        <w:spacing w:after="0" w:line="240" w:lineRule="auto"/>
        <w:jc w:val="both"/>
        <w:rPr>
          <w:rFonts w:ascii="Times New Roman" w:eastAsia="Times New Roman" w:hAnsi="Times New Roman" w:cs="Times New Roman"/>
          <w:sz w:val="28"/>
          <w:szCs w:val="28"/>
          <w:lang w:val="en-GB"/>
        </w:rPr>
      </w:pPr>
      <w:r>
        <w:rPr>
          <w:rFonts w:ascii="Times New Roman" w:eastAsia="Times New Roman" w:hAnsi="Times New Roman" w:cs="Times New Roman"/>
          <w:sz w:val="24"/>
          <w:szCs w:val="24"/>
          <w:lang w:val="en-GB"/>
        </w:rPr>
        <w:tab/>
      </w:r>
      <w:r w:rsidRPr="00854FAD">
        <w:rPr>
          <w:rFonts w:ascii="Times New Roman" w:eastAsia="Times New Roman" w:hAnsi="Times New Roman" w:cs="Times New Roman"/>
          <w:b/>
          <w:sz w:val="28"/>
          <w:szCs w:val="28"/>
          <w:lang w:val="en-GB"/>
        </w:rPr>
        <w:t>2.3.1</w:t>
      </w:r>
      <w:r w:rsidRPr="00854FAD">
        <w:rPr>
          <w:rFonts w:ascii="Times New Roman" w:eastAsia="Times New Roman" w:hAnsi="Times New Roman" w:cs="Times New Roman"/>
          <w:b/>
          <w:sz w:val="28"/>
          <w:szCs w:val="28"/>
          <w:lang w:val="en-GB"/>
        </w:rPr>
        <w:tab/>
        <w:t>Goal</w:t>
      </w:r>
    </w:p>
    <w:p w14:paraId="5C6CEEAE" w14:textId="77777777" w:rsidR="003D0C29" w:rsidRDefault="003D0C29" w:rsidP="00844DE9">
      <w:pPr>
        <w:spacing w:after="0" w:line="240" w:lineRule="auto"/>
        <w:jc w:val="both"/>
        <w:rPr>
          <w:rFonts w:ascii="Times New Roman" w:eastAsia="Times New Roman" w:hAnsi="Times New Roman" w:cs="Times New Roman"/>
          <w:sz w:val="24"/>
          <w:szCs w:val="24"/>
          <w:lang w:val="en-GB"/>
        </w:rPr>
      </w:pPr>
    </w:p>
    <w:p w14:paraId="5A0D72A2" w14:textId="54AF1374" w:rsidR="00BB652E" w:rsidRDefault="00BB652E" w:rsidP="00844DE9">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overall goal of the SUCRE </w:t>
      </w:r>
      <w:r w:rsidR="004C3BC8">
        <w:rPr>
          <w:rFonts w:ascii="Times New Roman" w:eastAsia="Times New Roman" w:hAnsi="Times New Roman" w:cs="Times New Roman"/>
          <w:sz w:val="24"/>
          <w:szCs w:val="24"/>
          <w:lang w:val="en-GB"/>
        </w:rPr>
        <w:t>P</w:t>
      </w:r>
      <w:r>
        <w:rPr>
          <w:rFonts w:ascii="Times New Roman" w:eastAsia="Times New Roman" w:hAnsi="Times New Roman" w:cs="Times New Roman"/>
          <w:sz w:val="24"/>
          <w:szCs w:val="24"/>
          <w:lang w:val="en-GB"/>
        </w:rPr>
        <w:t xml:space="preserve">roject is a significant increase in the supply to the </w:t>
      </w:r>
      <w:r w:rsidR="00D233A1">
        <w:rPr>
          <w:rFonts w:ascii="Times New Roman" w:eastAsia="Times New Roman" w:hAnsi="Times New Roman" w:cs="Times New Roman"/>
          <w:sz w:val="24"/>
          <w:szCs w:val="24"/>
          <w:lang w:val="en-GB"/>
        </w:rPr>
        <w:t xml:space="preserve">power </w:t>
      </w:r>
      <w:r>
        <w:rPr>
          <w:rFonts w:ascii="Times New Roman" w:eastAsia="Times New Roman" w:hAnsi="Times New Roman" w:cs="Times New Roman"/>
          <w:sz w:val="24"/>
          <w:szCs w:val="24"/>
          <w:lang w:val="en-GB"/>
        </w:rPr>
        <w:t>grid of low greenhouse gas (GHG) electricity produced in the sugarcane industry</w:t>
      </w:r>
      <w:r w:rsidR="00244791">
        <w:rPr>
          <w:rFonts w:ascii="Times New Roman" w:eastAsia="Times New Roman" w:hAnsi="Times New Roman" w:cs="Times New Roman"/>
          <w:sz w:val="24"/>
          <w:szCs w:val="24"/>
          <w:lang w:val="en-GB"/>
        </w:rPr>
        <w:t>, by using the trash, produced during the harvesting of green cane, as a</w:t>
      </w:r>
      <w:r w:rsidR="004C3BC8">
        <w:rPr>
          <w:rFonts w:ascii="Times New Roman" w:eastAsia="Times New Roman" w:hAnsi="Times New Roman" w:cs="Times New Roman"/>
          <w:sz w:val="24"/>
          <w:szCs w:val="24"/>
          <w:lang w:val="en-GB"/>
        </w:rPr>
        <w:t xml:space="preserve"> </w:t>
      </w:r>
      <w:r w:rsidR="00244791">
        <w:rPr>
          <w:rFonts w:ascii="Times New Roman" w:eastAsia="Times New Roman" w:hAnsi="Times New Roman" w:cs="Times New Roman"/>
          <w:sz w:val="24"/>
          <w:szCs w:val="24"/>
          <w:lang w:val="en-GB"/>
        </w:rPr>
        <w:t xml:space="preserve">renewable fuel to generate </w:t>
      </w:r>
      <w:r w:rsidR="004C3BC8">
        <w:rPr>
          <w:rFonts w:ascii="Times New Roman" w:eastAsia="Times New Roman" w:hAnsi="Times New Roman" w:cs="Times New Roman"/>
          <w:sz w:val="24"/>
          <w:szCs w:val="24"/>
          <w:lang w:val="en-GB"/>
        </w:rPr>
        <w:t>electric energy</w:t>
      </w:r>
      <w:r>
        <w:rPr>
          <w:rFonts w:ascii="Times New Roman" w:eastAsia="Times New Roman" w:hAnsi="Times New Roman" w:cs="Times New Roman"/>
          <w:sz w:val="24"/>
          <w:szCs w:val="24"/>
          <w:lang w:val="en-GB"/>
        </w:rPr>
        <w:t>.</w:t>
      </w:r>
    </w:p>
    <w:p w14:paraId="50F3A07E" w14:textId="77777777" w:rsidR="00BB652E" w:rsidRDefault="00BB652E" w:rsidP="00844DE9">
      <w:pPr>
        <w:spacing w:after="0" w:line="240" w:lineRule="auto"/>
        <w:jc w:val="both"/>
        <w:rPr>
          <w:rFonts w:ascii="Times New Roman" w:eastAsia="Times New Roman" w:hAnsi="Times New Roman" w:cs="Times New Roman"/>
          <w:sz w:val="24"/>
          <w:szCs w:val="24"/>
          <w:lang w:val="en-GB"/>
        </w:rPr>
      </w:pPr>
    </w:p>
    <w:p w14:paraId="2D60F457" w14:textId="77777777" w:rsidR="0091697A" w:rsidRDefault="0091697A" w:rsidP="00844DE9">
      <w:pPr>
        <w:spacing w:after="0" w:line="240" w:lineRule="auto"/>
        <w:jc w:val="both"/>
        <w:rPr>
          <w:rFonts w:ascii="Times New Roman" w:eastAsia="Times New Roman" w:hAnsi="Times New Roman" w:cs="Times New Roman"/>
          <w:sz w:val="24"/>
          <w:szCs w:val="24"/>
          <w:lang w:val="en-GB"/>
        </w:rPr>
      </w:pPr>
    </w:p>
    <w:p w14:paraId="7B8A7D07" w14:textId="77777777" w:rsidR="00BB652E" w:rsidRPr="00854FAD" w:rsidRDefault="00BB652E" w:rsidP="00844DE9">
      <w:pPr>
        <w:spacing w:after="0" w:line="240" w:lineRule="auto"/>
        <w:jc w:val="both"/>
        <w:rPr>
          <w:rFonts w:ascii="Times New Roman" w:eastAsia="Times New Roman" w:hAnsi="Times New Roman" w:cs="Times New Roman"/>
          <w:sz w:val="28"/>
          <w:szCs w:val="28"/>
          <w:lang w:val="en-GB"/>
        </w:rPr>
      </w:pPr>
      <w:r>
        <w:rPr>
          <w:rFonts w:ascii="Times New Roman" w:eastAsia="Times New Roman" w:hAnsi="Times New Roman" w:cs="Times New Roman"/>
          <w:sz w:val="24"/>
          <w:szCs w:val="24"/>
          <w:lang w:val="en-GB"/>
        </w:rPr>
        <w:tab/>
      </w:r>
      <w:r w:rsidRPr="00854FAD">
        <w:rPr>
          <w:rFonts w:ascii="Times New Roman" w:eastAsia="Times New Roman" w:hAnsi="Times New Roman" w:cs="Times New Roman"/>
          <w:b/>
          <w:sz w:val="28"/>
          <w:szCs w:val="28"/>
          <w:lang w:val="en-GB"/>
        </w:rPr>
        <w:t>2.3.2</w:t>
      </w:r>
      <w:r w:rsidRPr="00854FAD">
        <w:rPr>
          <w:rFonts w:ascii="Times New Roman" w:eastAsia="Times New Roman" w:hAnsi="Times New Roman" w:cs="Times New Roman"/>
          <w:sz w:val="28"/>
          <w:szCs w:val="28"/>
          <w:lang w:val="en-GB"/>
        </w:rPr>
        <w:tab/>
      </w:r>
      <w:r w:rsidRPr="00854FAD">
        <w:rPr>
          <w:rFonts w:ascii="Times New Roman" w:eastAsia="Times New Roman" w:hAnsi="Times New Roman" w:cs="Times New Roman"/>
          <w:b/>
          <w:sz w:val="28"/>
          <w:szCs w:val="28"/>
          <w:lang w:val="en-GB"/>
        </w:rPr>
        <w:t>Immediate Objective</w:t>
      </w:r>
    </w:p>
    <w:p w14:paraId="0AEB6411" w14:textId="77777777" w:rsidR="004B4E3C" w:rsidRDefault="004B4E3C" w:rsidP="00844DE9">
      <w:pPr>
        <w:spacing w:after="0" w:line="240" w:lineRule="auto"/>
        <w:jc w:val="both"/>
        <w:rPr>
          <w:rFonts w:ascii="Times New Roman" w:eastAsia="Times New Roman" w:hAnsi="Times New Roman" w:cs="Times New Roman"/>
          <w:sz w:val="24"/>
          <w:szCs w:val="24"/>
          <w:lang w:val="en-GB"/>
        </w:rPr>
      </w:pPr>
    </w:p>
    <w:p w14:paraId="036A90A9" w14:textId="02B22620" w:rsidR="001219A7" w:rsidRDefault="00637BA9" w:rsidP="00844DE9">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SUCRE Project’s</w:t>
      </w:r>
      <w:r w:rsidR="00D0175C">
        <w:rPr>
          <w:rFonts w:ascii="Times New Roman" w:eastAsia="Times New Roman" w:hAnsi="Times New Roman" w:cs="Times New Roman"/>
          <w:sz w:val="24"/>
          <w:szCs w:val="24"/>
          <w:lang w:val="en-GB"/>
        </w:rPr>
        <w:t xml:space="preserve"> </w:t>
      </w:r>
      <w:r w:rsidR="001219A7">
        <w:rPr>
          <w:rFonts w:ascii="Times New Roman" w:eastAsia="Times New Roman" w:hAnsi="Times New Roman" w:cs="Times New Roman"/>
          <w:sz w:val="24"/>
          <w:szCs w:val="24"/>
          <w:lang w:val="en-GB"/>
        </w:rPr>
        <w:t xml:space="preserve">immediate objective is to create the conditions for sugar mills to increase the export of electricity generated by sugarcane </w:t>
      </w:r>
      <w:r>
        <w:rPr>
          <w:rFonts w:ascii="Times New Roman" w:eastAsia="Times New Roman" w:hAnsi="Times New Roman" w:cs="Times New Roman"/>
          <w:sz w:val="24"/>
          <w:szCs w:val="24"/>
          <w:lang w:val="en-GB"/>
        </w:rPr>
        <w:t xml:space="preserve">residues </w:t>
      </w:r>
      <w:r w:rsidR="001219A7">
        <w:rPr>
          <w:rFonts w:ascii="Times New Roman" w:eastAsia="Times New Roman" w:hAnsi="Times New Roman" w:cs="Times New Roman"/>
          <w:sz w:val="24"/>
          <w:szCs w:val="24"/>
          <w:lang w:val="en-GB"/>
        </w:rPr>
        <w:t>to the grid.</w:t>
      </w:r>
    </w:p>
    <w:p w14:paraId="2A3C4484" w14:textId="77777777" w:rsidR="001219A7" w:rsidRDefault="001219A7" w:rsidP="00844DE9">
      <w:pPr>
        <w:spacing w:after="0" w:line="240" w:lineRule="auto"/>
        <w:jc w:val="both"/>
        <w:rPr>
          <w:rFonts w:ascii="Times New Roman" w:eastAsia="Times New Roman" w:hAnsi="Times New Roman" w:cs="Times New Roman"/>
          <w:sz w:val="24"/>
          <w:szCs w:val="24"/>
          <w:lang w:val="en-GB"/>
        </w:rPr>
      </w:pPr>
    </w:p>
    <w:p w14:paraId="651D3A5E" w14:textId="7D1D8C17" w:rsidR="001219A7" w:rsidRPr="001219A7" w:rsidRDefault="001219A7" w:rsidP="00844DE9">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outcomes of the SUCRE Project are designed to overcome the barriers to commercially-prac</w:t>
      </w:r>
      <w:r w:rsidR="00637BA9">
        <w:rPr>
          <w:rFonts w:ascii="Times New Roman" w:eastAsia="Times New Roman" w:hAnsi="Times New Roman" w:cs="Times New Roman"/>
          <w:sz w:val="24"/>
          <w:szCs w:val="24"/>
          <w:lang w:val="en-GB"/>
        </w:rPr>
        <w:t>ticed collection and use of sugarcane residues</w:t>
      </w:r>
      <w:r>
        <w:rPr>
          <w:rFonts w:ascii="Times New Roman" w:eastAsia="Times New Roman" w:hAnsi="Times New Roman" w:cs="Times New Roman"/>
          <w:sz w:val="24"/>
          <w:szCs w:val="24"/>
          <w:lang w:val="en-GB"/>
        </w:rPr>
        <w:t xml:space="preserve"> for ele</w:t>
      </w:r>
      <w:r w:rsidR="00637BA9">
        <w:rPr>
          <w:rFonts w:ascii="Times New Roman" w:eastAsia="Times New Roman" w:hAnsi="Times New Roman" w:cs="Times New Roman"/>
          <w:sz w:val="24"/>
          <w:szCs w:val="24"/>
          <w:lang w:val="en-GB"/>
        </w:rPr>
        <w:t>ctricity generation and sales to</w:t>
      </w:r>
      <w:r>
        <w:rPr>
          <w:rFonts w:ascii="Times New Roman" w:eastAsia="Times New Roman" w:hAnsi="Times New Roman" w:cs="Times New Roman"/>
          <w:sz w:val="24"/>
          <w:szCs w:val="24"/>
          <w:lang w:val="en-GB"/>
        </w:rPr>
        <w:t xml:space="preserve"> the grid.</w:t>
      </w:r>
    </w:p>
    <w:p w14:paraId="2D550DC1" w14:textId="77777777" w:rsidR="00844DE9" w:rsidRDefault="00844DE9" w:rsidP="00844DE9">
      <w:pPr>
        <w:spacing w:after="0" w:line="240" w:lineRule="auto"/>
        <w:jc w:val="both"/>
        <w:rPr>
          <w:rFonts w:ascii="Times New Roman" w:eastAsia="Times New Roman" w:hAnsi="Times New Roman" w:cs="Times New Roman"/>
          <w:sz w:val="24"/>
          <w:szCs w:val="24"/>
          <w:lang w:val="en-GB"/>
        </w:rPr>
      </w:pPr>
    </w:p>
    <w:p w14:paraId="32FD6447" w14:textId="77777777" w:rsidR="00844DE9" w:rsidRDefault="00844DE9" w:rsidP="00844DE9">
      <w:pPr>
        <w:spacing w:after="0" w:line="240" w:lineRule="auto"/>
        <w:jc w:val="both"/>
        <w:rPr>
          <w:rFonts w:ascii="Times New Roman" w:eastAsia="Times New Roman" w:hAnsi="Times New Roman" w:cs="Times New Roman"/>
          <w:sz w:val="24"/>
          <w:szCs w:val="24"/>
          <w:lang w:val="en-GB"/>
        </w:rPr>
      </w:pPr>
    </w:p>
    <w:p w14:paraId="3DFCD65A" w14:textId="77777777" w:rsidR="00844DE9" w:rsidRPr="00854FAD" w:rsidRDefault="00A56B75" w:rsidP="00844DE9">
      <w:pPr>
        <w:tabs>
          <w:tab w:val="left" w:pos="1200"/>
          <w:tab w:val="right" w:leader="dot" w:pos="8494"/>
        </w:tabs>
        <w:spacing w:after="0" w:line="240" w:lineRule="auto"/>
        <w:jc w:val="both"/>
        <w:rPr>
          <w:rFonts w:ascii="Times New Roman" w:eastAsia="Times New Roman" w:hAnsi="Times New Roman" w:cs="Times New Roman"/>
          <w:noProof/>
          <w:color w:val="000000" w:themeColor="text1"/>
          <w:sz w:val="28"/>
          <w:szCs w:val="28"/>
          <w:lang w:val="en-GB"/>
        </w:rPr>
      </w:pPr>
      <w:hyperlink w:anchor="_Toc416275488" w:history="1">
        <w:r w:rsidR="00844DE9" w:rsidRPr="00854FAD">
          <w:rPr>
            <w:rFonts w:ascii="Times New Roman" w:eastAsia="Times New Roman" w:hAnsi="Times New Roman" w:cs="Times New Roman"/>
            <w:b/>
            <w:noProof/>
            <w:color w:val="000000" w:themeColor="text1"/>
            <w:sz w:val="28"/>
            <w:szCs w:val="28"/>
            <w:lang w:val="en-GB"/>
          </w:rPr>
          <w:t xml:space="preserve">2.4        Baseline Indicators </w:t>
        </w:r>
        <w:r w:rsidR="00C340B1" w:rsidRPr="00854FAD">
          <w:rPr>
            <w:rFonts w:ascii="Times New Roman" w:eastAsia="Times New Roman" w:hAnsi="Times New Roman" w:cs="Times New Roman"/>
            <w:b/>
            <w:noProof/>
            <w:color w:val="000000" w:themeColor="text1"/>
            <w:sz w:val="28"/>
            <w:szCs w:val="28"/>
            <w:lang w:val="en-GB"/>
          </w:rPr>
          <w:t>E</w:t>
        </w:r>
        <w:r w:rsidR="00844DE9" w:rsidRPr="00854FAD">
          <w:rPr>
            <w:rFonts w:ascii="Times New Roman" w:eastAsia="Times New Roman" w:hAnsi="Times New Roman" w:cs="Times New Roman"/>
            <w:b/>
            <w:noProof/>
            <w:color w:val="000000" w:themeColor="text1"/>
            <w:sz w:val="28"/>
            <w:szCs w:val="28"/>
            <w:lang w:val="en-GB"/>
          </w:rPr>
          <w:t>stablished</w:t>
        </w:r>
      </w:hyperlink>
    </w:p>
    <w:p w14:paraId="27B81D61" w14:textId="77777777" w:rsidR="00844DE9" w:rsidRPr="004B4E3C" w:rsidRDefault="00844DE9" w:rsidP="00844DE9">
      <w:pPr>
        <w:spacing w:after="0" w:line="240" w:lineRule="auto"/>
        <w:jc w:val="both"/>
        <w:rPr>
          <w:rFonts w:ascii="Times New Roman" w:eastAsia="Times New Roman" w:hAnsi="Times New Roman" w:cs="Times New Roman"/>
          <w:sz w:val="24"/>
          <w:szCs w:val="24"/>
          <w:lang w:val="en-US"/>
        </w:rPr>
      </w:pPr>
    </w:p>
    <w:p w14:paraId="4AE8A234" w14:textId="451005E7" w:rsidR="00143E1D" w:rsidRDefault="004B4E3C" w:rsidP="00844DE9">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Baseline (Business-as-usual, BAU) scenario, i.e., in the absence of implementation of this Project, is a situation </w:t>
      </w:r>
      <w:r w:rsidR="00D16851">
        <w:rPr>
          <w:rFonts w:ascii="Times New Roman" w:eastAsia="Times New Roman" w:hAnsi="Times New Roman" w:cs="Times New Roman"/>
          <w:sz w:val="24"/>
          <w:szCs w:val="24"/>
          <w:lang w:val="en-US"/>
        </w:rPr>
        <w:t xml:space="preserve">common to </w:t>
      </w:r>
      <w:r>
        <w:rPr>
          <w:rFonts w:ascii="Times New Roman" w:eastAsia="Times New Roman" w:hAnsi="Times New Roman" w:cs="Times New Roman"/>
          <w:sz w:val="24"/>
          <w:szCs w:val="24"/>
          <w:lang w:val="en-US"/>
        </w:rPr>
        <w:t>most of the Braz</w:t>
      </w:r>
      <w:r w:rsidR="00D16851">
        <w:rPr>
          <w:rFonts w:ascii="Times New Roman" w:eastAsia="Times New Roman" w:hAnsi="Times New Roman" w:cs="Times New Roman"/>
          <w:sz w:val="24"/>
          <w:szCs w:val="24"/>
          <w:lang w:val="en-US"/>
        </w:rPr>
        <w:t xml:space="preserve">ilian sugarcane mill operations. </w:t>
      </w:r>
      <w:r w:rsidR="00637BA9">
        <w:rPr>
          <w:rFonts w:ascii="Times New Roman" w:eastAsia="Times New Roman" w:hAnsi="Times New Roman" w:cs="Times New Roman"/>
          <w:sz w:val="24"/>
          <w:szCs w:val="24"/>
          <w:lang w:val="en-US"/>
        </w:rPr>
        <w:t>In addition to bagasse, g</w:t>
      </w:r>
      <w:r w:rsidR="00CD648C">
        <w:rPr>
          <w:rFonts w:ascii="Times New Roman" w:eastAsia="Times New Roman" w:hAnsi="Times New Roman" w:cs="Times New Roman"/>
          <w:sz w:val="24"/>
          <w:szCs w:val="24"/>
          <w:lang w:val="en-US"/>
        </w:rPr>
        <w:t xml:space="preserve">reen </w:t>
      </w:r>
      <w:r w:rsidR="00637BA9">
        <w:rPr>
          <w:rFonts w:ascii="Times New Roman" w:eastAsia="Times New Roman" w:hAnsi="Times New Roman" w:cs="Times New Roman"/>
          <w:sz w:val="24"/>
          <w:szCs w:val="24"/>
          <w:lang w:val="en-US"/>
        </w:rPr>
        <w:t>sugar</w:t>
      </w:r>
      <w:r w:rsidR="00CD648C">
        <w:rPr>
          <w:rFonts w:ascii="Times New Roman" w:eastAsia="Times New Roman" w:hAnsi="Times New Roman" w:cs="Times New Roman"/>
          <w:sz w:val="24"/>
          <w:szCs w:val="24"/>
          <w:lang w:val="en-US"/>
        </w:rPr>
        <w:t>cane harvesting generates large quantities of top</w:t>
      </w:r>
      <w:r w:rsidR="008E5393">
        <w:rPr>
          <w:rFonts w:ascii="Times New Roman" w:eastAsia="Times New Roman" w:hAnsi="Times New Roman" w:cs="Times New Roman"/>
          <w:sz w:val="24"/>
          <w:szCs w:val="24"/>
          <w:lang w:val="en-US"/>
        </w:rPr>
        <w:t>s and leaves</w:t>
      </w:r>
      <w:r w:rsidR="00CD648C">
        <w:rPr>
          <w:rFonts w:ascii="Times New Roman" w:eastAsia="Times New Roman" w:hAnsi="Times New Roman" w:cs="Times New Roman"/>
          <w:sz w:val="24"/>
          <w:szCs w:val="24"/>
          <w:lang w:val="en-US"/>
        </w:rPr>
        <w:t>, 80% of which are left on the field to decompose in the BAU scenario. About 20% of the trash is unavoidabl</w:t>
      </w:r>
      <w:r w:rsidR="00D0175C">
        <w:rPr>
          <w:rFonts w:ascii="Times New Roman" w:eastAsia="Times New Roman" w:hAnsi="Times New Roman" w:cs="Times New Roman"/>
          <w:sz w:val="24"/>
          <w:szCs w:val="24"/>
          <w:lang w:val="en-US"/>
        </w:rPr>
        <w:t>y</w:t>
      </w:r>
      <w:r w:rsidR="00CD648C">
        <w:rPr>
          <w:rFonts w:ascii="Times New Roman" w:eastAsia="Times New Roman" w:hAnsi="Times New Roman" w:cs="Times New Roman"/>
          <w:sz w:val="24"/>
          <w:szCs w:val="24"/>
          <w:lang w:val="en-US"/>
        </w:rPr>
        <w:t xml:space="preserve"> entrained with the sugarcane stalks and ends up in t</w:t>
      </w:r>
      <w:r w:rsidR="008E5393">
        <w:rPr>
          <w:rFonts w:ascii="Times New Roman" w:eastAsia="Times New Roman" w:hAnsi="Times New Roman" w:cs="Times New Roman"/>
          <w:sz w:val="24"/>
          <w:szCs w:val="24"/>
          <w:lang w:val="en-US"/>
        </w:rPr>
        <w:t>he mill as part of the bagasse</w:t>
      </w:r>
      <w:r w:rsidR="00CD648C">
        <w:rPr>
          <w:rFonts w:ascii="Times New Roman" w:eastAsia="Times New Roman" w:hAnsi="Times New Roman" w:cs="Times New Roman"/>
          <w:sz w:val="24"/>
          <w:szCs w:val="24"/>
          <w:lang w:val="en-US"/>
        </w:rPr>
        <w:t xml:space="preserve"> burned in the boilers. The 67</w:t>
      </w:r>
      <w:r w:rsidR="00D16851">
        <w:rPr>
          <w:rFonts w:ascii="Times New Roman" w:eastAsia="Times New Roman" w:hAnsi="Times New Roman" w:cs="Times New Roman"/>
          <w:sz w:val="24"/>
          <w:szCs w:val="24"/>
          <w:lang w:val="en-US"/>
        </w:rPr>
        <w:t>-</w:t>
      </w:r>
      <w:r w:rsidR="00CD648C">
        <w:rPr>
          <w:rFonts w:ascii="Times New Roman" w:eastAsia="Times New Roman" w:hAnsi="Times New Roman" w:cs="Times New Roman"/>
          <w:sz w:val="24"/>
          <w:szCs w:val="24"/>
          <w:lang w:val="en-US"/>
        </w:rPr>
        <w:t>bar boiler pressure leads to more efficient steam generation than in the traditional 22</w:t>
      </w:r>
      <w:r w:rsidR="00D16851">
        <w:rPr>
          <w:rFonts w:ascii="Times New Roman" w:eastAsia="Times New Roman" w:hAnsi="Times New Roman" w:cs="Times New Roman"/>
          <w:sz w:val="24"/>
          <w:szCs w:val="24"/>
          <w:lang w:val="en-US"/>
        </w:rPr>
        <w:t>-</w:t>
      </w:r>
      <w:r w:rsidR="00CD648C">
        <w:rPr>
          <w:rFonts w:ascii="Times New Roman" w:eastAsia="Times New Roman" w:hAnsi="Times New Roman" w:cs="Times New Roman"/>
          <w:sz w:val="24"/>
          <w:szCs w:val="24"/>
          <w:lang w:val="en-US"/>
        </w:rPr>
        <w:t>bar boiler systems that are still found in ma</w:t>
      </w:r>
      <w:r w:rsidR="00D16851">
        <w:rPr>
          <w:rFonts w:ascii="Times New Roman" w:eastAsia="Times New Roman" w:hAnsi="Times New Roman" w:cs="Times New Roman"/>
          <w:sz w:val="24"/>
          <w:szCs w:val="24"/>
          <w:lang w:val="en-US"/>
        </w:rPr>
        <w:t>ny of Brazil’s sugarcane mills.</w:t>
      </w:r>
    </w:p>
    <w:p w14:paraId="59A37716" w14:textId="77777777" w:rsidR="00D0175C" w:rsidRDefault="00D0175C" w:rsidP="00844DE9">
      <w:pPr>
        <w:spacing w:after="0" w:line="240" w:lineRule="auto"/>
        <w:jc w:val="both"/>
        <w:rPr>
          <w:rFonts w:ascii="Times New Roman" w:eastAsia="Times New Roman" w:hAnsi="Times New Roman" w:cs="Times New Roman"/>
          <w:sz w:val="24"/>
          <w:szCs w:val="24"/>
          <w:lang w:val="en-US"/>
        </w:rPr>
      </w:pPr>
    </w:p>
    <w:p w14:paraId="6F1C6ACB" w14:textId="21AD50B4" w:rsidR="00F0133D" w:rsidRDefault="00F0133D" w:rsidP="00844DE9">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w:t>
      </w:r>
      <w:r w:rsidR="008E5393">
        <w:rPr>
          <w:rFonts w:ascii="Times New Roman" w:eastAsia="Times New Roman" w:hAnsi="Times New Roman" w:cs="Times New Roman"/>
          <w:sz w:val="24"/>
          <w:szCs w:val="24"/>
          <w:lang w:val="en-US"/>
        </w:rPr>
        <w:t>larger amount of sugarcane straw</w:t>
      </w:r>
      <w:r>
        <w:rPr>
          <w:rFonts w:ascii="Times New Roman" w:eastAsia="Times New Roman" w:hAnsi="Times New Roman" w:cs="Times New Roman"/>
          <w:sz w:val="24"/>
          <w:szCs w:val="24"/>
          <w:lang w:val="en-US"/>
        </w:rPr>
        <w:t xml:space="preserve"> left on the field after harvest </w:t>
      </w:r>
      <w:r w:rsidR="00D0175C">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en-US"/>
        </w:rPr>
        <w:t>s a lost opportunity for using this biomass to generate additional electricity for export to the grid, reducing electric-sector GHG emissions. Furthermore, removal of additional trash from the fields may reduce methane generation levels, which would further reduce GHG emissions.</w:t>
      </w:r>
    </w:p>
    <w:p w14:paraId="3039EBDA" w14:textId="77777777" w:rsidR="00F0133D" w:rsidRDefault="00F0133D" w:rsidP="00844DE9">
      <w:pPr>
        <w:spacing w:after="0" w:line="240" w:lineRule="auto"/>
        <w:jc w:val="both"/>
        <w:rPr>
          <w:rFonts w:ascii="Times New Roman" w:eastAsia="Times New Roman" w:hAnsi="Times New Roman" w:cs="Times New Roman"/>
          <w:sz w:val="24"/>
          <w:szCs w:val="24"/>
          <w:lang w:val="en-US"/>
        </w:rPr>
      </w:pPr>
    </w:p>
    <w:p w14:paraId="3919D8A5" w14:textId="490B190B" w:rsidR="00F0133D" w:rsidRDefault="00F0133D" w:rsidP="00844DE9">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baseline includes: </w:t>
      </w:r>
      <w:r w:rsidR="00FE59DD">
        <w:rPr>
          <w:rFonts w:ascii="Times New Roman" w:eastAsia="Times New Roman" w:hAnsi="Times New Roman" w:cs="Times New Roman"/>
          <w:sz w:val="24"/>
          <w:szCs w:val="24"/>
          <w:lang w:val="en-US"/>
        </w:rPr>
        <w:t xml:space="preserve">1) </w:t>
      </w:r>
      <w:r>
        <w:rPr>
          <w:rFonts w:ascii="Times New Roman" w:eastAsia="Times New Roman" w:hAnsi="Times New Roman" w:cs="Times New Roman"/>
          <w:sz w:val="24"/>
          <w:szCs w:val="24"/>
          <w:lang w:val="en-US"/>
        </w:rPr>
        <w:t>absence of a commercially accepted technol</w:t>
      </w:r>
      <w:r w:rsidR="00FE59DD">
        <w:rPr>
          <w:rFonts w:ascii="Times New Roman" w:eastAsia="Times New Roman" w:hAnsi="Times New Roman" w:cs="Times New Roman"/>
          <w:sz w:val="24"/>
          <w:szCs w:val="24"/>
          <w:lang w:val="en-US"/>
        </w:rPr>
        <w:t>o</w:t>
      </w:r>
      <w:r>
        <w:rPr>
          <w:rFonts w:ascii="Times New Roman" w:eastAsia="Times New Roman" w:hAnsi="Times New Roman" w:cs="Times New Roman"/>
          <w:sz w:val="24"/>
          <w:szCs w:val="24"/>
          <w:lang w:val="en-US"/>
        </w:rPr>
        <w:t>gy</w:t>
      </w:r>
      <w:r w:rsidR="00FE59DD">
        <w:rPr>
          <w:rFonts w:ascii="Times New Roman" w:eastAsia="Times New Roman" w:hAnsi="Times New Roman" w:cs="Times New Roman"/>
          <w:sz w:val="24"/>
          <w:szCs w:val="24"/>
          <w:lang w:val="en-US"/>
        </w:rPr>
        <w:t xml:space="preserve"> to coll</w:t>
      </w:r>
      <w:r w:rsidR="004B0E9C">
        <w:rPr>
          <w:rFonts w:ascii="Times New Roman" w:eastAsia="Times New Roman" w:hAnsi="Times New Roman" w:cs="Times New Roman"/>
          <w:sz w:val="24"/>
          <w:szCs w:val="24"/>
          <w:lang w:val="en-US"/>
        </w:rPr>
        <w:t>ect, transport and use sugarcane</w:t>
      </w:r>
      <w:r w:rsidR="00D16851">
        <w:rPr>
          <w:rFonts w:ascii="Times New Roman" w:eastAsia="Times New Roman" w:hAnsi="Times New Roman" w:cs="Times New Roman"/>
          <w:sz w:val="24"/>
          <w:szCs w:val="24"/>
          <w:lang w:val="en-US"/>
        </w:rPr>
        <w:t xml:space="preserve"> straw</w:t>
      </w:r>
      <w:r w:rsidR="00FE59DD">
        <w:rPr>
          <w:rFonts w:ascii="Times New Roman" w:eastAsia="Times New Roman" w:hAnsi="Times New Roman" w:cs="Times New Roman"/>
          <w:sz w:val="24"/>
          <w:szCs w:val="24"/>
          <w:lang w:val="en-US"/>
        </w:rPr>
        <w:t xml:space="preserve"> for energy in mills; 2) a lack of reliable information about how to make profitable use of the available</w:t>
      </w:r>
      <w:r w:rsidR="00D16851">
        <w:rPr>
          <w:rFonts w:ascii="Times New Roman" w:eastAsia="Times New Roman" w:hAnsi="Times New Roman" w:cs="Times New Roman"/>
          <w:sz w:val="24"/>
          <w:szCs w:val="24"/>
          <w:lang w:val="en-US"/>
        </w:rPr>
        <w:t xml:space="preserve"> straw</w:t>
      </w:r>
      <w:r w:rsidR="00FE59DD">
        <w:rPr>
          <w:rFonts w:ascii="Times New Roman" w:eastAsia="Times New Roman" w:hAnsi="Times New Roman" w:cs="Times New Roman"/>
          <w:sz w:val="24"/>
          <w:szCs w:val="24"/>
          <w:lang w:val="en-US"/>
        </w:rPr>
        <w:t>, which increases mill owners’ perceived risk of investing in such system; 3) a perception that electricity generation is a “minor” activity for the mills, thus receiving less attention and investment than sugar or ethanol; and 4) the difficulty of accessing financing for a “risky” technology</w:t>
      </w:r>
      <w:r w:rsidR="00C73DF5">
        <w:rPr>
          <w:rFonts w:ascii="Times New Roman" w:eastAsia="Times New Roman" w:hAnsi="Times New Roman" w:cs="Times New Roman"/>
          <w:sz w:val="24"/>
          <w:szCs w:val="24"/>
          <w:lang w:val="en-US"/>
        </w:rPr>
        <w:t>.</w:t>
      </w:r>
    </w:p>
    <w:p w14:paraId="2F99129A" w14:textId="77777777" w:rsidR="00FE59DD" w:rsidRDefault="00FE59DD" w:rsidP="00844DE9">
      <w:pPr>
        <w:spacing w:after="0" w:line="240" w:lineRule="auto"/>
        <w:jc w:val="both"/>
        <w:rPr>
          <w:rFonts w:ascii="Times New Roman" w:eastAsia="Times New Roman" w:hAnsi="Times New Roman" w:cs="Times New Roman"/>
          <w:sz w:val="24"/>
          <w:szCs w:val="24"/>
          <w:lang w:val="en-US"/>
        </w:rPr>
      </w:pPr>
    </w:p>
    <w:p w14:paraId="1E6B5D90" w14:textId="0C1D74F1" w:rsidR="00FE59DD" w:rsidRDefault="00FE59DD" w:rsidP="00844DE9">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According to </w:t>
      </w:r>
      <w:r w:rsidR="00C73DF5">
        <w:rPr>
          <w:rFonts w:ascii="Times New Roman" w:eastAsia="Times New Roman" w:hAnsi="Times New Roman" w:cs="Times New Roman"/>
          <w:sz w:val="24"/>
          <w:szCs w:val="24"/>
          <w:lang w:val="en-US"/>
        </w:rPr>
        <w:t xml:space="preserve">the </w:t>
      </w:r>
      <w:r>
        <w:rPr>
          <w:rFonts w:ascii="Times New Roman" w:eastAsia="Times New Roman" w:hAnsi="Times New Roman" w:cs="Times New Roman"/>
          <w:sz w:val="24"/>
          <w:szCs w:val="24"/>
          <w:lang w:val="en-US"/>
        </w:rPr>
        <w:t xml:space="preserve">PRODOC, the SUCRE Project includes implementation of </w:t>
      </w:r>
      <w:r w:rsidR="004B0E9C">
        <w:rPr>
          <w:rFonts w:ascii="Times New Roman" w:eastAsia="Times New Roman" w:hAnsi="Times New Roman" w:cs="Times New Roman"/>
          <w:sz w:val="24"/>
          <w:szCs w:val="24"/>
          <w:lang w:val="en-US"/>
        </w:rPr>
        <w:t xml:space="preserve">straw </w:t>
      </w:r>
      <w:r>
        <w:rPr>
          <w:rFonts w:ascii="Times New Roman" w:eastAsia="Times New Roman" w:hAnsi="Times New Roman" w:cs="Times New Roman"/>
          <w:sz w:val="24"/>
          <w:szCs w:val="24"/>
          <w:lang w:val="en-US"/>
        </w:rPr>
        <w:t xml:space="preserve">collection and its utilization to generate electricity to the grid at a minimum of three mills and support for implementation at an additional seven mills, </w:t>
      </w:r>
      <w:r w:rsidR="004154A6">
        <w:rPr>
          <w:rFonts w:ascii="Times New Roman" w:eastAsia="Times New Roman" w:hAnsi="Times New Roman" w:cs="Times New Roman"/>
          <w:sz w:val="24"/>
          <w:szCs w:val="24"/>
          <w:lang w:val="en-US"/>
        </w:rPr>
        <w:t>some of which may go forward wit</w:t>
      </w:r>
      <w:r>
        <w:rPr>
          <w:rFonts w:ascii="Times New Roman" w:eastAsia="Times New Roman" w:hAnsi="Times New Roman" w:cs="Times New Roman"/>
          <w:sz w:val="24"/>
          <w:szCs w:val="24"/>
          <w:lang w:val="en-US"/>
        </w:rPr>
        <w:t>h implementation. Thus, the total GHG emissions</w:t>
      </w:r>
      <w:r w:rsidR="004B0E9C">
        <w:rPr>
          <w:rFonts w:ascii="Times New Roman" w:eastAsia="Times New Roman" w:hAnsi="Times New Roman" w:cs="Times New Roman"/>
          <w:sz w:val="24"/>
          <w:szCs w:val="24"/>
          <w:lang w:val="en-US"/>
        </w:rPr>
        <w:t xml:space="preserve"> reduction via straw</w:t>
      </w:r>
      <w:r w:rsidR="004154A6">
        <w:rPr>
          <w:rFonts w:ascii="Times New Roman" w:eastAsia="Times New Roman" w:hAnsi="Times New Roman" w:cs="Times New Roman"/>
          <w:sz w:val="24"/>
          <w:szCs w:val="24"/>
          <w:lang w:val="en-US"/>
        </w:rPr>
        <w:t xml:space="preserve"> recovery for electrical power and utilization</w:t>
      </w:r>
      <w:r w:rsidR="004B0E9C">
        <w:rPr>
          <w:rFonts w:ascii="Times New Roman" w:eastAsia="Times New Roman" w:hAnsi="Times New Roman" w:cs="Times New Roman"/>
          <w:sz w:val="24"/>
          <w:szCs w:val="24"/>
          <w:lang w:val="en-US"/>
        </w:rPr>
        <w:t xml:space="preserve"> would be</w:t>
      </w:r>
      <w:r w:rsidR="004154A6">
        <w:rPr>
          <w:rFonts w:ascii="Times New Roman" w:eastAsia="Times New Roman" w:hAnsi="Times New Roman" w:cs="Times New Roman"/>
          <w:sz w:val="24"/>
          <w:szCs w:val="24"/>
          <w:lang w:val="en-US"/>
        </w:rPr>
        <w:t xml:space="preserve"> at a minimum of three mills and a maximum of ten mills.</w:t>
      </w:r>
    </w:p>
    <w:p w14:paraId="17F118F5" w14:textId="77777777" w:rsidR="00FE7B76" w:rsidRDefault="00FE7B76" w:rsidP="00844DE9">
      <w:pPr>
        <w:spacing w:after="0" w:line="240" w:lineRule="auto"/>
        <w:jc w:val="both"/>
        <w:rPr>
          <w:rFonts w:ascii="Times New Roman" w:eastAsia="Times New Roman" w:hAnsi="Times New Roman" w:cs="Times New Roman"/>
          <w:sz w:val="24"/>
          <w:szCs w:val="24"/>
          <w:lang w:val="en-US"/>
        </w:rPr>
      </w:pPr>
    </w:p>
    <w:p w14:paraId="6A9FFCD5" w14:textId="4FF00E69" w:rsidR="00FF3336" w:rsidRDefault="00FF3336">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78C99CCE" w14:textId="6F85AD5A" w:rsidR="00E226F2" w:rsidRPr="00E226F2" w:rsidRDefault="00854FAD" w:rsidP="00E226F2">
      <w:pPr>
        <w:spacing w:after="0" w:line="240" w:lineRule="auto"/>
        <w:jc w:val="center"/>
        <w:rPr>
          <w:rFonts w:ascii="Times New Roman" w:eastAsia="Times New Roman" w:hAnsi="Times New Roman" w:cs="Times New Roman"/>
          <w:b/>
          <w:sz w:val="24"/>
          <w:szCs w:val="24"/>
          <w:lang w:val="en-US"/>
        </w:rPr>
      </w:pPr>
      <w:r w:rsidRPr="0019263E">
        <w:rPr>
          <w:rFonts w:ascii="Times New Roman" w:eastAsia="Times New Roman" w:hAnsi="Times New Roman" w:cs="Times New Roman"/>
          <w:b/>
          <w:sz w:val="28"/>
          <w:szCs w:val="28"/>
          <w:lang w:val="en-US"/>
        </w:rPr>
        <w:t>Table</w:t>
      </w:r>
      <w:r w:rsidRPr="0020348D">
        <w:rPr>
          <w:rFonts w:ascii="Times New Roman" w:eastAsia="Times New Roman" w:hAnsi="Times New Roman" w:cs="Times New Roman"/>
          <w:b/>
          <w:sz w:val="28"/>
          <w:szCs w:val="28"/>
          <w:lang w:val="en-US"/>
        </w:rPr>
        <w:t xml:space="preserve"> 1</w:t>
      </w:r>
      <w:r w:rsidR="00E226F2" w:rsidRPr="0020348D">
        <w:rPr>
          <w:rFonts w:ascii="Times New Roman" w:eastAsia="Times New Roman" w:hAnsi="Times New Roman" w:cs="Times New Roman"/>
          <w:b/>
          <w:sz w:val="28"/>
          <w:szCs w:val="28"/>
          <w:lang w:val="en-US"/>
        </w:rPr>
        <w:t>: Project Strategy,</w:t>
      </w:r>
      <w:r w:rsidR="00F23992" w:rsidRPr="0020348D">
        <w:rPr>
          <w:rFonts w:ascii="Times New Roman" w:eastAsia="Times New Roman" w:hAnsi="Times New Roman" w:cs="Times New Roman"/>
          <w:b/>
          <w:sz w:val="28"/>
          <w:szCs w:val="28"/>
          <w:lang w:val="en-US"/>
        </w:rPr>
        <w:t xml:space="preserve"> </w:t>
      </w:r>
      <w:r w:rsidR="00E226F2" w:rsidRPr="0020348D">
        <w:rPr>
          <w:rFonts w:ascii="Times New Roman" w:eastAsia="Times New Roman" w:hAnsi="Times New Roman" w:cs="Times New Roman"/>
          <w:b/>
          <w:sz w:val="28"/>
          <w:szCs w:val="28"/>
          <w:lang w:val="en-US"/>
        </w:rPr>
        <w:t>Objective, Ou</w:t>
      </w:r>
      <w:r w:rsidR="00F23992" w:rsidRPr="0020348D">
        <w:rPr>
          <w:rFonts w:ascii="Times New Roman" w:eastAsia="Times New Roman" w:hAnsi="Times New Roman" w:cs="Times New Roman"/>
          <w:b/>
          <w:sz w:val="28"/>
          <w:szCs w:val="28"/>
          <w:lang w:val="en-US"/>
        </w:rPr>
        <w:t>tcomes</w:t>
      </w:r>
      <w:r w:rsidR="00E226F2" w:rsidRPr="0020348D">
        <w:rPr>
          <w:rFonts w:ascii="Times New Roman" w:eastAsia="Times New Roman" w:hAnsi="Times New Roman" w:cs="Times New Roman"/>
          <w:b/>
          <w:sz w:val="28"/>
          <w:szCs w:val="28"/>
          <w:lang w:val="en-US"/>
        </w:rPr>
        <w:t>, Indicators</w:t>
      </w:r>
      <w:r w:rsidR="00F23992" w:rsidRPr="0020348D">
        <w:rPr>
          <w:rFonts w:ascii="Times New Roman" w:eastAsia="Times New Roman" w:hAnsi="Times New Roman" w:cs="Times New Roman"/>
          <w:b/>
          <w:sz w:val="28"/>
          <w:szCs w:val="28"/>
          <w:lang w:val="en-US"/>
        </w:rPr>
        <w:t>,</w:t>
      </w:r>
      <w:r w:rsidR="00E226F2" w:rsidRPr="0020348D">
        <w:rPr>
          <w:rFonts w:ascii="Times New Roman" w:eastAsia="Times New Roman" w:hAnsi="Times New Roman" w:cs="Times New Roman"/>
          <w:b/>
          <w:sz w:val="28"/>
          <w:szCs w:val="28"/>
          <w:lang w:val="en-US"/>
        </w:rPr>
        <w:t xml:space="preserve"> Baseline</w:t>
      </w:r>
      <w:r w:rsidR="00F23992" w:rsidRPr="0020348D">
        <w:rPr>
          <w:rFonts w:ascii="Times New Roman" w:eastAsia="Times New Roman" w:hAnsi="Times New Roman" w:cs="Times New Roman"/>
          <w:b/>
          <w:sz w:val="28"/>
          <w:szCs w:val="28"/>
          <w:lang w:val="en-US"/>
        </w:rPr>
        <w:t xml:space="preserve"> and Risks and Assumptions</w:t>
      </w:r>
    </w:p>
    <w:p w14:paraId="69918498" w14:textId="77777777" w:rsidR="008250BF" w:rsidRPr="004B4E3C" w:rsidRDefault="008250BF" w:rsidP="00844DE9">
      <w:pPr>
        <w:spacing w:after="0" w:line="240" w:lineRule="auto"/>
        <w:jc w:val="both"/>
        <w:rPr>
          <w:rFonts w:ascii="Times New Roman" w:eastAsia="Times New Roman" w:hAnsi="Times New Roman" w:cs="Times New Roman"/>
          <w:sz w:val="24"/>
          <w:szCs w:val="24"/>
          <w:lang w:val="en-US"/>
        </w:rPr>
      </w:pPr>
    </w:p>
    <w:p w14:paraId="0E989B81" w14:textId="77777777" w:rsidR="00844DE9" w:rsidRPr="004B4E3C" w:rsidRDefault="00844DE9" w:rsidP="00844DE9">
      <w:pPr>
        <w:spacing w:after="0" w:line="240" w:lineRule="auto"/>
        <w:jc w:val="both"/>
        <w:rPr>
          <w:rFonts w:ascii="Times New Roman" w:eastAsia="Times New Roman" w:hAnsi="Times New Roman" w:cs="Times New Roman"/>
          <w:sz w:val="24"/>
          <w:szCs w:val="24"/>
          <w:lang w:val="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2552"/>
        <w:gridCol w:w="2693"/>
        <w:gridCol w:w="2410"/>
      </w:tblGrid>
      <w:tr w:rsidR="00143E1D" w:rsidRPr="00A56B75" w14:paraId="3A4762D4" w14:textId="77777777" w:rsidTr="00BF1F51">
        <w:trPr>
          <w:trHeight w:val="1098"/>
        </w:trPr>
        <w:tc>
          <w:tcPr>
            <w:tcW w:w="9924" w:type="dxa"/>
            <w:gridSpan w:val="4"/>
            <w:shd w:val="pct12" w:color="auto" w:fill="auto"/>
          </w:tcPr>
          <w:p w14:paraId="0F926701" w14:textId="77777777" w:rsidR="00143E1D" w:rsidRDefault="00143E1D" w:rsidP="00FE7B76">
            <w:pPr>
              <w:spacing w:after="0" w:line="240" w:lineRule="auto"/>
              <w:rPr>
                <w:rFonts w:ascii="Times New Roman" w:eastAsia="Times New Roman" w:hAnsi="Times New Roman" w:cs="Times New Roman"/>
                <w:b/>
                <w:bCs/>
                <w:sz w:val="20"/>
                <w:szCs w:val="20"/>
                <w:lang w:val="en-GB"/>
              </w:rPr>
            </w:pPr>
          </w:p>
          <w:p w14:paraId="7E863B3F" w14:textId="77777777" w:rsidR="00143E1D" w:rsidRDefault="00143E1D" w:rsidP="00FE7B76">
            <w:pPr>
              <w:spacing w:after="0" w:line="240" w:lineRule="auto"/>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Project Strategy</w:t>
            </w:r>
          </w:p>
          <w:p w14:paraId="7E9BCE54" w14:textId="351E7271" w:rsidR="00143E1D" w:rsidRDefault="00143E1D" w:rsidP="00FE7B76">
            <w:pPr>
              <w:spacing w:after="0" w:line="240" w:lineRule="auto"/>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Goal:</w:t>
            </w:r>
            <w:r>
              <w:rPr>
                <w:rFonts w:ascii="Times New Roman" w:eastAsia="Times New Roman" w:hAnsi="Times New Roman" w:cs="Times New Roman"/>
                <w:bCs/>
                <w:sz w:val="20"/>
                <w:szCs w:val="20"/>
                <w:lang w:val="en-GB"/>
              </w:rPr>
              <w:t xml:space="preserve"> Increase the production of low g</w:t>
            </w:r>
            <w:r w:rsidR="004B0E9C">
              <w:rPr>
                <w:rFonts w:ascii="Times New Roman" w:eastAsia="Times New Roman" w:hAnsi="Times New Roman" w:cs="Times New Roman"/>
                <w:bCs/>
                <w:sz w:val="20"/>
                <w:szCs w:val="20"/>
                <w:lang w:val="en-GB"/>
              </w:rPr>
              <w:t xml:space="preserve">reenhouse gas (GHG) electricity </w:t>
            </w:r>
            <w:r>
              <w:rPr>
                <w:rFonts w:ascii="Times New Roman" w:eastAsia="Times New Roman" w:hAnsi="Times New Roman" w:cs="Times New Roman"/>
                <w:bCs/>
                <w:sz w:val="20"/>
                <w:szCs w:val="20"/>
                <w:lang w:val="en-GB"/>
              </w:rPr>
              <w:t xml:space="preserve">in the sugarcane industry, by using the trash produced during the harvesting of green cane, as a renewable fuel to generate </w:t>
            </w:r>
            <w:r w:rsidR="004B1503">
              <w:rPr>
                <w:rFonts w:ascii="Times New Roman" w:eastAsia="Times New Roman" w:hAnsi="Times New Roman" w:cs="Times New Roman"/>
                <w:bCs/>
                <w:sz w:val="20"/>
                <w:szCs w:val="20"/>
                <w:lang w:val="en-GB"/>
              </w:rPr>
              <w:t>electric energy (</w:t>
            </w:r>
            <w:r>
              <w:rPr>
                <w:rFonts w:ascii="Times New Roman" w:eastAsia="Times New Roman" w:hAnsi="Times New Roman" w:cs="Times New Roman"/>
                <w:bCs/>
                <w:sz w:val="20"/>
                <w:szCs w:val="20"/>
                <w:lang w:val="en-GB"/>
              </w:rPr>
              <w:t>EE</w:t>
            </w:r>
            <w:r w:rsidR="004B1503">
              <w:rPr>
                <w:rFonts w:ascii="Times New Roman" w:eastAsia="Times New Roman" w:hAnsi="Times New Roman" w:cs="Times New Roman"/>
                <w:bCs/>
                <w:sz w:val="20"/>
                <w:szCs w:val="20"/>
                <w:lang w:val="en-GB"/>
              </w:rPr>
              <w:t>)</w:t>
            </w:r>
            <w:r>
              <w:rPr>
                <w:rFonts w:ascii="Times New Roman" w:eastAsia="Times New Roman" w:hAnsi="Times New Roman" w:cs="Times New Roman"/>
                <w:bCs/>
                <w:sz w:val="20"/>
                <w:szCs w:val="20"/>
                <w:lang w:val="en-GB"/>
              </w:rPr>
              <w:t>.</w:t>
            </w:r>
          </w:p>
        </w:tc>
      </w:tr>
      <w:tr w:rsidR="00DF7577" w:rsidRPr="00A56B75" w14:paraId="3CBF5C6A" w14:textId="77777777" w:rsidTr="00BF1F51">
        <w:trPr>
          <w:trHeight w:val="1098"/>
        </w:trPr>
        <w:tc>
          <w:tcPr>
            <w:tcW w:w="9924" w:type="dxa"/>
            <w:gridSpan w:val="4"/>
            <w:shd w:val="pct12" w:color="auto" w:fill="auto"/>
          </w:tcPr>
          <w:p w14:paraId="5FA731A9" w14:textId="77777777" w:rsidR="00F23992" w:rsidRDefault="00F23992" w:rsidP="00F23992">
            <w:pPr>
              <w:spacing w:after="0" w:line="240" w:lineRule="auto"/>
              <w:rPr>
                <w:rFonts w:ascii="Times New Roman" w:eastAsia="Times New Roman" w:hAnsi="Times New Roman" w:cs="Times New Roman"/>
                <w:b/>
                <w:bCs/>
                <w:sz w:val="20"/>
                <w:szCs w:val="20"/>
                <w:lang w:val="en-US"/>
              </w:rPr>
            </w:pPr>
          </w:p>
          <w:p w14:paraId="2C2907A6" w14:textId="77777777" w:rsidR="00F23992" w:rsidRPr="00844DE9" w:rsidRDefault="00F23992" w:rsidP="00F23992">
            <w:pPr>
              <w:spacing w:after="0" w:line="240" w:lineRule="auto"/>
              <w:rPr>
                <w:rFonts w:ascii="Times New Roman" w:eastAsia="Times New Roman" w:hAnsi="Times New Roman" w:cs="Times New Roman"/>
                <w:b/>
                <w:bCs/>
                <w:sz w:val="20"/>
                <w:szCs w:val="20"/>
                <w:lang w:val="en-US"/>
              </w:rPr>
            </w:pPr>
            <w:r w:rsidRPr="00844DE9">
              <w:rPr>
                <w:rFonts w:ascii="Times New Roman" w:eastAsia="Times New Roman" w:hAnsi="Times New Roman" w:cs="Times New Roman"/>
                <w:b/>
                <w:bCs/>
                <w:sz w:val="20"/>
                <w:szCs w:val="20"/>
                <w:lang w:val="en-US"/>
              </w:rPr>
              <w:t>Project Objective</w:t>
            </w:r>
          </w:p>
          <w:p w14:paraId="3D172A52" w14:textId="77777777" w:rsidR="00DF7577" w:rsidRDefault="00F23992" w:rsidP="00F23992">
            <w:pPr>
              <w:spacing w:after="0" w:line="240" w:lineRule="auto"/>
              <w:rPr>
                <w:rFonts w:ascii="Times New Roman" w:eastAsia="Times New Roman" w:hAnsi="Times New Roman" w:cs="Times New Roman"/>
                <w:b/>
                <w:bCs/>
                <w:sz w:val="20"/>
                <w:szCs w:val="20"/>
                <w:lang w:val="en-US"/>
              </w:rPr>
            </w:pPr>
            <w:r>
              <w:rPr>
                <w:rFonts w:ascii="Times New Roman" w:eastAsia="Times New Roman" w:hAnsi="Times New Roman" w:cs="Times New Roman"/>
                <w:bCs/>
                <w:sz w:val="20"/>
                <w:szCs w:val="20"/>
                <w:lang w:val="en-US"/>
              </w:rPr>
              <w:t>To create the conditions for sugar mills to increase the export of electricity generated by sugarcane trash and bagasse to the grid.</w:t>
            </w:r>
          </w:p>
        </w:tc>
      </w:tr>
      <w:tr w:rsidR="00DF7577" w:rsidRPr="00A56B75" w14:paraId="27D293C1" w14:textId="77777777" w:rsidTr="00BF1F51">
        <w:trPr>
          <w:trHeight w:val="1098"/>
        </w:trPr>
        <w:tc>
          <w:tcPr>
            <w:tcW w:w="9924" w:type="dxa"/>
            <w:gridSpan w:val="4"/>
            <w:shd w:val="pct12" w:color="auto" w:fill="auto"/>
          </w:tcPr>
          <w:p w14:paraId="14491312" w14:textId="77777777" w:rsidR="00DF7577" w:rsidRDefault="00DF7577" w:rsidP="00B37CE7">
            <w:pPr>
              <w:spacing w:after="0" w:line="240" w:lineRule="auto"/>
              <w:rPr>
                <w:rFonts w:ascii="Times New Roman" w:eastAsia="Times New Roman" w:hAnsi="Times New Roman" w:cs="Times New Roman"/>
                <w:b/>
                <w:bCs/>
                <w:sz w:val="20"/>
                <w:szCs w:val="20"/>
                <w:lang w:val="en-US"/>
              </w:rPr>
            </w:pPr>
          </w:p>
          <w:p w14:paraId="526D54BB" w14:textId="77777777" w:rsidR="00F23992" w:rsidRDefault="00F23992" w:rsidP="00F23992">
            <w:pPr>
              <w:spacing w:after="0" w:line="240" w:lineRule="auto"/>
              <w:rPr>
                <w:rFonts w:ascii="Times New Roman" w:eastAsia="Times New Roman" w:hAnsi="Times New Roman" w:cs="Times New Roman"/>
                <w:b/>
                <w:bCs/>
                <w:sz w:val="20"/>
                <w:szCs w:val="20"/>
                <w:lang w:val="en-US"/>
              </w:rPr>
            </w:pPr>
            <w:r w:rsidRPr="00B37CE7">
              <w:rPr>
                <w:rFonts w:ascii="Times New Roman" w:eastAsia="Times New Roman" w:hAnsi="Times New Roman" w:cs="Times New Roman"/>
                <w:b/>
                <w:bCs/>
                <w:sz w:val="20"/>
                <w:szCs w:val="20"/>
                <w:lang w:val="en-US"/>
              </w:rPr>
              <w:t>Objectively Verifiable Indicators</w:t>
            </w:r>
          </w:p>
          <w:p w14:paraId="24B2095E" w14:textId="77777777" w:rsidR="00DF7577" w:rsidRDefault="00F23992" w:rsidP="00F23992">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The implementation of the SUCRE Project will provide a practical experience of using trash from green harvesting, to increase the production of EE in sugar mills and distilleries, making available to all interested parties the technical and financial information required for spreading the demonstrated solution, making an important contribution to substantially increase the production of biomass EE in sugarcane mills and distilleries and decreasing the emissions of GHG throughout the sugarcane industry.</w:t>
            </w:r>
          </w:p>
          <w:p w14:paraId="475876CE" w14:textId="77777777" w:rsidR="00BF1F51" w:rsidRDefault="00BF1F51" w:rsidP="00F23992">
            <w:pPr>
              <w:spacing w:after="0" w:line="240" w:lineRule="auto"/>
              <w:rPr>
                <w:rFonts w:ascii="Times New Roman" w:eastAsia="Times New Roman" w:hAnsi="Times New Roman" w:cs="Times New Roman"/>
                <w:b/>
                <w:bCs/>
                <w:sz w:val="20"/>
                <w:szCs w:val="20"/>
                <w:lang w:val="en-US"/>
              </w:rPr>
            </w:pPr>
          </w:p>
        </w:tc>
      </w:tr>
      <w:tr w:rsidR="00DF7577" w:rsidRPr="00844DE9" w14:paraId="30FA4DD1" w14:textId="77777777" w:rsidTr="00BF1F51">
        <w:trPr>
          <w:trHeight w:val="544"/>
        </w:trPr>
        <w:tc>
          <w:tcPr>
            <w:tcW w:w="2269" w:type="dxa"/>
            <w:shd w:val="pct12" w:color="auto" w:fill="auto"/>
          </w:tcPr>
          <w:p w14:paraId="547B2190" w14:textId="77777777" w:rsidR="00DF7577" w:rsidRPr="00844DE9" w:rsidRDefault="00DF7577" w:rsidP="00844DE9">
            <w:pPr>
              <w:spacing w:after="0" w:line="240" w:lineRule="auto"/>
              <w:jc w:val="center"/>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Outcome</w:t>
            </w:r>
          </w:p>
        </w:tc>
        <w:tc>
          <w:tcPr>
            <w:tcW w:w="2552" w:type="dxa"/>
            <w:shd w:val="pct12" w:color="auto" w:fill="auto"/>
          </w:tcPr>
          <w:p w14:paraId="12C371F9" w14:textId="77777777" w:rsidR="00DF7577" w:rsidRPr="00844DE9" w:rsidRDefault="00DF7577" w:rsidP="00844DE9">
            <w:pPr>
              <w:spacing w:after="0" w:line="240" w:lineRule="auto"/>
              <w:jc w:val="center"/>
              <w:rPr>
                <w:rFonts w:ascii="Times New Roman" w:eastAsia="Times New Roman" w:hAnsi="Times New Roman" w:cs="Times New Roman"/>
                <w:b/>
                <w:bCs/>
                <w:sz w:val="20"/>
                <w:szCs w:val="20"/>
                <w:lang w:val="en-GB"/>
              </w:rPr>
            </w:pPr>
            <w:r w:rsidRPr="00844DE9">
              <w:rPr>
                <w:rFonts w:ascii="Times New Roman" w:eastAsia="Times New Roman" w:hAnsi="Times New Roman" w:cs="Times New Roman"/>
                <w:b/>
                <w:bCs/>
                <w:sz w:val="20"/>
                <w:szCs w:val="20"/>
                <w:lang w:val="en-GB"/>
              </w:rPr>
              <w:t>Indicator</w:t>
            </w:r>
          </w:p>
        </w:tc>
        <w:tc>
          <w:tcPr>
            <w:tcW w:w="2693" w:type="dxa"/>
            <w:shd w:val="pct12" w:color="auto" w:fill="auto"/>
          </w:tcPr>
          <w:p w14:paraId="6EF81D12" w14:textId="77777777" w:rsidR="00DF7577" w:rsidRPr="00844DE9" w:rsidRDefault="00DF7577" w:rsidP="00844DE9">
            <w:pPr>
              <w:spacing w:after="0" w:line="240" w:lineRule="auto"/>
              <w:jc w:val="center"/>
              <w:rPr>
                <w:rFonts w:ascii="Times New Roman" w:eastAsia="Times New Roman" w:hAnsi="Times New Roman" w:cs="Times New Roman"/>
                <w:b/>
                <w:bCs/>
                <w:sz w:val="20"/>
                <w:szCs w:val="20"/>
                <w:lang w:val="en-GB"/>
              </w:rPr>
            </w:pPr>
            <w:r w:rsidRPr="00844DE9">
              <w:rPr>
                <w:rFonts w:ascii="Times New Roman" w:eastAsia="Times New Roman" w:hAnsi="Times New Roman" w:cs="Times New Roman"/>
                <w:b/>
                <w:bCs/>
                <w:sz w:val="20"/>
                <w:szCs w:val="20"/>
                <w:lang w:val="en-GB"/>
              </w:rPr>
              <w:t>Baseline</w:t>
            </w:r>
          </w:p>
        </w:tc>
        <w:tc>
          <w:tcPr>
            <w:tcW w:w="2410" w:type="dxa"/>
            <w:shd w:val="pct12" w:color="auto" w:fill="auto"/>
          </w:tcPr>
          <w:p w14:paraId="3F801D8C" w14:textId="77777777" w:rsidR="00DF7577" w:rsidRPr="00844DE9" w:rsidRDefault="00DF7577" w:rsidP="00844DE9">
            <w:pPr>
              <w:spacing w:after="0" w:line="240" w:lineRule="auto"/>
              <w:jc w:val="center"/>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Risks</w:t>
            </w:r>
            <w:r w:rsidR="007E4E25">
              <w:rPr>
                <w:rFonts w:ascii="Times New Roman" w:eastAsia="Times New Roman" w:hAnsi="Times New Roman" w:cs="Times New Roman"/>
                <w:b/>
                <w:bCs/>
                <w:sz w:val="20"/>
                <w:szCs w:val="20"/>
                <w:lang w:val="en-GB"/>
              </w:rPr>
              <w:t xml:space="preserve"> and Assumptions</w:t>
            </w:r>
          </w:p>
        </w:tc>
      </w:tr>
      <w:tr w:rsidR="00DF7577" w:rsidRPr="00A56B75" w14:paraId="0DDB6CDD" w14:textId="77777777" w:rsidTr="00BF1F51">
        <w:tc>
          <w:tcPr>
            <w:tcW w:w="2269" w:type="dxa"/>
            <w:shd w:val="pct12" w:color="auto" w:fill="auto"/>
          </w:tcPr>
          <w:p w14:paraId="0D88091F" w14:textId="670A10D8" w:rsidR="00DF7577" w:rsidRPr="00DF7577" w:rsidRDefault="00DF7577" w:rsidP="00321CB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Outcome 1:</w:t>
            </w:r>
            <w:r>
              <w:rPr>
                <w:rFonts w:ascii="Times New Roman" w:eastAsia="Times New Roman" w:hAnsi="Times New Roman" w:cs="Times New Roman"/>
                <w:bCs/>
                <w:sz w:val="20"/>
                <w:szCs w:val="20"/>
                <w:lang w:val="en-US"/>
              </w:rPr>
              <w:t xml:space="preserve"> </w:t>
            </w:r>
            <w:r w:rsidR="00321CB9" w:rsidRPr="00BC69A4">
              <w:rPr>
                <w:rFonts w:ascii="Times New Roman" w:eastAsia="Times New Roman" w:hAnsi="Times New Roman" w:cs="Times New Roman"/>
                <w:bCs/>
                <w:sz w:val="20"/>
                <w:szCs w:val="20"/>
                <w:lang w:val="en-US"/>
              </w:rPr>
              <w:t xml:space="preserve">Technology for sugarcane trash </w:t>
            </w:r>
            <w:r w:rsidR="00321CB9" w:rsidRPr="00BC69A4">
              <w:rPr>
                <w:rFonts w:ascii="Times New Roman" w:eastAsia="Times New Roman" w:hAnsi="Times New Roman" w:cs="Times New Roman"/>
                <w:bCs/>
                <w:iCs/>
                <w:sz w:val="20"/>
                <w:szCs w:val="20"/>
                <w:lang w:val="en-US"/>
              </w:rPr>
              <w:t>collection and conversion for electricity generation has been made operational for commercial use</w:t>
            </w:r>
          </w:p>
        </w:tc>
        <w:tc>
          <w:tcPr>
            <w:tcW w:w="2552" w:type="dxa"/>
          </w:tcPr>
          <w:p w14:paraId="36D29499" w14:textId="77777777" w:rsidR="00DF7577" w:rsidRPr="00844DE9" w:rsidRDefault="00DF7577" w:rsidP="00B37CE7">
            <w:pPr>
              <w:spacing w:after="0" w:line="240" w:lineRule="auto"/>
              <w:rPr>
                <w:rFonts w:ascii="Times New Roman" w:eastAsia="Times New Roman" w:hAnsi="Times New Roman" w:cs="Times New Roman"/>
                <w:bCs/>
                <w:sz w:val="20"/>
                <w:szCs w:val="20"/>
                <w:lang w:val="en-US"/>
              </w:rPr>
            </w:pPr>
          </w:p>
          <w:p w14:paraId="479B7D1C" w14:textId="77777777" w:rsidR="00DF7577" w:rsidRPr="00844DE9" w:rsidRDefault="00DF7577"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Trash collection system design finalized and operational.</w:t>
            </w:r>
          </w:p>
        </w:tc>
        <w:tc>
          <w:tcPr>
            <w:tcW w:w="2693" w:type="dxa"/>
          </w:tcPr>
          <w:p w14:paraId="76585332" w14:textId="77777777" w:rsidR="006E6034" w:rsidRDefault="006E6034" w:rsidP="00844DE9">
            <w:pPr>
              <w:spacing w:after="0" w:line="240" w:lineRule="auto"/>
              <w:rPr>
                <w:rFonts w:ascii="Times New Roman" w:eastAsia="Times New Roman" w:hAnsi="Times New Roman" w:cs="Times New Roman"/>
                <w:bCs/>
                <w:sz w:val="20"/>
                <w:szCs w:val="20"/>
                <w:lang w:val="en-GB"/>
              </w:rPr>
            </w:pPr>
          </w:p>
          <w:p w14:paraId="331B789C" w14:textId="77777777" w:rsidR="00DF7577" w:rsidRDefault="00DF7577" w:rsidP="00844DE9">
            <w:pPr>
              <w:spacing w:after="0" w:line="240" w:lineRule="auto"/>
              <w:rPr>
                <w:rFonts w:ascii="Times New Roman" w:eastAsia="Times New Roman" w:hAnsi="Times New Roman" w:cs="Times New Roman"/>
                <w:bCs/>
                <w:sz w:val="20"/>
                <w:szCs w:val="20"/>
                <w:lang w:val="en-GB"/>
              </w:rPr>
            </w:pPr>
            <w:r>
              <w:rPr>
                <w:rFonts w:ascii="Times New Roman" w:eastAsia="Times New Roman" w:hAnsi="Times New Roman" w:cs="Times New Roman"/>
                <w:bCs/>
                <w:sz w:val="20"/>
                <w:szCs w:val="20"/>
                <w:lang w:val="en-GB"/>
              </w:rPr>
              <w:t>- No methodology to define trash to be collected in place.</w:t>
            </w:r>
          </w:p>
          <w:p w14:paraId="3FEEBF8E" w14:textId="77777777" w:rsidR="007E4E25" w:rsidRPr="00844DE9" w:rsidRDefault="007E4E25" w:rsidP="007E4E25">
            <w:pPr>
              <w:spacing w:after="0" w:line="240" w:lineRule="auto"/>
              <w:rPr>
                <w:rFonts w:ascii="Times New Roman" w:eastAsia="Times New Roman" w:hAnsi="Times New Roman" w:cs="Times New Roman"/>
                <w:bCs/>
                <w:sz w:val="20"/>
                <w:szCs w:val="20"/>
                <w:lang w:val="en-GB"/>
              </w:rPr>
            </w:pPr>
            <w:r>
              <w:rPr>
                <w:rFonts w:ascii="Times New Roman" w:eastAsia="Times New Roman" w:hAnsi="Times New Roman" w:cs="Times New Roman"/>
                <w:bCs/>
                <w:sz w:val="20"/>
                <w:szCs w:val="20"/>
                <w:lang w:val="en-GB"/>
              </w:rPr>
              <w:t>- Conceptual design for trash collection system in place</w:t>
            </w:r>
          </w:p>
        </w:tc>
        <w:tc>
          <w:tcPr>
            <w:tcW w:w="2410" w:type="dxa"/>
          </w:tcPr>
          <w:p w14:paraId="357CAEF5" w14:textId="77777777" w:rsidR="006E6034" w:rsidRDefault="006E6034" w:rsidP="00844DE9">
            <w:pPr>
              <w:spacing w:after="0" w:line="240" w:lineRule="auto"/>
              <w:rPr>
                <w:rFonts w:ascii="Times New Roman" w:eastAsia="Times New Roman" w:hAnsi="Times New Roman" w:cs="Times New Roman"/>
                <w:b/>
                <w:bCs/>
                <w:sz w:val="20"/>
                <w:szCs w:val="20"/>
                <w:lang w:val="en-GB"/>
              </w:rPr>
            </w:pPr>
          </w:p>
          <w:p w14:paraId="45377DFB" w14:textId="77777777" w:rsidR="00DF7577" w:rsidRDefault="007E4E25" w:rsidP="00844DE9">
            <w:pPr>
              <w:spacing w:after="0" w:line="240" w:lineRule="auto"/>
              <w:rPr>
                <w:rFonts w:ascii="Times New Roman" w:eastAsia="Times New Roman" w:hAnsi="Times New Roman" w:cs="Times New Roman"/>
                <w:bCs/>
                <w:sz w:val="20"/>
                <w:szCs w:val="20"/>
                <w:lang w:val="en-GB"/>
              </w:rPr>
            </w:pPr>
            <w:r>
              <w:rPr>
                <w:rFonts w:ascii="Times New Roman" w:eastAsia="Times New Roman" w:hAnsi="Times New Roman" w:cs="Times New Roman"/>
                <w:b/>
                <w:bCs/>
                <w:sz w:val="20"/>
                <w:szCs w:val="20"/>
                <w:lang w:val="en-GB"/>
              </w:rPr>
              <w:t>Risk:</w:t>
            </w:r>
            <w:r>
              <w:rPr>
                <w:rFonts w:ascii="Times New Roman" w:eastAsia="Times New Roman" w:hAnsi="Times New Roman" w:cs="Times New Roman"/>
                <w:bCs/>
                <w:sz w:val="20"/>
                <w:szCs w:val="20"/>
                <w:lang w:val="en-GB"/>
              </w:rPr>
              <w:t xml:space="preserve"> Not getting/agreeing on the proper methodology</w:t>
            </w:r>
          </w:p>
          <w:p w14:paraId="7CE8E663" w14:textId="77777777" w:rsidR="007E4E25" w:rsidRPr="007E4E25" w:rsidRDefault="007E4E25" w:rsidP="00844DE9">
            <w:pPr>
              <w:spacing w:after="0" w:line="240" w:lineRule="auto"/>
              <w:rPr>
                <w:rFonts w:ascii="Times New Roman" w:eastAsia="Times New Roman" w:hAnsi="Times New Roman" w:cs="Times New Roman"/>
                <w:bCs/>
                <w:sz w:val="20"/>
                <w:szCs w:val="20"/>
                <w:lang w:val="en-GB"/>
              </w:rPr>
            </w:pPr>
            <w:r>
              <w:rPr>
                <w:rFonts w:ascii="Times New Roman" w:eastAsia="Times New Roman" w:hAnsi="Times New Roman" w:cs="Times New Roman"/>
                <w:b/>
                <w:bCs/>
                <w:sz w:val="20"/>
                <w:szCs w:val="20"/>
                <w:lang w:val="en-GB"/>
              </w:rPr>
              <w:t>Assumptions:</w:t>
            </w:r>
            <w:r>
              <w:rPr>
                <w:rFonts w:ascii="Times New Roman" w:eastAsia="Times New Roman" w:hAnsi="Times New Roman" w:cs="Times New Roman"/>
                <w:bCs/>
                <w:sz w:val="20"/>
                <w:szCs w:val="20"/>
                <w:lang w:val="en-GB"/>
              </w:rPr>
              <w:t xml:space="preserve"> Team in place on schedule.</w:t>
            </w:r>
          </w:p>
        </w:tc>
      </w:tr>
      <w:tr w:rsidR="00DF7577" w:rsidRPr="00A56B75" w14:paraId="31CDA77C" w14:textId="77777777" w:rsidTr="00BF1F51">
        <w:tc>
          <w:tcPr>
            <w:tcW w:w="2269" w:type="dxa"/>
            <w:shd w:val="pct12" w:color="auto" w:fill="auto"/>
          </w:tcPr>
          <w:p w14:paraId="3B09CCD3" w14:textId="7EAC3712" w:rsidR="00DF7577" w:rsidRPr="00844DE9" w:rsidRDefault="00484547"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Outcome 2</w:t>
            </w:r>
            <w:r w:rsidR="009536E8">
              <w:rPr>
                <w:rFonts w:ascii="Times New Roman" w:eastAsia="Times New Roman" w:hAnsi="Times New Roman" w:cs="Times New Roman"/>
                <w:b/>
                <w:bCs/>
                <w:sz w:val="20"/>
                <w:szCs w:val="20"/>
                <w:lang w:val="en-US"/>
              </w:rPr>
              <w:t>:</w:t>
            </w:r>
            <w:r w:rsidR="009536E8">
              <w:rPr>
                <w:rFonts w:ascii="Times New Roman" w:eastAsia="Times New Roman" w:hAnsi="Times New Roman" w:cs="Times New Roman"/>
                <w:bCs/>
                <w:sz w:val="20"/>
                <w:szCs w:val="20"/>
                <w:lang w:val="en-US"/>
              </w:rPr>
              <w:t xml:space="preserve"> </w:t>
            </w:r>
            <w:r w:rsidR="00321CB9" w:rsidRPr="00BC69A4">
              <w:rPr>
                <w:rFonts w:ascii="Times New Roman" w:eastAsia="Times New Roman" w:hAnsi="Times New Roman" w:cs="Times New Roman"/>
                <w:bCs/>
                <w:sz w:val="20"/>
                <w:szCs w:val="20"/>
                <w:lang w:val="en-US"/>
              </w:rPr>
              <w:t>The economic viability of sugarcane trash collection and utilization for electricity generation is demonstrated in commercial sugar mills.</w:t>
            </w:r>
          </w:p>
        </w:tc>
        <w:tc>
          <w:tcPr>
            <w:tcW w:w="2552" w:type="dxa"/>
          </w:tcPr>
          <w:p w14:paraId="020389DB" w14:textId="77777777" w:rsidR="009536E8" w:rsidRDefault="009536E8" w:rsidP="00844DE9">
            <w:pPr>
              <w:spacing w:after="0" w:line="240" w:lineRule="auto"/>
              <w:rPr>
                <w:rFonts w:ascii="Times New Roman" w:eastAsia="Times New Roman" w:hAnsi="Times New Roman" w:cs="Times New Roman"/>
                <w:bCs/>
                <w:sz w:val="20"/>
                <w:szCs w:val="20"/>
                <w:lang w:val="en-US"/>
              </w:rPr>
            </w:pPr>
          </w:p>
          <w:p w14:paraId="5CCC49CF" w14:textId="77777777" w:rsidR="00DF7577" w:rsidRDefault="009536E8"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Economic feasibility is fully assessed prior to investment;</w:t>
            </w:r>
          </w:p>
          <w:p w14:paraId="23C72C46" w14:textId="77777777" w:rsidR="00085406" w:rsidRDefault="00085406" w:rsidP="00844DE9">
            <w:pPr>
              <w:spacing w:after="0" w:line="240" w:lineRule="auto"/>
              <w:rPr>
                <w:rFonts w:ascii="Times New Roman" w:eastAsia="Times New Roman" w:hAnsi="Times New Roman" w:cs="Times New Roman"/>
                <w:bCs/>
                <w:sz w:val="20"/>
                <w:szCs w:val="20"/>
                <w:lang w:val="en-US"/>
              </w:rPr>
            </w:pPr>
          </w:p>
          <w:p w14:paraId="2AFA3D77" w14:textId="77777777" w:rsidR="00650199" w:rsidRDefault="00650199"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0BB66A49" w14:textId="77777777" w:rsidR="006E6034" w:rsidRDefault="006E6034"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5D14D55F" w14:textId="77777777" w:rsidR="005B620C" w:rsidRDefault="005B620C" w:rsidP="00844DE9">
            <w:pPr>
              <w:spacing w:after="0" w:line="240" w:lineRule="auto"/>
              <w:rPr>
                <w:rFonts w:ascii="Times New Roman" w:eastAsia="Times New Roman" w:hAnsi="Times New Roman" w:cs="Times New Roman"/>
                <w:bCs/>
                <w:sz w:val="20"/>
                <w:szCs w:val="20"/>
                <w:lang w:val="en-US"/>
              </w:rPr>
            </w:pPr>
          </w:p>
          <w:p w14:paraId="034A80DF" w14:textId="77777777" w:rsidR="009536E8" w:rsidRDefault="009536E8"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Economic/financial performance of mills 1,2 and 3 evaluated based on actual operating data and costs.</w:t>
            </w:r>
          </w:p>
          <w:p w14:paraId="5C3E98F1" w14:textId="77777777" w:rsidR="00650199" w:rsidRDefault="00650199" w:rsidP="00844DE9">
            <w:pPr>
              <w:spacing w:after="0" w:line="240" w:lineRule="auto"/>
              <w:rPr>
                <w:rFonts w:ascii="Times New Roman" w:eastAsia="Times New Roman" w:hAnsi="Times New Roman" w:cs="Times New Roman"/>
                <w:bCs/>
                <w:sz w:val="20"/>
                <w:szCs w:val="20"/>
                <w:lang w:val="en-US"/>
              </w:rPr>
            </w:pPr>
          </w:p>
          <w:p w14:paraId="687E3CA7" w14:textId="77777777" w:rsidR="00650199" w:rsidRDefault="00650199" w:rsidP="00844DE9">
            <w:pPr>
              <w:spacing w:after="0" w:line="240" w:lineRule="auto"/>
              <w:rPr>
                <w:rFonts w:ascii="Times New Roman" w:eastAsia="Times New Roman" w:hAnsi="Times New Roman" w:cs="Times New Roman"/>
                <w:bCs/>
                <w:sz w:val="20"/>
                <w:szCs w:val="20"/>
                <w:lang w:val="en-US"/>
              </w:rPr>
            </w:pPr>
          </w:p>
          <w:p w14:paraId="4DE9C11D" w14:textId="77777777" w:rsidR="00650199" w:rsidRDefault="00650199" w:rsidP="00844DE9">
            <w:pPr>
              <w:spacing w:after="0" w:line="240" w:lineRule="auto"/>
              <w:rPr>
                <w:rFonts w:ascii="Times New Roman" w:eastAsia="Times New Roman" w:hAnsi="Times New Roman" w:cs="Times New Roman"/>
                <w:bCs/>
                <w:sz w:val="20"/>
                <w:szCs w:val="20"/>
                <w:lang w:val="en-US"/>
              </w:rPr>
            </w:pPr>
          </w:p>
          <w:p w14:paraId="1BA24556" w14:textId="77777777" w:rsidR="00650199" w:rsidRPr="00844DE9" w:rsidRDefault="00650199" w:rsidP="00844DE9">
            <w:pPr>
              <w:spacing w:after="0" w:line="240" w:lineRule="auto"/>
              <w:rPr>
                <w:rFonts w:ascii="Times New Roman" w:eastAsia="Times New Roman" w:hAnsi="Times New Roman" w:cs="Times New Roman"/>
                <w:bCs/>
                <w:sz w:val="20"/>
                <w:szCs w:val="20"/>
                <w:lang w:val="en-US"/>
              </w:rPr>
            </w:pPr>
          </w:p>
        </w:tc>
        <w:tc>
          <w:tcPr>
            <w:tcW w:w="2693" w:type="dxa"/>
          </w:tcPr>
          <w:p w14:paraId="3B4AB8E1" w14:textId="77777777" w:rsidR="00DF7577" w:rsidRDefault="00DF7577" w:rsidP="00844DE9">
            <w:pPr>
              <w:spacing w:after="0" w:line="240" w:lineRule="auto"/>
              <w:rPr>
                <w:rFonts w:ascii="Times New Roman" w:eastAsia="Times New Roman" w:hAnsi="Times New Roman" w:cs="Times New Roman"/>
                <w:bCs/>
                <w:sz w:val="20"/>
                <w:szCs w:val="20"/>
                <w:lang w:val="en-US"/>
              </w:rPr>
            </w:pPr>
          </w:p>
          <w:p w14:paraId="3CA351E7" w14:textId="77777777" w:rsidR="009536E8" w:rsidRDefault="00085406"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Limited information on economic and financial viability in place, based on existing R&amp;D</w:t>
            </w:r>
          </w:p>
          <w:p w14:paraId="6089CD4E" w14:textId="77777777" w:rsidR="00650199" w:rsidRDefault="00650199"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35229B8E" w14:textId="77777777" w:rsidR="006E6034" w:rsidRDefault="006E6034"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219600A1" w14:textId="77777777" w:rsidR="005B620C" w:rsidRDefault="005B620C" w:rsidP="00844DE9">
            <w:pPr>
              <w:spacing w:after="0" w:line="240" w:lineRule="auto"/>
              <w:rPr>
                <w:rFonts w:ascii="Times New Roman" w:eastAsia="Times New Roman" w:hAnsi="Times New Roman" w:cs="Times New Roman"/>
                <w:bCs/>
                <w:sz w:val="20"/>
                <w:szCs w:val="20"/>
                <w:lang w:val="en-US"/>
              </w:rPr>
            </w:pPr>
          </w:p>
          <w:p w14:paraId="12A2EB6B" w14:textId="77777777" w:rsidR="009536E8" w:rsidRDefault="00650199"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No trash electricity system available.</w:t>
            </w:r>
          </w:p>
          <w:p w14:paraId="0F2E33ED" w14:textId="77777777" w:rsidR="004816AF" w:rsidRDefault="004816AF" w:rsidP="00844DE9">
            <w:pPr>
              <w:spacing w:after="0" w:line="240" w:lineRule="auto"/>
              <w:rPr>
                <w:rFonts w:ascii="Times New Roman" w:eastAsia="Times New Roman" w:hAnsi="Times New Roman" w:cs="Times New Roman"/>
                <w:bCs/>
                <w:sz w:val="20"/>
                <w:szCs w:val="20"/>
                <w:lang w:val="en-US"/>
              </w:rPr>
            </w:pPr>
          </w:p>
          <w:p w14:paraId="7A8ACC95" w14:textId="77777777" w:rsidR="004816AF" w:rsidRDefault="004816AF" w:rsidP="00844DE9">
            <w:pPr>
              <w:spacing w:after="0" w:line="240" w:lineRule="auto"/>
              <w:rPr>
                <w:rFonts w:ascii="Times New Roman" w:eastAsia="Times New Roman" w:hAnsi="Times New Roman" w:cs="Times New Roman"/>
                <w:bCs/>
                <w:sz w:val="20"/>
                <w:szCs w:val="20"/>
                <w:lang w:val="en-US"/>
              </w:rPr>
            </w:pPr>
          </w:p>
          <w:p w14:paraId="39D766E4" w14:textId="77777777" w:rsidR="004816AF" w:rsidRDefault="004816AF" w:rsidP="00844DE9">
            <w:pPr>
              <w:spacing w:after="0" w:line="240" w:lineRule="auto"/>
              <w:rPr>
                <w:rFonts w:ascii="Times New Roman" w:eastAsia="Times New Roman" w:hAnsi="Times New Roman" w:cs="Times New Roman"/>
                <w:bCs/>
                <w:sz w:val="20"/>
                <w:szCs w:val="20"/>
                <w:lang w:val="en-US"/>
              </w:rPr>
            </w:pPr>
          </w:p>
          <w:p w14:paraId="17930EEC" w14:textId="77777777" w:rsidR="004816AF" w:rsidRDefault="004816AF" w:rsidP="00844DE9">
            <w:pPr>
              <w:spacing w:after="0" w:line="240" w:lineRule="auto"/>
              <w:rPr>
                <w:rFonts w:ascii="Times New Roman" w:eastAsia="Times New Roman" w:hAnsi="Times New Roman" w:cs="Times New Roman"/>
                <w:bCs/>
                <w:sz w:val="20"/>
                <w:szCs w:val="20"/>
                <w:lang w:val="en-US"/>
              </w:rPr>
            </w:pPr>
          </w:p>
          <w:p w14:paraId="7FB04241" w14:textId="77777777" w:rsidR="004816AF" w:rsidRDefault="004816AF" w:rsidP="00844DE9">
            <w:pPr>
              <w:spacing w:after="0" w:line="240" w:lineRule="auto"/>
              <w:rPr>
                <w:rFonts w:ascii="Times New Roman" w:eastAsia="Times New Roman" w:hAnsi="Times New Roman" w:cs="Times New Roman"/>
                <w:bCs/>
                <w:sz w:val="20"/>
                <w:szCs w:val="20"/>
                <w:lang w:val="en-US"/>
              </w:rPr>
            </w:pPr>
          </w:p>
          <w:p w14:paraId="27EAC59B" w14:textId="77777777" w:rsidR="005B620C" w:rsidRDefault="005B620C" w:rsidP="00844DE9">
            <w:pPr>
              <w:spacing w:after="0" w:line="240" w:lineRule="auto"/>
              <w:rPr>
                <w:rFonts w:ascii="Times New Roman" w:eastAsia="Times New Roman" w:hAnsi="Times New Roman" w:cs="Times New Roman"/>
                <w:bCs/>
                <w:sz w:val="20"/>
                <w:szCs w:val="20"/>
                <w:lang w:val="en-US"/>
              </w:rPr>
            </w:pPr>
          </w:p>
          <w:p w14:paraId="74AB86E0" w14:textId="77777777" w:rsidR="004816AF" w:rsidRPr="00844DE9" w:rsidRDefault="004816AF"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Electricity export from mills limited to excess energy generated with sugarcane bagasse without trash.</w:t>
            </w:r>
          </w:p>
        </w:tc>
        <w:tc>
          <w:tcPr>
            <w:tcW w:w="2410" w:type="dxa"/>
          </w:tcPr>
          <w:p w14:paraId="0B50C858" w14:textId="77777777" w:rsidR="006E6034" w:rsidRDefault="006E6034" w:rsidP="00844DE9">
            <w:pPr>
              <w:spacing w:after="0" w:line="240" w:lineRule="auto"/>
              <w:rPr>
                <w:rFonts w:ascii="Times New Roman" w:eastAsia="Times New Roman" w:hAnsi="Times New Roman" w:cs="Times New Roman"/>
                <w:b/>
                <w:bCs/>
                <w:sz w:val="20"/>
                <w:szCs w:val="20"/>
                <w:lang w:val="en-US"/>
              </w:rPr>
            </w:pPr>
          </w:p>
          <w:p w14:paraId="736228B9" w14:textId="77777777" w:rsidR="00DF7577" w:rsidRDefault="00650199"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Assumptions:</w:t>
            </w:r>
          </w:p>
          <w:p w14:paraId="17C12A09" w14:textId="77777777" w:rsidR="00650199" w:rsidRDefault="00650199" w:rsidP="0065019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xml:space="preserve">- Feasibility studies and business plans result in favorable economic valuation of projects </w:t>
            </w:r>
          </w:p>
          <w:p w14:paraId="6876533D" w14:textId="77777777" w:rsidR="004816AF" w:rsidRDefault="004816AF" w:rsidP="00650199">
            <w:pPr>
              <w:pBdr>
                <w:bottom w:val="single" w:sz="6" w:space="1" w:color="auto"/>
              </w:pBdr>
              <w:spacing w:after="0" w:line="240" w:lineRule="auto"/>
              <w:rPr>
                <w:rFonts w:ascii="Times New Roman" w:eastAsia="Times New Roman" w:hAnsi="Times New Roman" w:cs="Times New Roman"/>
                <w:bCs/>
                <w:sz w:val="20"/>
                <w:szCs w:val="20"/>
                <w:lang w:val="en-US"/>
              </w:rPr>
            </w:pPr>
          </w:p>
          <w:p w14:paraId="1E643F4D" w14:textId="77777777" w:rsidR="005B620C" w:rsidRDefault="005B620C" w:rsidP="00650199">
            <w:pPr>
              <w:spacing w:after="0" w:line="240" w:lineRule="auto"/>
              <w:rPr>
                <w:rFonts w:ascii="Times New Roman" w:eastAsia="Times New Roman" w:hAnsi="Times New Roman" w:cs="Times New Roman"/>
                <w:bCs/>
                <w:sz w:val="20"/>
                <w:szCs w:val="20"/>
                <w:lang w:val="en-US"/>
              </w:rPr>
            </w:pPr>
          </w:p>
          <w:p w14:paraId="06DD3548" w14:textId="77777777" w:rsidR="00650199" w:rsidRDefault="00650199" w:rsidP="0065019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Risks:</w:t>
            </w:r>
          </w:p>
          <w:p w14:paraId="6F51C97E" w14:textId="77777777" w:rsidR="00650199" w:rsidRDefault="00650199" w:rsidP="0065019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Costs of increased generation outweigh additional income stream;</w:t>
            </w:r>
          </w:p>
          <w:p w14:paraId="2FABEBC6" w14:textId="77777777" w:rsidR="00650199" w:rsidRDefault="00650199" w:rsidP="0065019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Fluctuations in electricity pricing affect the economic viability of increased generation</w:t>
            </w:r>
            <w:r w:rsidR="004816AF">
              <w:rPr>
                <w:rFonts w:ascii="Times New Roman" w:eastAsia="Times New Roman" w:hAnsi="Times New Roman" w:cs="Times New Roman"/>
                <w:bCs/>
                <w:sz w:val="20"/>
                <w:szCs w:val="20"/>
                <w:lang w:val="en-US"/>
              </w:rPr>
              <w:t>.</w:t>
            </w:r>
          </w:p>
          <w:p w14:paraId="7180CE4A" w14:textId="77777777" w:rsidR="004816AF" w:rsidRDefault="004816AF" w:rsidP="0065019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Assumptions:</w:t>
            </w:r>
          </w:p>
          <w:p w14:paraId="7576D208" w14:textId="77777777" w:rsidR="004816AF" w:rsidRDefault="004816AF" w:rsidP="0065019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Actual costs of increased generation are within the expected theoretical costs.</w:t>
            </w:r>
          </w:p>
          <w:p w14:paraId="6A648580" w14:textId="77777777" w:rsidR="004816AF" w:rsidRDefault="004816AF" w:rsidP="0065019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PPAs are signed for electricity sales at an appropriate price.</w:t>
            </w:r>
          </w:p>
          <w:p w14:paraId="701821DF" w14:textId="77777777" w:rsidR="004816AF" w:rsidRDefault="004816AF" w:rsidP="0065019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Electricity market conditions encourage mills to increase sales to the grid.</w:t>
            </w:r>
          </w:p>
          <w:p w14:paraId="2D625E70" w14:textId="77777777" w:rsidR="006E6034" w:rsidRPr="004816AF" w:rsidRDefault="006E6034" w:rsidP="00650199">
            <w:pPr>
              <w:spacing w:after="0" w:line="240" w:lineRule="auto"/>
              <w:rPr>
                <w:rFonts w:ascii="Times New Roman" w:eastAsia="Times New Roman" w:hAnsi="Times New Roman" w:cs="Times New Roman"/>
                <w:bCs/>
                <w:sz w:val="20"/>
                <w:szCs w:val="20"/>
                <w:lang w:val="en-US"/>
              </w:rPr>
            </w:pPr>
          </w:p>
        </w:tc>
      </w:tr>
      <w:tr w:rsidR="00DF7577" w:rsidRPr="00A56B75" w14:paraId="12ECDB54" w14:textId="77777777" w:rsidTr="00BF1F51">
        <w:tc>
          <w:tcPr>
            <w:tcW w:w="2269" w:type="dxa"/>
            <w:shd w:val="pct12" w:color="auto" w:fill="auto"/>
          </w:tcPr>
          <w:p w14:paraId="68D8606B" w14:textId="77777777" w:rsidR="006E6034" w:rsidRDefault="006E6034" w:rsidP="006E6034">
            <w:pPr>
              <w:spacing w:after="0"/>
              <w:rPr>
                <w:rFonts w:ascii="Times New Roman" w:eastAsia="Times New Roman" w:hAnsi="Times New Roman" w:cs="Times New Roman"/>
                <w:b/>
                <w:bCs/>
                <w:sz w:val="20"/>
                <w:szCs w:val="20"/>
                <w:lang w:val="en-US"/>
              </w:rPr>
            </w:pPr>
          </w:p>
          <w:p w14:paraId="31100815" w14:textId="77777777" w:rsidR="00321CB9" w:rsidRPr="00BC69A4" w:rsidRDefault="004816AF" w:rsidP="006E6034">
            <w:pPr>
              <w:spacing w:after="0"/>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Outcome 3:</w:t>
            </w:r>
            <w:r w:rsidRPr="004816AF">
              <w:rPr>
                <w:rFonts w:ascii="Times New Roman" w:eastAsia="Times New Roman" w:hAnsi="Times New Roman" w:cs="Times New Roman"/>
                <w:bCs/>
                <w:sz w:val="20"/>
                <w:szCs w:val="20"/>
                <w:lang w:val="en-US"/>
              </w:rPr>
              <w:t xml:space="preserve"> </w:t>
            </w:r>
            <w:r w:rsidR="00321CB9" w:rsidRPr="00BC69A4">
              <w:rPr>
                <w:rFonts w:ascii="Times New Roman" w:eastAsia="Times New Roman" w:hAnsi="Times New Roman" w:cs="Times New Roman"/>
                <w:bCs/>
                <w:sz w:val="20"/>
                <w:szCs w:val="20"/>
                <w:lang w:val="en-US"/>
              </w:rPr>
              <w:t>The effects of sugarcane trash collection on the cultivation and harvesting cycle have been addressed to ensure environmental integrity and long-term sustainability.</w:t>
            </w:r>
          </w:p>
          <w:p w14:paraId="399F0DC0" w14:textId="294E0484" w:rsidR="00DF7577" w:rsidRDefault="00DF7577" w:rsidP="00844DE9">
            <w:pPr>
              <w:spacing w:after="0" w:line="240" w:lineRule="auto"/>
              <w:rPr>
                <w:rFonts w:ascii="Times New Roman" w:eastAsia="Times New Roman" w:hAnsi="Times New Roman" w:cs="Times New Roman"/>
                <w:b/>
                <w:bCs/>
                <w:sz w:val="20"/>
                <w:szCs w:val="20"/>
                <w:lang w:val="en-US"/>
              </w:rPr>
            </w:pPr>
          </w:p>
          <w:p w14:paraId="25DF4017" w14:textId="77777777" w:rsidR="004816AF" w:rsidRPr="00844DE9" w:rsidRDefault="004816AF" w:rsidP="00844DE9">
            <w:pPr>
              <w:spacing w:after="0" w:line="240" w:lineRule="auto"/>
              <w:rPr>
                <w:rFonts w:ascii="Times New Roman" w:eastAsia="Times New Roman" w:hAnsi="Times New Roman" w:cs="Times New Roman"/>
                <w:b/>
                <w:bCs/>
                <w:sz w:val="20"/>
                <w:szCs w:val="20"/>
                <w:lang w:val="en-US"/>
              </w:rPr>
            </w:pPr>
          </w:p>
          <w:p w14:paraId="00AA74D2" w14:textId="77777777" w:rsidR="00DF7577" w:rsidRPr="00844DE9" w:rsidRDefault="00DF7577" w:rsidP="00844DE9">
            <w:pPr>
              <w:spacing w:after="0" w:line="240" w:lineRule="auto"/>
              <w:rPr>
                <w:rFonts w:ascii="Times New Roman" w:eastAsia="Times New Roman" w:hAnsi="Times New Roman" w:cs="Times New Roman"/>
                <w:bCs/>
                <w:sz w:val="20"/>
                <w:szCs w:val="20"/>
                <w:lang w:val="en-US"/>
              </w:rPr>
            </w:pPr>
          </w:p>
        </w:tc>
        <w:tc>
          <w:tcPr>
            <w:tcW w:w="2552" w:type="dxa"/>
          </w:tcPr>
          <w:p w14:paraId="4FF7E52D" w14:textId="77777777" w:rsidR="006E6034" w:rsidRDefault="006E6034" w:rsidP="00844DE9">
            <w:pPr>
              <w:spacing w:after="0" w:line="240" w:lineRule="auto"/>
              <w:rPr>
                <w:rFonts w:ascii="Times New Roman" w:eastAsia="Times New Roman" w:hAnsi="Times New Roman" w:cs="Times New Roman"/>
                <w:bCs/>
                <w:sz w:val="20"/>
                <w:szCs w:val="20"/>
                <w:lang w:val="en-US"/>
              </w:rPr>
            </w:pPr>
          </w:p>
          <w:p w14:paraId="26505430" w14:textId="77777777" w:rsidR="00DF7577" w:rsidRDefault="008D260E"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xml:space="preserve">- </w:t>
            </w:r>
            <w:r w:rsidR="004816AF">
              <w:rPr>
                <w:rFonts w:ascii="Times New Roman" w:eastAsia="Times New Roman" w:hAnsi="Times New Roman" w:cs="Times New Roman"/>
                <w:bCs/>
                <w:sz w:val="20"/>
                <w:szCs w:val="20"/>
                <w:lang w:val="en-US"/>
              </w:rPr>
              <w:t>Guidelines for environmentally acceptable trash utilization completed and distributed.</w:t>
            </w:r>
          </w:p>
          <w:p w14:paraId="72BA7C3E" w14:textId="77777777" w:rsidR="008D260E" w:rsidRDefault="008D260E" w:rsidP="00844DE9">
            <w:pPr>
              <w:spacing w:after="0" w:line="240" w:lineRule="auto"/>
              <w:rPr>
                <w:rFonts w:ascii="Times New Roman" w:eastAsia="Times New Roman" w:hAnsi="Times New Roman" w:cs="Times New Roman"/>
                <w:bCs/>
                <w:sz w:val="20"/>
                <w:szCs w:val="20"/>
                <w:lang w:val="en-US"/>
              </w:rPr>
            </w:pPr>
          </w:p>
          <w:p w14:paraId="773D54D0" w14:textId="77777777" w:rsidR="008D260E" w:rsidRDefault="008D260E" w:rsidP="00844DE9">
            <w:pPr>
              <w:spacing w:after="0" w:line="240" w:lineRule="auto"/>
              <w:rPr>
                <w:rFonts w:ascii="Times New Roman" w:eastAsia="Times New Roman" w:hAnsi="Times New Roman" w:cs="Times New Roman"/>
                <w:bCs/>
                <w:sz w:val="20"/>
                <w:szCs w:val="20"/>
                <w:lang w:val="en-US"/>
              </w:rPr>
            </w:pPr>
          </w:p>
          <w:p w14:paraId="06EBA295" w14:textId="77777777" w:rsidR="008D260E" w:rsidRDefault="008D260E" w:rsidP="00844DE9">
            <w:pPr>
              <w:spacing w:after="0" w:line="240" w:lineRule="auto"/>
              <w:rPr>
                <w:rFonts w:ascii="Times New Roman" w:eastAsia="Times New Roman" w:hAnsi="Times New Roman" w:cs="Times New Roman"/>
                <w:bCs/>
                <w:sz w:val="20"/>
                <w:szCs w:val="20"/>
                <w:lang w:val="en-US"/>
              </w:rPr>
            </w:pPr>
          </w:p>
          <w:p w14:paraId="18C8DAB7" w14:textId="77777777" w:rsidR="008D260E" w:rsidRDefault="008D260E" w:rsidP="00844DE9">
            <w:pPr>
              <w:spacing w:after="0" w:line="240" w:lineRule="auto"/>
              <w:rPr>
                <w:rFonts w:ascii="Times New Roman" w:eastAsia="Times New Roman" w:hAnsi="Times New Roman" w:cs="Times New Roman"/>
                <w:bCs/>
                <w:sz w:val="20"/>
                <w:szCs w:val="20"/>
                <w:lang w:val="en-US"/>
              </w:rPr>
            </w:pPr>
          </w:p>
          <w:p w14:paraId="6C7B54E0" w14:textId="77777777" w:rsidR="008D260E" w:rsidRDefault="008D260E" w:rsidP="00844DE9">
            <w:pPr>
              <w:spacing w:after="0" w:line="240" w:lineRule="auto"/>
              <w:rPr>
                <w:rFonts w:ascii="Times New Roman" w:eastAsia="Times New Roman" w:hAnsi="Times New Roman" w:cs="Times New Roman"/>
                <w:bCs/>
                <w:sz w:val="20"/>
                <w:szCs w:val="20"/>
                <w:lang w:val="en-US"/>
              </w:rPr>
            </w:pPr>
          </w:p>
          <w:p w14:paraId="527410A2" w14:textId="77777777" w:rsidR="008D260E" w:rsidRDefault="008D260E" w:rsidP="00844DE9">
            <w:pPr>
              <w:spacing w:after="0" w:line="240" w:lineRule="auto"/>
              <w:rPr>
                <w:rFonts w:ascii="Times New Roman" w:eastAsia="Times New Roman" w:hAnsi="Times New Roman" w:cs="Times New Roman"/>
                <w:bCs/>
                <w:sz w:val="20"/>
                <w:szCs w:val="20"/>
                <w:lang w:val="en-US"/>
              </w:rPr>
            </w:pPr>
          </w:p>
          <w:p w14:paraId="49AEE90C" w14:textId="77777777" w:rsidR="008D260E" w:rsidRDefault="008D260E" w:rsidP="00844DE9">
            <w:pPr>
              <w:spacing w:after="0" w:line="240" w:lineRule="auto"/>
              <w:rPr>
                <w:rFonts w:ascii="Times New Roman" w:eastAsia="Times New Roman" w:hAnsi="Times New Roman" w:cs="Times New Roman"/>
                <w:bCs/>
                <w:sz w:val="20"/>
                <w:szCs w:val="20"/>
                <w:lang w:val="en-US"/>
              </w:rPr>
            </w:pPr>
          </w:p>
          <w:p w14:paraId="562F552A" w14:textId="77777777" w:rsidR="008D260E" w:rsidRDefault="008D260E" w:rsidP="00844DE9">
            <w:pPr>
              <w:spacing w:after="0" w:line="240" w:lineRule="auto"/>
              <w:rPr>
                <w:rFonts w:ascii="Times New Roman" w:eastAsia="Times New Roman" w:hAnsi="Times New Roman" w:cs="Times New Roman"/>
                <w:bCs/>
                <w:sz w:val="20"/>
                <w:szCs w:val="20"/>
                <w:lang w:val="en-US"/>
              </w:rPr>
            </w:pPr>
          </w:p>
          <w:p w14:paraId="70E303FF" w14:textId="77777777" w:rsidR="008D260E" w:rsidRDefault="008D260E"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6C738259" w14:textId="77777777" w:rsidR="006E6034" w:rsidRDefault="006E6034"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501D4260" w14:textId="77777777" w:rsidR="005B620C" w:rsidRDefault="005B620C" w:rsidP="00844DE9">
            <w:pPr>
              <w:spacing w:after="0" w:line="240" w:lineRule="auto"/>
              <w:rPr>
                <w:rFonts w:ascii="Times New Roman" w:eastAsia="Times New Roman" w:hAnsi="Times New Roman" w:cs="Times New Roman"/>
                <w:bCs/>
                <w:sz w:val="20"/>
                <w:szCs w:val="20"/>
                <w:lang w:val="en-US"/>
              </w:rPr>
            </w:pPr>
          </w:p>
          <w:p w14:paraId="0D8836B8" w14:textId="77777777" w:rsidR="008D260E" w:rsidRDefault="008D260E"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Reduction of net GHG emissions associated with additional electricity generation verified based on actual operating data from m</w:t>
            </w:r>
            <w:r w:rsidR="005B620C">
              <w:rPr>
                <w:rFonts w:ascii="Times New Roman" w:eastAsia="Times New Roman" w:hAnsi="Times New Roman" w:cs="Times New Roman"/>
                <w:bCs/>
                <w:sz w:val="20"/>
                <w:szCs w:val="20"/>
                <w:lang w:val="en-US"/>
              </w:rPr>
              <w:t>ills 1,2 and 3.</w:t>
            </w:r>
          </w:p>
          <w:p w14:paraId="3DA7DC27" w14:textId="77777777" w:rsidR="005B620C" w:rsidRDefault="005B620C" w:rsidP="00844DE9">
            <w:pPr>
              <w:spacing w:after="0" w:line="240" w:lineRule="auto"/>
              <w:rPr>
                <w:rFonts w:ascii="Times New Roman" w:eastAsia="Times New Roman" w:hAnsi="Times New Roman" w:cs="Times New Roman"/>
                <w:bCs/>
                <w:sz w:val="20"/>
                <w:szCs w:val="20"/>
                <w:lang w:val="en-US"/>
              </w:rPr>
            </w:pPr>
          </w:p>
          <w:p w14:paraId="6BB59D8E" w14:textId="77777777" w:rsidR="005B620C" w:rsidRDefault="005B620C"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49DC3419" w14:textId="77777777" w:rsidR="00BF1F51" w:rsidRDefault="00BF1F51"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0FC4B68A" w14:textId="77777777" w:rsidR="006E6034" w:rsidRDefault="006E6034"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089B762C" w14:textId="77777777" w:rsidR="006E6034" w:rsidRDefault="006E6034" w:rsidP="005B620C">
            <w:pPr>
              <w:spacing w:after="0" w:line="240" w:lineRule="auto"/>
              <w:rPr>
                <w:rFonts w:ascii="Times New Roman" w:eastAsia="Times New Roman" w:hAnsi="Times New Roman" w:cs="Times New Roman"/>
                <w:bCs/>
                <w:sz w:val="20"/>
                <w:szCs w:val="20"/>
                <w:lang w:val="en-US"/>
              </w:rPr>
            </w:pPr>
          </w:p>
          <w:p w14:paraId="316A452D" w14:textId="77777777" w:rsidR="005B620C" w:rsidRDefault="005B620C" w:rsidP="005B620C">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Sugarcane expansion clearly demonstrated as having minimal impact on deforestation rates in Brazil</w:t>
            </w:r>
            <w:r w:rsidR="00FC5244">
              <w:rPr>
                <w:rFonts w:ascii="Times New Roman" w:eastAsia="Times New Roman" w:hAnsi="Times New Roman" w:cs="Times New Roman"/>
                <w:bCs/>
                <w:sz w:val="20"/>
                <w:szCs w:val="20"/>
                <w:lang w:val="en-US"/>
              </w:rPr>
              <w:t>.</w:t>
            </w:r>
          </w:p>
          <w:p w14:paraId="54EC9B19" w14:textId="77777777" w:rsidR="00FC5244" w:rsidRDefault="00FC5244" w:rsidP="005B620C">
            <w:pPr>
              <w:spacing w:after="0" w:line="240" w:lineRule="auto"/>
              <w:rPr>
                <w:rFonts w:ascii="Times New Roman" w:eastAsia="Times New Roman" w:hAnsi="Times New Roman" w:cs="Times New Roman"/>
                <w:bCs/>
                <w:sz w:val="20"/>
                <w:szCs w:val="20"/>
                <w:lang w:val="en-US"/>
              </w:rPr>
            </w:pPr>
          </w:p>
          <w:p w14:paraId="1407006D" w14:textId="77777777" w:rsidR="00FC5244" w:rsidRDefault="00FC5244" w:rsidP="005B620C">
            <w:pPr>
              <w:spacing w:after="0" w:line="240" w:lineRule="auto"/>
              <w:rPr>
                <w:rFonts w:ascii="Times New Roman" w:eastAsia="Times New Roman" w:hAnsi="Times New Roman" w:cs="Times New Roman"/>
                <w:bCs/>
                <w:sz w:val="20"/>
                <w:szCs w:val="20"/>
                <w:lang w:val="en-US"/>
              </w:rPr>
            </w:pPr>
          </w:p>
          <w:p w14:paraId="1FC78324" w14:textId="77777777" w:rsidR="00BF1F51" w:rsidRDefault="00BF1F51" w:rsidP="005B620C">
            <w:pPr>
              <w:spacing w:after="0" w:line="240" w:lineRule="auto"/>
              <w:rPr>
                <w:rFonts w:ascii="Times New Roman" w:eastAsia="Times New Roman" w:hAnsi="Times New Roman" w:cs="Times New Roman"/>
                <w:bCs/>
                <w:sz w:val="20"/>
                <w:szCs w:val="20"/>
                <w:lang w:val="en-US"/>
              </w:rPr>
            </w:pPr>
          </w:p>
          <w:p w14:paraId="6BA8101D" w14:textId="77777777" w:rsidR="00FC5244" w:rsidRDefault="00FC5244" w:rsidP="005B620C">
            <w:pPr>
              <w:spacing w:after="0" w:line="240" w:lineRule="auto"/>
              <w:rPr>
                <w:rFonts w:ascii="Times New Roman" w:eastAsia="Times New Roman" w:hAnsi="Times New Roman" w:cs="Times New Roman"/>
                <w:bCs/>
                <w:sz w:val="20"/>
                <w:szCs w:val="20"/>
                <w:lang w:val="en-US"/>
              </w:rPr>
            </w:pPr>
          </w:p>
          <w:p w14:paraId="297F236B" w14:textId="77777777" w:rsidR="00FC5244" w:rsidRDefault="00FC5244" w:rsidP="005B620C">
            <w:pPr>
              <w:pBdr>
                <w:bottom w:val="single" w:sz="6" w:space="1" w:color="auto"/>
              </w:pBdr>
              <w:spacing w:after="0" w:line="240" w:lineRule="auto"/>
              <w:rPr>
                <w:rFonts w:ascii="Times New Roman" w:eastAsia="Times New Roman" w:hAnsi="Times New Roman" w:cs="Times New Roman"/>
                <w:bCs/>
                <w:sz w:val="20"/>
                <w:szCs w:val="20"/>
                <w:lang w:val="en-US"/>
              </w:rPr>
            </w:pPr>
          </w:p>
          <w:p w14:paraId="5AED2019" w14:textId="77777777" w:rsidR="006E6034" w:rsidRDefault="006E6034" w:rsidP="005B620C">
            <w:pPr>
              <w:spacing w:after="0" w:line="240" w:lineRule="auto"/>
              <w:rPr>
                <w:rFonts w:ascii="Times New Roman" w:eastAsia="Times New Roman" w:hAnsi="Times New Roman" w:cs="Times New Roman"/>
                <w:bCs/>
                <w:sz w:val="20"/>
                <w:szCs w:val="20"/>
                <w:lang w:val="en-US"/>
              </w:rPr>
            </w:pPr>
          </w:p>
          <w:p w14:paraId="0D7E9584" w14:textId="77777777" w:rsidR="00FC5244" w:rsidRPr="00844DE9" w:rsidRDefault="00FC5244" w:rsidP="005B620C">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xml:space="preserve">- Additional removal of trash for electricity generation demonstrated no </w:t>
            </w:r>
            <w:r w:rsidR="00C61443">
              <w:rPr>
                <w:rFonts w:ascii="Times New Roman" w:eastAsia="Times New Roman" w:hAnsi="Times New Roman" w:cs="Times New Roman"/>
                <w:bCs/>
                <w:sz w:val="20"/>
                <w:szCs w:val="20"/>
                <w:lang w:val="en-US"/>
              </w:rPr>
              <w:t>has</w:t>
            </w:r>
            <w:r>
              <w:rPr>
                <w:rFonts w:ascii="Times New Roman" w:eastAsia="Times New Roman" w:hAnsi="Times New Roman" w:cs="Times New Roman"/>
                <w:bCs/>
                <w:sz w:val="20"/>
                <w:szCs w:val="20"/>
                <w:lang w:val="en-US"/>
              </w:rPr>
              <w:t xml:space="preserve"> negligible detrimental impact on soil.</w:t>
            </w:r>
          </w:p>
        </w:tc>
        <w:tc>
          <w:tcPr>
            <w:tcW w:w="2693" w:type="dxa"/>
          </w:tcPr>
          <w:p w14:paraId="741FD64C" w14:textId="77777777" w:rsidR="006E6034" w:rsidRDefault="006E6034" w:rsidP="00844DE9">
            <w:pPr>
              <w:spacing w:after="0" w:line="240" w:lineRule="auto"/>
              <w:rPr>
                <w:rFonts w:ascii="Times New Roman" w:eastAsia="Times New Roman" w:hAnsi="Times New Roman" w:cs="Times New Roman"/>
                <w:bCs/>
                <w:sz w:val="20"/>
                <w:szCs w:val="20"/>
                <w:lang w:val="en-US"/>
              </w:rPr>
            </w:pPr>
          </w:p>
          <w:p w14:paraId="4C3AB408" w14:textId="77777777" w:rsidR="00DF7577" w:rsidRDefault="008D260E"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No guidelines required as no trash system is in use.</w:t>
            </w:r>
          </w:p>
          <w:p w14:paraId="031970E6" w14:textId="77777777" w:rsidR="008D260E" w:rsidRDefault="008D260E" w:rsidP="00844DE9">
            <w:pPr>
              <w:spacing w:after="0" w:line="240" w:lineRule="auto"/>
              <w:rPr>
                <w:rFonts w:ascii="Times New Roman" w:eastAsia="Times New Roman" w:hAnsi="Times New Roman" w:cs="Times New Roman"/>
                <w:bCs/>
                <w:sz w:val="20"/>
                <w:szCs w:val="20"/>
                <w:lang w:val="en-US"/>
              </w:rPr>
            </w:pPr>
          </w:p>
          <w:p w14:paraId="020CE0CE" w14:textId="77777777" w:rsidR="008D260E" w:rsidRDefault="008D260E" w:rsidP="00844DE9">
            <w:pPr>
              <w:spacing w:after="0" w:line="240" w:lineRule="auto"/>
              <w:rPr>
                <w:rFonts w:ascii="Times New Roman" w:eastAsia="Times New Roman" w:hAnsi="Times New Roman" w:cs="Times New Roman"/>
                <w:bCs/>
                <w:sz w:val="20"/>
                <w:szCs w:val="20"/>
                <w:lang w:val="en-US"/>
              </w:rPr>
            </w:pPr>
          </w:p>
          <w:p w14:paraId="4318E99F" w14:textId="77777777" w:rsidR="008D260E" w:rsidRDefault="008D260E" w:rsidP="00844DE9">
            <w:pPr>
              <w:spacing w:after="0" w:line="240" w:lineRule="auto"/>
              <w:rPr>
                <w:rFonts w:ascii="Times New Roman" w:eastAsia="Times New Roman" w:hAnsi="Times New Roman" w:cs="Times New Roman"/>
                <w:bCs/>
                <w:sz w:val="20"/>
                <w:szCs w:val="20"/>
                <w:lang w:val="en-US"/>
              </w:rPr>
            </w:pPr>
          </w:p>
          <w:p w14:paraId="2DC75EBC" w14:textId="77777777" w:rsidR="008D260E" w:rsidRDefault="008D260E" w:rsidP="00844DE9">
            <w:pPr>
              <w:spacing w:after="0" w:line="240" w:lineRule="auto"/>
              <w:rPr>
                <w:rFonts w:ascii="Times New Roman" w:eastAsia="Times New Roman" w:hAnsi="Times New Roman" w:cs="Times New Roman"/>
                <w:bCs/>
                <w:sz w:val="20"/>
                <w:szCs w:val="20"/>
                <w:lang w:val="en-US"/>
              </w:rPr>
            </w:pPr>
          </w:p>
          <w:p w14:paraId="548A2CA9" w14:textId="77777777" w:rsidR="008D260E" w:rsidRDefault="008D260E" w:rsidP="00844DE9">
            <w:pPr>
              <w:spacing w:after="0" w:line="240" w:lineRule="auto"/>
              <w:rPr>
                <w:rFonts w:ascii="Times New Roman" w:eastAsia="Times New Roman" w:hAnsi="Times New Roman" w:cs="Times New Roman"/>
                <w:bCs/>
                <w:sz w:val="20"/>
                <w:szCs w:val="20"/>
                <w:lang w:val="en-US"/>
              </w:rPr>
            </w:pPr>
          </w:p>
          <w:p w14:paraId="53E02B7B" w14:textId="77777777" w:rsidR="008D260E" w:rsidRDefault="008D260E" w:rsidP="00844DE9">
            <w:pPr>
              <w:spacing w:after="0" w:line="240" w:lineRule="auto"/>
              <w:rPr>
                <w:rFonts w:ascii="Times New Roman" w:eastAsia="Times New Roman" w:hAnsi="Times New Roman" w:cs="Times New Roman"/>
                <w:bCs/>
                <w:sz w:val="20"/>
                <w:szCs w:val="20"/>
                <w:lang w:val="en-US"/>
              </w:rPr>
            </w:pPr>
          </w:p>
          <w:p w14:paraId="59F0F096" w14:textId="77777777" w:rsidR="008D260E" w:rsidRDefault="008D260E" w:rsidP="00844DE9">
            <w:pPr>
              <w:spacing w:after="0" w:line="240" w:lineRule="auto"/>
              <w:rPr>
                <w:rFonts w:ascii="Times New Roman" w:eastAsia="Times New Roman" w:hAnsi="Times New Roman" w:cs="Times New Roman"/>
                <w:bCs/>
                <w:sz w:val="20"/>
                <w:szCs w:val="20"/>
                <w:lang w:val="en-US"/>
              </w:rPr>
            </w:pPr>
          </w:p>
          <w:p w14:paraId="0B4AA1B5" w14:textId="77777777" w:rsidR="008D260E" w:rsidRDefault="008D260E" w:rsidP="00844DE9">
            <w:pPr>
              <w:spacing w:after="0" w:line="240" w:lineRule="auto"/>
              <w:rPr>
                <w:rFonts w:ascii="Times New Roman" w:eastAsia="Times New Roman" w:hAnsi="Times New Roman" w:cs="Times New Roman"/>
                <w:bCs/>
                <w:sz w:val="20"/>
                <w:szCs w:val="20"/>
                <w:lang w:val="en-US"/>
              </w:rPr>
            </w:pPr>
          </w:p>
          <w:p w14:paraId="492A4FDB" w14:textId="77777777" w:rsidR="008D260E" w:rsidRDefault="008D260E" w:rsidP="00844DE9">
            <w:pPr>
              <w:spacing w:after="0" w:line="240" w:lineRule="auto"/>
              <w:rPr>
                <w:rFonts w:ascii="Times New Roman" w:eastAsia="Times New Roman" w:hAnsi="Times New Roman" w:cs="Times New Roman"/>
                <w:bCs/>
                <w:sz w:val="20"/>
                <w:szCs w:val="20"/>
                <w:lang w:val="en-US"/>
              </w:rPr>
            </w:pPr>
          </w:p>
          <w:p w14:paraId="774659C0" w14:textId="77777777" w:rsidR="008D260E" w:rsidRDefault="008D260E" w:rsidP="00844DE9">
            <w:pPr>
              <w:spacing w:after="0" w:line="240" w:lineRule="auto"/>
              <w:rPr>
                <w:rFonts w:ascii="Times New Roman" w:eastAsia="Times New Roman" w:hAnsi="Times New Roman" w:cs="Times New Roman"/>
                <w:bCs/>
                <w:sz w:val="20"/>
                <w:szCs w:val="20"/>
                <w:lang w:val="en-US"/>
              </w:rPr>
            </w:pPr>
          </w:p>
          <w:p w14:paraId="43B75CE4" w14:textId="77777777" w:rsidR="006E6034" w:rsidRDefault="006E6034" w:rsidP="00844DE9">
            <w:pPr>
              <w:spacing w:after="0" w:line="240" w:lineRule="auto"/>
              <w:rPr>
                <w:rFonts w:ascii="Times New Roman" w:eastAsia="Times New Roman" w:hAnsi="Times New Roman" w:cs="Times New Roman"/>
                <w:bCs/>
                <w:sz w:val="20"/>
                <w:szCs w:val="20"/>
                <w:lang w:val="en-US"/>
              </w:rPr>
            </w:pPr>
          </w:p>
          <w:p w14:paraId="60EE08BE" w14:textId="77777777" w:rsidR="008D260E" w:rsidRDefault="008D260E"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26D253BE" w14:textId="77777777" w:rsidR="005B620C" w:rsidRDefault="005B620C" w:rsidP="00844DE9">
            <w:pPr>
              <w:spacing w:after="0" w:line="240" w:lineRule="auto"/>
              <w:rPr>
                <w:rFonts w:ascii="Times New Roman" w:eastAsia="Times New Roman" w:hAnsi="Times New Roman" w:cs="Times New Roman"/>
                <w:bCs/>
                <w:sz w:val="20"/>
                <w:szCs w:val="20"/>
                <w:lang w:val="en-US"/>
              </w:rPr>
            </w:pPr>
          </w:p>
          <w:p w14:paraId="6DE35705" w14:textId="77777777" w:rsidR="008D260E" w:rsidRDefault="008D260E"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No GHG reductions because no trash system in place.</w:t>
            </w:r>
          </w:p>
          <w:p w14:paraId="458E4118" w14:textId="77777777" w:rsidR="005B620C" w:rsidRDefault="005B620C" w:rsidP="00844DE9">
            <w:pPr>
              <w:spacing w:after="0" w:line="240" w:lineRule="auto"/>
              <w:rPr>
                <w:rFonts w:ascii="Times New Roman" w:eastAsia="Times New Roman" w:hAnsi="Times New Roman" w:cs="Times New Roman"/>
                <w:bCs/>
                <w:sz w:val="20"/>
                <w:szCs w:val="20"/>
                <w:lang w:val="en-US"/>
              </w:rPr>
            </w:pPr>
          </w:p>
          <w:p w14:paraId="7D640D4E" w14:textId="77777777" w:rsidR="005B620C" w:rsidRDefault="005B620C" w:rsidP="00844DE9">
            <w:pPr>
              <w:spacing w:after="0" w:line="240" w:lineRule="auto"/>
              <w:rPr>
                <w:rFonts w:ascii="Times New Roman" w:eastAsia="Times New Roman" w:hAnsi="Times New Roman" w:cs="Times New Roman"/>
                <w:bCs/>
                <w:sz w:val="20"/>
                <w:szCs w:val="20"/>
                <w:lang w:val="en-US"/>
              </w:rPr>
            </w:pPr>
          </w:p>
          <w:p w14:paraId="025F7681" w14:textId="77777777" w:rsidR="005B620C" w:rsidRDefault="005B620C" w:rsidP="00844DE9">
            <w:pPr>
              <w:spacing w:after="0" w:line="240" w:lineRule="auto"/>
              <w:rPr>
                <w:rFonts w:ascii="Times New Roman" w:eastAsia="Times New Roman" w:hAnsi="Times New Roman" w:cs="Times New Roman"/>
                <w:bCs/>
                <w:sz w:val="20"/>
                <w:szCs w:val="20"/>
                <w:lang w:val="en-US"/>
              </w:rPr>
            </w:pPr>
          </w:p>
          <w:p w14:paraId="2351EE6F" w14:textId="77777777" w:rsidR="005B620C" w:rsidRDefault="005B620C" w:rsidP="00844DE9">
            <w:pPr>
              <w:spacing w:after="0" w:line="240" w:lineRule="auto"/>
              <w:rPr>
                <w:rFonts w:ascii="Times New Roman" w:eastAsia="Times New Roman" w:hAnsi="Times New Roman" w:cs="Times New Roman"/>
                <w:bCs/>
                <w:sz w:val="20"/>
                <w:szCs w:val="20"/>
                <w:lang w:val="en-US"/>
              </w:rPr>
            </w:pPr>
          </w:p>
          <w:p w14:paraId="5D1E19DD" w14:textId="77777777" w:rsidR="00BF1F51" w:rsidRDefault="00BF1F51" w:rsidP="00844DE9">
            <w:pPr>
              <w:spacing w:after="0" w:line="240" w:lineRule="auto"/>
              <w:rPr>
                <w:rFonts w:ascii="Times New Roman" w:eastAsia="Times New Roman" w:hAnsi="Times New Roman" w:cs="Times New Roman"/>
                <w:bCs/>
                <w:sz w:val="20"/>
                <w:szCs w:val="20"/>
                <w:lang w:val="en-US"/>
              </w:rPr>
            </w:pPr>
          </w:p>
          <w:p w14:paraId="66D30E65" w14:textId="77777777" w:rsidR="00BF1F51" w:rsidRDefault="00BF1F51" w:rsidP="00844DE9">
            <w:pPr>
              <w:spacing w:after="0" w:line="240" w:lineRule="auto"/>
              <w:rPr>
                <w:rFonts w:ascii="Times New Roman" w:eastAsia="Times New Roman" w:hAnsi="Times New Roman" w:cs="Times New Roman"/>
                <w:bCs/>
                <w:sz w:val="20"/>
                <w:szCs w:val="20"/>
                <w:lang w:val="en-US"/>
              </w:rPr>
            </w:pPr>
          </w:p>
          <w:p w14:paraId="1934DB51" w14:textId="77777777" w:rsidR="005B620C" w:rsidRDefault="005B620C"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4624E07B" w14:textId="77777777" w:rsidR="006E6034" w:rsidRDefault="006E6034"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4F1125A3" w14:textId="77777777" w:rsidR="006E6034" w:rsidRDefault="006E6034" w:rsidP="00844DE9">
            <w:pPr>
              <w:spacing w:after="0" w:line="240" w:lineRule="auto"/>
              <w:rPr>
                <w:rFonts w:ascii="Times New Roman" w:eastAsia="Times New Roman" w:hAnsi="Times New Roman" w:cs="Times New Roman"/>
                <w:bCs/>
                <w:sz w:val="20"/>
                <w:szCs w:val="20"/>
                <w:lang w:val="en-US"/>
              </w:rPr>
            </w:pPr>
          </w:p>
          <w:p w14:paraId="1BCE6561" w14:textId="77777777" w:rsidR="005B620C" w:rsidRDefault="005B620C"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Studies conducted to date do not link sugar sector to increased deforestation.</w:t>
            </w:r>
          </w:p>
          <w:p w14:paraId="5814017E" w14:textId="77777777" w:rsidR="00FC5244" w:rsidRDefault="00FC5244" w:rsidP="00844DE9">
            <w:pPr>
              <w:spacing w:after="0" w:line="240" w:lineRule="auto"/>
              <w:rPr>
                <w:rFonts w:ascii="Times New Roman" w:eastAsia="Times New Roman" w:hAnsi="Times New Roman" w:cs="Times New Roman"/>
                <w:bCs/>
                <w:sz w:val="20"/>
                <w:szCs w:val="20"/>
                <w:lang w:val="en-US"/>
              </w:rPr>
            </w:pPr>
          </w:p>
          <w:p w14:paraId="128A3503" w14:textId="77777777" w:rsidR="00FC5244" w:rsidRDefault="00FC5244" w:rsidP="00844DE9">
            <w:pPr>
              <w:spacing w:after="0" w:line="240" w:lineRule="auto"/>
              <w:rPr>
                <w:rFonts w:ascii="Times New Roman" w:eastAsia="Times New Roman" w:hAnsi="Times New Roman" w:cs="Times New Roman"/>
                <w:bCs/>
                <w:sz w:val="20"/>
                <w:szCs w:val="20"/>
                <w:lang w:val="en-US"/>
              </w:rPr>
            </w:pPr>
          </w:p>
          <w:p w14:paraId="5B207FB1" w14:textId="77777777" w:rsidR="00FC5244" w:rsidRDefault="00FC5244" w:rsidP="00844DE9">
            <w:pPr>
              <w:spacing w:after="0" w:line="240" w:lineRule="auto"/>
              <w:rPr>
                <w:rFonts w:ascii="Times New Roman" w:eastAsia="Times New Roman" w:hAnsi="Times New Roman" w:cs="Times New Roman"/>
                <w:bCs/>
                <w:sz w:val="20"/>
                <w:szCs w:val="20"/>
                <w:lang w:val="en-US"/>
              </w:rPr>
            </w:pPr>
          </w:p>
          <w:p w14:paraId="43FED0AC" w14:textId="77777777" w:rsidR="00BF1F51" w:rsidRDefault="00BF1F51" w:rsidP="00844DE9">
            <w:pPr>
              <w:spacing w:after="0" w:line="240" w:lineRule="auto"/>
              <w:rPr>
                <w:rFonts w:ascii="Times New Roman" w:eastAsia="Times New Roman" w:hAnsi="Times New Roman" w:cs="Times New Roman"/>
                <w:bCs/>
                <w:sz w:val="20"/>
                <w:szCs w:val="20"/>
                <w:lang w:val="en-US"/>
              </w:rPr>
            </w:pPr>
          </w:p>
          <w:p w14:paraId="08CF8DB5" w14:textId="77777777" w:rsidR="00FC5244" w:rsidRDefault="00FC5244"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1D7C1B84" w14:textId="77777777" w:rsidR="00FC5244" w:rsidRDefault="00FC5244"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55F54090" w14:textId="77777777" w:rsidR="006E6034" w:rsidRDefault="006E6034" w:rsidP="00844DE9">
            <w:pPr>
              <w:spacing w:after="0" w:line="240" w:lineRule="auto"/>
              <w:rPr>
                <w:rFonts w:ascii="Times New Roman" w:eastAsia="Times New Roman" w:hAnsi="Times New Roman" w:cs="Times New Roman"/>
                <w:bCs/>
                <w:sz w:val="20"/>
                <w:szCs w:val="20"/>
                <w:lang w:val="en-US"/>
              </w:rPr>
            </w:pPr>
          </w:p>
          <w:p w14:paraId="3D386AB9" w14:textId="77777777" w:rsidR="00FC5244" w:rsidRPr="00844DE9" w:rsidRDefault="00FC5244"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Historical data suggests that additional trash removal does not impact soil quality.</w:t>
            </w:r>
          </w:p>
        </w:tc>
        <w:tc>
          <w:tcPr>
            <w:tcW w:w="2410" w:type="dxa"/>
          </w:tcPr>
          <w:p w14:paraId="046D117B" w14:textId="77777777" w:rsidR="006E6034" w:rsidRDefault="006E6034" w:rsidP="00844DE9">
            <w:pPr>
              <w:spacing w:after="0" w:line="240" w:lineRule="auto"/>
              <w:rPr>
                <w:rFonts w:ascii="Times New Roman" w:eastAsia="Times New Roman" w:hAnsi="Times New Roman" w:cs="Times New Roman"/>
                <w:b/>
                <w:bCs/>
                <w:sz w:val="20"/>
                <w:szCs w:val="20"/>
                <w:lang w:val="en-US"/>
              </w:rPr>
            </w:pPr>
          </w:p>
          <w:p w14:paraId="386317E5" w14:textId="77777777" w:rsidR="00DF7577" w:rsidRDefault="008D260E"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Risks:</w:t>
            </w:r>
          </w:p>
          <w:p w14:paraId="4C987A1E" w14:textId="77777777" w:rsidR="008D260E" w:rsidRDefault="008D260E"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Delays in clarification of environmental policies.</w:t>
            </w:r>
          </w:p>
          <w:p w14:paraId="1091A725" w14:textId="77777777" w:rsidR="008D260E" w:rsidRDefault="008D260E"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Discrepancies between regulator entities and sugarcane sector.</w:t>
            </w:r>
          </w:p>
          <w:p w14:paraId="3EC5EC8A" w14:textId="77777777" w:rsidR="008D260E" w:rsidRDefault="008D260E"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Assumptions:</w:t>
            </w:r>
          </w:p>
          <w:p w14:paraId="4A104984" w14:textId="77777777" w:rsidR="008D260E" w:rsidRDefault="008D260E"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Government support for the Project.</w:t>
            </w:r>
          </w:p>
          <w:p w14:paraId="6DE12F8E" w14:textId="77777777" w:rsidR="008D260E" w:rsidRDefault="008D260E" w:rsidP="00844DE9">
            <w:pPr>
              <w:pBdr>
                <w:bottom w:val="single" w:sz="6" w:space="1" w:color="auto"/>
              </w:pBd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Environmental market adjustments required are suitable for the environment regulators.</w:t>
            </w:r>
          </w:p>
          <w:p w14:paraId="67445680" w14:textId="77777777" w:rsidR="006E6034" w:rsidRDefault="006E6034"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72EA5C49" w14:textId="77777777" w:rsidR="005B620C" w:rsidRDefault="005B620C" w:rsidP="00844DE9">
            <w:pPr>
              <w:spacing w:after="0" w:line="240" w:lineRule="auto"/>
              <w:rPr>
                <w:rFonts w:ascii="Times New Roman" w:eastAsia="Times New Roman" w:hAnsi="Times New Roman" w:cs="Times New Roman"/>
                <w:bCs/>
                <w:sz w:val="20"/>
                <w:szCs w:val="20"/>
                <w:lang w:val="en-US"/>
              </w:rPr>
            </w:pPr>
          </w:p>
          <w:p w14:paraId="23E3468C" w14:textId="77777777" w:rsidR="008D260E" w:rsidRDefault="008D260E"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Risks:</w:t>
            </w:r>
          </w:p>
          <w:p w14:paraId="61161D3C" w14:textId="77777777" w:rsidR="008D260E" w:rsidRDefault="008D260E"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Not getting the proper information.</w:t>
            </w:r>
          </w:p>
          <w:p w14:paraId="286C5F5D" w14:textId="77777777" w:rsidR="008D260E" w:rsidRDefault="005B620C"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Assumptions:</w:t>
            </w:r>
          </w:p>
          <w:p w14:paraId="60934115" w14:textId="77777777" w:rsidR="005B620C" w:rsidRDefault="005B620C"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Trash system is implanted and operated successfully.</w:t>
            </w:r>
          </w:p>
          <w:p w14:paraId="0C34BBB7" w14:textId="77777777" w:rsidR="005B620C" w:rsidRDefault="005B620C" w:rsidP="00844DE9">
            <w:pPr>
              <w:pBdr>
                <w:bottom w:val="single" w:sz="6" w:space="1" w:color="auto"/>
              </w:pBd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Required information is available on time.</w:t>
            </w:r>
          </w:p>
          <w:p w14:paraId="265C8346" w14:textId="77777777" w:rsidR="006E6034" w:rsidRDefault="006E6034"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5FDDCC22" w14:textId="77777777" w:rsidR="006E6034" w:rsidRDefault="006E6034" w:rsidP="00844DE9">
            <w:pPr>
              <w:spacing w:after="0" w:line="240" w:lineRule="auto"/>
              <w:rPr>
                <w:rFonts w:ascii="Times New Roman" w:eastAsia="Times New Roman" w:hAnsi="Times New Roman" w:cs="Times New Roman"/>
                <w:b/>
                <w:bCs/>
                <w:sz w:val="20"/>
                <w:szCs w:val="20"/>
                <w:lang w:val="en-US"/>
              </w:rPr>
            </w:pPr>
          </w:p>
          <w:p w14:paraId="5E122356" w14:textId="77777777" w:rsidR="005B620C" w:rsidRDefault="005B620C"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Risks:</w:t>
            </w:r>
          </w:p>
          <w:p w14:paraId="78E27B7F" w14:textId="77777777" w:rsidR="005B620C" w:rsidRDefault="005B620C"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Assessment reveals more impact on deforestation than currently assumed.</w:t>
            </w:r>
          </w:p>
          <w:p w14:paraId="23A8AE80" w14:textId="77777777" w:rsidR="005B620C" w:rsidRDefault="005B620C"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Assumptions:</w:t>
            </w:r>
          </w:p>
          <w:p w14:paraId="193B259E" w14:textId="77777777" w:rsidR="005B620C" w:rsidRDefault="005B620C" w:rsidP="00844DE9">
            <w:pPr>
              <w:pBdr>
                <w:bottom w:val="single" w:sz="6" w:space="1" w:color="auto"/>
              </w:pBd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Full information is available to conduct assessment.</w:t>
            </w:r>
          </w:p>
          <w:p w14:paraId="0D1ECBF5" w14:textId="77777777" w:rsidR="00FC5244" w:rsidRDefault="00FC5244"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3CBABA37" w14:textId="77777777" w:rsidR="006E6034" w:rsidRDefault="006E6034" w:rsidP="00844DE9">
            <w:pPr>
              <w:spacing w:after="0" w:line="240" w:lineRule="auto"/>
              <w:rPr>
                <w:rFonts w:ascii="Times New Roman" w:eastAsia="Times New Roman" w:hAnsi="Times New Roman" w:cs="Times New Roman"/>
                <w:b/>
                <w:bCs/>
                <w:sz w:val="20"/>
                <w:szCs w:val="20"/>
                <w:lang w:val="en-US"/>
              </w:rPr>
            </w:pPr>
          </w:p>
          <w:p w14:paraId="71833A43" w14:textId="77777777" w:rsidR="00FC5244" w:rsidRDefault="00FC5244"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Risks:</w:t>
            </w:r>
          </w:p>
          <w:p w14:paraId="525F0863" w14:textId="77777777" w:rsidR="00FC5244" w:rsidRDefault="00FC5244"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Assessment reveals more impact on soil quality than currently assumed.</w:t>
            </w:r>
          </w:p>
          <w:p w14:paraId="22D1951C" w14:textId="77777777" w:rsidR="00FC5244" w:rsidRDefault="00FC5244"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Assumptions:</w:t>
            </w:r>
          </w:p>
          <w:p w14:paraId="5D521029" w14:textId="77777777" w:rsidR="00FC5244" w:rsidRPr="00FC5244" w:rsidRDefault="00FC5244"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Full information is available to conduct assessment.</w:t>
            </w:r>
          </w:p>
          <w:p w14:paraId="3042EF8E" w14:textId="77777777" w:rsidR="008D260E" w:rsidRPr="008D260E" w:rsidRDefault="008D260E" w:rsidP="00844DE9">
            <w:pPr>
              <w:spacing w:after="0" w:line="240" w:lineRule="auto"/>
              <w:rPr>
                <w:rFonts w:ascii="Times New Roman" w:eastAsia="Times New Roman" w:hAnsi="Times New Roman" w:cs="Times New Roman"/>
                <w:bCs/>
                <w:sz w:val="20"/>
                <w:szCs w:val="20"/>
                <w:lang w:val="en-US"/>
              </w:rPr>
            </w:pPr>
          </w:p>
        </w:tc>
      </w:tr>
      <w:tr w:rsidR="00DF7577" w:rsidRPr="00F77D3D" w14:paraId="55B86A41" w14:textId="77777777" w:rsidTr="00BF1F51">
        <w:tc>
          <w:tcPr>
            <w:tcW w:w="2269" w:type="dxa"/>
            <w:shd w:val="pct12" w:color="auto" w:fill="auto"/>
          </w:tcPr>
          <w:p w14:paraId="52835E15" w14:textId="77B9EA01" w:rsidR="00DF7577" w:rsidRPr="00BC69A4" w:rsidRDefault="00DF7577" w:rsidP="00844DE9">
            <w:pPr>
              <w:spacing w:after="0" w:line="240" w:lineRule="auto"/>
              <w:rPr>
                <w:rFonts w:ascii="Times New Roman" w:eastAsia="Times New Roman" w:hAnsi="Times New Roman" w:cs="Times New Roman"/>
                <w:bCs/>
                <w:sz w:val="20"/>
                <w:szCs w:val="20"/>
                <w:lang w:val="en-US"/>
              </w:rPr>
            </w:pPr>
            <w:r w:rsidRPr="00844DE9">
              <w:rPr>
                <w:rFonts w:ascii="Times New Roman" w:eastAsia="Times New Roman" w:hAnsi="Times New Roman" w:cs="Times New Roman"/>
                <w:b/>
                <w:bCs/>
                <w:sz w:val="20"/>
                <w:szCs w:val="20"/>
                <w:lang w:val="en-US"/>
              </w:rPr>
              <w:t xml:space="preserve">Outcome </w:t>
            </w:r>
            <w:r w:rsidR="00FC5244">
              <w:rPr>
                <w:rFonts w:ascii="Times New Roman" w:eastAsia="Times New Roman" w:hAnsi="Times New Roman" w:cs="Times New Roman"/>
                <w:b/>
                <w:bCs/>
                <w:sz w:val="20"/>
                <w:szCs w:val="20"/>
                <w:lang w:val="en-US"/>
              </w:rPr>
              <w:t>4:</w:t>
            </w:r>
            <w:r w:rsidR="00FC5244">
              <w:rPr>
                <w:rFonts w:ascii="Times New Roman" w:eastAsia="Times New Roman" w:hAnsi="Times New Roman" w:cs="Times New Roman"/>
                <w:bCs/>
                <w:sz w:val="20"/>
                <w:szCs w:val="20"/>
                <w:lang w:val="en-US"/>
              </w:rPr>
              <w:t xml:space="preserve"> </w:t>
            </w:r>
            <w:r w:rsidR="00BC69A4" w:rsidRPr="00B118B2">
              <w:rPr>
                <w:rFonts w:ascii="Times New Roman" w:hAnsi="Times New Roman" w:cs="Times New Roman"/>
                <w:bCs/>
                <w:sz w:val="20"/>
                <w:szCs w:val="20"/>
                <w:lang w:val="en-US"/>
              </w:rPr>
              <w:t>Sugarcane trash is being utilized across the sugarcane sector with private investment taking benefit from lessons learned.</w:t>
            </w:r>
          </w:p>
        </w:tc>
        <w:tc>
          <w:tcPr>
            <w:tcW w:w="2552" w:type="dxa"/>
          </w:tcPr>
          <w:p w14:paraId="6286AB04" w14:textId="77777777" w:rsidR="006E6034" w:rsidRDefault="006E6034" w:rsidP="00844DE9">
            <w:pPr>
              <w:spacing w:after="0" w:line="240" w:lineRule="auto"/>
              <w:rPr>
                <w:rFonts w:ascii="Times New Roman" w:eastAsia="Times New Roman" w:hAnsi="Times New Roman" w:cs="Times New Roman"/>
                <w:bCs/>
                <w:sz w:val="20"/>
                <w:szCs w:val="20"/>
                <w:lang w:val="en-US"/>
              </w:rPr>
            </w:pPr>
          </w:p>
          <w:p w14:paraId="14BD35CE" w14:textId="77777777" w:rsidR="00DF7577" w:rsidRDefault="00FC5244"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Guidelines issued for general pre-feasibility assessment in sugarcane.</w:t>
            </w:r>
          </w:p>
          <w:p w14:paraId="39C5E213" w14:textId="77777777" w:rsidR="009A072B" w:rsidRDefault="009A072B" w:rsidP="00844DE9">
            <w:pPr>
              <w:spacing w:after="0" w:line="240" w:lineRule="auto"/>
              <w:rPr>
                <w:rFonts w:ascii="Times New Roman" w:eastAsia="Times New Roman" w:hAnsi="Times New Roman" w:cs="Times New Roman"/>
                <w:bCs/>
                <w:sz w:val="20"/>
                <w:szCs w:val="20"/>
                <w:lang w:val="en-US"/>
              </w:rPr>
            </w:pPr>
          </w:p>
          <w:p w14:paraId="777EBC41" w14:textId="77777777" w:rsidR="009A072B" w:rsidRDefault="009A072B"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3DDD92FF" w14:textId="77777777" w:rsidR="006E6034" w:rsidRDefault="006E6034"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785D202B" w14:textId="77777777" w:rsidR="006E6034" w:rsidRDefault="006E6034" w:rsidP="00844DE9">
            <w:pPr>
              <w:spacing w:after="0" w:line="240" w:lineRule="auto"/>
              <w:rPr>
                <w:rFonts w:ascii="Times New Roman" w:eastAsia="Times New Roman" w:hAnsi="Times New Roman" w:cs="Times New Roman"/>
                <w:bCs/>
                <w:sz w:val="20"/>
                <w:szCs w:val="20"/>
                <w:lang w:val="en-US"/>
              </w:rPr>
            </w:pPr>
          </w:p>
          <w:p w14:paraId="54090325" w14:textId="77777777" w:rsidR="009A072B" w:rsidRDefault="009A072B"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Feasibility studies and basic engineering of 7 mills (beyond the first three) interested in installing the trash system completed.</w:t>
            </w:r>
          </w:p>
          <w:p w14:paraId="78CA9441" w14:textId="77777777" w:rsidR="009A072B" w:rsidRDefault="009A072B" w:rsidP="00844DE9">
            <w:pPr>
              <w:spacing w:after="0" w:line="240" w:lineRule="auto"/>
              <w:rPr>
                <w:rFonts w:ascii="Times New Roman" w:eastAsia="Times New Roman" w:hAnsi="Times New Roman" w:cs="Times New Roman"/>
                <w:bCs/>
                <w:sz w:val="20"/>
                <w:szCs w:val="20"/>
                <w:lang w:val="en-US"/>
              </w:rPr>
            </w:pPr>
          </w:p>
          <w:p w14:paraId="0EA67E72" w14:textId="77777777" w:rsidR="009A072B" w:rsidRDefault="009A072B"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244DA692" w14:textId="77777777" w:rsidR="009A072B" w:rsidRDefault="009A072B"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66ED0D09" w14:textId="77777777" w:rsidR="00BF1F51" w:rsidRDefault="00BF1F51"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51FBE9A2" w14:textId="77777777" w:rsidR="009A072B" w:rsidRDefault="009A072B"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71E99F22" w14:textId="77777777" w:rsidR="006E6034" w:rsidRDefault="006E6034" w:rsidP="00844DE9">
            <w:pPr>
              <w:spacing w:after="0" w:line="240" w:lineRule="auto"/>
              <w:rPr>
                <w:rFonts w:ascii="Times New Roman" w:eastAsia="Times New Roman" w:hAnsi="Times New Roman" w:cs="Times New Roman"/>
                <w:bCs/>
                <w:sz w:val="20"/>
                <w:szCs w:val="20"/>
                <w:lang w:val="en-US"/>
              </w:rPr>
            </w:pPr>
          </w:p>
          <w:p w14:paraId="483EC757" w14:textId="77777777" w:rsidR="009A072B" w:rsidRDefault="009A072B"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Sale of additional 12</w:t>
            </w:r>
            <w:r w:rsidR="00C61443">
              <w:rPr>
                <w:rFonts w:ascii="Times New Roman" w:eastAsia="Times New Roman" w:hAnsi="Times New Roman" w:cs="Times New Roman"/>
                <w:bCs/>
                <w:sz w:val="20"/>
                <w:szCs w:val="20"/>
                <w:lang w:val="en-US"/>
              </w:rPr>
              <w:t>0</w:t>
            </w:r>
            <w:r>
              <w:rPr>
                <w:rFonts w:ascii="Times New Roman" w:eastAsia="Times New Roman" w:hAnsi="Times New Roman" w:cs="Times New Roman"/>
                <w:bCs/>
                <w:sz w:val="20"/>
                <w:szCs w:val="20"/>
                <w:lang w:val="en-US"/>
              </w:rPr>
              <w:t xml:space="preserve">.000 MWh/yr (from mills </w:t>
            </w:r>
            <w:r w:rsidR="00C61443">
              <w:rPr>
                <w:rFonts w:ascii="Times New Roman" w:eastAsia="Times New Roman" w:hAnsi="Times New Roman" w:cs="Times New Roman"/>
                <w:bCs/>
                <w:sz w:val="20"/>
                <w:szCs w:val="20"/>
                <w:lang w:val="en-US"/>
              </w:rPr>
              <w:t>#</w:t>
            </w:r>
            <w:r>
              <w:rPr>
                <w:rFonts w:ascii="Times New Roman" w:eastAsia="Times New Roman" w:hAnsi="Times New Roman" w:cs="Times New Roman"/>
                <w:bCs/>
                <w:sz w:val="20"/>
                <w:szCs w:val="20"/>
                <w:lang w:val="en-US"/>
              </w:rPr>
              <w:t>2 and</w:t>
            </w:r>
            <w:r w:rsidR="00C61443">
              <w:rPr>
                <w:rFonts w:ascii="Times New Roman" w:eastAsia="Times New Roman" w:hAnsi="Times New Roman" w:cs="Times New Roman"/>
                <w:bCs/>
                <w:sz w:val="20"/>
                <w:szCs w:val="20"/>
                <w:lang w:val="en-US"/>
              </w:rPr>
              <w:t xml:space="preserve"> #3) after 5 years.</w:t>
            </w:r>
          </w:p>
          <w:p w14:paraId="2B722621" w14:textId="77777777" w:rsidR="00C61443" w:rsidRDefault="00C61443" w:rsidP="00844DE9">
            <w:pPr>
              <w:spacing w:after="0" w:line="240" w:lineRule="auto"/>
              <w:rPr>
                <w:rFonts w:ascii="Times New Roman" w:eastAsia="Times New Roman" w:hAnsi="Times New Roman" w:cs="Times New Roman"/>
                <w:bCs/>
                <w:sz w:val="20"/>
                <w:szCs w:val="20"/>
                <w:lang w:val="en-US"/>
              </w:rPr>
            </w:pPr>
          </w:p>
          <w:p w14:paraId="552D8B71" w14:textId="77777777" w:rsidR="00C61443" w:rsidRDefault="00C61443" w:rsidP="00844DE9">
            <w:pPr>
              <w:spacing w:after="0" w:line="240" w:lineRule="auto"/>
              <w:rPr>
                <w:rFonts w:ascii="Times New Roman" w:eastAsia="Times New Roman" w:hAnsi="Times New Roman" w:cs="Times New Roman"/>
                <w:bCs/>
                <w:sz w:val="20"/>
                <w:szCs w:val="20"/>
                <w:lang w:val="en-US"/>
              </w:rPr>
            </w:pPr>
          </w:p>
          <w:p w14:paraId="4F4B4484" w14:textId="77777777" w:rsidR="00C61443" w:rsidRDefault="00C61443" w:rsidP="00844DE9">
            <w:pPr>
              <w:spacing w:after="0" w:line="240" w:lineRule="auto"/>
              <w:rPr>
                <w:rFonts w:ascii="Times New Roman" w:eastAsia="Times New Roman" w:hAnsi="Times New Roman" w:cs="Times New Roman"/>
                <w:bCs/>
                <w:sz w:val="20"/>
                <w:szCs w:val="20"/>
                <w:lang w:val="en-US"/>
              </w:rPr>
            </w:pPr>
          </w:p>
          <w:p w14:paraId="15906D53" w14:textId="77777777" w:rsidR="00C61443" w:rsidRDefault="00C61443" w:rsidP="00844DE9">
            <w:pPr>
              <w:spacing w:after="0" w:line="240" w:lineRule="auto"/>
              <w:rPr>
                <w:rFonts w:ascii="Times New Roman" w:eastAsia="Times New Roman" w:hAnsi="Times New Roman" w:cs="Times New Roman"/>
                <w:bCs/>
                <w:sz w:val="20"/>
                <w:szCs w:val="20"/>
                <w:lang w:val="en-US"/>
              </w:rPr>
            </w:pPr>
          </w:p>
          <w:p w14:paraId="60BEB5CF" w14:textId="77777777" w:rsidR="00C61443" w:rsidRDefault="00C61443" w:rsidP="00844DE9">
            <w:pPr>
              <w:spacing w:after="0" w:line="240" w:lineRule="auto"/>
              <w:rPr>
                <w:rFonts w:ascii="Times New Roman" w:eastAsia="Times New Roman" w:hAnsi="Times New Roman" w:cs="Times New Roman"/>
                <w:bCs/>
                <w:sz w:val="20"/>
                <w:szCs w:val="20"/>
                <w:lang w:val="en-US"/>
              </w:rPr>
            </w:pPr>
          </w:p>
          <w:p w14:paraId="0F51A9EF" w14:textId="77777777" w:rsidR="00C61443" w:rsidRDefault="00C61443" w:rsidP="00844DE9">
            <w:pPr>
              <w:spacing w:after="0" w:line="240" w:lineRule="auto"/>
              <w:rPr>
                <w:rFonts w:ascii="Times New Roman" w:eastAsia="Times New Roman" w:hAnsi="Times New Roman" w:cs="Times New Roman"/>
                <w:bCs/>
                <w:sz w:val="20"/>
                <w:szCs w:val="20"/>
                <w:lang w:val="en-US"/>
              </w:rPr>
            </w:pPr>
          </w:p>
          <w:p w14:paraId="4AF0E03C" w14:textId="77777777" w:rsidR="009A072B" w:rsidRDefault="009A072B" w:rsidP="00844DE9">
            <w:pPr>
              <w:spacing w:after="0" w:line="240" w:lineRule="auto"/>
              <w:rPr>
                <w:rFonts w:ascii="Times New Roman" w:eastAsia="Times New Roman" w:hAnsi="Times New Roman" w:cs="Times New Roman"/>
                <w:bCs/>
                <w:sz w:val="20"/>
                <w:szCs w:val="20"/>
                <w:lang w:val="en-US"/>
              </w:rPr>
            </w:pPr>
          </w:p>
          <w:p w14:paraId="15D7304C" w14:textId="77777777" w:rsidR="009A072B" w:rsidRDefault="009A072B"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2411F611" w14:textId="77777777" w:rsidR="00BF1F51" w:rsidRDefault="00BF1F51"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6019BF5E" w14:textId="77777777" w:rsidR="00BF1F51" w:rsidRDefault="00BF1F51"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2F1A12FF" w14:textId="77777777" w:rsidR="00BF1F51" w:rsidRDefault="00BF1F51"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6BA5131C" w14:textId="77777777" w:rsidR="006E6034" w:rsidRDefault="006E6034"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36DAFD47" w14:textId="77777777" w:rsidR="006E6034" w:rsidRDefault="006E6034" w:rsidP="00844DE9">
            <w:pPr>
              <w:spacing w:after="0" w:line="240" w:lineRule="auto"/>
              <w:rPr>
                <w:rFonts w:ascii="Times New Roman" w:eastAsia="Times New Roman" w:hAnsi="Times New Roman" w:cs="Times New Roman"/>
                <w:bCs/>
                <w:sz w:val="20"/>
                <w:szCs w:val="20"/>
                <w:lang w:val="en-US"/>
              </w:rPr>
            </w:pPr>
          </w:p>
          <w:p w14:paraId="7B64868F" w14:textId="77777777" w:rsidR="00C61443" w:rsidRDefault="00C61443"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Mill #4 invests in electricity generation with bagasse.</w:t>
            </w:r>
          </w:p>
          <w:p w14:paraId="5A8B0991" w14:textId="77777777" w:rsidR="009A072B" w:rsidRDefault="009A072B" w:rsidP="00844DE9">
            <w:pPr>
              <w:spacing w:after="0" w:line="240" w:lineRule="auto"/>
              <w:rPr>
                <w:rFonts w:ascii="Times New Roman" w:eastAsia="Times New Roman" w:hAnsi="Times New Roman" w:cs="Times New Roman"/>
                <w:bCs/>
                <w:sz w:val="20"/>
                <w:szCs w:val="20"/>
                <w:lang w:val="en-US"/>
              </w:rPr>
            </w:pPr>
          </w:p>
          <w:p w14:paraId="22FAF5FD" w14:textId="77777777" w:rsidR="009A072B" w:rsidRDefault="009A072B" w:rsidP="00844DE9">
            <w:pPr>
              <w:spacing w:after="0" w:line="240" w:lineRule="auto"/>
              <w:rPr>
                <w:rFonts w:ascii="Times New Roman" w:eastAsia="Times New Roman" w:hAnsi="Times New Roman" w:cs="Times New Roman"/>
                <w:bCs/>
                <w:sz w:val="20"/>
                <w:szCs w:val="20"/>
                <w:lang w:val="en-US"/>
              </w:rPr>
            </w:pPr>
          </w:p>
          <w:p w14:paraId="10BBBD7C" w14:textId="77777777" w:rsidR="0046246C" w:rsidRDefault="0046246C" w:rsidP="00844DE9">
            <w:pPr>
              <w:spacing w:after="0" w:line="240" w:lineRule="auto"/>
              <w:rPr>
                <w:rFonts w:ascii="Times New Roman" w:eastAsia="Times New Roman" w:hAnsi="Times New Roman" w:cs="Times New Roman"/>
                <w:bCs/>
                <w:sz w:val="20"/>
                <w:szCs w:val="20"/>
                <w:lang w:val="en-US"/>
              </w:rPr>
            </w:pPr>
          </w:p>
          <w:p w14:paraId="0D60F7F8" w14:textId="77777777" w:rsidR="0046246C" w:rsidRDefault="0046246C" w:rsidP="00844DE9">
            <w:pPr>
              <w:spacing w:after="0" w:line="240" w:lineRule="auto"/>
              <w:rPr>
                <w:rFonts w:ascii="Times New Roman" w:eastAsia="Times New Roman" w:hAnsi="Times New Roman" w:cs="Times New Roman"/>
                <w:bCs/>
                <w:sz w:val="20"/>
                <w:szCs w:val="20"/>
                <w:lang w:val="en-US"/>
              </w:rPr>
            </w:pPr>
          </w:p>
          <w:p w14:paraId="5C15A83A" w14:textId="77777777" w:rsidR="0046246C" w:rsidRDefault="0046246C" w:rsidP="00844DE9">
            <w:pPr>
              <w:spacing w:after="0" w:line="240" w:lineRule="auto"/>
              <w:rPr>
                <w:rFonts w:ascii="Times New Roman" w:eastAsia="Times New Roman" w:hAnsi="Times New Roman" w:cs="Times New Roman"/>
                <w:bCs/>
                <w:sz w:val="20"/>
                <w:szCs w:val="20"/>
                <w:lang w:val="en-US"/>
              </w:rPr>
            </w:pPr>
          </w:p>
          <w:p w14:paraId="45E3AFAF" w14:textId="77777777" w:rsidR="0046246C" w:rsidRDefault="0046246C" w:rsidP="00844DE9">
            <w:pPr>
              <w:spacing w:after="0" w:line="240" w:lineRule="auto"/>
              <w:rPr>
                <w:rFonts w:ascii="Times New Roman" w:eastAsia="Times New Roman" w:hAnsi="Times New Roman" w:cs="Times New Roman"/>
                <w:bCs/>
                <w:sz w:val="20"/>
                <w:szCs w:val="20"/>
                <w:lang w:val="en-US"/>
              </w:rPr>
            </w:pPr>
          </w:p>
          <w:p w14:paraId="4AD794A8" w14:textId="77777777" w:rsidR="0046246C" w:rsidRDefault="0046246C" w:rsidP="00844DE9">
            <w:pPr>
              <w:spacing w:after="0" w:line="240" w:lineRule="auto"/>
              <w:rPr>
                <w:rFonts w:ascii="Times New Roman" w:eastAsia="Times New Roman" w:hAnsi="Times New Roman" w:cs="Times New Roman"/>
                <w:bCs/>
                <w:sz w:val="20"/>
                <w:szCs w:val="20"/>
                <w:lang w:val="en-US"/>
              </w:rPr>
            </w:pPr>
          </w:p>
          <w:p w14:paraId="4B6EC0D4" w14:textId="77777777" w:rsidR="0046246C" w:rsidRDefault="0046246C" w:rsidP="00844DE9">
            <w:pPr>
              <w:spacing w:after="0" w:line="240" w:lineRule="auto"/>
              <w:rPr>
                <w:rFonts w:ascii="Times New Roman" w:eastAsia="Times New Roman" w:hAnsi="Times New Roman" w:cs="Times New Roman"/>
                <w:bCs/>
                <w:sz w:val="20"/>
                <w:szCs w:val="20"/>
                <w:lang w:val="en-US"/>
              </w:rPr>
            </w:pPr>
          </w:p>
          <w:p w14:paraId="72E87003" w14:textId="77777777" w:rsidR="0046246C" w:rsidRDefault="0046246C" w:rsidP="00844DE9">
            <w:pPr>
              <w:spacing w:after="0" w:line="240" w:lineRule="auto"/>
              <w:rPr>
                <w:rFonts w:ascii="Times New Roman" w:eastAsia="Times New Roman" w:hAnsi="Times New Roman" w:cs="Times New Roman"/>
                <w:bCs/>
                <w:sz w:val="20"/>
                <w:szCs w:val="20"/>
                <w:lang w:val="en-US"/>
              </w:rPr>
            </w:pPr>
          </w:p>
          <w:p w14:paraId="5A1E0B9D" w14:textId="77777777" w:rsidR="0046246C" w:rsidRDefault="0046246C"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1E4BD0D6" w14:textId="77777777" w:rsidR="006E6034" w:rsidRDefault="006E6034"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5D977297" w14:textId="77777777" w:rsidR="006E6034" w:rsidRDefault="006E6034" w:rsidP="00844DE9">
            <w:pPr>
              <w:spacing w:after="0" w:line="240" w:lineRule="auto"/>
              <w:rPr>
                <w:rFonts w:ascii="Times New Roman" w:eastAsia="Times New Roman" w:hAnsi="Times New Roman" w:cs="Times New Roman"/>
                <w:bCs/>
                <w:sz w:val="20"/>
                <w:szCs w:val="20"/>
                <w:lang w:val="en-US"/>
              </w:rPr>
            </w:pPr>
          </w:p>
          <w:p w14:paraId="4DB06EDC" w14:textId="77777777" w:rsidR="0046246C" w:rsidRDefault="0046246C"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Expression of interest (contracted studies, letters of interest, participation at seminars, phone inquiries, et.) from companies in trash electricity, indicating market transformation.</w:t>
            </w:r>
          </w:p>
          <w:p w14:paraId="0499CC30" w14:textId="77777777" w:rsidR="009A072B" w:rsidRPr="00844DE9" w:rsidRDefault="009A072B" w:rsidP="00844DE9">
            <w:pPr>
              <w:spacing w:after="0" w:line="240" w:lineRule="auto"/>
              <w:rPr>
                <w:rFonts w:ascii="Times New Roman" w:eastAsia="Times New Roman" w:hAnsi="Times New Roman" w:cs="Times New Roman"/>
                <w:bCs/>
                <w:sz w:val="20"/>
                <w:szCs w:val="20"/>
                <w:lang w:val="en-US"/>
              </w:rPr>
            </w:pPr>
          </w:p>
        </w:tc>
        <w:tc>
          <w:tcPr>
            <w:tcW w:w="2693" w:type="dxa"/>
          </w:tcPr>
          <w:p w14:paraId="635BACE4" w14:textId="77777777" w:rsidR="006E6034" w:rsidRDefault="006E6034" w:rsidP="00844DE9">
            <w:pPr>
              <w:spacing w:after="0" w:line="240" w:lineRule="auto"/>
              <w:rPr>
                <w:rFonts w:ascii="Times New Roman" w:eastAsia="Times New Roman" w:hAnsi="Times New Roman" w:cs="Times New Roman"/>
                <w:bCs/>
                <w:sz w:val="20"/>
                <w:szCs w:val="20"/>
                <w:lang w:val="en-US"/>
              </w:rPr>
            </w:pPr>
          </w:p>
          <w:p w14:paraId="1B3AEDE2" w14:textId="77777777" w:rsidR="00DF7577" w:rsidRDefault="00FC5244"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No existing guidelines or procedures in place.</w:t>
            </w:r>
          </w:p>
          <w:p w14:paraId="3EC4C387" w14:textId="77777777" w:rsidR="005B620C" w:rsidRDefault="005B620C" w:rsidP="00844DE9">
            <w:pPr>
              <w:spacing w:after="0" w:line="240" w:lineRule="auto"/>
              <w:rPr>
                <w:rFonts w:ascii="Times New Roman" w:eastAsia="Times New Roman" w:hAnsi="Times New Roman" w:cs="Times New Roman"/>
                <w:bCs/>
                <w:sz w:val="20"/>
                <w:szCs w:val="20"/>
                <w:lang w:val="en-US"/>
              </w:rPr>
            </w:pPr>
          </w:p>
          <w:p w14:paraId="1D8DF660" w14:textId="77777777" w:rsidR="009A072B" w:rsidRDefault="009A072B" w:rsidP="00844DE9">
            <w:pPr>
              <w:spacing w:after="0" w:line="240" w:lineRule="auto"/>
              <w:rPr>
                <w:rFonts w:ascii="Times New Roman" w:eastAsia="Times New Roman" w:hAnsi="Times New Roman" w:cs="Times New Roman"/>
                <w:bCs/>
                <w:sz w:val="20"/>
                <w:szCs w:val="20"/>
                <w:lang w:val="en-US"/>
              </w:rPr>
            </w:pPr>
          </w:p>
          <w:p w14:paraId="6A317CAA" w14:textId="77777777" w:rsidR="009A072B" w:rsidRDefault="009A072B"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7BE5E70B" w14:textId="77777777" w:rsidR="006E6034" w:rsidRDefault="006E6034"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27A8022A" w14:textId="77777777" w:rsidR="006E6034" w:rsidRDefault="006E6034" w:rsidP="00844DE9">
            <w:pPr>
              <w:spacing w:after="0" w:line="240" w:lineRule="auto"/>
              <w:rPr>
                <w:rFonts w:ascii="Times New Roman" w:eastAsia="Times New Roman" w:hAnsi="Times New Roman" w:cs="Times New Roman"/>
                <w:bCs/>
                <w:sz w:val="20"/>
                <w:szCs w:val="20"/>
                <w:lang w:val="en-US"/>
              </w:rPr>
            </w:pPr>
          </w:p>
          <w:p w14:paraId="07888404" w14:textId="77777777" w:rsidR="009A072B" w:rsidRDefault="009A072B"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No feasibility studies being made.</w:t>
            </w:r>
          </w:p>
          <w:p w14:paraId="1B3D4367" w14:textId="77777777" w:rsidR="009A072B" w:rsidRDefault="009A072B" w:rsidP="00844DE9">
            <w:pPr>
              <w:spacing w:after="0" w:line="240" w:lineRule="auto"/>
              <w:rPr>
                <w:rFonts w:ascii="Times New Roman" w:eastAsia="Times New Roman" w:hAnsi="Times New Roman" w:cs="Times New Roman"/>
                <w:bCs/>
                <w:sz w:val="20"/>
                <w:szCs w:val="20"/>
                <w:lang w:val="en-US"/>
              </w:rPr>
            </w:pPr>
          </w:p>
          <w:p w14:paraId="184F97DE" w14:textId="77777777" w:rsidR="009A072B" w:rsidRDefault="009A072B" w:rsidP="00844DE9">
            <w:pPr>
              <w:spacing w:after="0" w:line="240" w:lineRule="auto"/>
              <w:rPr>
                <w:rFonts w:ascii="Times New Roman" w:eastAsia="Times New Roman" w:hAnsi="Times New Roman" w:cs="Times New Roman"/>
                <w:bCs/>
                <w:sz w:val="20"/>
                <w:szCs w:val="20"/>
                <w:lang w:val="en-US"/>
              </w:rPr>
            </w:pPr>
          </w:p>
          <w:p w14:paraId="4081E422" w14:textId="77777777" w:rsidR="009A072B" w:rsidRDefault="009A072B" w:rsidP="00844DE9">
            <w:pPr>
              <w:spacing w:after="0" w:line="240" w:lineRule="auto"/>
              <w:rPr>
                <w:rFonts w:ascii="Times New Roman" w:eastAsia="Times New Roman" w:hAnsi="Times New Roman" w:cs="Times New Roman"/>
                <w:bCs/>
                <w:sz w:val="20"/>
                <w:szCs w:val="20"/>
                <w:lang w:val="en-US"/>
              </w:rPr>
            </w:pPr>
          </w:p>
          <w:p w14:paraId="5219C6F0" w14:textId="77777777" w:rsidR="009A072B" w:rsidRDefault="009A072B" w:rsidP="00844DE9">
            <w:pPr>
              <w:spacing w:after="0" w:line="240" w:lineRule="auto"/>
              <w:rPr>
                <w:rFonts w:ascii="Times New Roman" w:eastAsia="Times New Roman" w:hAnsi="Times New Roman" w:cs="Times New Roman"/>
                <w:bCs/>
                <w:sz w:val="20"/>
                <w:szCs w:val="20"/>
                <w:lang w:val="en-US"/>
              </w:rPr>
            </w:pPr>
          </w:p>
          <w:p w14:paraId="41F1D62E" w14:textId="77777777" w:rsidR="009A072B" w:rsidRDefault="009A072B" w:rsidP="00844DE9">
            <w:pPr>
              <w:spacing w:after="0" w:line="240" w:lineRule="auto"/>
              <w:rPr>
                <w:rFonts w:ascii="Times New Roman" w:eastAsia="Times New Roman" w:hAnsi="Times New Roman" w:cs="Times New Roman"/>
                <w:bCs/>
                <w:sz w:val="20"/>
                <w:szCs w:val="20"/>
                <w:lang w:val="en-US"/>
              </w:rPr>
            </w:pPr>
          </w:p>
          <w:p w14:paraId="75B27940" w14:textId="77777777" w:rsidR="009A072B" w:rsidRDefault="009A072B"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21983319" w14:textId="77777777" w:rsidR="00BF1F51" w:rsidRDefault="00BF1F51"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5AE28495" w14:textId="77777777" w:rsidR="009A072B" w:rsidRDefault="009A072B"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2A8AC647" w14:textId="77777777" w:rsidR="006E6034" w:rsidRDefault="006E6034" w:rsidP="00844DE9">
            <w:pPr>
              <w:spacing w:after="0" w:line="240" w:lineRule="auto"/>
              <w:rPr>
                <w:rFonts w:ascii="Times New Roman" w:eastAsia="Times New Roman" w:hAnsi="Times New Roman" w:cs="Times New Roman"/>
                <w:bCs/>
                <w:sz w:val="20"/>
                <w:szCs w:val="20"/>
                <w:lang w:val="en-US"/>
              </w:rPr>
            </w:pPr>
          </w:p>
          <w:p w14:paraId="3F053D8B" w14:textId="77777777" w:rsidR="009A072B" w:rsidRDefault="00C61443"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No trash system installed.</w:t>
            </w:r>
          </w:p>
          <w:p w14:paraId="4716C92C" w14:textId="77777777" w:rsidR="00C61443" w:rsidRDefault="00C61443" w:rsidP="00844DE9">
            <w:pPr>
              <w:spacing w:after="0" w:line="240" w:lineRule="auto"/>
              <w:rPr>
                <w:rFonts w:ascii="Times New Roman" w:eastAsia="Times New Roman" w:hAnsi="Times New Roman" w:cs="Times New Roman"/>
                <w:bCs/>
                <w:sz w:val="20"/>
                <w:szCs w:val="20"/>
                <w:lang w:val="en-US"/>
              </w:rPr>
            </w:pPr>
          </w:p>
          <w:p w14:paraId="5030885B" w14:textId="77777777" w:rsidR="00C61443" w:rsidRDefault="00C61443" w:rsidP="00844DE9">
            <w:pPr>
              <w:spacing w:after="0" w:line="240" w:lineRule="auto"/>
              <w:rPr>
                <w:rFonts w:ascii="Times New Roman" w:eastAsia="Times New Roman" w:hAnsi="Times New Roman" w:cs="Times New Roman"/>
                <w:bCs/>
                <w:sz w:val="20"/>
                <w:szCs w:val="20"/>
                <w:lang w:val="en-US"/>
              </w:rPr>
            </w:pPr>
          </w:p>
          <w:p w14:paraId="70EBF00F" w14:textId="77777777" w:rsidR="00C61443" w:rsidRDefault="00C61443" w:rsidP="00844DE9">
            <w:pPr>
              <w:spacing w:after="0" w:line="240" w:lineRule="auto"/>
              <w:rPr>
                <w:rFonts w:ascii="Times New Roman" w:eastAsia="Times New Roman" w:hAnsi="Times New Roman" w:cs="Times New Roman"/>
                <w:bCs/>
                <w:sz w:val="20"/>
                <w:szCs w:val="20"/>
                <w:lang w:val="en-US"/>
              </w:rPr>
            </w:pPr>
          </w:p>
          <w:p w14:paraId="266569F5" w14:textId="77777777" w:rsidR="00C61443" w:rsidRDefault="00C61443" w:rsidP="00844DE9">
            <w:pPr>
              <w:spacing w:after="0" w:line="240" w:lineRule="auto"/>
              <w:rPr>
                <w:rFonts w:ascii="Times New Roman" w:eastAsia="Times New Roman" w:hAnsi="Times New Roman" w:cs="Times New Roman"/>
                <w:bCs/>
                <w:sz w:val="20"/>
                <w:szCs w:val="20"/>
                <w:lang w:val="en-US"/>
              </w:rPr>
            </w:pPr>
          </w:p>
          <w:p w14:paraId="1B9EB53F" w14:textId="77777777" w:rsidR="00C61443" w:rsidRDefault="00C61443" w:rsidP="00844DE9">
            <w:pPr>
              <w:spacing w:after="0" w:line="240" w:lineRule="auto"/>
              <w:rPr>
                <w:rFonts w:ascii="Times New Roman" w:eastAsia="Times New Roman" w:hAnsi="Times New Roman" w:cs="Times New Roman"/>
                <w:bCs/>
                <w:sz w:val="20"/>
                <w:szCs w:val="20"/>
                <w:lang w:val="en-US"/>
              </w:rPr>
            </w:pPr>
          </w:p>
          <w:p w14:paraId="329BF22D" w14:textId="77777777" w:rsidR="00C61443" w:rsidRDefault="00C61443" w:rsidP="00844DE9">
            <w:pPr>
              <w:spacing w:after="0" w:line="240" w:lineRule="auto"/>
              <w:rPr>
                <w:rFonts w:ascii="Times New Roman" w:eastAsia="Times New Roman" w:hAnsi="Times New Roman" w:cs="Times New Roman"/>
                <w:bCs/>
                <w:sz w:val="20"/>
                <w:szCs w:val="20"/>
                <w:lang w:val="en-US"/>
              </w:rPr>
            </w:pPr>
          </w:p>
          <w:p w14:paraId="23A67C58" w14:textId="77777777" w:rsidR="00C61443" w:rsidRDefault="00C61443" w:rsidP="00844DE9">
            <w:pPr>
              <w:spacing w:after="0" w:line="240" w:lineRule="auto"/>
              <w:rPr>
                <w:rFonts w:ascii="Times New Roman" w:eastAsia="Times New Roman" w:hAnsi="Times New Roman" w:cs="Times New Roman"/>
                <w:bCs/>
                <w:sz w:val="20"/>
                <w:szCs w:val="20"/>
                <w:lang w:val="en-US"/>
              </w:rPr>
            </w:pPr>
          </w:p>
          <w:p w14:paraId="44FD0732" w14:textId="77777777" w:rsidR="00C61443" w:rsidRDefault="00C61443" w:rsidP="00844DE9">
            <w:pPr>
              <w:spacing w:after="0" w:line="240" w:lineRule="auto"/>
              <w:rPr>
                <w:rFonts w:ascii="Times New Roman" w:eastAsia="Times New Roman" w:hAnsi="Times New Roman" w:cs="Times New Roman"/>
                <w:bCs/>
                <w:sz w:val="20"/>
                <w:szCs w:val="20"/>
                <w:lang w:val="en-US"/>
              </w:rPr>
            </w:pPr>
          </w:p>
          <w:p w14:paraId="16579CBA" w14:textId="77777777" w:rsidR="00BF1F51" w:rsidRDefault="00BF1F51" w:rsidP="00844DE9">
            <w:pPr>
              <w:spacing w:after="0" w:line="240" w:lineRule="auto"/>
              <w:rPr>
                <w:rFonts w:ascii="Times New Roman" w:eastAsia="Times New Roman" w:hAnsi="Times New Roman" w:cs="Times New Roman"/>
                <w:bCs/>
                <w:sz w:val="20"/>
                <w:szCs w:val="20"/>
                <w:lang w:val="en-US"/>
              </w:rPr>
            </w:pPr>
          </w:p>
          <w:p w14:paraId="3A24481D" w14:textId="77777777" w:rsidR="00BF1F51" w:rsidRDefault="00BF1F51" w:rsidP="00844DE9">
            <w:pPr>
              <w:spacing w:after="0" w:line="240" w:lineRule="auto"/>
              <w:rPr>
                <w:rFonts w:ascii="Times New Roman" w:eastAsia="Times New Roman" w:hAnsi="Times New Roman" w:cs="Times New Roman"/>
                <w:bCs/>
                <w:sz w:val="20"/>
                <w:szCs w:val="20"/>
                <w:lang w:val="en-US"/>
              </w:rPr>
            </w:pPr>
          </w:p>
          <w:p w14:paraId="1CEF5163" w14:textId="77777777" w:rsidR="00BF1F51" w:rsidRDefault="00BF1F51" w:rsidP="00844DE9">
            <w:pPr>
              <w:spacing w:after="0" w:line="240" w:lineRule="auto"/>
              <w:rPr>
                <w:rFonts w:ascii="Times New Roman" w:eastAsia="Times New Roman" w:hAnsi="Times New Roman" w:cs="Times New Roman"/>
                <w:bCs/>
                <w:sz w:val="20"/>
                <w:szCs w:val="20"/>
                <w:lang w:val="en-US"/>
              </w:rPr>
            </w:pPr>
          </w:p>
          <w:p w14:paraId="3A09F117" w14:textId="77777777" w:rsidR="00C61443" w:rsidRDefault="00C61443" w:rsidP="00844DE9">
            <w:pPr>
              <w:spacing w:after="0" w:line="240" w:lineRule="auto"/>
              <w:rPr>
                <w:rFonts w:ascii="Times New Roman" w:eastAsia="Times New Roman" w:hAnsi="Times New Roman" w:cs="Times New Roman"/>
                <w:bCs/>
                <w:sz w:val="20"/>
                <w:szCs w:val="20"/>
                <w:lang w:val="en-US"/>
              </w:rPr>
            </w:pPr>
          </w:p>
          <w:p w14:paraId="2A72D6B9" w14:textId="77777777" w:rsidR="00C61443" w:rsidRDefault="00C61443"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0A11E5AF" w14:textId="77777777" w:rsidR="006E6034" w:rsidRDefault="006E6034"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0A335A0C" w14:textId="77777777" w:rsidR="006E6034" w:rsidRDefault="006E6034" w:rsidP="00844DE9">
            <w:pPr>
              <w:spacing w:after="0" w:line="240" w:lineRule="auto"/>
              <w:rPr>
                <w:rFonts w:ascii="Times New Roman" w:eastAsia="Times New Roman" w:hAnsi="Times New Roman" w:cs="Times New Roman"/>
                <w:bCs/>
                <w:sz w:val="20"/>
                <w:szCs w:val="20"/>
                <w:lang w:val="en-US"/>
              </w:rPr>
            </w:pPr>
          </w:p>
          <w:p w14:paraId="12A4491B" w14:textId="77777777" w:rsidR="00C61443" w:rsidRDefault="00C61443"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Mill #4 not yet committed to project implementation</w:t>
            </w:r>
            <w:r w:rsidR="0046246C">
              <w:rPr>
                <w:rFonts w:ascii="Times New Roman" w:eastAsia="Times New Roman" w:hAnsi="Times New Roman" w:cs="Times New Roman"/>
                <w:bCs/>
                <w:sz w:val="20"/>
                <w:szCs w:val="20"/>
                <w:lang w:val="en-US"/>
              </w:rPr>
              <w:t>.</w:t>
            </w:r>
          </w:p>
          <w:p w14:paraId="439558BD" w14:textId="77777777" w:rsidR="0046246C" w:rsidRDefault="0046246C" w:rsidP="00844DE9">
            <w:pPr>
              <w:spacing w:after="0" w:line="240" w:lineRule="auto"/>
              <w:rPr>
                <w:rFonts w:ascii="Times New Roman" w:eastAsia="Times New Roman" w:hAnsi="Times New Roman" w:cs="Times New Roman"/>
                <w:bCs/>
                <w:sz w:val="20"/>
                <w:szCs w:val="20"/>
                <w:lang w:val="en-US"/>
              </w:rPr>
            </w:pPr>
          </w:p>
          <w:p w14:paraId="537A32E2" w14:textId="77777777" w:rsidR="0046246C" w:rsidRDefault="0046246C" w:rsidP="00844DE9">
            <w:pPr>
              <w:spacing w:after="0" w:line="240" w:lineRule="auto"/>
              <w:rPr>
                <w:rFonts w:ascii="Times New Roman" w:eastAsia="Times New Roman" w:hAnsi="Times New Roman" w:cs="Times New Roman"/>
                <w:bCs/>
                <w:sz w:val="20"/>
                <w:szCs w:val="20"/>
                <w:lang w:val="en-US"/>
              </w:rPr>
            </w:pPr>
          </w:p>
          <w:p w14:paraId="11FEFB58" w14:textId="77777777" w:rsidR="0046246C" w:rsidRDefault="0046246C" w:rsidP="00844DE9">
            <w:pPr>
              <w:spacing w:after="0" w:line="240" w:lineRule="auto"/>
              <w:rPr>
                <w:rFonts w:ascii="Times New Roman" w:eastAsia="Times New Roman" w:hAnsi="Times New Roman" w:cs="Times New Roman"/>
                <w:bCs/>
                <w:sz w:val="20"/>
                <w:szCs w:val="20"/>
                <w:lang w:val="en-US"/>
              </w:rPr>
            </w:pPr>
          </w:p>
          <w:p w14:paraId="7DFD2061" w14:textId="77777777" w:rsidR="0046246C" w:rsidRDefault="0046246C" w:rsidP="00844DE9">
            <w:pPr>
              <w:spacing w:after="0" w:line="240" w:lineRule="auto"/>
              <w:rPr>
                <w:rFonts w:ascii="Times New Roman" w:eastAsia="Times New Roman" w:hAnsi="Times New Roman" w:cs="Times New Roman"/>
                <w:bCs/>
                <w:sz w:val="20"/>
                <w:szCs w:val="20"/>
                <w:lang w:val="en-US"/>
              </w:rPr>
            </w:pPr>
          </w:p>
          <w:p w14:paraId="72D01907" w14:textId="77777777" w:rsidR="0046246C" w:rsidRDefault="0046246C" w:rsidP="00844DE9">
            <w:pPr>
              <w:spacing w:after="0" w:line="240" w:lineRule="auto"/>
              <w:rPr>
                <w:rFonts w:ascii="Times New Roman" w:eastAsia="Times New Roman" w:hAnsi="Times New Roman" w:cs="Times New Roman"/>
                <w:bCs/>
                <w:sz w:val="20"/>
                <w:szCs w:val="20"/>
                <w:lang w:val="en-US"/>
              </w:rPr>
            </w:pPr>
          </w:p>
          <w:p w14:paraId="345D220C" w14:textId="77777777" w:rsidR="0046246C" w:rsidRDefault="0046246C" w:rsidP="00844DE9">
            <w:pPr>
              <w:spacing w:after="0" w:line="240" w:lineRule="auto"/>
              <w:rPr>
                <w:rFonts w:ascii="Times New Roman" w:eastAsia="Times New Roman" w:hAnsi="Times New Roman" w:cs="Times New Roman"/>
                <w:bCs/>
                <w:sz w:val="20"/>
                <w:szCs w:val="20"/>
                <w:lang w:val="en-US"/>
              </w:rPr>
            </w:pPr>
          </w:p>
          <w:p w14:paraId="73EFED9D" w14:textId="77777777" w:rsidR="0046246C" w:rsidRDefault="0046246C" w:rsidP="00844DE9">
            <w:pPr>
              <w:spacing w:after="0" w:line="240" w:lineRule="auto"/>
              <w:rPr>
                <w:rFonts w:ascii="Times New Roman" w:eastAsia="Times New Roman" w:hAnsi="Times New Roman" w:cs="Times New Roman"/>
                <w:bCs/>
                <w:sz w:val="20"/>
                <w:szCs w:val="20"/>
                <w:lang w:val="en-US"/>
              </w:rPr>
            </w:pPr>
          </w:p>
          <w:p w14:paraId="567B9645" w14:textId="77777777" w:rsidR="0046246C" w:rsidRDefault="0046246C" w:rsidP="00844DE9">
            <w:pPr>
              <w:spacing w:after="0" w:line="240" w:lineRule="auto"/>
              <w:rPr>
                <w:rFonts w:ascii="Times New Roman" w:eastAsia="Times New Roman" w:hAnsi="Times New Roman" w:cs="Times New Roman"/>
                <w:bCs/>
                <w:sz w:val="20"/>
                <w:szCs w:val="20"/>
                <w:lang w:val="en-US"/>
              </w:rPr>
            </w:pPr>
          </w:p>
          <w:p w14:paraId="5E40C72E" w14:textId="77777777" w:rsidR="0046246C" w:rsidRDefault="0046246C" w:rsidP="00844DE9">
            <w:pPr>
              <w:spacing w:after="0" w:line="240" w:lineRule="auto"/>
              <w:rPr>
                <w:rFonts w:ascii="Times New Roman" w:eastAsia="Times New Roman" w:hAnsi="Times New Roman" w:cs="Times New Roman"/>
                <w:bCs/>
                <w:sz w:val="20"/>
                <w:szCs w:val="20"/>
                <w:lang w:val="en-US"/>
              </w:rPr>
            </w:pPr>
          </w:p>
          <w:p w14:paraId="7626220C" w14:textId="77777777" w:rsidR="0046246C" w:rsidRDefault="0046246C"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36CE2AC6" w14:textId="77777777" w:rsidR="006E6034" w:rsidRDefault="006E6034"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142AF2FC" w14:textId="77777777" w:rsidR="006E6034" w:rsidRDefault="006E6034" w:rsidP="00844DE9">
            <w:pPr>
              <w:spacing w:after="0" w:line="240" w:lineRule="auto"/>
              <w:rPr>
                <w:rFonts w:ascii="Times New Roman" w:eastAsia="Times New Roman" w:hAnsi="Times New Roman" w:cs="Times New Roman"/>
                <w:bCs/>
                <w:sz w:val="20"/>
                <w:szCs w:val="20"/>
                <w:lang w:val="en-US"/>
              </w:rPr>
            </w:pPr>
          </w:p>
          <w:p w14:paraId="2FF52D9B" w14:textId="1613E453" w:rsidR="0046246C" w:rsidRDefault="0046246C"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xml:space="preserve"> No trash system in place in additional mills.</w:t>
            </w:r>
          </w:p>
          <w:p w14:paraId="6BE367E6" w14:textId="77777777" w:rsidR="0046246C" w:rsidRPr="00844DE9" w:rsidRDefault="0046246C"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No investors interested.</w:t>
            </w:r>
          </w:p>
        </w:tc>
        <w:tc>
          <w:tcPr>
            <w:tcW w:w="2410" w:type="dxa"/>
          </w:tcPr>
          <w:p w14:paraId="4F048B02" w14:textId="77777777" w:rsidR="006E6034" w:rsidRDefault="006E6034" w:rsidP="00844DE9">
            <w:pPr>
              <w:spacing w:after="0" w:line="240" w:lineRule="auto"/>
              <w:rPr>
                <w:rFonts w:ascii="Times New Roman" w:eastAsia="Times New Roman" w:hAnsi="Times New Roman" w:cs="Times New Roman"/>
                <w:b/>
                <w:bCs/>
                <w:sz w:val="20"/>
                <w:szCs w:val="20"/>
                <w:lang w:val="en-US"/>
              </w:rPr>
            </w:pPr>
          </w:p>
          <w:p w14:paraId="0E15E588" w14:textId="77777777" w:rsidR="00DF7577" w:rsidRDefault="00FC5244"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Assumptions:</w:t>
            </w:r>
          </w:p>
          <w:p w14:paraId="7913595C" w14:textId="77777777" w:rsidR="00FC5244" w:rsidRDefault="00FC5244" w:rsidP="00844DE9">
            <w:pPr>
              <w:pBdr>
                <w:bottom w:val="single" w:sz="6" w:space="1" w:color="auto"/>
              </w:pBd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Knowledge generated through implementation in 3 mills is sufficient to generate guidelines.</w:t>
            </w:r>
          </w:p>
          <w:p w14:paraId="7C559FF1" w14:textId="77777777" w:rsidR="006E6034" w:rsidRDefault="006E6034"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7367D880" w14:textId="77777777" w:rsidR="006E6034" w:rsidRDefault="006E6034" w:rsidP="00844DE9">
            <w:pPr>
              <w:spacing w:after="0" w:line="240" w:lineRule="auto"/>
              <w:rPr>
                <w:rFonts w:ascii="Times New Roman" w:eastAsia="Times New Roman" w:hAnsi="Times New Roman" w:cs="Times New Roman"/>
                <w:b/>
                <w:bCs/>
                <w:sz w:val="20"/>
                <w:szCs w:val="20"/>
                <w:lang w:val="en-US"/>
              </w:rPr>
            </w:pPr>
          </w:p>
          <w:p w14:paraId="76581F25" w14:textId="77777777" w:rsidR="009A072B" w:rsidRDefault="009A072B"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Risks:</w:t>
            </w:r>
          </w:p>
          <w:p w14:paraId="2DAFD10B" w14:textId="77777777" w:rsidR="009A072B" w:rsidRDefault="009A072B"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Not getting the proper information.</w:t>
            </w:r>
          </w:p>
          <w:p w14:paraId="4CF35D8D" w14:textId="77777777" w:rsidR="009A072B" w:rsidRDefault="009A072B"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Assumptions:</w:t>
            </w:r>
          </w:p>
          <w:p w14:paraId="2F58B9CC" w14:textId="77777777" w:rsidR="009A072B" w:rsidRDefault="009A072B"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Trash system is implanted and operated successfully.</w:t>
            </w:r>
          </w:p>
          <w:p w14:paraId="79DC9D33" w14:textId="77777777" w:rsidR="009A072B" w:rsidRDefault="009A072B"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Required information is available on time.</w:t>
            </w:r>
          </w:p>
          <w:p w14:paraId="1F87A26B" w14:textId="77777777" w:rsidR="009A072B" w:rsidRDefault="009A072B"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28E54D10" w14:textId="77777777" w:rsidR="006E6034" w:rsidRDefault="006E6034" w:rsidP="00844DE9">
            <w:pPr>
              <w:spacing w:after="0" w:line="240" w:lineRule="auto"/>
              <w:rPr>
                <w:rFonts w:ascii="Times New Roman" w:eastAsia="Times New Roman" w:hAnsi="Times New Roman" w:cs="Times New Roman"/>
                <w:b/>
                <w:bCs/>
                <w:sz w:val="20"/>
                <w:szCs w:val="20"/>
                <w:lang w:val="en-US"/>
              </w:rPr>
            </w:pPr>
          </w:p>
          <w:p w14:paraId="316EA423" w14:textId="77777777" w:rsidR="009A072B" w:rsidRDefault="00C61443"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Risks:</w:t>
            </w:r>
          </w:p>
          <w:p w14:paraId="7C9B8E34" w14:textId="77777777" w:rsidR="00C61443" w:rsidRPr="00C61443" w:rsidRDefault="00C61443"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Not having</w:t>
            </w:r>
            <w:r w:rsidRPr="00C61443">
              <w:rPr>
                <w:rFonts w:ascii="Times New Roman" w:eastAsia="Times New Roman" w:hAnsi="Times New Roman" w:cs="Times New Roman"/>
                <w:bCs/>
                <w:sz w:val="20"/>
                <w:szCs w:val="20"/>
                <w:lang w:val="en-US"/>
              </w:rPr>
              <w:t xml:space="preserve"> the trash system available for installation.</w:t>
            </w:r>
          </w:p>
          <w:p w14:paraId="76AB69A2" w14:textId="77777777" w:rsidR="009A072B" w:rsidRDefault="00C61443"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Not getting the required permission.</w:t>
            </w:r>
          </w:p>
          <w:p w14:paraId="290058B9" w14:textId="77777777" w:rsidR="00C61443" w:rsidRDefault="00C61443"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Not solving the legal and institutional issues.</w:t>
            </w:r>
          </w:p>
          <w:p w14:paraId="0D588834" w14:textId="77777777" w:rsidR="00C61443" w:rsidRDefault="00C61443"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Assumptions:</w:t>
            </w:r>
          </w:p>
          <w:p w14:paraId="186DE1F3" w14:textId="77777777" w:rsidR="00C61443" w:rsidRDefault="00C61443"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Financial support available.</w:t>
            </w:r>
          </w:p>
          <w:p w14:paraId="4A81DD73" w14:textId="77777777" w:rsidR="00C61443" w:rsidRDefault="00C61443"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Suppliers deliver on time.</w:t>
            </w:r>
          </w:p>
          <w:p w14:paraId="73196B20" w14:textId="77777777" w:rsidR="00C61443" w:rsidRDefault="00C61443" w:rsidP="00844DE9">
            <w:pPr>
              <w:pBdr>
                <w:bottom w:val="single" w:sz="6" w:space="1" w:color="auto"/>
              </w:pBd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Team in place on schedule.</w:t>
            </w:r>
          </w:p>
          <w:p w14:paraId="7FCA2C49" w14:textId="77777777" w:rsidR="006E6034" w:rsidRDefault="006E6034"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6F123C3F" w14:textId="77777777" w:rsidR="006E6034" w:rsidRDefault="006E6034" w:rsidP="00844DE9">
            <w:pPr>
              <w:spacing w:after="0" w:line="240" w:lineRule="auto"/>
              <w:rPr>
                <w:rFonts w:ascii="Times New Roman" w:eastAsia="Times New Roman" w:hAnsi="Times New Roman" w:cs="Times New Roman"/>
                <w:b/>
                <w:bCs/>
                <w:sz w:val="20"/>
                <w:szCs w:val="20"/>
                <w:lang w:val="en-US"/>
              </w:rPr>
            </w:pPr>
          </w:p>
          <w:p w14:paraId="312FAF79" w14:textId="77777777" w:rsidR="00C61443" w:rsidRDefault="00C61443"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Risks:</w:t>
            </w:r>
          </w:p>
          <w:p w14:paraId="0D6B90BF" w14:textId="77777777" w:rsidR="0046246C" w:rsidRDefault="00C61443"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xml:space="preserve">- Investment in first three mills does not clearly demonstrate the economic benefits of investment in </w:t>
            </w:r>
          </w:p>
          <w:p w14:paraId="729CB66A" w14:textId="77777777" w:rsidR="00C61443" w:rsidRDefault="00C61443"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generation with sugarcane trash.</w:t>
            </w:r>
          </w:p>
          <w:p w14:paraId="010F0835" w14:textId="77777777" w:rsidR="00C61443" w:rsidRDefault="00C61443"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Assumptions:</w:t>
            </w:r>
          </w:p>
          <w:p w14:paraId="38BA8AEF" w14:textId="77777777" w:rsidR="00C61443" w:rsidRDefault="00C61443" w:rsidP="00844DE9">
            <w:pPr>
              <w:pBdr>
                <w:bottom w:val="single" w:sz="6" w:space="1" w:color="auto"/>
              </w:pBd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Sugarcane sector remains financially healthy and is not adversely affected by external economic crisis</w:t>
            </w:r>
            <w:r w:rsidR="0046246C">
              <w:rPr>
                <w:rFonts w:ascii="Times New Roman" w:eastAsia="Times New Roman" w:hAnsi="Times New Roman" w:cs="Times New Roman"/>
                <w:bCs/>
                <w:sz w:val="20"/>
                <w:szCs w:val="20"/>
                <w:lang w:val="en-US"/>
              </w:rPr>
              <w:t>.</w:t>
            </w:r>
          </w:p>
          <w:p w14:paraId="299E3E70" w14:textId="77777777" w:rsidR="006E6034" w:rsidRDefault="006E6034"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4EB8752E" w14:textId="77777777" w:rsidR="006E6034" w:rsidRDefault="006E6034" w:rsidP="00844DE9">
            <w:pPr>
              <w:spacing w:after="0" w:line="240" w:lineRule="auto"/>
              <w:rPr>
                <w:rFonts w:ascii="Times New Roman" w:eastAsia="Times New Roman" w:hAnsi="Times New Roman" w:cs="Times New Roman"/>
                <w:b/>
                <w:bCs/>
                <w:sz w:val="20"/>
                <w:szCs w:val="20"/>
                <w:lang w:val="en-US"/>
              </w:rPr>
            </w:pPr>
          </w:p>
          <w:p w14:paraId="6770B6B5" w14:textId="77777777" w:rsidR="0046246C" w:rsidRDefault="0046246C"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Risks:</w:t>
            </w:r>
          </w:p>
          <w:p w14:paraId="6A1E38C9" w14:textId="77777777" w:rsidR="0046246C" w:rsidRDefault="0046246C"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Quality of information dissemination is inadequate to gain interest of stakeholders.</w:t>
            </w:r>
          </w:p>
          <w:p w14:paraId="24755A9A" w14:textId="77777777" w:rsidR="0046246C" w:rsidRDefault="0046246C"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Assumptions:</w:t>
            </w:r>
          </w:p>
          <w:p w14:paraId="452188C8" w14:textId="77777777" w:rsidR="0046246C" w:rsidRDefault="0046246C"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xml:space="preserve">- Information dissemination system </w:t>
            </w:r>
            <w:proofErr w:type="gramStart"/>
            <w:r>
              <w:rPr>
                <w:rFonts w:ascii="Times New Roman" w:eastAsia="Times New Roman" w:hAnsi="Times New Roman" w:cs="Times New Roman"/>
                <w:bCs/>
                <w:sz w:val="20"/>
                <w:szCs w:val="20"/>
                <w:lang w:val="en-US"/>
              </w:rPr>
              <w:t>are</w:t>
            </w:r>
            <w:proofErr w:type="gramEnd"/>
            <w:r>
              <w:rPr>
                <w:rFonts w:ascii="Times New Roman" w:eastAsia="Times New Roman" w:hAnsi="Times New Roman" w:cs="Times New Roman"/>
                <w:bCs/>
                <w:sz w:val="20"/>
                <w:szCs w:val="20"/>
                <w:lang w:val="en-US"/>
              </w:rPr>
              <w:t xml:space="preserve"> effective.</w:t>
            </w:r>
          </w:p>
          <w:p w14:paraId="32893B65" w14:textId="77777777" w:rsidR="0046246C" w:rsidRPr="0046246C" w:rsidRDefault="0046246C" w:rsidP="00844DE9">
            <w:pPr>
              <w:spacing w:after="0" w:line="240" w:lineRule="auto"/>
              <w:rPr>
                <w:rFonts w:ascii="Times New Roman" w:eastAsia="Times New Roman" w:hAnsi="Times New Roman" w:cs="Times New Roman"/>
                <w:bCs/>
                <w:sz w:val="20"/>
                <w:szCs w:val="20"/>
                <w:lang w:val="en-US"/>
              </w:rPr>
            </w:pPr>
          </w:p>
        </w:tc>
      </w:tr>
      <w:tr w:rsidR="00DF7577" w:rsidRPr="00A56B75" w14:paraId="77F6FE67" w14:textId="77777777" w:rsidTr="00BF1F51">
        <w:tc>
          <w:tcPr>
            <w:tcW w:w="2269" w:type="dxa"/>
            <w:shd w:val="pct12" w:color="auto" w:fill="auto"/>
          </w:tcPr>
          <w:p w14:paraId="2F954B62" w14:textId="77777777" w:rsidR="006E6034" w:rsidRDefault="006E6034" w:rsidP="00A960C6">
            <w:pPr>
              <w:contextualSpacing/>
              <w:rPr>
                <w:rFonts w:ascii="Times New Roman" w:eastAsia="Times New Roman" w:hAnsi="Times New Roman" w:cs="Times New Roman"/>
                <w:b/>
                <w:bCs/>
                <w:sz w:val="20"/>
                <w:szCs w:val="20"/>
                <w:lang w:val="en-US"/>
              </w:rPr>
            </w:pPr>
          </w:p>
          <w:p w14:paraId="1E367781" w14:textId="77777777" w:rsidR="00BC69A4" w:rsidRPr="00BC69A4" w:rsidRDefault="0046246C" w:rsidP="00A960C6">
            <w:pPr>
              <w:contextualSpacing/>
              <w:rPr>
                <w:rFonts w:ascii="Times New Roman" w:hAnsi="Times New Roman" w:cs="Times New Roman"/>
                <w:bCs/>
                <w:sz w:val="20"/>
                <w:szCs w:val="20"/>
                <w:lang w:val="en-US"/>
              </w:rPr>
            </w:pPr>
            <w:r>
              <w:rPr>
                <w:rFonts w:ascii="Times New Roman" w:eastAsia="Times New Roman" w:hAnsi="Times New Roman" w:cs="Times New Roman"/>
                <w:b/>
                <w:bCs/>
                <w:sz w:val="20"/>
                <w:szCs w:val="20"/>
                <w:lang w:val="en-US"/>
              </w:rPr>
              <w:t>Outcome 5:</w:t>
            </w:r>
            <w:r>
              <w:rPr>
                <w:rFonts w:ascii="Times New Roman" w:eastAsia="Times New Roman" w:hAnsi="Times New Roman" w:cs="Times New Roman"/>
                <w:bCs/>
                <w:sz w:val="20"/>
                <w:szCs w:val="20"/>
                <w:lang w:val="en-US"/>
              </w:rPr>
              <w:t xml:space="preserve"> </w:t>
            </w:r>
            <w:r w:rsidR="00BC69A4" w:rsidRPr="00BC69A4">
              <w:rPr>
                <w:rFonts w:ascii="Times New Roman" w:hAnsi="Times New Roman" w:cs="Times New Roman"/>
                <w:bCs/>
                <w:sz w:val="20"/>
                <w:szCs w:val="20"/>
                <w:lang w:val="en-US"/>
              </w:rPr>
              <w:t>An adequate legal and regulatory framework is in place to promote the sustainable use of sugarcane trash for electricity generation and sales to the grid.</w:t>
            </w:r>
          </w:p>
          <w:p w14:paraId="5ACF5A83" w14:textId="6C1FE238" w:rsidR="00DF7577" w:rsidRPr="00844DE9" w:rsidRDefault="00DF7577" w:rsidP="00BC69A4">
            <w:pPr>
              <w:spacing w:after="0" w:line="240" w:lineRule="auto"/>
              <w:rPr>
                <w:rFonts w:ascii="Times New Roman" w:eastAsia="Times New Roman" w:hAnsi="Times New Roman" w:cs="Times New Roman"/>
                <w:b/>
                <w:bCs/>
                <w:sz w:val="20"/>
                <w:szCs w:val="20"/>
                <w:lang w:val="en-US"/>
              </w:rPr>
            </w:pPr>
          </w:p>
        </w:tc>
        <w:tc>
          <w:tcPr>
            <w:tcW w:w="2552" w:type="dxa"/>
          </w:tcPr>
          <w:p w14:paraId="15743211" w14:textId="77777777" w:rsidR="006E6034" w:rsidRDefault="006E6034" w:rsidP="00844DE9">
            <w:pPr>
              <w:spacing w:after="0" w:line="240" w:lineRule="auto"/>
              <w:rPr>
                <w:rFonts w:ascii="Times New Roman" w:eastAsia="Times New Roman" w:hAnsi="Times New Roman" w:cs="Times New Roman"/>
                <w:bCs/>
                <w:sz w:val="20"/>
                <w:szCs w:val="20"/>
                <w:lang w:val="en-US"/>
              </w:rPr>
            </w:pPr>
          </w:p>
          <w:p w14:paraId="5FD041CF" w14:textId="77777777" w:rsidR="00DF7577" w:rsidRPr="0046246C" w:rsidRDefault="0046246C"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Mutually beneficial regulations fostering increased electricity generation with sugarcane trash are implemented.</w:t>
            </w:r>
          </w:p>
        </w:tc>
        <w:tc>
          <w:tcPr>
            <w:tcW w:w="2693" w:type="dxa"/>
          </w:tcPr>
          <w:p w14:paraId="25B16D2D" w14:textId="77777777" w:rsidR="006E6034" w:rsidRDefault="006E6034" w:rsidP="00844DE9">
            <w:pPr>
              <w:spacing w:after="0" w:line="240" w:lineRule="auto"/>
              <w:rPr>
                <w:rFonts w:ascii="Times New Roman" w:eastAsia="Times New Roman" w:hAnsi="Times New Roman" w:cs="Times New Roman"/>
                <w:bCs/>
                <w:sz w:val="20"/>
                <w:szCs w:val="20"/>
                <w:lang w:val="en-US"/>
              </w:rPr>
            </w:pPr>
          </w:p>
          <w:p w14:paraId="53798375" w14:textId="77777777" w:rsidR="00DF7577" w:rsidRPr="0046246C" w:rsidRDefault="0046246C"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Current legislation favorable to IPP generation but does not consider technicalities of generation with bagasse.</w:t>
            </w:r>
          </w:p>
        </w:tc>
        <w:tc>
          <w:tcPr>
            <w:tcW w:w="2410" w:type="dxa"/>
          </w:tcPr>
          <w:p w14:paraId="22B61743" w14:textId="77777777" w:rsidR="006E6034" w:rsidRDefault="006E6034" w:rsidP="00844DE9">
            <w:pPr>
              <w:spacing w:after="0" w:line="240" w:lineRule="auto"/>
              <w:rPr>
                <w:rFonts w:ascii="Times New Roman" w:eastAsia="Times New Roman" w:hAnsi="Times New Roman" w:cs="Times New Roman"/>
                <w:b/>
                <w:bCs/>
                <w:sz w:val="20"/>
                <w:szCs w:val="20"/>
                <w:lang w:val="en-US"/>
              </w:rPr>
            </w:pPr>
          </w:p>
          <w:p w14:paraId="77B4F080" w14:textId="77777777" w:rsidR="00DF7577" w:rsidRDefault="001C37EF"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Risks:</w:t>
            </w:r>
          </w:p>
          <w:p w14:paraId="737B45E6" w14:textId="77777777" w:rsidR="001C37EF" w:rsidRDefault="001C37EF"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Not getting the proper information.</w:t>
            </w:r>
          </w:p>
          <w:p w14:paraId="5B357BDE" w14:textId="77777777" w:rsidR="001C37EF" w:rsidRDefault="001C37EF"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Assumptions:</w:t>
            </w:r>
          </w:p>
          <w:p w14:paraId="3445E1DF" w14:textId="30D67D65" w:rsidR="006E6034" w:rsidRPr="001C37EF" w:rsidRDefault="001C37EF"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Required information is available on time.</w:t>
            </w:r>
          </w:p>
        </w:tc>
      </w:tr>
      <w:tr w:rsidR="001C37EF" w:rsidRPr="0046246C" w14:paraId="652AD5BF" w14:textId="77777777" w:rsidTr="00BF1F51">
        <w:tc>
          <w:tcPr>
            <w:tcW w:w="2269" w:type="dxa"/>
            <w:shd w:val="pct12" w:color="auto" w:fill="auto"/>
          </w:tcPr>
          <w:p w14:paraId="0D79B137" w14:textId="77777777" w:rsidR="006E6034" w:rsidRDefault="006E6034" w:rsidP="00844DE9">
            <w:pPr>
              <w:spacing w:after="0" w:line="240" w:lineRule="auto"/>
              <w:rPr>
                <w:rFonts w:ascii="Times New Roman" w:eastAsia="Times New Roman" w:hAnsi="Times New Roman" w:cs="Times New Roman"/>
                <w:b/>
                <w:bCs/>
                <w:sz w:val="20"/>
                <w:szCs w:val="20"/>
                <w:lang w:val="en-US"/>
              </w:rPr>
            </w:pPr>
          </w:p>
          <w:p w14:paraId="109050D1" w14:textId="0B79207F" w:rsidR="006E6034" w:rsidRPr="001C37EF" w:rsidRDefault="001C37EF"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Outcome 6:</w:t>
            </w:r>
            <w:r>
              <w:rPr>
                <w:rFonts w:ascii="Times New Roman" w:eastAsia="Times New Roman" w:hAnsi="Times New Roman" w:cs="Times New Roman"/>
                <w:bCs/>
                <w:sz w:val="20"/>
                <w:szCs w:val="20"/>
                <w:lang w:val="en-US"/>
              </w:rPr>
              <w:t xml:space="preserve"> Project monitoring, learning, adaptive feedback and evaluation.</w:t>
            </w:r>
          </w:p>
          <w:p w14:paraId="3621EC11" w14:textId="77777777" w:rsidR="001C37EF" w:rsidRDefault="001C37EF" w:rsidP="00844DE9">
            <w:pPr>
              <w:spacing w:after="0" w:line="240" w:lineRule="auto"/>
              <w:rPr>
                <w:rFonts w:ascii="Times New Roman" w:eastAsia="Times New Roman" w:hAnsi="Times New Roman" w:cs="Times New Roman"/>
                <w:b/>
                <w:bCs/>
                <w:sz w:val="20"/>
                <w:szCs w:val="20"/>
                <w:lang w:val="en-US"/>
              </w:rPr>
            </w:pPr>
          </w:p>
          <w:p w14:paraId="4E6A2B88" w14:textId="77777777" w:rsidR="001C37EF" w:rsidRDefault="001C37EF" w:rsidP="00844DE9">
            <w:pPr>
              <w:spacing w:after="0" w:line="240" w:lineRule="auto"/>
              <w:rPr>
                <w:rFonts w:ascii="Times New Roman" w:eastAsia="Times New Roman" w:hAnsi="Times New Roman" w:cs="Times New Roman"/>
                <w:b/>
                <w:bCs/>
                <w:sz w:val="20"/>
                <w:szCs w:val="20"/>
                <w:lang w:val="en-US"/>
              </w:rPr>
            </w:pPr>
          </w:p>
          <w:p w14:paraId="5A14D4B3" w14:textId="77777777" w:rsidR="001C37EF" w:rsidRDefault="001C37EF" w:rsidP="00844DE9">
            <w:pPr>
              <w:spacing w:after="0" w:line="240" w:lineRule="auto"/>
              <w:rPr>
                <w:rFonts w:ascii="Times New Roman" w:eastAsia="Times New Roman" w:hAnsi="Times New Roman" w:cs="Times New Roman"/>
                <w:b/>
                <w:bCs/>
                <w:sz w:val="20"/>
                <w:szCs w:val="20"/>
                <w:lang w:val="en-US"/>
              </w:rPr>
            </w:pPr>
          </w:p>
        </w:tc>
        <w:tc>
          <w:tcPr>
            <w:tcW w:w="2552" w:type="dxa"/>
          </w:tcPr>
          <w:p w14:paraId="40E04EF3" w14:textId="77777777" w:rsidR="006E6034" w:rsidRDefault="006E6034" w:rsidP="00844DE9">
            <w:pPr>
              <w:spacing w:after="0" w:line="240" w:lineRule="auto"/>
              <w:rPr>
                <w:rFonts w:ascii="Times New Roman" w:eastAsia="Times New Roman" w:hAnsi="Times New Roman" w:cs="Times New Roman"/>
                <w:bCs/>
                <w:sz w:val="20"/>
                <w:szCs w:val="20"/>
                <w:lang w:val="en-US"/>
              </w:rPr>
            </w:pPr>
          </w:p>
          <w:p w14:paraId="6C30BE20" w14:textId="77777777" w:rsidR="001C37EF" w:rsidRDefault="001C37EF"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Internal monitoring is applied and adaptive feedback mechanisms are implemented</w:t>
            </w:r>
            <w:r w:rsidR="00143E1D">
              <w:rPr>
                <w:rFonts w:ascii="Times New Roman" w:eastAsia="Times New Roman" w:hAnsi="Times New Roman" w:cs="Times New Roman"/>
                <w:bCs/>
                <w:sz w:val="20"/>
                <w:szCs w:val="20"/>
                <w:lang w:val="en-US"/>
              </w:rPr>
              <w:t>.</w:t>
            </w:r>
          </w:p>
          <w:p w14:paraId="24FACF6E" w14:textId="77777777" w:rsidR="00143E1D" w:rsidRDefault="00143E1D" w:rsidP="00844DE9">
            <w:pPr>
              <w:spacing w:after="0" w:line="240" w:lineRule="auto"/>
              <w:rPr>
                <w:rFonts w:ascii="Times New Roman" w:eastAsia="Times New Roman" w:hAnsi="Times New Roman" w:cs="Times New Roman"/>
                <w:bCs/>
                <w:sz w:val="20"/>
                <w:szCs w:val="20"/>
                <w:lang w:val="en-US"/>
              </w:rPr>
            </w:pPr>
          </w:p>
          <w:p w14:paraId="44F487E7" w14:textId="77777777" w:rsidR="00143E1D" w:rsidRDefault="00143E1D" w:rsidP="00844DE9">
            <w:pPr>
              <w:spacing w:after="0" w:line="240" w:lineRule="auto"/>
              <w:rPr>
                <w:rFonts w:ascii="Times New Roman" w:eastAsia="Times New Roman" w:hAnsi="Times New Roman" w:cs="Times New Roman"/>
                <w:bCs/>
                <w:sz w:val="20"/>
                <w:szCs w:val="20"/>
                <w:lang w:val="en-US"/>
              </w:rPr>
            </w:pPr>
          </w:p>
          <w:p w14:paraId="740E73B2" w14:textId="77777777" w:rsidR="00143E1D" w:rsidRDefault="00143E1D" w:rsidP="00844DE9">
            <w:pPr>
              <w:spacing w:after="0" w:line="240" w:lineRule="auto"/>
              <w:rPr>
                <w:rFonts w:ascii="Times New Roman" w:eastAsia="Times New Roman" w:hAnsi="Times New Roman" w:cs="Times New Roman"/>
                <w:bCs/>
                <w:sz w:val="20"/>
                <w:szCs w:val="20"/>
                <w:lang w:val="en-US"/>
              </w:rPr>
            </w:pPr>
          </w:p>
          <w:p w14:paraId="69795824" w14:textId="77777777" w:rsidR="00143E1D" w:rsidRDefault="00143E1D" w:rsidP="00844DE9">
            <w:pPr>
              <w:spacing w:after="0" w:line="240" w:lineRule="auto"/>
              <w:rPr>
                <w:rFonts w:ascii="Times New Roman" w:eastAsia="Times New Roman" w:hAnsi="Times New Roman" w:cs="Times New Roman"/>
                <w:bCs/>
                <w:sz w:val="20"/>
                <w:szCs w:val="20"/>
                <w:lang w:val="en-US"/>
              </w:rPr>
            </w:pPr>
          </w:p>
          <w:p w14:paraId="6F374D3E" w14:textId="77777777" w:rsidR="00143E1D" w:rsidRDefault="00143E1D" w:rsidP="00844DE9">
            <w:pPr>
              <w:spacing w:after="0" w:line="240" w:lineRule="auto"/>
              <w:rPr>
                <w:rFonts w:ascii="Times New Roman" w:eastAsia="Times New Roman" w:hAnsi="Times New Roman" w:cs="Times New Roman"/>
                <w:bCs/>
                <w:sz w:val="20"/>
                <w:szCs w:val="20"/>
                <w:lang w:val="en-US"/>
              </w:rPr>
            </w:pPr>
          </w:p>
          <w:p w14:paraId="379B4081" w14:textId="77777777" w:rsidR="00143E1D" w:rsidRDefault="00143E1D" w:rsidP="00844DE9">
            <w:pPr>
              <w:spacing w:after="0" w:line="240" w:lineRule="auto"/>
              <w:rPr>
                <w:rFonts w:ascii="Times New Roman" w:eastAsia="Times New Roman" w:hAnsi="Times New Roman" w:cs="Times New Roman"/>
                <w:bCs/>
                <w:sz w:val="20"/>
                <w:szCs w:val="20"/>
                <w:lang w:val="en-US"/>
              </w:rPr>
            </w:pPr>
          </w:p>
          <w:p w14:paraId="5A066DCD" w14:textId="77777777" w:rsidR="00143E1D" w:rsidRDefault="00143E1D" w:rsidP="00844DE9">
            <w:pPr>
              <w:spacing w:after="0" w:line="240" w:lineRule="auto"/>
              <w:rPr>
                <w:rFonts w:ascii="Times New Roman" w:eastAsia="Times New Roman" w:hAnsi="Times New Roman" w:cs="Times New Roman"/>
                <w:bCs/>
                <w:sz w:val="20"/>
                <w:szCs w:val="20"/>
                <w:lang w:val="en-US"/>
              </w:rPr>
            </w:pPr>
          </w:p>
          <w:p w14:paraId="43AF429D" w14:textId="77777777" w:rsidR="00143E1D" w:rsidRDefault="00143E1D" w:rsidP="00844DE9">
            <w:pPr>
              <w:spacing w:after="0" w:line="240" w:lineRule="auto"/>
              <w:rPr>
                <w:rFonts w:ascii="Times New Roman" w:eastAsia="Times New Roman" w:hAnsi="Times New Roman" w:cs="Times New Roman"/>
                <w:bCs/>
                <w:sz w:val="20"/>
                <w:szCs w:val="20"/>
                <w:lang w:val="en-US"/>
              </w:rPr>
            </w:pPr>
          </w:p>
          <w:p w14:paraId="359B6584" w14:textId="77777777" w:rsidR="00143E1D" w:rsidRDefault="00143E1D" w:rsidP="00844DE9">
            <w:pPr>
              <w:spacing w:after="0" w:line="240" w:lineRule="auto"/>
              <w:rPr>
                <w:rFonts w:ascii="Times New Roman" w:eastAsia="Times New Roman" w:hAnsi="Times New Roman" w:cs="Times New Roman"/>
                <w:bCs/>
                <w:sz w:val="20"/>
                <w:szCs w:val="20"/>
                <w:lang w:val="en-US"/>
              </w:rPr>
            </w:pPr>
          </w:p>
          <w:p w14:paraId="259242AF" w14:textId="77777777" w:rsidR="00143E1D" w:rsidRDefault="00143E1D"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068BE62B" w14:textId="77777777" w:rsidR="006E6034" w:rsidRDefault="006E6034"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4009B08D" w14:textId="77777777" w:rsidR="006E6034" w:rsidRDefault="006E6034" w:rsidP="00844DE9">
            <w:pPr>
              <w:spacing w:after="0" w:line="240" w:lineRule="auto"/>
              <w:rPr>
                <w:rFonts w:ascii="Times New Roman" w:eastAsia="Times New Roman" w:hAnsi="Times New Roman" w:cs="Times New Roman"/>
                <w:bCs/>
                <w:sz w:val="20"/>
                <w:szCs w:val="20"/>
                <w:lang w:val="en-US"/>
              </w:rPr>
            </w:pPr>
          </w:p>
          <w:p w14:paraId="03C19C33" w14:textId="77777777" w:rsidR="00143E1D" w:rsidRDefault="00143E1D"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High quality external evaluations are conducted.</w:t>
            </w:r>
          </w:p>
          <w:p w14:paraId="77150338" w14:textId="77777777" w:rsidR="006E6034" w:rsidRDefault="006E6034" w:rsidP="00844DE9">
            <w:pPr>
              <w:spacing w:after="0" w:line="240" w:lineRule="auto"/>
              <w:rPr>
                <w:rFonts w:ascii="Times New Roman" w:eastAsia="Times New Roman" w:hAnsi="Times New Roman" w:cs="Times New Roman"/>
                <w:bCs/>
                <w:sz w:val="20"/>
                <w:szCs w:val="20"/>
                <w:lang w:val="en-US"/>
              </w:rPr>
            </w:pPr>
          </w:p>
        </w:tc>
        <w:tc>
          <w:tcPr>
            <w:tcW w:w="2693" w:type="dxa"/>
          </w:tcPr>
          <w:p w14:paraId="78419D8F" w14:textId="77777777" w:rsidR="006E6034" w:rsidRDefault="006E6034" w:rsidP="00844DE9">
            <w:pPr>
              <w:spacing w:after="0" w:line="240" w:lineRule="auto"/>
              <w:rPr>
                <w:rFonts w:ascii="Times New Roman" w:eastAsia="Times New Roman" w:hAnsi="Times New Roman" w:cs="Times New Roman"/>
                <w:bCs/>
                <w:sz w:val="20"/>
                <w:szCs w:val="20"/>
                <w:lang w:val="en-US"/>
              </w:rPr>
            </w:pPr>
          </w:p>
          <w:p w14:paraId="7C297EC4" w14:textId="77777777" w:rsidR="001C37EF" w:rsidRDefault="001C37EF"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Internal monitoring procedure described in project document.</w:t>
            </w:r>
          </w:p>
          <w:p w14:paraId="5EF1161E" w14:textId="77777777" w:rsidR="001C37EF" w:rsidRDefault="001C37EF" w:rsidP="00844DE9">
            <w:pPr>
              <w:spacing w:after="0" w:line="240" w:lineRule="auto"/>
              <w:rPr>
                <w:rFonts w:ascii="Times New Roman" w:eastAsia="Times New Roman" w:hAnsi="Times New Roman" w:cs="Times New Roman"/>
                <w:bCs/>
                <w:sz w:val="20"/>
                <w:szCs w:val="20"/>
                <w:lang w:val="en-US"/>
              </w:rPr>
            </w:pPr>
          </w:p>
          <w:p w14:paraId="61EA72E9" w14:textId="77777777" w:rsidR="001C37EF" w:rsidRDefault="001C37EF"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Project document reflects current understanding of best project strategy.</w:t>
            </w:r>
          </w:p>
          <w:p w14:paraId="7A4731B4" w14:textId="77777777" w:rsidR="00143E1D" w:rsidRDefault="00143E1D" w:rsidP="00844DE9">
            <w:pPr>
              <w:spacing w:after="0" w:line="240" w:lineRule="auto"/>
              <w:rPr>
                <w:rFonts w:ascii="Times New Roman" w:eastAsia="Times New Roman" w:hAnsi="Times New Roman" w:cs="Times New Roman"/>
                <w:bCs/>
                <w:sz w:val="20"/>
                <w:szCs w:val="20"/>
                <w:lang w:val="en-US"/>
              </w:rPr>
            </w:pPr>
          </w:p>
          <w:p w14:paraId="184AB729" w14:textId="77777777" w:rsidR="00143E1D" w:rsidRDefault="00143E1D" w:rsidP="00844DE9">
            <w:pPr>
              <w:spacing w:after="0" w:line="240" w:lineRule="auto"/>
              <w:rPr>
                <w:rFonts w:ascii="Times New Roman" w:eastAsia="Times New Roman" w:hAnsi="Times New Roman" w:cs="Times New Roman"/>
                <w:bCs/>
                <w:sz w:val="20"/>
                <w:szCs w:val="20"/>
                <w:lang w:val="en-US"/>
              </w:rPr>
            </w:pPr>
          </w:p>
          <w:p w14:paraId="0561619C" w14:textId="77777777" w:rsidR="00143E1D" w:rsidRDefault="00143E1D" w:rsidP="00844DE9">
            <w:pPr>
              <w:spacing w:after="0" w:line="240" w:lineRule="auto"/>
              <w:rPr>
                <w:rFonts w:ascii="Times New Roman" w:eastAsia="Times New Roman" w:hAnsi="Times New Roman" w:cs="Times New Roman"/>
                <w:bCs/>
                <w:sz w:val="20"/>
                <w:szCs w:val="20"/>
                <w:lang w:val="en-US"/>
              </w:rPr>
            </w:pPr>
          </w:p>
          <w:p w14:paraId="03EA5C9E" w14:textId="77777777" w:rsidR="00143E1D" w:rsidRDefault="00143E1D" w:rsidP="00844DE9">
            <w:pPr>
              <w:spacing w:after="0" w:line="240" w:lineRule="auto"/>
              <w:rPr>
                <w:rFonts w:ascii="Times New Roman" w:eastAsia="Times New Roman" w:hAnsi="Times New Roman" w:cs="Times New Roman"/>
                <w:bCs/>
                <w:sz w:val="20"/>
                <w:szCs w:val="20"/>
                <w:lang w:val="en-US"/>
              </w:rPr>
            </w:pPr>
          </w:p>
          <w:p w14:paraId="50EFBCB0" w14:textId="77777777" w:rsidR="00143E1D" w:rsidRDefault="00143E1D"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56CF6724" w14:textId="77777777" w:rsidR="00BF1F51" w:rsidRDefault="00BF1F51" w:rsidP="00844DE9">
            <w:pPr>
              <w:pBdr>
                <w:bottom w:val="single" w:sz="6" w:space="1" w:color="auto"/>
              </w:pBdr>
              <w:spacing w:after="0" w:line="240" w:lineRule="auto"/>
              <w:rPr>
                <w:rFonts w:ascii="Times New Roman" w:eastAsia="Times New Roman" w:hAnsi="Times New Roman" w:cs="Times New Roman"/>
                <w:bCs/>
                <w:sz w:val="20"/>
                <w:szCs w:val="20"/>
                <w:u w:val="single"/>
                <w:lang w:val="en-US"/>
              </w:rPr>
            </w:pPr>
          </w:p>
          <w:p w14:paraId="764D1783" w14:textId="77777777" w:rsidR="006E6034" w:rsidRPr="00BF1F51" w:rsidRDefault="006E6034" w:rsidP="00844DE9">
            <w:pPr>
              <w:pBdr>
                <w:bottom w:val="single" w:sz="6" w:space="1" w:color="auto"/>
              </w:pBdr>
              <w:spacing w:after="0" w:line="240" w:lineRule="auto"/>
              <w:rPr>
                <w:rFonts w:ascii="Times New Roman" w:eastAsia="Times New Roman" w:hAnsi="Times New Roman" w:cs="Times New Roman"/>
                <w:bCs/>
                <w:sz w:val="20"/>
                <w:szCs w:val="20"/>
                <w:u w:val="single"/>
                <w:lang w:val="en-US"/>
              </w:rPr>
            </w:pPr>
          </w:p>
          <w:p w14:paraId="18269AFC" w14:textId="77777777" w:rsidR="00143E1D" w:rsidRDefault="00143E1D"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4EC6DC26" w14:textId="77777777" w:rsidR="006E6034" w:rsidRDefault="006E6034" w:rsidP="00844DE9">
            <w:pPr>
              <w:spacing w:after="0" w:line="240" w:lineRule="auto"/>
              <w:rPr>
                <w:rFonts w:ascii="Times New Roman" w:eastAsia="Times New Roman" w:hAnsi="Times New Roman" w:cs="Times New Roman"/>
                <w:bCs/>
                <w:sz w:val="20"/>
                <w:szCs w:val="20"/>
                <w:lang w:val="en-US"/>
              </w:rPr>
            </w:pPr>
          </w:p>
          <w:p w14:paraId="1C14705E" w14:textId="77777777" w:rsidR="00143E1D" w:rsidRDefault="00143E1D"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No evaluations conducted.</w:t>
            </w:r>
          </w:p>
          <w:p w14:paraId="5727902D" w14:textId="77777777" w:rsidR="00143E1D" w:rsidRDefault="00143E1D" w:rsidP="00844DE9">
            <w:pPr>
              <w:spacing w:after="0" w:line="240" w:lineRule="auto"/>
              <w:rPr>
                <w:rFonts w:ascii="Times New Roman" w:eastAsia="Times New Roman" w:hAnsi="Times New Roman" w:cs="Times New Roman"/>
                <w:bCs/>
                <w:sz w:val="20"/>
                <w:szCs w:val="20"/>
                <w:lang w:val="en-US"/>
              </w:rPr>
            </w:pPr>
          </w:p>
        </w:tc>
        <w:tc>
          <w:tcPr>
            <w:tcW w:w="2410" w:type="dxa"/>
          </w:tcPr>
          <w:p w14:paraId="08467CA0" w14:textId="77777777" w:rsidR="006E6034" w:rsidRDefault="006E6034" w:rsidP="00844DE9">
            <w:pPr>
              <w:spacing w:after="0" w:line="240" w:lineRule="auto"/>
              <w:rPr>
                <w:rFonts w:ascii="Times New Roman" w:eastAsia="Times New Roman" w:hAnsi="Times New Roman" w:cs="Times New Roman"/>
                <w:b/>
                <w:bCs/>
                <w:sz w:val="20"/>
                <w:szCs w:val="20"/>
                <w:lang w:val="en-US"/>
              </w:rPr>
            </w:pPr>
          </w:p>
          <w:p w14:paraId="23D2F9DF" w14:textId="77777777" w:rsidR="001C37EF" w:rsidRDefault="00143E1D"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Risks:</w:t>
            </w:r>
          </w:p>
          <w:p w14:paraId="6FC8AC96" w14:textId="77777777" w:rsidR="00143E1D" w:rsidRDefault="00143E1D"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Lessons learnt during project implementation require major strategy revision.</w:t>
            </w:r>
          </w:p>
          <w:p w14:paraId="0091E8C3" w14:textId="77777777" w:rsidR="00143E1D" w:rsidRDefault="00143E1D" w:rsidP="00844DE9">
            <w:pP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Assumptions:</w:t>
            </w:r>
          </w:p>
          <w:p w14:paraId="789B3476" w14:textId="77777777" w:rsidR="00143E1D" w:rsidRDefault="00143E1D" w:rsidP="00844DE9">
            <w:pPr>
              <w:pBdr>
                <w:bottom w:val="single" w:sz="6" w:space="1" w:color="auto"/>
              </w:pBdr>
              <w:spacing w:after="0" w:line="240" w:lineRule="auto"/>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Assumptions made during the project design process are valid, allowing for a project implementation that is aligned to the conditions presented in the project document.</w:t>
            </w:r>
          </w:p>
          <w:p w14:paraId="1327BB67" w14:textId="77777777" w:rsidR="006E6034" w:rsidRDefault="006E6034" w:rsidP="00844DE9">
            <w:pPr>
              <w:pBdr>
                <w:bottom w:val="single" w:sz="6" w:space="1" w:color="auto"/>
              </w:pBdr>
              <w:spacing w:after="0" w:line="240" w:lineRule="auto"/>
              <w:rPr>
                <w:rFonts w:ascii="Times New Roman" w:eastAsia="Times New Roman" w:hAnsi="Times New Roman" w:cs="Times New Roman"/>
                <w:bCs/>
                <w:sz w:val="20"/>
                <w:szCs w:val="20"/>
                <w:lang w:val="en-US"/>
              </w:rPr>
            </w:pPr>
          </w:p>
          <w:p w14:paraId="3DF89038" w14:textId="77777777" w:rsidR="006E6034" w:rsidRDefault="006E6034" w:rsidP="00844DE9">
            <w:pPr>
              <w:spacing w:after="0" w:line="240" w:lineRule="auto"/>
              <w:rPr>
                <w:rFonts w:ascii="Times New Roman" w:eastAsia="Times New Roman" w:hAnsi="Times New Roman" w:cs="Times New Roman"/>
                <w:b/>
                <w:bCs/>
                <w:sz w:val="20"/>
                <w:szCs w:val="20"/>
                <w:lang w:val="en-US"/>
              </w:rPr>
            </w:pPr>
          </w:p>
          <w:p w14:paraId="753898D6" w14:textId="77777777" w:rsidR="00143E1D" w:rsidRPr="00143E1D" w:rsidRDefault="00143E1D" w:rsidP="00844DE9">
            <w:pPr>
              <w:spacing w:after="0" w:line="240" w:lineRule="auto"/>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N/A</w:t>
            </w:r>
          </w:p>
          <w:p w14:paraId="174C4CCB" w14:textId="77777777" w:rsidR="00143E1D" w:rsidRPr="00143E1D" w:rsidRDefault="00143E1D" w:rsidP="00844DE9">
            <w:pPr>
              <w:spacing w:after="0" w:line="240" w:lineRule="auto"/>
              <w:rPr>
                <w:rFonts w:ascii="Times New Roman" w:eastAsia="Times New Roman" w:hAnsi="Times New Roman" w:cs="Times New Roman"/>
                <w:bCs/>
                <w:sz w:val="20"/>
                <w:szCs w:val="20"/>
                <w:lang w:val="en-US"/>
              </w:rPr>
            </w:pPr>
          </w:p>
        </w:tc>
      </w:tr>
    </w:tbl>
    <w:p w14:paraId="3CD0BCC5" w14:textId="77777777" w:rsidR="00467221" w:rsidRDefault="00467221" w:rsidP="00844DE9">
      <w:pPr>
        <w:spacing w:after="0" w:line="240" w:lineRule="auto"/>
        <w:jc w:val="both"/>
        <w:rPr>
          <w:rFonts w:ascii="Times New Roman" w:eastAsia="Times New Roman" w:hAnsi="Times New Roman" w:cs="Times New Roman"/>
          <w:color w:val="000000" w:themeColor="text1"/>
          <w:lang w:val="en-GB"/>
        </w:rPr>
      </w:pPr>
    </w:p>
    <w:p w14:paraId="3756DD99" w14:textId="3282B154" w:rsidR="00844DE9" w:rsidRDefault="00E62080" w:rsidP="00844DE9">
      <w:pPr>
        <w:spacing w:after="0" w:line="240" w:lineRule="auto"/>
        <w:jc w:val="both"/>
        <w:rPr>
          <w:rFonts w:ascii="Times New Roman" w:eastAsia="Times New Roman" w:hAnsi="Times New Roman" w:cs="Times New Roman"/>
          <w:color w:val="000000" w:themeColor="text1"/>
          <w:lang w:val="en-GB"/>
        </w:rPr>
      </w:pPr>
      <w:r w:rsidRPr="00E62080">
        <w:rPr>
          <w:rFonts w:ascii="Times New Roman" w:eastAsia="Times New Roman" w:hAnsi="Times New Roman" w:cs="Times New Roman"/>
          <w:color w:val="000000" w:themeColor="text1"/>
          <w:lang w:val="en-GB"/>
        </w:rPr>
        <w:t>Source:</w:t>
      </w:r>
      <w:r w:rsidR="006E6034">
        <w:rPr>
          <w:rFonts w:ascii="Times New Roman" w:eastAsia="Times New Roman" w:hAnsi="Times New Roman" w:cs="Times New Roman"/>
          <w:color w:val="000000" w:themeColor="text1"/>
          <w:lang w:val="en-GB"/>
        </w:rPr>
        <w:t xml:space="preserve"> Substantive Revision 1 </w:t>
      </w:r>
      <w:r>
        <w:rPr>
          <w:rFonts w:ascii="Times New Roman" w:eastAsia="Times New Roman" w:hAnsi="Times New Roman" w:cs="Times New Roman"/>
          <w:color w:val="000000" w:themeColor="text1"/>
          <w:lang w:val="en-GB"/>
        </w:rPr>
        <w:t>(</w:t>
      </w:r>
      <w:r w:rsidR="006E6034">
        <w:rPr>
          <w:rFonts w:ascii="Times New Roman" w:eastAsia="Times New Roman" w:hAnsi="Times New Roman" w:cs="Times New Roman"/>
          <w:color w:val="000000" w:themeColor="text1"/>
          <w:lang w:val="en-GB"/>
        </w:rPr>
        <w:t>new PRODOC), signed</w:t>
      </w:r>
      <w:r>
        <w:rPr>
          <w:rFonts w:ascii="Times New Roman" w:eastAsia="Times New Roman" w:hAnsi="Times New Roman" w:cs="Times New Roman"/>
          <w:color w:val="000000" w:themeColor="text1"/>
          <w:lang w:val="en-GB"/>
        </w:rPr>
        <w:t xml:space="preserve"> April </w:t>
      </w:r>
      <w:r w:rsidR="006E6034">
        <w:rPr>
          <w:rFonts w:ascii="Times New Roman" w:eastAsia="Times New Roman" w:hAnsi="Times New Roman" w:cs="Times New Roman"/>
          <w:color w:val="000000" w:themeColor="text1"/>
          <w:lang w:val="en-GB"/>
        </w:rPr>
        <w:t xml:space="preserve">20, </w:t>
      </w:r>
      <w:r>
        <w:rPr>
          <w:rFonts w:ascii="Times New Roman" w:eastAsia="Times New Roman" w:hAnsi="Times New Roman" w:cs="Times New Roman"/>
          <w:color w:val="000000" w:themeColor="text1"/>
          <w:lang w:val="en-GB"/>
        </w:rPr>
        <w:t>2015.</w:t>
      </w:r>
    </w:p>
    <w:p w14:paraId="3591FA90" w14:textId="77777777" w:rsidR="006E6034" w:rsidRDefault="006E6034" w:rsidP="00844DE9">
      <w:pPr>
        <w:spacing w:after="0" w:line="240" w:lineRule="auto"/>
        <w:jc w:val="both"/>
        <w:rPr>
          <w:rFonts w:ascii="Times New Roman" w:eastAsia="Times New Roman" w:hAnsi="Times New Roman" w:cs="Times New Roman"/>
          <w:color w:val="000000" w:themeColor="text1"/>
          <w:lang w:val="en-GB"/>
        </w:rPr>
      </w:pPr>
    </w:p>
    <w:p w14:paraId="5AD9BBDB" w14:textId="77777777" w:rsidR="006E6034" w:rsidRPr="00E62080" w:rsidRDefault="006E6034" w:rsidP="00844DE9">
      <w:pPr>
        <w:spacing w:after="0" w:line="240" w:lineRule="auto"/>
        <w:jc w:val="both"/>
        <w:rPr>
          <w:rFonts w:ascii="Times New Roman" w:eastAsia="Times New Roman" w:hAnsi="Times New Roman" w:cs="Times New Roman"/>
          <w:color w:val="000000" w:themeColor="text1"/>
          <w:lang w:val="en-GB"/>
        </w:rPr>
      </w:pPr>
    </w:p>
    <w:p w14:paraId="6F94E7DB" w14:textId="77777777" w:rsidR="00844DE9" w:rsidRPr="0020348D" w:rsidRDefault="00844DE9" w:rsidP="00844DE9">
      <w:pPr>
        <w:spacing w:after="0" w:line="240" w:lineRule="auto"/>
        <w:jc w:val="both"/>
        <w:rPr>
          <w:rFonts w:ascii="Times New Roman" w:eastAsia="Times New Roman" w:hAnsi="Times New Roman" w:cs="Times New Roman"/>
          <w:b/>
          <w:color w:val="000000" w:themeColor="text1"/>
          <w:sz w:val="28"/>
          <w:szCs w:val="28"/>
          <w:lang w:val="en-GB"/>
        </w:rPr>
      </w:pPr>
      <w:r w:rsidRPr="0020348D">
        <w:rPr>
          <w:rFonts w:ascii="Times New Roman" w:eastAsia="Times New Roman" w:hAnsi="Times New Roman" w:cs="Times New Roman"/>
          <w:b/>
          <w:color w:val="000000" w:themeColor="text1"/>
          <w:sz w:val="28"/>
          <w:szCs w:val="28"/>
          <w:lang w:val="en-GB"/>
        </w:rPr>
        <w:t>2.5      Main stakeholders</w:t>
      </w:r>
    </w:p>
    <w:p w14:paraId="3E8FA9A8" w14:textId="77777777" w:rsidR="00844DE9" w:rsidRDefault="00844DE9" w:rsidP="00844DE9">
      <w:pPr>
        <w:spacing w:after="0" w:line="240" w:lineRule="auto"/>
        <w:jc w:val="both"/>
        <w:rPr>
          <w:rFonts w:ascii="Times New Roman" w:eastAsia="Times New Roman" w:hAnsi="Times New Roman" w:cs="Times New Roman"/>
          <w:color w:val="000000" w:themeColor="text1"/>
          <w:sz w:val="24"/>
          <w:szCs w:val="24"/>
          <w:lang w:val="en-GB"/>
        </w:rPr>
      </w:pPr>
    </w:p>
    <w:p w14:paraId="286C577E" w14:textId="31F3E497" w:rsidR="00500DA0" w:rsidRPr="00500DA0" w:rsidRDefault="00500DA0" w:rsidP="00500DA0">
      <w:pPr>
        <w:spacing w:after="0" w:line="240" w:lineRule="auto"/>
        <w:jc w:val="both"/>
        <w:rPr>
          <w:rFonts w:ascii="Times New Roman" w:eastAsia="Times New Roman" w:hAnsi="Times New Roman" w:cs="Times New Roman"/>
          <w:color w:val="000000" w:themeColor="text1"/>
          <w:sz w:val="24"/>
          <w:szCs w:val="24"/>
          <w:lang w:val="en-GB"/>
        </w:rPr>
      </w:pPr>
      <w:r w:rsidRPr="00500DA0">
        <w:rPr>
          <w:rFonts w:ascii="Times New Roman" w:eastAsia="Times New Roman" w:hAnsi="Times New Roman" w:cs="Times New Roman"/>
          <w:color w:val="000000" w:themeColor="text1"/>
          <w:sz w:val="24"/>
          <w:szCs w:val="24"/>
          <w:lang w:val="en-GB"/>
        </w:rPr>
        <w:t>The partnerships established by the SUCRE Project were the result of the process of interaction and engagement with the sugar and alcohol industries, aiming at achieving the objectives of the Project with the development of its activities to obtain the expected results. In</w:t>
      </w:r>
      <w:r w:rsidR="006E6034">
        <w:rPr>
          <w:rFonts w:ascii="Times New Roman" w:eastAsia="Times New Roman" w:hAnsi="Times New Roman" w:cs="Times New Roman"/>
          <w:color w:val="000000" w:themeColor="text1"/>
          <w:sz w:val="24"/>
          <w:szCs w:val="24"/>
          <w:lang w:val="en-GB"/>
        </w:rPr>
        <w:t xml:space="preserve"> addition, stakeholders were identified during </w:t>
      </w:r>
      <w:r w:rsidRPr="00500DA0">
        <w:rPr>
          <w:rFonts w:ascii="Times New Roman" w:eastAsia="Times New Roman" w:hAnsi="Times New Roman" w:cs="Times New Roman"/>
          <w:color w:val="000000" w:themeColor="text1"/>
          <w:sz w:val="24"/>
          <w:szCs w:val="24"/>
          <w:lang w:val="en-GB"/>
        </w:rPr>
        <w:t>implementation of the Project, including government institutions, associations, experts on the generation of renewable energy from sugarcane biomass, equipment manufacturers, universities, research institutions</w:t>
      </w:r>
      <w:r w:rsidR="006E6034">
        <w:rPr>
          <w:rFonts w:ascii="Times New Roman" w:eastAsia="Times New Roman" w:hAnsi="Times New Roman" w:cs="Times New Roman"/>
          <w:color w:val="000000" w:themeColor="text1"/>
          <w:sz w:val="24"/>
          <w:szCs w:val="24"/>
          <w:lang w:val="en-GB"/>
        </w:rPr>
        <w:t>, among</w:t>
      </w:r>
      <w:r w:rsidRPr="00500DA0">
        <w:rPr>
          <w:rFonts w:ascii="Times New Roman" w:eastAsia="Times New Roman" w:hAnsi="Times New Roman" w:cs="Times New Roman"/>
          <w:color w:val="000000" w:themeColor="text1"/>
          <w:sz w:val="24"/>
          <w:szCs w:val="24"/>
          <w:lang w:val="en-GB"/>
        </w:rPr>
        <w:t xml:space="preserve"> others. The establishment of partnerships with the main stakeholders promoted experimentation and application of innovative technologies, generating new knowledge and information. This </w:t>
      </w:r>
      <w:r w:rsidR="006E6034">
        <w:rPr>
          <w:rFonts w:ascii="Times New Roman" w:eastAsia="Times New Roman" w:hAnsi="Times New Roman" w:cs="Times New Roman"/>
          <w:color w:val="000000" w:themeColor="text1"/>
          <w:sz w:val="24"/>
          <w:szCs w:val="24"/>
          <w:lang w:val="en-GB"/>
        </w:rPr>
        <w:t xml:space="preserve">far-reaching </w:t>
      </w:r>
      <w:r w:rsidRPr="00500DA0">
        <w:rPr>
          <w:rFonts w:ascii="Times New Roman" w:eastAsia="Times New Roman" w:hAnsi="Times New Roman" w:cs="Times New Roman"/>
          <w:color w:val="000000" w:themeColor="text1"/>
          <w:sz w:val="24"/>
          <w:szCs w:val="24"/>
          <w:lang w:val="en-GB"/>
        </w:rPr>
        <w:t>context enabled the efficient performance of the proposed activities and has been important for consolidation of the partnerships.</w:t>
      </w:r>
    </w:p>
    <w:p w14:paraId="5F653EDC" w14:textId="77777777" w:rsidR="00500DA0" w:rsidRPr="00500DA0" w:rsidRDefault="00500DA0" w:rsidP="00500DA0">
      <w:pPr>
        <w:spacing w:after="0" w:line="240" w:lineRule="auto"/>
        <w:jc w:val="both"/>
        <w:rPr>
          <w:rFonts w:ascii="Times New Roman" w:eastAsia="Times New Roman" w:hAnsi="Times New Roman" w:cs="Times New Roman"/>
          <w:color w:val="000000" w:themeColor="text1"/>
          <w:sz w:val="24"/>
          <w:szCs w:val="24"/>
          <w:lang w:val="en-GB"/>
        </w:rPr>
      </w:pPr>
    </w:p>
    <w:p w14:paraId="4A295FB4" w14:textId="71CBF30B" w:rsidR="00500DA0" w:rsidRPr="00500DA0" w:rsidRDefault="00500DA0" w:rsidP="00500DA0">
      <w:pPr>
        <w:spacing w:after="0" w:line="240" w:lineRule="auto"/>
        <w:jc w:val="both"/>
        <w:rPr>
          <w:rFonts w:ascii="Times New Roman" w:eastAsia="Times New Roman" w:hAnsi="Times New Roman" w:cs="Times New Roman"/>
          <w:color w:val="000000" w:themeColor="text1"/>
          <w:sz w:val="24"/>
          <w:szCs w:val="24"/>
          <w:lang w:val="en-GB"/>
        </w:rPr>
      </w:pPr>
      <w:r w:rsidRPr="00500DA0">
        <w:rPr>
          <w:rFonts w:ascii="Times New Roman" w:eastAsia="Times New Roman" w:hAnsi="Times New Roman" w:cs="Times New Roman"/>
          <w:color w:val="000000" w:themeColor="text1"/>
          <w:sz w:val="24"/>
          <w:szCs w:val="24"/>
          <w:lang w:val="en-GB"/>
        </w:rPr>
        <w:t xml:space="preserve">It can be seen that the experience of electric energy generation through </w:t>
      </w:r>
      <w:r w:rsidR="006E6034">
        <w:rPr>
          <w:rFonts w:ascii="Times New Roman" w:eastAsia="Times New Roman" w:hAnsi="Times New Roman" w:cs="Times New Roman"/>
          <w:color w:val="000000" w:themeColor="text1"/>
          <w:sz w:val="24"/>
          <w:szCs w:val="24"/>
          <w:lang w:val="en-GB"/>
        </w:rPr>
        <w:t>processing of sugarcane straw</w:t>
      </w:r>
      <w:r w:rsidRPr="00500DA0">
        <w:rPr>
          <w:rFonts w:ascii="Times New Roman" w:eastAsia="Times New Roman" w:hAnsi="Times New Roman" w:cs="Times New Roman"/>
          <w:color w:val="000000" w:themeColor="text1"/>
          <w:sz w:val="24"/>
          <w:szCs w:val="24"/>
          <w:lang w:val="en-GB"/>
        </w:rPr>
        <w:t xml:space="preserve"> aggregated to bagasse and the strengthening of the </w:t>
      </w:r>
      <w:r w:rsidR="006E6034">
        <w:rPr>
          <w:rFonts w:ascii="Times New Roman" w:eastAsia="Times New Roman" w:hAnsi="Times New Roman" w:cs="Times New Roman"/>
          <w:color w:val="000000" w:themeColor="text1"/>
          <w:sz w:val="24"/>
          <w:szCs w:val="24"/>
          <w:lang w:val="en-GB"/>
        </w:rPr>
        <w:t>sale of this energy in</w:t>
      </w:r>
      <w:r w:rsidRPr="00500DA0">
        <w:rPr>
          <w:rFonts w:ascii="Times New Roman" w:eastAsia="Times New Roman" w:hAnsi="Times New Roman" w:cs="Times New Roman"/>
          <w:color w:val="000000" w:themeColor="text1"/>
          <w:sz w:val="24"/>
          <w:szCs w:val="24"/>
          <w:lang w:val="en-GB"/>
        </w:rPr>
        <w:t xml:space="preserve"> the national electric system were made possible by the lessons learned from other related projects and the convergence </w:t>
      </w:r>
      <w:r w:rsidR="001D37F3">
        <w:rPr>
          <w:rFonts w:ascii="Times New Roman" w:eastAsia="Times New Roman" w:hAnsi="Times New Roman" w:cs="Times New Roman"/>
          <w:color w:val="000000" w:themeColor="text1"/>
          <w:sz w:val="24"/>
          <w:szCs w:val="24"/>
          <w:lang w:val="en-GB"/>
        </w:rPr>
        <w:t>among</w:t>
      </w:r>
      <w:r w:rsidRPr="00500DA0">
        <w:rPr>
          <w:rFonts w:ascii="Times New Roman" w:eastAsia="Times New Roman" w:hAnsi="Times New Roman" w:cs="Times New Roman"/>
          <w:color w:val="000000" w:themeColor="text1"/>
          <w:sz w:val="24"/>
          <w:szCs w:val="24"/>
          <w:lang w:val="en-GB"/>
        </w:rPr>
        <w:t xml:space="preserve"> the technical and financi</w:t>
      </w:r>
      <w:r w:rsidR="006E6034">
        <w:rPr>
          <w:rFonts w:ascii="Times New Roman" w:eastAsia="Times New Roman" w:hAnsi="Times New Roman" w:cs="Times New Roman"/>
          <w:color w:val="000000" w:themeColor="text1"/>
          <w:sz w:val="24"/>
          <w:szCs w:val="24"/>
          <w:lang w:val="en-GB"/>
        </w:rPr>
        <w:t>al contributions provided by</w:t>
      </w:r>
      <w:r w:rsidRPr="00500DA0">
        <w:rPr>
          <w:rFonts w:ascii="Times New Roman" w:eastAsia="Times New Roman" w:hAnsi="Times New Roman" w:cs="Times New Roman"/>
          <w:color w:val="000000" w:themeColor="text1"/>
          <w:sz w:val="24"/>
          <w:szCs w:val="24"/>
          <w:lang w:val="en-GB"/>
        </w:rPr>
        <w:t xml:space="preserve"> GEF/UNDP and counterpart </w:t>
      </w:r>
      <w:r w:rsidR="001D37F3">
        <w:rPr>
          <w:rFonts w:ascii="Times New Roman" w:eastAsia="Times New Roman" w:hAnsi="Times New Roman" w:cs="Times New Roman"/>
          <w:color w:val="000000" w:themeColor="text1"/>
          <w:sz w:val="24"/>
          <w:szCs w:val="24"/>
          <w:lang w:val="en-GB"/>
        </w:rPr>
        <w:t xml:space="preserve">support </w:t>
      </w:r>
      <w:r w:rsidRPr="00500DA0">
        <w:rPr>
          <w:rFonts w:ascii="Times New Roman" w:eastAsia="Times New Roman" w:hAnsi="Times New Roman" w:cs="Times New Roman"/>
          <w:color w:val="000000" w:themeColor="text1"/>
          <w:sz w:val="24"/>
          <w:szCs w:val="24"/>
          <w:lang w:val="en-GB"/>
        </w:rPr>
        <w:t xml:space="preserve">provided </w:t>
      </w:r>
      <w:r w:rsidR="006E6034">
        <w:rPr>
          <w:rFonts w:ascii="Times New Roman" w:eastAsia="Times New Roman" w:hAnsi="Times New Roman" w:cs="Times New Roman"/>
          <w:color w:val="000000" w:themeColor="text1"/>
          <w:sz w:val="24"/>
          <w:szCs w:val="24"/>
          <w:lang w:val="en-GB"/>
        </w:rPr>
        <w:t>by the partnerships established with</w:t>
      </w:r>
      <w:r w:rsidRPr="00500DA0">
        <w:rPr>
          <w:rFonts w:ascii="Times New Roman" w:eastAsia="Times New Roman" w:hAnsi="Times New Roman" w:cs="Times New Roman"/>
          <w:color w:val="000000" w:themeColor="text1"/>
          <w:sz w:val="24"/>
          <w:szCs w:val="24"/>
          <w:lang w:val="en-GB"/>
        </w:rPr>
        <w:t xml:space="preserve"> sugarcane and other industries, in addition to the Brazilian government, such as MCTIC.</w:t>
      </w:r>
    </w:p>
    <w:p w14:paraId="304957CE" w14:textId="77777777" w:rsidR="00500DA0" w:rsidRPr="00500DA0" w:rsidRDefault="00500DA0" w:rsidP="00500DA0">
      <w:pPr>
        <w:spacing w:after="0" w:line="240" w:lineRule="auto"/>
        <w:jc w:val="both"/>
        <w:rPr>
          <w:rFonts w:ascii="Times New Roman" w:eastAsia="Times New Roman" w:hAnsi="Times New Roman" w:cs="Times New Roman"/>
          <w:color w:val="000000" w:themeColor="text1"/>
          <w:sz w:val="24"/>
          <w:szCs w:val="24"/>
          <w:lang w:val="en-US"/>
        </w:rPr>
      </w:pPr>
    </w:p>
    <w:p w14:paraId="08BA4465" w14:textId="5B8A21A1" w:rsidR="00500DA0" w:rsidRPr="00500DA0" w:rsidRDefault="006E6034" w:rsidP="00500DA0">
      <w:pPr>
        <w:spacing w:after="0" w:line="240" w:lineRule="auto"/>
        <w:jc w:val="both"/>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CTBE</w:t>
      </w:r>
      <w:r w:rsidR="00500DA0" w:rsidRPr="00500DA0">
        <w:rPr>
          <w:rFonts w:ascii="Times New Roman" w:eastAsia="Times New Roman" w:hAnsi="Times New Roman" w:cs="Times New Roman"/>
          <w:color w:val="000000" w:themeColor="text1"/>
          <w:sz w:val="24"/>
          <w:szCs w:val="24"/>
          <w:lang w:val="en-GB"/>
        </w:rPr>
        <w:t xml:space="preserve">, </w:t>
      </w:r>
      <w:r>
        <w:rPr>
          <w:rFonts w:ascii="Times New Roman" w:eastAsia="Times New Roman" w:hAnsi="Times New Roman" w:cs="Times New Roman"/>
          <w:color w:val="000000" w:themeColor="text1"/>
          <w:sz w:val="24"/>
          <w:szCs w:val="24"/>
          <w:lang w:val="en-GB"/>
        </w:rPr>
        <w:t>the executing agency</w:t>
      </w:r>
      <w:r w:rsidR="00500DA0" w:rsidRPr="00500DA0">
        <w:rPr>
          <w:rFonts w:ascii="Times New Roman" w:eastAsia="Times New Roman" w:hAnsi="Times New Roman" w:cs="Times New Roman"/>
          <w:color w:val="000000" w:themeColor="text1"/>
          <w:sz w:val="24"/>
          <w:szCs w:val="24"/>
          <w:lang w:val="en-GB"/>
        </w:rPr>
        <w:t xml:space="preserve"> of the SUCRE Project, linked t</w:t>
      </w:r>
      <w:r>
        <w:rPr>
          <w:rFonts w:ascii="Times New Roman" w:eastAsia="Times New Roman" w:hAnsi="Times New Roman" w:cs="Times New Roman"/>
          <w:color w:val="000000" w:themeColor="text1"/>
          <w:sz w:val="24"/>
          <w:szCs w:val="24"/>
          <w:lang w:val="en-GB"/>
        </w:rPr>
        <w:t>o the National Center for Research o</w:t>
      </w:r>
      <w:r w:rsidR="00500DA0" w:rsidRPr="00500DA0">
        <w:rPr>
          <w:rFonts w:ascii="Times New Roman" w:eastAsia="Times New Roman" w:hAnsi="Times New Roman" w:cs="Times New Roman"/>
          <w:color w:val="000000" w:themeColor="text1"/>
          <w:sz w:val="24"/>
          <w:szCs w:val="24"/>
          <w:lang w:val="en-GB"/>
        </w:rPr>
        <w:t xml:space="preserve">n Energy and Materials (CNPEM), are the main stakeholders of the Project. In item 3 of this report, </w:t>
      </w:r>
      <w:r>
        <w:rPr>
          <w:rFonts w:ascii="Times New Roman" w:eastAsia="Times New Roman" w:hAnsi="Times New Roman" w:cs="Times New Roman"/>
          <w:color w:val="000000" w:themeColor="text1"/>
          <w:sz w:val="24"/>
          <w:szCs w:val="24"/>
          <w:lang w:val="en-GB"/>
        </w:rPr>
        <w:t>other</w:t>
      </w:r>
      <w:r w:rsidR="00A30FF8">
        <w:rPr>
          <w:rFonts w:ascii="Times New Roman" w:eastAsia="Times New Roman" w:hAnsi="Times New Roman" w:cs="Times New Roman"/>
          <w:color w:val="000000" w:themeColor="text1"/>
          <w:sz w:val="24"/>
          <w:szCs w:val="24"/>
          <w:lang w:val="en-GB"/>
        </w:rPr>
        <w:t xml:space="preserve"> stakeholders are analy</w:t>
      </w:r>
      <w:r w:rsidR="004B1503">
        <w:rPr>
          <w:rFonts w:ascii="Times New Roman" w:eastAsia="Times New Roman" w:hAnsi="Times New Roman" w:cs="Times New Roman"/>
          <w:color w:val="000000" w:themeColor="text1"/>
          <w:sz w:val="24"/>
          <w:szCs w:val="24"/>
          <w:lang w:val="en-GB"/>
        </w:rPr>
        <w:t>z</w:t>
      </w:r>
      <w:r w:rsidR="001D37F3" w:rsidRPr="00500DA0">
        <w:rPr>
          <w:rFonts w:ascii="Times New Roman" w:eastAsia="Times New Roman" w:hAnsi="Times New Roman" w:cs="Times New Roman"/>
          <w:color w:val="000000" w:themeColor="text1"/>
          <w:sz w:val="24"/>
          <w:szCs w:val="24"/>
          <w:lang w:val="en-GB"/>
        </w:rPr>
        <w:t>ed</w:t>
      </w:r>
      <w:r w:rsidR="00500DA0" w:rsidRPr="00500DA0">
        <w:rPr>
          <w:rFonts w:ascii="Times New Roman" w:eastAsia="Times New Roman" w:hAnsi="Times New Roman" w:cs="Times New Roman"/>
          <w:color w:val="000000" w:themeColor="text1"/>
          <w:sz w:val="24"/>
          <w:szCs w:val="24"/>
          <w:lang w:val="en-GB"/>
        </w:rPr>
        <w:t>.</w:t>
      </w:r>
    </w:p>
    <w:p w14:paraId="6CDE7FE6" w14:textId="77777777" w:rsidR="007D4293" w:rsidRDefault="007D4293" w:rsidP="007D4293">
      <w:pPr>
        <w:spacing w:after="0" w:line="240" w:lineRule="auto"/>
        <w:jc w:val="both"/>
        <w:rPr>
          <w:rFonts w:ascii="Times New Roman" w:eastAsia="Times New Roman" w:hAnsi="Times New Roman" w:cs="Times New Roman"/>
          <w:color w:val="000000" w:themeColor="text1"/>
          <w:sz w:val="24"/>
          <w:szCs w:val="24"/>
          <w:lang w:val="en-GB"/>
        </w:rPr>
      </w:pPr>
    </w:p>
    <w:p w14:paraId="5361E26A" w14:textId="537D4FED" w:rsidR="006E6034" w:rsidRDefault="006E6034">
      <w:pP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br w:type="page"/>
      </w:r>
    </w:p>
    <w:p w14:paraId="05F71CB2" w14:textId="488FEF5B" w:rsidR="00844DE9" w:rsidRDefault="00844DE9" w:rsidP="00844DE9">
      <w:pPr>
        <w:spacing w:after="0" w:line="240" w:lineRule="auto"/>
        <w:jc w:val="both"/>
        <w:rPr>
          <w:rFonts w:ascii="Times New Roman" w:eastAsia="Times New Roman" w:hAnsi="Times New Roman" w:cs="Times New Roman"/>
          <w:b/>
          <w:color w:val="000000" w:themeColor="text1"/>
          <w:sz w:val="28"/>
          <w:szCs w:val="28"/>
          <w:lang w:val="en-US"/>
        </w:rPr>
      </w:pPr>
      <w:r w:rsidRPr="0020348D">
        <w:rPr>
          <w:rFonts w:ascii="Times New Roman" w:eastAsia="Times New Roman" w:hAnsi="Times New Roman" w:cs="Times New Roman"/>
          <w:b/>
          <w:color w:val="000000" w:themeColor="text1"/>
          <w:sz w:val="28"/>
          <w:szCs w:val="28"/>
          <w:lang w:val="en-US"/>
        </w:rPr>
        <w:t>2.6      Expected Results</w:t>
      </w:r>
      <w:r w:rsidR="009E5D0D">
        <w:rPr>
          <w:rFonts w:ascii="Times New Roman" w:eastAsia="Times New Roman" w:hAnsi="Times New Roman" w:cs="Times New Roman"/>
          <w:b/>
          <w:color w:val="000000" w:themeColor="text1"/>
          <w:sz w:val="28"/>
          <w:szCs w:val="28"/>
          <w:lang w:val="en-US"/>
        </w:rPr>
        <w:t xml:space="preserve"> </w:t>
      </w:r>
    </w:p>
    <w:p w14:paraId="6E49ECFD" w14:textId="77777777" w:rsidR="009E5D0D" w:rsidRDefault="009E5D0D" w:rsidP="00844DE9">
      <w:pPr>
        <w:spacing w:after="0" w:line="240" w:lineRule="auto"/>
        <w:jc w:val="both"/>
        <w:rPr>
          <w:rFonts w:ascii="Times New Roman" w:eastAsia="Times New Roman" w:hAnsi="Times New Roman" w:cs="Times New Roman"/>
          <w:b/>
          <w:color w:val="000000" w:themeColor="text1"/>
          <w:sz w:val="28"/>
          <w:szCs w:val="28"/>
          <w:lang w:val="en-US"/>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2958"/>
        <w:gridCol w:w="4962"/>
      </w:tblGrid>
      <w:tr w:rsidR="009E5D0D" w:rsidRPr="00F90A48" w14:paraId="77D866EF" w14:textId="77777777" w:rsidTr="00467221">
        <w:tc>
          <w:tcPr>
            <w:tcW w:w="9356" w:type="dxa"/>
            <w:gridSpan w:val="3"/>
          </w:tcPr>
          <w:p w14:paraId="0990173E" w14:textId="413CD1B2" w:rsidR="00EB543C" w:rsidRPr="00EB543C" w:rsidRDefault="00467221" w:rsidP="00EB543C">
            <w:pPr>
              <w:spacing w:before="120" w:after="120"/>
              <w:jc w:val="center"/>
              <w:rPr>
                <w:rFonts w:ascii="Times New Roman" w:hAnsi="Times New Roman" w:cs="Times New Roman"/>
                <w:b/>
                <w:color w:val="333333"/>
                <w:sz w:val="18"/>
                <w:szCs w:val="18"/>
              </w:rPr>
            </w:pPr>
            <w:r>
              <w:rPr>
                <w:rFonts w:ascii="Times New Roman" w:hAnsi="Times New Roman" w:cs="Times New Roman"/>
                <w:b/>
                <w:color w:val="333333"/>
                <w:sz w:val="18"/>
                <w:szCs w:val="18"/>
              </w:rPr>
              <w:t>SUCRE Project</w:t>
            </w:r>
          </w:p>
        </w:tc>
      </w:tr>
      <w:tr w:rsidR="009E5D0D" w:rsidRPr="00F90A48" w14:paraId="74A07254" w14:textId="77777777" w:rsidTr="00EB543C">
        <w:tc>
          <w:tcPr>
            <w:tcW w:w="1436" w:type="dxa"/>
          </w:tcPr>
          <w:p w14:paraId="43F1CE9E" w14:textId="77777777" w:rsidR="009E5D0D" w:rsidRPr="00550D7D" w:rsidRDefault="009E5D0D" w:rsidP="00EB543C">
            <w:pPr>
              <w:spacing w:after="0"/>
              <w:jc w:val="both"/>
              <w:rPr>
                <w:rFonts w:ascii="Times New Roman" w:hAnsi="Times New Roman" w:cs="Times New Roman"/>
                <w:b/>
                <w:color w:val="333333"/>
                <w:sz w:val="18"/>
                <w:szCs w:val="18"/>
              </w:rPr>
            </w:pPr>
            <w:r w:rsidRPr="004A662B">
              <w:rPr>
                <w:rFonts w:ascii="Times New Roman" w:hAnsi="Times New Roman" w:cs="Times New Roman"/>
                <w:b/>
                <w:color w:val="333333"/>
                <w:sz w:val="18"/>
                <w:szCs w:val="18"/>
                <w:lang w:val="en-US"/>
              </w:rPr>
              <w:t>Outcomes</w:t>
            </w:r>
            <w:r w:rsidRPr="00550D7D">
              <w:rPr>
                <w:rFonts w:ascii="Times New Roman" w:hAnsi="Times New Roman" w:cs="Times New Roman"/>
                <w:b/>
                <w:color w:val="333333"/>
                <w:sz w:val="18"/>
                <w:szCs w:val="18"/>
              </w:rPr>
              <w:t>:</w:t>
            </w:r>
          </w:p>
        </w:tc>
        <w:tc>
          <w:tcPr>
            <w:tcW w:w="2958" w:type="dxa"/>
          </w:tcPr>
          <w:p w14:paraId="2E905D8A" w14:textId="77777777" w:rsidR="009E5D0D" w:rsidRPr="00550D7D" w:rsidRDefault="009E5D0D" w:rsidP="00EB543C">
            <w:pPr>
              <w:spacing w:after="0"/>
              <w:jc w:val="both"/>
              <w:rPr>
                <w:rFonts w:ascii="Times New Roman" w:hAnsi="Times New Roman" w:cs="Times New Roman"/>
                <w:b/>
                <w:color w:val="333333"/>
                <w:sz w:val="18"/>
                <w:szCs w:val="18"/>
              </w:rPr>
            </w:pPr>
            <w:r w:rsidRPr="00550D7D">
              <w:rPr>
                <w:rFonts w:ascii="Times New Roman" w:hAnsi="Times New Roman" w:cs="Times New Roman"/>
                <w:b/>
                <w:color w:val="333333"/>
                <w:sz w:val="18"/>
                <w:szCs w:val="18"/>
              </w:rPr>
              <w:t>Outputs:</w:t>
            </w:r>
          </w:p>
        </w:tc>
        <w:tc>
          <w:tcPr>
            <w:tcW w:w="4962" w:type="dxa"/>
          </w:tcPr>
          <w:p w14:paraId="73613E50" w14:textId="77777777" w:rsidR="009E5D0D" w:rsidRPr="00550D7D" w:rsidRDefault="009E5D0D" w:rsidP="00EB543C">
            <w:pPr>
              <w:spacing w:after="0"/>
              <w:jc w:val="both"/>
              <w:rPr>
                <w:rFonts w:ascii="Times New Roman" w:hAnsi="Times New Roman" w:cs="Times New Roman"/>
                <w:b/>
                <w:color w:val="333333"/>
                <w:sz w:val="18"/>
                <w:szCs w:val="18"/>
              </w:rPr>
            </w:pPr>
            <w:r w:rsidRPr="004A662B">
              <w:rPr>
                <w:rFonts w:ascii="Times New Roman" w:hAnsi="Times New Roman" w:cs="Times New Roman"/>
                <w:b/>
                <w:color w:val="333333"/>
                <w:sz w:val="18"/>
                <w:szCs w:val="18"/>
                <w:lang w:val="en-US"/>
              </w:rPr>
              <w:t>Activities</w:t>
            </w:r>
            <w:r w:rsidRPr="00550D7D">
              <w:rPr>
                <w:rFonts w:ascii="Times New Roman" w:hAnsi="Times New Roman" w:cs="Times New Roman"/>
                <w:b/>
                <w:color w:val="333333"/>
                <w:sz w:val="18"/>
                <w:szCs w:val="18"/>
              </w:rPr>
              <w:t>:</w:t>
            </w:r>
          </w:p>
        </w:tc>
      </w:tr>
      <w:tr w:rsidR="009E5D0D" w:rsidRPr="003D442B" w14:paraId="6E446DE9" w14:textId="77777777" w:rsidTr="00EB543C">
        <w:tc>
          <w:tcPr>
            <w:tcW w:w="1436" w:type="dxa"/>
            <w:vMerge w:val="restart"/>
          </w:tcPr>
          <w:p w14:paraId="4A4EF6AD" w14:textId="447B3454" w:rsidR="009E5D0D" w:rsidRPr="00550D7D" w:rsidRDefault="009E5D0D" w:rsidP="00EB543C">
            <w:pPr>
              <w:spacing w:after="0" w:line="240" w:lineRule="auto"/>
              <w:rPr>
                <w:rFonts w:ascii="Times New Roman" w:hAnsi="Times New Roman" w:cs="Times New Roman"/>
                <w:iCs/>
                <w:sz w:val="18"/>
                <w:szCs w:val="18"/>
                <w:lang w:val="en-US"/>
              </w:rPr>
            </w:pPr>
            <w:r w:rsidRPr="00550D7D">
              <w:rPr>
                <w:rFonts w:ascii="Times New Roman" w:hAnsi="Times New Roman" w:cs="Times New Roman"/>
                <w:iCs/>
                <w:sz w:val="18"/>
                <w:szCs w:val="18"/>
                <w:lang w:val="en-US"/>
              </w:rPr>
              <w:t xml:space="preserve">1. </w:t>
            </w:r>
            <w:r w:rsidRPr="00550D7D">
              <w:rPr>
                <w:rFonts w:ascii="Times New Roman" w:hAnsi="Times New Roman" w:cs="Times New Roman"/>
                <w:sz w:val="18"/>
                <w:szCs w:val="18"/>
                <w:lang w:val="en-US"/>
              </w:rPr>
              <w:t xml:space="preserve">Technology for sugarcane trash collection and conversion </w:t>
            </w:r>
            <w:r w:rsidR="008529F3" w:rsidRPr="00550D7D">
              <w:rPr>
                <w:rFonts w:ascii="Times New Roman" w:hAnsi="Times New Roman" w:cs="Times New Roman"/>
                <w:sz w:val="18"/>
                <w:szCs w:val="18"/>
                <w:lang w:val="en-US"/>
              </w:rPr>
              <w:t>for electricity generation has been made operational for commercial use.</w:t>
            </w:r>
          </w:p>
        </w:tc>
        <w:tc>
          <w:tcPr>
            <w:tcW w:w="2958" w:type="dxa"/>
            <w:vMerge w:val="restart"/>
          </w:tcPr>
          <w:p w14:paraId="525A35EB" w14:textId="1576FBE4" w:rsidR="009E5D0D" w:rsidRPr="00550D7D" w:rsidRDefault="009E5D0D" w:rsidP="00EB543C">
            <w:pPr>
              <w:spacing w:after="0" w:line="240" w:lineRule="auto"/>
              <w:ind w:left="342" w:right="-108" w:hanging="342"/>
              <w:rPr>
                <w:rFonts w:ascii="Times New Roman" w:hAnsi="Times New Roman" w:cs="Times New Roman"/>
                <w:iCs/>
                <w:sz w:val="18"/>
                <w:szCs w:val="18"/>
                <w:lang w:val="en-US"/>
              </w:rPr>
            </w:pPr>
            <w:r w:rsidRPr="00550D7D">
              <w:rPr>
                <w:rFonts w:ascii="Times New Roman" w:hAnsi="Times New Roman" w:cs="Times New Roman"/>
                <w:iCs/>
                <w:sz w:val="18"/>
                <w:szCs w:val="18"/>
                <w:lang w:val="en-US"/>
              </w:rPr>
              <w:t xml:space="preserve">1.1. </w:t>
            </w:r>
            <w:r w:rsidR="008529F3">
              <w:rPr>
                <w:rFonts w:ascii="Times New Roman" w:hAnsi="Times New Roman" w:cs="Times New Roman"/>
                <w:iCs/>
                <w:sz w:val="18"/>
                <w:szCs w:val="18"/>
                <w:lang w:val="en-US"/>
              </w:rPr>
              <w:t>Process and equipment engineering for collection of sugarcane trash.</w:t>
            </w:r>
          </w:p>
        </w:tc>
        <w:tc>
          <w:tcPr>
            <w:tcW w:w="4962" w:type="dxa"/>
            <w:vAlign w:val="center"/>
          </w:tcPr>
          <w:p w14:paraId="69D367DD" w14:textId="068A0462" w:rsidR="009E5D0D" w:rsidRPr="00550D7D" w:rsidRDefault="009E5D0D" w:rsidP="00EB543C">
            <w:pPr>
              <w:spacing w:after="0" w:line="240" w:lineRule="auto"/>
              <w:ind w:left="530" w:hanging="530"/>
              <w:rPr>
                <w:rFonts w:ascii="Times New Roman" w:hAnsi="Times New Roman" w:cs="Times New Roman"/>
                <w:iCs/>
                <w:sz w:val="18"/>
                <w:szCs w:val="18"/>
                <w:lang w:val="en-US"/>
              </w:rPr>
            </w:pPr>
            <w:r w:rsidRPr="00550D7D">
              <w:rPr>
                <w:rFonts w:ascii="Times New Roman" w:hAnsi="Times New Roman" w:cs="Times New Roman"/>
                <w:iCs/>
                <w:sz w:val="18"/>
                <w:szCs w:val="18"/>
                <w:lang w:val="en-US"/>
              </w:rPr>
              <w:t xml:space="preserve">1.1.1. </w:t>
            </w:r>
            <w:r w:rsidR="00550D7D">
              <w:rPr>
                <w:rFonts w:ascii="Times New Roman" w:hAnsi="Times New Roman" w:cs="Times New Roman"/>
                <w:iCs/>
                <w:sz w:val="18"/>
                <w:szCs w:val="18"/>
                <w:lang w:val="en-US"/>
              </w:rPr>
              <w:t>Mineral and vegetal impurity composition and characterization of both bagasse and trash from different soil types and seasonality.</w:t>
            </w:r>
          </w:p>
        </w:tc>
      </w:tr>
      <w:tr w:rsidR="009E5D0D" w:rsidRPr="003D442B" w14:paraId="351114BE" w14:textId="77777777" w:rsidTr="00EB543C">
        <w:tc>
          <w:tcPr>
            <w:tcW w:w="1436" w:type="dxa"/>
            <w:vMerge/>
          </w:tcPr>
          <w:p w14:paraId="523981AC"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Pr>
          <w:p w14:paraId="03309169"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4962" w:type="dxa"/>
            <w:vAlign w:val="center"/>
          </w:tcPr>
          <w:p w14:paraId="79470829" w14:textId="039A585D" w:rsidR="009E5D0D" w:rsidRPr="00550D7D" w:rsidRDefault="009E5D0D" w:rsidP="00EB543C">
            <w:pPr>
              <w:spacing w:after="0" w:line="240" w:lineRule="auto"/>
              <w:ind w:left="530" w:hanging="530"/>
              <w:rPr>
                <w:rFonts w:ascii="Times New Roman" w:hAnsi="Times New Roman" w:cs="Times New Roman"/>
                <w:iCs/>
                <w:sz w:val="18"/>
                <w:szCs w:val="18"/>
                <w:lang w:val="en-US"/>
              </w:rPr>
            </w:pPr>
            <w:r w:rsidRPr="00550D7D">
              <w:rPr>
                <w:rFonts w:ascii="Times New Roman" w:hAnsi="Times New Roman" w:cs="Times New Roman"/>
                <w:iCs/>
                <w:sz w:val="18"/>
                <w:szCs w:val="18"/>
                <w:lang w:val="en-US"/>
              </w:rPr>
              <w:t xml:space="preserve">1.1.2. </w:t>
            </w:r>
            <w:r w:rsidR="00550D7D" w:rsidRPr="00550D7D">
              <w:rPr>
                <w:rFonts w:ascii="Times New Roman" w:hAnsi="Times New Roman" w:cs="Times New Roman"/>
                <w:iCs/>
                <w:sz w:val="18"/>
                <w:szCs w:val="18"/>
                <w:lang w:val="en-US"/>
              </w:rPr>
              <w:t>Design of two alternatives of pilot equipment for dry clean (rotating screen and air cyclone.</w:t>
            </w:r>
          </w:p>
        </w:tc>
      </w:tr>
      <w:tr w:rsidR="009E5D0D" w:rsidRPr="003D442B" w14:paraId="6FC4CCBC" w14:textId="77777777" w:rsidTr="00EB543C">
        <w:tc>
          <w:tcPr>
            <w:tcW w:w="1436" w:type="dxa"/>
            <w:vMerge/>
          </w:tcPr>
          <w:p w14:paraId="6B559390"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Pr>
          <w:p w14:paraId="4D0AF3A6"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4962" w:type="dxa"/>
            <w:vAlign w:val="center"/>
          </w:tcPr>
          <w:p w14:paraId="3831F65B" w14:textId="660C49C5" w:rsidR="009E5D0D" w:rsidRPr="00550D7D" w:rsidRDefault="009E5D0D" w:rsidP="00EB543C">
            <w:pPr>
              <w:spacing w:after="0" w:line="240" w:lineRule="auto"/>
              <w:ind w:left="530" w:hanging="530"/>
              <w:rPr>
                <w:rFonts w:ascii="Times New Roman" w:hAnsi="Times New Roman" w:cs="Times New Roman"/>
                <w:iCs/>
                <w:sz w:val="18"/>
                <w:szCs w:val="18"/>
                <w:lang w:val="en-US"/>
              </w:rPr>
            </w:pPr>
            <w:r w:rsidRPr="00550D7D">
              <w:rPr>
                <w:rFonts w:ascii="Times New Roman" w:hAnsi="Times New Roman" w:cs="Times New Roman"/>
                <w:iCs/>
                <w:sz w:val="18"/>
                <w:szCs w:val="18"/>
                <w:lang w:val="en-US"/>
              </w:rPr>
              <w:t xml:space="preserve">1.1.3. </w:t>
            </w:r>
            <w:r w:rsidR="00550D7D">
              <w:rPr>
                <w:rFonts w:ascii="Times New Roman" w:hAnsi="Times New Roman" w:cs="Times New Roman"/>
                <w:iCs/>
                <w:sz w:val="18"/>
                <w:szCs w:val="18"/>
                <w:lang w:val="en-US"/>
              </w:rPr>
              <w:t>Design and fabrication of pilot burning system comprised of burner/combustion chamber/fan to evaluate combustion gas composition.</w:t>
            </w:r>
          </w:p>
        </w:tc>
      </w:tr>
      <w:tr w:rsidR="009E5D0D" w:rsidRPr="00A56B75" w14:paraId="7D67D77D" w14:textId="77777777" w:rsidTr="00EB543C">
        <w:tc>
          <w:tcPr>
            <w:tcW w:w="1436" w:type="dxa"/>
            <w:vMerge/>
          </w:tcPr>
          <w:p w14:paraId="6BEF33AB"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Pr>
          <w:p w14:paraId="529E0C33"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4962" w:type="dxa"/>
            <w:vAlign w:val="center"/>
          </w:tcPr>
          <w:p w14:paraId="1446DBB8" w14:textId="71B4D893" w:rsidR="009E5D0D" w:rsidRPr="00550D7D" w:rsidRDefault="009E5D0D" w:rsidP="00EB543C">
            <w:pPr>
              <w:spacing w:after="0" w:line="240" w:lineRule="auto"/>
              <w:ind w:left="530" w:hanging="530"/>
              <w:rPr>
                <w:rFonts w:ascii="Times New Roman" w:hAnsi="Times New Roman" w:cs="Times New Roman"/>
                <w:iCs/>
                <w:sz w:val="18"/>
                <w:szCs w:val="18"/>
                <w:lang w:val="en-US"/>
              </w:rPr>
            </w:pPr>
            <w:r w:rsidRPr="00550D7D">
              <w:rPr>
                <w:rFonts w:ascii="Times New Roman" w:hAnsi="Times New Roman" w:cs="Times New Roman"/>
                <w:iCs/>
                <w:sz w:val="18"/>
                <w:szCs w:val="18"/>
                <w:lang w:val="en-US"/>
              </w:rPr>
              <w:t xml:space="preserve">1.1.4 </w:t>
            </w:r>
            <w:r w:rsidR="00550D7D" w:rsidRPr="00550D7D">
              <w:rPr>
                <w:rFonts w:ascii="Times New Roman" w:hAnsi="Times New Roman" w:cs="Times New Roman"/>
                <w:iCs/>
                <w:sz w:val="18"/>
                <w:szCs w:val="18"/>
                <w:lang w:val="en-US"/>
              </w:rPr>
              <w:t>Determination of ash and gas composition from b</w:t>
            </w:r>
            <w:r w:rsidR="00550D7D">
              <w:rPr>
                <w:rFonts w:ascii="Times New Roman" w:hAnsi="Times New Roman" w:cs="Times New Roman"/>
                <w:iCs/>
                <w:sz w:val="18"/>
                <w:szCs w:val="18"/>
                <w:lang w:val="en-US"/>
              </w:rPr>
              <w:t>urnt bagasse, trash and their mix in different proportions.</w:t>
            </w:r>
          </w:p>
        </w:tc>
      </w:tr>
      <w:tr w:rsidR="009E5D0D" w:rsidRPr="003D442B" w14:paraId="7AAC443B" w14:textId="77777777" w:rsidTr="00EB543C">
        <w:tc>
          <w:tcPr>
            <w:tcW w:w="1436" w:type="dxa"/>
            <w:vMerge/>
          </w:tcPr>
          <w:p w14:paraId="13C2D8B7"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Pr>
          <w:p w14:paraId="35009329"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4962" w:type="dxa"/>
            <w:vAlign w:val="center"/>
          </w:tcPr>
          <w:p w14:paraId="721A6BF3" w14:textId="6949A162" w:rsidR="009E5D0D" w:rsidRPr="00550D7D" w:rsidRDefault="009E5D0D" w:rsidP="00EB543C">
            <w:pPr>
              <w:spacing w:after="0" w:line="240" w:lineRule="auto"/>
              <w:ind w:left="530" w:hanging="530"/>
              <w:rPr>
                <w:rFonts w:ascii="Times New Roman" w:hAnsi="Times New Roman" w:cs="Times New Roman"/>
                <w:iCs/>
                <w:sz w:val="18"/>
                <w:szCs w:val="18"/>
                <w:lang w:val="en-US"/>
              </w:rPr>
            </w:pPr>
            <w:r w:rsidRPr="00550D7D">
              <w:rPr>
                <w:rFonts w:ascii="Times New Roman" w:hAnsi="Times New Roman" w:cs="Times New Roman"/>
                <w:iCs/>
                <w:sz w:val="18"/>
                <w:szCs w:val="18"/>
                <w:lang w:val="en-US"/>
              </w:rPr>
              <w:t xml:space="preserve">1.1.5. </w:t>
            </w:r>
            <w:r w:rsidR="00550D7D">
              <w:rPr>
                <w:rFonts w:ascii="Times New Roman" w:hAnsi="Times New Roman" w:cs="Times New Roman"/>
                <w:iCs/>
                <w:sz w:val="18"/>
                <w:szCs w:val="18"/>
                <w:lang w:val="en-US"/>
              </w:rPr>
              <w:t>Fine tune/optimize harvesting, collecting and transporting of trash.</w:t>
            </w:r>
          </w:p>
        </w:tc>
      </w:tr>
      <w:tr w:rsidR="009E5D0D" w:rsidRPr="00A56B75" w14:paraId="2F049F62" w14:textId="77777777" w:rsidTr="00EB543C">
        <w:tc>
          <w:tcPr>
            <w:tcW w:w="1436" w:type="dxa"/>
            <w:vMerge/>
          </w:tcPr>
          <w:p w14:paraId="3DC28E7C"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Borders>
              <w:bottom w:val="single" w:sz="4" w:space="0" w:color="auto"/>
            </w:tcBorders>
          </w:tcPr>
          <w:p w14:paraId="6BE0F90B"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4962" w:type="dxa"/>
            <w:vAlign w:val="center"/>
          </w:tcPr>
          <w:p w14:paraId="4197DA58" w14:textId="7571A602" w:rsidR="009E5D0D" w:rsidRDefault="00CA4E95" w:rsidP="00EB543C">
            <w:pPr>
              <w:spacing w:after="0" w:line="240" w:lineRule="auto"/>
              <w:ind w:left="459" w:right="-108" w:hanging="425"/>
              <w:rPr>
                <w:rFonts w:ascii="Times New Roman" w:hAnsi="Times New Roman" w:cs="Times New Roman"/>
                <w:iCs/>
                <w:sz w:val="18"/>
                <w:szCs w:val="18"/>
                <w:lang w:val="en-US"/>
              </w:rPr>
            </w:pPr>
            <w:r w:rsidRPr="00CA4E95">
              <w:rPr>
                <w:rFonts w:ascii="Times New Roman" w:hAnsi="Times New Roman" w:cs="Times New Roman"/>
                <w:iCs/>
                <w:sz w:val="18"/>
                <w:szCs w:val="18"/>
                <w:lang w:val="en-US"/>
              </w:rPr>
              <w:t>1.1.6 Evaluate</w:t>
            </w:r>
            <w:r>
              <w:rPr>
                <w:rFonts w:ascii="Times New Roman" w:hAnsi="Times New Roman" w:cs="Times New Roman"/>
                <w:iCs/>
                <w:sz w:val="18"/>
                <w:szCs w:val="18"/>
                <w:lang w:val="en-US"/>
              </w:rPr>
              <w:t xml:space="preserve"> harvesting performance.</w:t>
            </w:r>
          </w:p>
          <w:p w14:paraId="30BF1E92" w14:textId="4B342C33" w:rsidR="00467221" w:rsidRPr="00CA4E95" w:rsidRDefault="00CA4E95" w:rsidP="00EB543C">
            <w:pPr>
              <w:spacing w:after="0" w:line="240" w:lineRule="auto"/>
              <w:ind w:left="459" w:right="-108" w:hanging="425"/>
              <w:rPr>
                <w:rFonts w:ascii="Times New Roman" w:hAnsi="Times New Roman" w:cs="Times New Roman"/>
                <w:iCs/>
                <w:sz w:val="18"/>
                <w:szCs w:val="18"/>
                <w:lang w:val="en-US"/>
              </w:rPr>
            </w:pPr>
            <w:r>
              <w:rPr>
                <w:rFonts w:ascii="Times New Roman" w:hAnsi="Times New Roman" w:cs="Times New Roman"/>
                <w:iCs/>
                <w:sz w:val="18"/>
                <w:szCs w:val="18"/>
                <w:lang w:val="en-US"/>
              </w:rPr>
              <w:t>1.1.7 Fine tune/optimize separation, cleaning, stor</w:t>
            </w:r>
            <w:r w:rsidR="00EB543C">
              <w:rPr>
                <w:rFonts w:ascii="Times New Roman" w:hAnsi="Times New Roman" w:cs="Times New Roman"/>
                <w:iCs/>
                <w:sz w:val="18"/>
                <w:szCs w:val="18"/>
                <w:lang w:val="en-US"/>
              </w:rPr>
              <w:t>ing, chopping and feed of trash</w:t>
            </w:r>
          </w:p>
        </w:tc>
      </w:tr>
      <w:tr w:rsidR="009E5D0D" w:rsidRPr="003D442B" w14:paraId="7FE55A01" w14:textId="77777777" w:rsidTr="00EB543C">
        <w:tc>
          <w:tcPr>
            <w:tcW w:w="1436" w:type="dxa"/>
            <w:vMerge/>
          </w:tcPr>
          <w:p w14:paraId="5F632BFF"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val="restart"/>
            <w:tcBorders>
              <w:bottom w:val="single" w:sz="4" w:space="0" w:color="auto"/>
            </w:tcBorders>
          </w:tcPr>
          <w:p w14:paraId="7A9BB4B8" w14:textId="37810F40" w:rsidR="009E5D0D" w:rsidRPr="00CA4E95" w:rsidRDefault="009E5D0D" w:rsidP="00EB543C">
            <w:pPr>
              <w:spacing w:after="0" w:line="240" w:lineRule="auto"/>
              <w:ind w:left="342" w:right="-108" w:hanging="342"/>
              <w:rPr>
                <w:rFonts w:ascii="Times New Roman" w:hAnsi="Times New Roman" w:cs="Times New Roman"/>
                <w:iCs/>
                <w:sz w:val="18"/>
                <w:szCs w:val="18"/>
                <w:lang w:val="en-US"/>
              </w:rPr>
            </w:pPr>
            <w:r w:rsidRPr="00B118B2">
              <w:rPr>
                <w:rFonts w:ascii="Times New Roman" w:hAnsi="Times New Roman" w:cs="Times New Roman"/>
                <w:iCs/>
                <w:sz w:val="18"/>
                <w:szCs w:val="18"/>
                <w:lang w:val="en-US"/>
              </w:rPr>
              <w:t xml:space="preserve">1.2. </w:t>
            </w:r>
            <w:r w:rsidR="008529F3">
              <w:rPr>
                <w:rFonts w:ascii="Times New Roman" w:hAnsi="Times New Roman" w:cs="Times New Roman"/>
                <w:iCs/>
                <w:sz w:val="18"/>
                <w:szCs w:val="18"/>
                <w:lang w:val="en-US"/>
              </w:rPr>
              <w:t>Determination of the merits and constraints of technical solutions for trash collection and utilization.</w:t>
            </w:r>
          </w:p>
        </w:tc>
        <w:tc>
          <w:tcPr>
            <w:tcW w:w="4962" w:type="dxa"/>
            <w:vAlign w:val="center"/>
          </w:tcPr>
          <w:p w14:paraId="4270E3F1" w14:textId="2C5E0E29" w:rsidR="009E5D0D" w:rsidRPr="00CA4E95" w:rsidRDefault="009E5D0D" w:rsidP="00EB543C">
            <w:pPr>
              <w:spacing w:after="0" w:line="240" w:lineRule="auto"/>
              <w:ind w:left="530" w:hanging="530"/>
              <w:rPr>
                <w:rFonts w:ascii="Times New Roman" w:hAnsi="Times New Roman" w:cs="Times New Roman"/>
                <w:iCs/>
                <w:sz w:val="18"/>
                <w:szCs w:val="18"/>
                <w:lang w:val="en-US"/>
              </w:rPr>
            </w:pPr>
            <w:r w:rsidRPr="00CA4E95">
              <w:rPr>
                <w:rFonts w:ascii="Times New Roman" w:hAnsi="Times New Roman" w:cs="Times New Roman"/>
                <w:iCs/>
                <w:sz w:val="18"/>
                <w:szCs w:val="18"/>
                <w:lang w:val="en-US"/>
              </w:rPr>
              <w:t>1.2.1.</w:t>
            </w:r>
            <w:r w:rsidRPr="00CA4E95">
              <w:rPr>
                <w:rFonts w:ascii="Times New Roman" w:hAnsi="Times New Roman" w:cs="Times New Roman"/>
                <w:sz w:val="18"/>
                <w:szCs w:val="18"/>
                <w:lang w:val="en-US"/>
              </w:rPr>
              <w:t xml:space="preserve"> </w:t>
            </w:r>
            <w:r w:rsidR="00CA4E95">
              <w:rPr>
                <w:rFonts w:ascii="Times New Roman" w:hAnsi="Times New Roman" w:cs="Times New Roman"/>
                <w:iCs/>
                <w:sz w:val="18"/>
                <w:szCs w:val="18"/>
                <w:lang w:val="en-US"/>
              </w:rPr>
              <w:t>Evaluation of data from output 1.1</w:t>
            </w:r>
          </w:p>
        </w:tc>
      </w:tr>
      <w:tr w:rsidR="009E5D0D" w:rsidRPr="003D442B" w14:paraId="0A35A9C2" w14:textId="77777777" w:rsidTr="00EB543C">
        <w:tc>
          <w:tcPr>
            <w:tcW w:w="1436" w:type="dxa"/>
            <w:vMerge/>
          </w:tcPr>
          <w:p w14:paraId="1CBAE72E"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Borders>
              <w:bottom w:val="single" w:sz="4" w:space="0" w:color="auto"/>
            </w:tcBorders>
          </w:tcPr>
          <w:p w14:paraId="49438B47"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4962" w:type="dxa"/>
            <w:vAlign w:val="center"/>
          </w:tcPr>
          <w:p w14:paraId="3F430C24" w14:textId="6D95BDAB" w:rsidR="009E5D0D" w:rsidRPr="00CA4E95" w:rsidRDefault="009E5D0D" w:rsidP="00EB543C">
            <w:pPr>
              <w:spacing w:after="0" w:line="240" w:lineRule="auto"/>
              <w:ind w:left="530" w:hanging="530"/>
              <w:rPr>
                <w:rFonts w:ascii="Times New Roman" w:hAnsi="Times New Roman" w:cs="Times New Roman"/>
                <w:iCs/>
                <w:sz w:val="18"/>
                <w:szCs w:val="18"/>
                <w:lang w:val="en-US"/>
              </w:rPr>
            </w:pPr>
            <w:r w:rsidRPr="00B118B2">
              <w:rPr>
                <w:rFonts w:ascii="Times New Roman" w:hAnsi="Times New Roman" w:cs="Times New Roman"/>
                <w:iCs/>
                <w:sz w:val="18"/>
                <w:szCs w:val="18"/>
                <w:lang w:val="en-US"/>
              </w:rPr>
              <w:t>1.2.2.</w:t>
            </w:r>
            <w:r w:rsidR="00CA4E95">
              <w:rPr>
                <w:rFonts w:ascii="Times New Roman" w:hAnsi="Times New Roman" w:cs="Times New Roman"/>
                <w:iCs/>
                <w:sz w:val="18"/>
                <w:szCs w:val="18"/>
                <w:lang w:val="en-US"/>
              </w:rPr>
              <w:t xml:space="preserve"> Technical, economic and environmental analysis of two alternatives of pilot equipment for dry clean (rotating screen and air cyclone)</w:t>
            </w:r>
          </w:p>
        </w:tc>
      </w:tr>
      <w:tr w:rsidR="009E5D0D" w:rsidRPr="003D442B" w14:paraId="4076AE7C" w14:textId="77777777" w:rsidTr="00EB543C">
        <w:tc>
          <w:tcPr>
            <w:tcW w:w="1436" w:type="dxa"/>
            <w:vMerge/>
          </w:tcPr>
          <w:p w14:paraId="2492B40A"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val="restart"/>
            <w:tcBorders>
              <w:top w:val="single" w:sz="4" w:space="0" w:color="auto"/>
            </w:tcBorders>
          </w:tcPr>
          <w:p w14:paraId="2B11B7C8" w14:textId="67C26A87" w:rsidR="009E5D0D" w:rsidRPr="00E241A0" w:rsidRDefault="009E5D0D" w:rsidP="00EB543C">
            <w:pPr>
              <w:spacing w:after="0" w:line="240" w:lineRule="auto"/>
              <w:ind w:left="342" w:right="-108" w:hanging="342"/>
              <w:rPr>
                <w:rFonts w:ascii="Times New Roman" w:hAnsi="Times New Roman" w:cs="Times New Roman"/>
                <w:iCs/>
                <w:sz w:val="18"/>
                <w:szCs w:val="18"/>
                <w:lang w:val="en-US"/>
              </w:rPr>
            </w:pPr>
            <w:r w:rsidRPr="00B118B2">
              <w:rPr>
                <w:rFonts w:ascii="Times New Roman" w:hAnsi="Times New Roman" w:cs="Times New Roman"/>
                <w:iCs/>
                <w:sz w:val="18"/>
                <w:szCs w:val="18"/>
                <w:lang w:val="en-US"/>
              </w:rPr>
              <w:t xml:space="preserve">1.3. </w:t>
            </w:r>
            <w:r w:rsidR="008529F3">
              <w:rPr>
                <w:rFonts w:ascii="Times New Roman" w:hAnsi="Times New Roman" w:cs="Times New Roman"/>
                <w:iCs/>
                <w:sz w:val="18"/>
                <w:szCs w:val="18"/>
                <w:lang w:val="en-US"/>
              </w:rPr>
              <w:t>Installation and operation of (at least) one technical solution for trash sugarcane trash collection and utilization for electricity generation.</w:t>
            </w:r>
          </w:p>
        </w:tc>
        <w:tc>
          <w:tcPr>
            <w:tcW w:w="4962" w:type="dxa"/>
            <w:vAlign w:val="center"/>
          </w:tcPr>
          <w:p w14:paraId="61C43D75" w14:textId="6DB4F04B" w:rsidR="009E5D0D" w:rsidRPr="00E241A0" w:rsidRDefault="009E5D0D" w:rsidP="00EB543C">
            <w:pPr>
              <w:spacing w:after="0" w:line="240" w:lineRule="auto"/>
              <w:ind w:left="530" w:hanging="530"/>
              <w:rPr>
                <w:rFonts w:ascii="Times New Roman" w:hAnsi="Times New Roman" w:cs="Times New Roman"/>
                <w:iCs/>
                <w:sz w:val="18"/>
                <w:szCs w:val="18"/>
                <w:lang w:val="en-US"/>
              </w:rPr>
            </w:pPr>
            <w:r w:rsidRPr="00E241A0">
              <w:rPr>
                <w:rFonts w:ascii="Times New Roman" w:hAnsi="Times New Roman" w:cs="Times New Roman"/>
                <w:iCs/>
                <w:sz w:val="18"/>
                <w:szCs w:val="18"/>
                <w:lang w:val="en-US"/>
              </w:rPr>
              <w:t xml:space="preserve">1.3.1. </w:t>
            </w:r>
            <w:r w:rsidR="00E241A0">
              <w:rPr>
                <w:rFonts w:ascii="Times New Roman" w:hAnsi="Times New Roman" w:cs="Times New Roman"/>
                <w:iCs/>
                <w:sz w:val="18"/>
                <w:szCs w:val="18"/>
                <w:lang w:val="en-US"/>
              </w:rPr>
              <w:t>Installation and commissioning of pilot equipment for bagasse/trash cleaning at CTBE’s PPDP.</w:t>
            </w:r>
          </w:p>
        </w:tc>
      </w:tr>
      <w:tr w:rsidR="009E5D0D" w:rsidRPr="003D442B" w14:paraId="6ED70999" w14:textId="77777777" w:rsidTr="00EB543C">
        <w:tc>
          <w:tcPr>
            <w:tcW w:w="1436" w:type="dxa"/>
            <w:vMerge/>
          </w:tcPr>
          <w:p w14:paraId="2410A3FD"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Pr>
          <w:p w14:paraId="2D6FEBB1"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4962" w:type="dxa"/>
            <w:vAlign w:val="center"/>
          </w:tcPr>
          <w:p w14:paraId="39B1A36B" w14:textId="77777777" w:rsidR="009E5D0D" w:rsidRPr="00B118B2" w:rsidRDefault="009E5D0D" w:rsidP="00EB543C">
            <w:pPr>
              <w:spacing w:after="0" w:line="240" w:lineRule="auto"/>
              <w:ind w:left="499" w:right="-108" w:hanging="499"/>
              <w:rPr>
                <w:rFonts w:ascii="Times New Roman" w:hAnsi="Times New Roman" w:cs="Times New Roman"/>
                <w:iCs/>
                <w:sz w:val="18"/>
                <w:szCs w:val="18"/>
                <w:lang w:val="en-US"/>
              </w:rPr>
            </w:pPr>
            <w:r w:rsidRPr="00B118B2">
              <w:rPr>
                <w:rFonts w:ascii="Times New Roman" w:hAnsi="Times New Roman" w:cs="Times New Roman"/>
                <w:iCs/>
                <w:sz w:val="18"/>
                <w:szCs w:val="18"/>
                <w:lang w:val="en-US"/>
              </w:rPr>
              <w:t>1.3.2. Define trash recovery strategy, harvesting equipment specification, harvesting equipment configuration and quantity of each equipment for mill #1</w:t>
            </w:r>
          </w:p>
        </w:tc>
      </w:tr>
      <w:tr w:rsidR="009E5D0D" w:rsidRPr="003D442B" w14:paraId="283A0FD8" w14:textId="77777777" w:rsidTr="00EB543C">
        <w:tc>
          <w:tcPr>
            <w:tcW w:w="1436" w:type="dxa"/>
            <w:vMerge/>
          </w:tcPr>
          <w:p w14:paraId="4A982898"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Pr>
          <w:p w14:paraId="4A5A2C5B"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4962" w:type="dxa"/>
            <w:vAlign w:val="center"/>
          </w:tcPr>
          <w:p w14:paraId="0064706F" w14:textId="77777777" w:rsidR="009E5D0D" w:rsidRPr="00B118B2" w:rsidRDefault="009E5D0D" w:rsidP="00EB543C">
            <w:pPr>
              <w:spacing w:after="0" w:line="240" w:lineRule="auto"/>
              <w:ind w:left="530" w:hanging="530"/>
              <w:rPr>
                <w:rFonts w:ascii="Times New Roman" w:hAnsi="Times New Roman" w:cs="Times New Roman"/>
                <w:iCs/>
                <w:sz w:val="18"/>
                <w:szCs w:val="18"/>
                <w:lang w:val="en-US"/>
              </w:rPr>
            </w:pPr>
            <w:r w:rsidRPr="00B118B2">
              <w:rPr>
                <w:rFonts w:ascii="Times New Roman" w:hAnsi="Times New Roman" w:cs="Times New Roman"/>
                <w:iCs/>
                <w:sz w:val="18"/>
                <w:szCs w:val="18"/>
                <w:lang w:val="en-US"/>
              </w:rPr>
              <w:t>1.3.3. Basic implementation project for mill #1</w:t>
            </w:r>
          </w:p>
        </w:tc>
      </w:tr>
      <w:tr w:rsidR="009E5D0D" w:rsidRPr="003D442B" w14:paraId="5528AC83" w14:textId="77777777" w:rsidTr="00EB543C">
        <w:tc>
          <w:tcPr>
            <w:tcW w:w="1436" w:type="dxa"/>
            <w:vMerge/>
          </w:tcPr>
          <w:p w14:paraId="567E89D1"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Pr>
          <w:p w14:paraId="4F79EF91"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4962" w:type="dxa"/>
            <w:vAlign w:val="center"/>
          </w:tcPr>
          <w:p w14:paraId="13E862F2" w14:textId="535D5068" w:rsidR="009E5D0D" w:rsidRPr="00B118B2" w:rsidRDefault="009E5D0D" w:rsidP="00EB543C">
            <w:pPr>
              <w:spacing w:after="0" w:line="240" w:lineRule="auto"/>
              <w:ind w:left="530" w:hanging="530"/>
              <w:rPr>
                <w:rFonts w:ascii="Times New Roman" w:hAnsi="Times New Roman" w:cs="Times New Roman"/>
                <w:iCs/>
                <w:sz w:val="18"/>
                <w:szCs w:val="18"/>
                <w:lang w:val="en-US"/>
              </w:rPr>
            </w:pPr>
            <w:r w:rsidRPr="00B118B2">
              <w:rPr>
                <w:rFonts w:ascii="Times New Roman" w:hAnsi="Times New Roman" w:cs="Times New Roman"/>
                <w:iCs/>
                <w:sz w:val="18"/>
                <w:szCs w:val="18"/>
                <w:lang w:val="en-US"/>
              </w:rPr>
              <w:t>1.3.4. Follow up of trash system plant construction for mill #1</w:t>
            </w:r>
          </w:p>
        </w:tc>
      </w:tr>
      <w:tr w:rsidR="009E5D0D" w:rsidRPr="00A56B75" w14:paraId="16E2C8EC" w14:textId="77777777" w:rsidTr="00EB543C">
        <w:tc>
          <w:tcPr>
            <w:tcW w:w="1436" w:type="dxa"/>
            <w:vMerge/>
          </w:tcPr>
          <w:p w14:paraId="146F0C30"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val="restart"/>
          </w:tcPr>
          <w:p w14:paraId="033344D0" w14:textId="1BABD4E7" w:rsidR="009E5D0D" w:rsidRPr="00E241A0" w:rsidRDefault="009E5D0D" w:rsidP="00EB543C">
            <w:pPr>
              <w:spacing w:after="0" w:line="240" w:lineRule="auto"/>
              <w:ind w:left="342" w:right="-108" w:hanging="342"/>
              <w:rPr>
                <w:rFonts w:ascii="Times New Roman" w:hAnsi="Times New Roman" w:cs="Times New Roman"/>
                <w:iCs/>
                <w:sz w:val="18"/>
                <w:szCs w:val="18"/>
                <w:lang w:val="en-US"/>
              </w:rPr>
            </w:pPr>
            <w:r w:rsidRPr="00B118B2">
              <w:rPr>
                <w:rFonts w:ascii="Times New Roman" w:hAnsi="Times New Roman" w:cs="Times New Roman"/>
                <w:iCs/>
                <w:sz w:val="18"/>
                <w:szCs w:val="18"/>
                <w:lang w:val="en-US"/>
              </w:rPr>
              <w:t xml:space="preserve">1.4. </w:t>
            </w:r>
            <w:r w:rsidR="008529F3">
              <w:rPr>
                <w:rFonts w:ascii="Times New Roman" w:hAnsi="Times New Roman" w:cs="Times New Roman"/>
                <w:iCs/>
                <w:sz w:val="18"/>
                <w:szCs w:val="18"/>
                <w:lang w:val="en-US"/>
              </w:rPr>
              <w:t xml:space="preserve">Technical and </w:t>
            </w:r>
            <w:r w:rsidR="00AC7CFF">
              <w:rPr>
                <w:rFonts w:ascii="Times New Roman" w:hAnsi="Times New Roman" w:cs="Times New Roman"/>
                <w:iCs/>
                <w:sz w:val="18"/>
                <w:szCs w:val="18"/>
                <w:lang w:val="en-US"/>
              </w:rPr>
              <w:t>process optimization</w:t>
            </w:r>
            <w:r w:rsidR="008529F3">
              <w:rPr>
                <w:rFonts w:ascii="Times New Roman" w:hAnsi="Times New Roman" w:cs="Times New Roman"/>
                <w:iCs/>
                <w:sz w:val="18"/>
                <w:szCs w:val="18"/>
                <w:lang w:val="en-US"/>
              </w:rPr>
              <w:t xml:space="preserve"> of installed trash collection and processing systems.</w:t>
            </w:r>
          </w:p>
        </w:tc>
        <w:tc>
          <w:tcPr>
            <w:tcW w:w="4962" w:type="dxa"/>
            <w:vAlign w:val="center"/>
          </w:tcPr>
          <w:p w14:paraId="60E39BF4" w14:textId="2E297939" w:rsidR="00A960C6" w:rsidRPr="00E241A0" w:rsidRDefault="009E5D0D" w:rsidP="00EB543C">
            <w:pPr>
              <w:spacing w:after="0" w:line="240" w:lineRule="auto"/>
              <w:ind w:left="530" w:hanging="530"/>
              <w:rPr>
                <w:rFonts w:ascii="Times New Roman" w:hAnsi="Times New Roman" w:cs="Times New Roman"/>
                <w:iCs/>
                <w:sz w:val="18"/>
                <w:szCs w:val="18"/>
                <w:lang w:val="en-US"/>
              </w:rPr>
            </w:pPr>
            <w:r w:rsidRPr="00E241A0">
              <w:rPr>
                <w:rFonts w:ascii="Times New Roman" w:hAnsi="Times New Roman" w:cs="Times New Roman"/>
                <w:iCs/>
                <w:sz w:val="18"/>
                <w:szCs w:val="18"/>
                <w:lang w:val="en-US"/>
              </w:rPr>
              <w:t xml:space="preserve">1.4.1 </w:t>
            </w:r>
            <w:r w:rsidR="00E241A0" w:rsidRPr="00E241A0">
              <w:rPr>
                <w:rFonts w:ascii="Times New Roman" w:hAnsi="Times New Roman" w:cs="Times New Roman"/>
                <w:iCs/>
                <w:sz w:val="18"/>
                <w:szCs w:val="18"/>
                <w:lang w:val="en-US"/>
              </w:rPr>
              <w:t>Experimental planning design for process and equipment optimization for maximum clean efficiency.</w:t>
            </w:r>
          </w:p>
        </w:tc>
      </w:tr>
      <w:tr w:rsidR="009E5D0D" w:rsidRPr="003D442B" w14:paraId="46DFB561" w14:textId="77777777" w:rsidTr="00EB543C">
        <w:tc>
          <w:tcPr>
            <w:tcW w:w="1436" w:type="dxa"/>
            <w:vMerge/>
          </w:tcPr>
          <w:p w14:paraId="1542B1B8"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Pr>
          <w:p w14:paraId="3AA8AB39"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4962" w:type="dxa"/>
            <w:vAlign w:val="center"/>
          </w:tcPr>
          <w:p w14:paraId="73BD7934" w14:textId="75602F86" w:rsidR="009E5D0D" w:rsidRPr="00E241A0" w:rsidRDefault="009E5D0D" w:rsidP="00EB543C">
            <w:pPr>
              <w:spacing w:after="0" w:line="240" w:lineRule="auto"/>
              <w:ind w:left="530" w:hanging="530"/>
              <w:rPr>
                <w:rFonts w:ascii="Times New Roman" w:hAnsi="Times New Roman" w:cs="Times New Roman"/>
                <w:iCs/>
                <w:sz w:val="18"/>
                <w:szCs w:val="18"/>
                <w:lang w:val="en-US"/>
              </w:rPr>
            </w:pPr>
            <w:r w:rsidRPr="00E241A0">
              <w:rPr>
                <w:rFonts w:ascii="Times New Roman" w:hAnsi="Times New Roman" w:cs="Times New Roman"/>
                <w:iCs/>
                <w:sz w:val="18"/>
                <w:szCs w:val="18"/>
                <w:lang w:val="en-US"/>
              </w:rPr>
              <w:t xml:space="preserve">1.4.2. </w:t>
            </w:r>
            <w:r w:rsidR="00E241A0" w:rsidRPr="00E241A0">
              <w:rPr>
                <w:rFonts w:ascii="Times New Roman" w:hAnsi="Times New Roman" w:cs="Times New Roman"/>
                <w:iCs/>
                <w:sz w:val="18"/>
                <w:szCs w:val="18"/>
                <w:lang w:val="en-US"/>
              </w:rPr>
              <w:t>Technical evaluation and economic and environmental assessment of the proposed technologies (now implemented, using measured operation data)</w:t>
            </w:r>
          </w:p>
        </w:tc>
      </w:tr>
      <w:tr w:rsidR="009E5D0D" w:rsidRPr="003D442B" w14:paraId="1E717C87" w14:textId="77777777" w:rsidTr="00EB543C">
        <w:trPr>
          <w:trHeight w:val="241"/>
        </w:trPr>
        <w:tc>
          <w:tcPr>
            <w:tcW w:w="1436" w:type="dxa"/>
            <w:vMerge/>
          </w:tcPr>
          <w:p w14:paraId="0F3E1CE3"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Pr>
          <w:p w14:paraId="5CE6F15A"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4962" w:type="dxa"/>
            <w:vAlign w:val="center"/>
          </w:tcPr>
          <w:p w14:paraId="3A2A4A42" w14:textId="77777777" w:rsidR="009E5D0D" w:rsidRPr="00AC7CFF" w:rsidRDefault="009E5D0D" w:rsidP="00EB543C">
            <w:pPr>
              <w:spacing w:after="0" w:line="240" w:lineRule="auto"/>
              <w:ind w:left="527" w:hanging="527"/>
              <w:rPr>
                <w:rFonts w:ascii="Times New Roman" w:hAnsi="Times New Roman" w:cs="Times New Roman"/>
                <w:iCs/>
                <w:sz w:val="18"/>
                <w:szCs w:val="18"/>
                <w:lang w:val="en-US"/>
              </w:rPr>
            </w:pPr>
            <w:r w:rsidRPr="00AC7CFF">
              <w:rPr>
                <w:rFonts w:ascii="Times New Roman" w:hAnsi="Times New Roman" w:cs="Times New Roman"/>
                <w:iCs/>
                <w:sz w:val="18"/>
                <w:szCs w:val="18"/>
                <w:lang w:val="en-US"/>
              </w:rPr>
              <w:t xml:space="preserve">1.4.3. </w:t>
            </w:r>
            <w:r w:rsidR="00E241A0" w:rsidRPr="00AC7CFF">
              <w:rPr>
                <w:rFonts w:ascii="Times New Roman" w:hAnsi="Times New Roman" w:cs="Times New Roman"/>
                <w:iCs/>
                <w:sz w:val="18"/>
                <w:szCs w:val="18"/>
                <w:lang w:val="en-US"/>
              </w:rPr>
              <w:t>System performance evaluation.</w:t>
            </w:r>
          </w:p>
          <w:p w14:paraId="2EE2C08D" w14:textId="77777777" w:rsidR="009E0FB8" w:rsidRDefault="009E0FB8" w:rsidP="00EB543C">
            <w:pPr>
              <w:spacing w:after="0" w:line="240" w:lineRule="auto"/>
              <w:ind w:left="530" w:hanging="530"/>
              <w:rPr>
                <w:rFonts w:ascii="Times New Roman" w:hAnsi="Times New Roman" w:cs="Times New Roman"/>
                <w:iCs/>
                <w:sz w:val="18"/>
                <w:szCs w:val="18"/>
                <w:lang w:val="en-US"/>
              </w:rPr>
            </w:pPr>
            <w:r w:rsidRPr="009E0FB8">
              <w:rPr>
                <w:rFonts w:ascii="Times New Roman" w:hAnsi="Times New Roman" w:cs="Times New Roman"/>
                <w:iCs/>
                <w:sz w:val="18"/>
                <w:szCs w:val="18"/>
                <w:lang w:val="en-US"/>
              </w:rPr>
              <w:t xml:space="preserve">1.4.4. </w:t>
            </w:r>
            <w:r>
              <w:rPr>
                <w:rFonts w:ascii="Times New Roman" w:hAnsi="Times New Roman" w:cs="Times New Roman"/>
                <w:iCs/>
                <w:sz w:val="18"/>
                <w:szCs w:val="18"/>
                <w:lang w:val="en-US"/>
              </w:rPr>
              <w:t>Definition of system modifications</w:t>
            </w:r>
          </w:p>
          <w:p w14:paraId="170ABFCD" w14:textId="77777777" w:rsidR="009E0FB8" w:rsidRDefault="009E0FB8" w:rsidP="00EB543C">
            <w:pPr>
              <w:spacing w:after="0" w:line="240" w:lineRule="auto"/>
              <w:ind w:left="530" w:hanging="530"/>
              <w:rPr>
                <w:rFonts w:ascii="Times New Roman" w:hAnsi="Times New Roman" w:cs="Times New Roman"/>
                <w:iCs/>
                <w:sz w:val="18"/>
                <w:szCs w:val="18"/>
                <w:lang w:val="en-US"/>
              </w:rPr>
            </w:pPr>
            <w:r>
              <w:rPr>
                <w:rFonts w:ascii="Times New Roman" w:hAnsi="Times New Roman" w:cs="Times New Roman"/>
                <w:iCs/>
                <w:sz w:val="18"/>
                <w:szCs w:val="18"/>
                <w:lang w:val="en-US"/>
              </w:rPr>
              <w:t>1.4.5. Modification of trash system</w:t>
            </w:r>
          </w:p>
          <w:p w14:paraId="22C5EF13" w14:textId="7B453B1F" w:rsidR="009E0FB8" w:rsidRPr="009E0FB8" w:rsidRDefault="009E0FB8" w:rsidP="00EB543C">
            <w:pPr>
              <w:spacing w:after="0" w:line="240" w:lineRule="auto"/>
              <w:ind w:left="530" w:hanging="530"/>
              <w:rPr>
                <w:rFonts w:ascii="Times New Roman" w:hAnsi="Times New Roman" w:cs="Times New Roman"/>
                <w:iCs/>
                <w:sz w:val="18"/>
                <w:szCs w:val="18"/>
                <w:lang w:val="en-US"/>
              </w:rPr>
            </w:pPr>
            <w:r>
              <w:rPr>
                <w:rFonts w:ascii="Times New Roman" w:hAnsi="Times New Roman" w:cs="Times New Roman"/>
                <w:iCs/>
                <w:sz w:val="18"/>
                <w:szCs w:val="18"/>
                <w:lang w:val="en-US"/>
              </w:rPr>
              <w:t>1.4.6. Implement engineering improvements or suggest them to manufactures of equipment showing the market potential – improvement chain.</w:t>
            </w:r>
          </w:p>
        </w:tc>
      </w:tr>
      <w:tr w:rsidR="009E0FB8" w:rsidRPr="003D442B" w14:paraId="5F4A8D6E" w14:textId="77777777" w:rsidTr="00EB543C">
        <w:trPr>
          <w:trHeight w:val="725"/>
        </w:trPr>
        <w:tc>
          <w:tcPr>
            <w:tcW w:w="1436" w:type="dxa"/>
            <w:vMerge w:val="restart"/>
          </w:tcPr>
          <w:p w14:paraId="02C30B9B" w14:textId="126CD459" w:rsidR="009E0FB8" w:rsidRPr="001535DE" w:rsidRDefault="009E0FB8" w:rsidP="00EB543C">
            <w:pPr>
              <w:spacing w:after="0" w:line="240" w:lineRule="auto"/>
              <w:ind w:left="34"/>
              <w:rPr>
                <w:rFonts w:ascii="Times New Roman" w:hAnsi="Times New Roman" w:cs="Times New Roman"/>
                <w:iCs/>
                <w:sz w:val="18"/>
                <w:szCs w:val="18"/>
                <w:lang w:val="en-US"/>
              </w:rPr>
            </w:pPr>
            <w:r w:rsidRPr="00E241A0">
              <w:rPr>
                <w:rFonts w:ascii="Times New Roman" w:hAnsi="Times New Roman" w:cs="Times New Roman"/>
                <w:iCs/>
                <w:sz w:val="18"/>
                <w:szCs w:val="18"/>
                <w:lang w:val="en-US"/>
              </w:rPr>
              <w:t xml:space="preserve">2. </w:t>
            </w:r>
            <w:r>
              <w:rPr>
                <w:rFonts w:ascii="Times New Roman" w:hAnsi="Times New Roman" w:cs="Times New Roman"/>
                <w:iCs/>
                <w:sz w:val="18"/>
                <w:szCs w:val="18"/>
                <w:lang w:val="en-US"/>
              </w:rPr>
              <w:t>The economic viability of sugarcane trash collection and utilization for electricity generation is demonstrated in commercial sugar mills.</w:t>
            </w:r>
          </w:p>
        </w:tc>
        <w:tc>
          <w:tcPr>
            <w:tcW w:w="2958" w:type="dxa"/>
          </w:tcPr>
          <w:p w14:paraId="0FA0F481" w14:textId="351131BE" w:rsidR="009E0FB8" w:rsidRPr="00E241A0" w:rsidRDefault="009E0FB8" w:rsidP="00EB543C">
            <w:pPr>
              <w:spacing w:after="0" w:line="240" w:lineRule="auto"/>
              <w:ind w:left="342" w:right="-108" w:hanging="342"/>
              <w:rPr>
                <w:rFonts w:ascii="Times New Roman" w:hAnsi="Times New Roman" w:cs="Times New Roman"/>
                <w:iCs/>
                <w:sz w:val="18"/>
                <w:szCs w:val="18"/>
                <w:lang w:val="en-US"/>
              </w:rPr>
            </w:pPr>
            <w:r w:rsidRPr="001535DE">
              <w:rPr>
                <w:rFonts w:ascii="Times New Roman" w:hAnsi="Times New Roman" w:cs="Times New Roman"/>
                <w:iCs/>
                <w:sz w:val="18"/>
                <w:szCs w:val="18"/>
                <w:lang w:val="en-US"/>
              </w:rPr>
              <w:t xml:space="preserve">2.1. Economic analysis of </w:t>
            </w:r>
            <w:r>
              <w:rPr>
                <w:rFonts w:ascii="Times New Roman" w:hAnsi="Times New Roman" w:cs="Times New Roman"/>
                <w:iCs/>
                <w:sz w:val="18"/>
                <w:szCs w:val="18"/>
                <w:lang w:val="en-US"/>
              </w:rPr>
              <w:t xml:space="preserve">applicable </w:t>
            </w:r>
            <w:r w:rsidRPr="00E241A0">
              <w:rPr>
                <w:rFonts w:ascii="Times New Roman" w:hAnsi="Times New Roman" w:cs="Times New Roman"/>
                <w:iCs/>
                <w:sz w:val="18"/>
                <w:szCs w:val="18"/>
                <w:lang w:val="en-US"/>
              </w:rPr>
              <w:t>trash collection and processing system</w:t>
            </w:r>
            <w:r>
              <w:rPr>
                <w:rFonts w:ascii="Times New Roman" w:hAnsi="Times New Roman" w:cs="Times New Roman"/>
                <w:iCs/>
                <w:sz w:val="18"/>
                <w:szCs w:val="18"/>
                <w:lang w:val="en-US"/>
              </w:rPr>
              <w:t xml:space="preserve"> in sugar mills</w:t>
            </w:r>
          </w:p>
        </w:tc>
        <w:tc>
          <w:tcPr>
            <w:tcW w:w="4962" w:type="dxa"/>
            <w:vAlign w:val="center"/>
          </w:tcPr>
          <w:p w14:paraId="2CD0BF60" w14:textId="2E3A35D4" w:rsidR="009E0FB8" w:rsidRPr="00E241A0" w:rsidRDefault="009E0FB8" w:rsidP="00EB543C">
            <w:pPr>
              <w:spacing w:after="0" w:line="240" w:lineRule="auto"/>
              <w:ind w:left="530" w:right="-108" w:hanging="530"/>
              <w:rPr>
                <w:rFonts w:ascii="Times New Roman" w:hAnsi="Times New Roman" w:cs="Times New Roman"/>
                <w:iCs/>
                <w:sz w:val="18"/>
                <w:szCs w:val="18"/>
                <w:lang w:val="en-US"/>
              </w:rPr>
            </w:pPr>
            <w:r>
              <w:rPr>
                <w:rFonts w:ascii="Times New Roman" w:hAnsi="Times New Roman" w:cs="Times New Roman"/>
                <w:iCs/>
                <w:sz w:val="18"/>
                <w:szCs w:val="18"/>
                <w:lang w:val="en-US"/>
              </w:rPr>
              <w:t>2.1.1. Establishment of an applicable methodology for economic and environmental evaluation of trash collection and processing systems in sugar mills.</w:t>
            </w:r>
          </w:p>
        </w:tc>
      </w:tr>
      <w:tr w:rsidR="009E0FB8" w:rsidRPr="003D442B" w14:paraId="27E4AD1F" w14:textId="77777777" w:rsidTr="00EB543C">
        <w:trPr>
          <w:trHeight w:val="848"/>
        </w:trPr>
        <w:tc>
          <w:tcPr>
            <w:tcW w:w="1436" w:type="dxa"/>
            <w:vMerge/>
          </w:tcPr>
          <w:p w14:paraId="1DCD34AF" w14:textId="77777777" w:rsidR="009E0FB8" w:rsidRPr="00B118B2" w:rsidRDefault="009E0FB8" w:rsidP="00EB543C">
            <w:pPr>
              <w:spacing w:after="0" w:line="240" w:lineRule="auto"/>
              <w:rPr>
                <w:rFonts w:ascii="Times New Roman" w:hAnsi="Times New Roman" w:cs="Times New Roman"/>
                <w:iCs/>
                <w:sz w:val="18"/>
                <w:szCs w:val="18"/>
                <w:lang w:val="en-US"/>
              </w:rPr>
            </w:pPr>
          </w:p>
        </w:tc>
        <w:tc>
          <w:tcPr>
            <w:tcW w:w="2958" w:type="dxa"/>
          </w:tcPr>
          <w:p w14:paraId="646ADBFD" w14:textId="55458376" w:rsidR="009E0FB8" w:rsidRPr="001535DE" w:rsidRDefault="009E0FB8" w:rsidP="00EB543C">
            <w:pPr>
              <w:spacing w:after="0" w:line="240" w:lineRule="auto"/>
              <w:ind w:left="342" w:hanging="342"/>
              <w:rPr>
                <w:rFonts w:ascii="Times New Roman" w:hAnsi="Times New Roman" w:cs="Times New Roman"/>
                <w:iCs/>
                <w:sz w:val="18"/>
                <w:szCs w:val="18"/>
                <w:lang w:val="en-US"/>
              </w:rPr>
            </w:pPr>
            <w:r w:rsidRPr="00B118B2">
              <w:rPr>
                <w:rFonts w:ascii="Times New Roman" w:hAnsi="Times New Roman" w:cs="Times New Roman"/>
                <w:iCs/>
                <w:sz w:val="18"/>
                <w:szCs w:val="18"/>
                <w:lang w:val="en-US"/>
              </w:rPr>
              <w:t xml:space="preserve">2.2. </w:t>
            </w:r>
            <w:r>
              <w:rPr>
                <w:rFonts w:ascii="Times New Roman" w:hAnsi="Times New Roman" w:cs="Times New Roman"/>
                <w:iCs/>
                <w:sz w:val="18"/>
                <w:szCs w:val="18"/>
                <w:lang w:val="en-US"/>
              </w:rPr>
              <w:t>Evaluation of electricity generation scenarios based on combined bagasse/trash utilization by commercial mills.</w:t>
            </w:r>
          </w:p>
        </w:tc>
        <w:tc>
          <w:tcPr>
            <w:tcW w:w="4962" w:type="dxa"/>
            <w:vAlign w:val="center"/>
          </w:tcPr>
          <w:p w14:paraId="72865E83" w14:textId="42143E95" w:rsidR="009E0FB8" w:rsidRPr="001535DE" w:rsidRDefault="001535DE" w:rsidP="00EB543C">
            <w:pPr>
              <w:spacing w:after="0" w:line="240" w:lineRule="auto"/>
              <w:ind w:left="530" w:hanging="530"/>
              <w:rPr>
                <w:rFonts w:ascii="Times New Roman" w:hAnsi="Times New Roman" w:cs="Times New Roman"/>
                <w:iCs/>
                <w:sz w:val="18"/>
                <w:szCs w:val="18"/>
                <w:lang w:val="en-US"/>
              </w:rPr>
            </w:pPr>
            <w:r>
              <w:rPr>
                <w:rFonts w:ascii="Times New Roman" w:hAnsi="Times New Roman" w:cs="Times New Roman"/>
                <w:iCs/>
                <w:sz w:val="18"/>
                <w:szCs w:val="18"/>
                <w:lang w:val="en-US"/>
              </w:rPr>
              <w:t>2.2.1. Assessment of electricity generation scenarios based on combined bagasse/trash utilization by commercial sugar mills.</w:t>
            </w:r>
          </w:p>
        </w:tc>
      </w:tr>
      <w:tr w:rsidR="009E5D0D" w:rsidRPr="003D442B" w14:paraId="5300FBEC" w14:textId="77777777" w:rsidTr="00EB543C">
        <w:trPr>
          <w:trHeight w:val="1204"/>
        </w:trPr>
        <w:tc>
          <w:tcPr>
            <w:tcW w:w="1436" w:type="dxa"/>
            <w:vMerge/>
          </w:tcPr>
          <w:p w14:paraId="4CB4B171"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tcPr>
          <w:p w14:paraId="4B081C09" w14:textId="7CA460CD" w:rsidR="009E5D0D" w:rsidRPr="001535DE" w:rsidRDefault="009E5D0D" w:rsidP="00EB543C">
            <w:pPr>
              <w:spacing w:after="0" w:line="240" w:lineRule="auto"/>
              <w:ind w:left="342" w:hanging="342"/>
              <w:rPr>
                <w:rFonts w:ascii="Times New Roman" w:hAnsi="Times New Roman" w:cs="Times New Roman"/>
                <w:iCs/>
                <w:sz w:val="18"/>
                <w:szCs w:val="18"/>
                <w:lang w:val="en-US"/>
              </w:rPr>
            </w:pPr>
            <w:r w:rsidRPr="00B118B2">
              <w:rPr>
                <w:rFonts w:ascii="Times New Roman" w:hAnsi="Times New Roman" w:cs="Times New Roman"/>
                <w:iCs/>
                <w:sz w:val="18"/>
                <w:szCs w:val="18"/>
                <w:lang w:val="en-US"/>
              </w:rPr>
              <w:t xml:space="preserve">2.3. </w:t>
            </w:r>
            <w:r w:rsidR="00996C29" w:rsidRPr="001535DE">
              <w:rPr>
                <w:rFonts w:ascii="Times New Roman" w:hAnsi="Times New Roman" w:cs="Times New Roman"/>
                <w:iCs/>
                <w:sz w:val="18"/>
                <w:szCs w:val="18"/>
                <w:lang w:val="en-US"/>
              </w:rPr>
              <w:t>Completed feasibility studies for sugarcane trash collection and processing investments in first batch (initially 3) of sugar mills.</w:t>
            </w:r>
          </w:p>
        </w:tc>
        <w:tc>
          <w:tcPr>
            <w:tcW w:w="4962" w:type="dxa"/>
            <w:vAlign w:val="center"/>
          </w:tcPr>
          <w:p w14:paraId="112852E6" w14:textId="46F8079C" w:rsidR="009E5D0D" w:rsidRPr="001535DE" w:rsidRDefault="009E5D0D" w:rsidP="00EB543C">
            <w:pPr>
              <w:spacing w:after="0" w:line="240" w:lineRule="auto"/>
              <w:ind w:left="530" w:hanging="530"/>
              <w:rPr>
                <w:rFonts w:ascii="Times New Roman" w:hAnsi="Times New Roman" w:cs="Times New Roman"/>
                <w:iCs/>
                <w:sz w:val="18"/>
                <w:szCs w:val="18"/>
                <w:lang w:val="en-US"/>
              </w:rPr>
            </w:pPr>
            <w:r w:rsidRPr="001535DE">
              <w:rPr>
                <w:rFonts w:ascii="Times New Roman" w:hAnsi="Times New Roman" w:cs="Times New Roman"/>
                <w:iCs/>
                <w:sz w:val="18"/>
                <w:szCs w:val="18"/>
                <w:lang w:val="en-US"/>
              </w:rPr>
              <w:t xml:space="preserve">2.3.1. </w:t>
            </w:r>
            <w:r w:rsidR="001535DE" w:rsidRPr="001535DE">
              <w:rPr>
                <w:rFonts w:ascii="Times New Roman" w:hAnsi="Times New Roman" w:cs="Times New Roman"/>
                <w:iCs/>
                <w:sz w:val="18"/>
                <w:szCs w:val="18"/>
                <w:lang w:val="en-US"/>
              </w:rPr>
              <w:t xml:space="preserve">Technical, economic and environmental feasibility studies (considering agricultural, transport and industrial phases) for sugarcane trash collection and processing (electricity generation) investments in </w:t>
            </w:r>
            <w:r w:rsidR="0097399D" w:rsidRPr="001535DE">
              <w:rPr>
                <w:rFonts w:ascii="Times New Roman" w:hAnsi="Times New Roman" w:cs="Times New Roman"/>
                <w:iCs/>
                <w:sz w:val="18"/>
                <w:szCs w:val="18"/>
                <w:lang w:val="en-US"/>
              </w:rPr>
              <w:t>first</w:t>
            </w:r>
            <w:r w:rsidR="001535DE" w:rsidRPr="001535DE">
              <w:rPr>
                <w:rFonts w:ascii="Times New Roman" w:hAnsi="Times New Roman" w:cs="Times New Roman"/>
                <w:iCs/>
                <w:sz w:val="18"/>
                <w:szCs w:val="18"/>
                <w:lang w:val="en-US"/>
              </w:rPr>
              <w:t xml:space="preserve"> batch (</w:t>
            </w:r>
            <w:r w:rsidR="0097399D" w:rsidRPr="001535DE">
              <w:rPr>
                <w:rFonts w:ascii="Times New Roman" w:hAnsi="Times New Roman" w:cs="Times New Roman"/>
                <w:iCs/>
                <w:sz w:val="18"/>
                <w:szCs w:val="18"/>
                <w:lang w:val="en-US"/>
              </w:rPr>
              <w:t>envisaged</w:t>
            </w:r>
            <w:r w:rsidR="001535DE" w:rsidRPr="001535DE">
              <w:rPr>
                <w:rFonts w:ascii="Times New Roman" w:hAnsi="Times New Roman" w:cs="Times New Roman"/>
                <w:iCs/>
                <w:sz w:val="18"/>
                <w:szCs w:val="18"/>
                <w:lang w:val="en-US"/>
              </w:rPr>
              <w:t>: 3) of sugar mills.</w:t>
            </w:r>
          </w:p>
        </w:tc>
      </w:tr>
      <w:tr w:rsidR="009E5D0D" w:rsidRPr="003D442B" w14:paraId="598E3F65" w14:textId="77777777" w:rsidTr="00EB543C">
        <w:tc>
          <w:tcPr>
            <w:tcW w:w="1436" w:type="dxa"/>
            <w:vMerge/>
          </w:tcPr>
          <w:p w14:paraId="0160B8CF"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val="restart"/>
          </w:tcPr>
          <w:p w14:paraId="769E843C" w14:textId="22E0DE1D" w:rsidR="009E5D0D" w:rsidRPr="00473601" w:rsidRDefault="009E5D0D" w:rsidP="00EB543C">
            <w:pPr>
              <w:spacing w:after="0" w:line="240" w:lineRule="auto"/>
              <w:ind w:left="342" w:right="-108" w:hanging="342"/>
              <w:rPr>
                <w:rFonts w:ascii="Times New Roman" w:hAnsi="Times New Roman" w:cs="Times New Roman"/>
                <w:iCs/>
                <w:sz w:val="18"/>
                <w:szCs w:val="18"/>
                <w:highlight w:val="red"/>
                <w:lang w:val="en-US"/>
              </w:rPr>
            </w:pPr>
            <w:r w:rsidRPr="00B118B2">
              <w:rPr>
                <w:rFonts w:ascii="Times New Roman" w:hAnsi="Times New Roman" w:cs="Times New Roman"/>
                <w:iCs/>
                <w:sz w:val="18"/>
                <w:szCs w:val="18"/>
                <w:lang w:val="en-US"/>
              </w:rPr>
              <w:t xml:space="preserve">2.4. </w:t>
            </w:r>
            <w:r w:rsidR="00996C29">
              <w:rPr>
                <w:rFonts w:ascii="Times New Roman" w:hAnsi="Times New Roman" w:cs="Times New Roman"/>
                <w:iCs/>
                <w:sz w:val="18"/>
                <w:szCs w:val="18"/>
                <w:lang w:val="en-US"/>
              </w:rPr>
              <w:t>Expert assistance to support business development and PPA contracting by first batch of sugar mills.</w:t>
            </w:r>
          </w:p>
        </w:tc>
        <w:tc>
          <w:tcPr>
            <w:tcW w:w="4962" w:type="dxa"/>
            <w:vAlign w:val="center"/>
          </w:tcPr>
          <w:p w14:paraId="3A43E3FD" w14:textId="53571460" w:rsidR="009E5D0D" w:rsidRPr="00473601" w:rsidRDefault="009E5D0D" w:rsidP="00EB543C">
            <w:pPr>
              <w:spacing w:after="0" w:line="240" w:lineRule="auto"/>
              <w:ind w:left="530" w:hanging="530"/>
              <w:rPr>
                <w:rFonts w:ascii="Times New Roman" w:hAnsi="Times New Roman" w:cs="Times New Roman"/>
                <w:iCs/>
                <w:sz w:val="18"/>
                <w:szCs w:val="18"/>
                <w:lang w:val="en-US"/>
              </w:rPr>
            </w:pPr>
            <w:r w:rsidRPr="00473601">
              <w:rPr>
                <w:rFonts w:ascii="Times New Roman" w:hAnsi="Times New Roman" w:cs="Times New Roman"/>
                <w:iCs/>
                <w:sz w:val="18"/>
                <w:szCs w:val="18"/>
                <w:lang w:val="en-US"/>
              </w:rPr>
              <w:t xml:space="preserve">2.4.1. </w:t>
            </w:r>
            <w:r w:rsidR="00473601" w:rsidRPr="00473601">
              <w:rPr>
                <w:rFonts w:ascii="Times New Roman" w:hAnsi="Times New Roman" w:cs="Times New Roman"/>
                <w:iCs/>
                <w:sz w:val="18"/>
                <w:szCs w:val="18"/>
                <w:lang w:val="en-US"/>
              </w:rPr>
              <w:t>Support mills on the definition of energy sale price.</w:t>
            </w:r>
          </w:p>
        </w:tc>
      </w:tr>
      <w:tr w:rsidR="009E5D0D" w:rsidRPr="003D442B" w14:paraId="4A09AE7A" w14:textId="77777777" w:rsidTr="00EB543C">
        <w:trPr>
          <w:trHeight w:val="73"/>
        </w:trPr>
        <w:tc>
          <w:tcPr>
            <w:tcW w:w="1436" w:type="dxa"/>
            <w:vMerge/>
          </w:tcPr>
          <w:p w14:paraId="4122E167"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Pr>
          <w:p w14:paraId="722E12D8"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4962" w:type="dxa"/>
            <w:vAlign w:val="center"/>
          </w:tcPr>
          <w:p w14:paraId="6C57C77A" w14:textId="77777777" w:rsidR="009E5D0D" w:rsidRPr="00473601" w:rsidRDefault="009E5D0D" w:rsidP="00EB543C">
            <w:pPr>
              <w:spacing w:after="0" w:line="240" w:lineRule="auto"/>
              <w:ind w:left="527" w:right="-108" w:hanging="527"/>
              <w:rPr>
                <w:rFonts w:ascii="Times New Roman" w:hAnsi="Times New Roman" w:cs="Times New Roman"/>
                <w:iCs/>
                <w:sz w:val="18"/>
                <w:szCs w:val="18"/>
                <w:lang w:val="en-US"/>
              </w:rPr>
            </w:pPr>
            <w:r w:rsidRPr="00473601">
              <w:rPr>
                <w:rFonts w:ascii="Times New Roman" w:hAnsi="Times New Roman" w:cs="Times New Roman"/>
                <w:iCs/>
                <w:sz w:val="18"/>
                <w:szCs w:val="18"/>
                <w:lang w:val="en-US"/>
              </w:rPr>
              <w:t xml:space="preserve">2.4.2. </w:t>
            </w:r>
            <w:r w:rsidR="00473601" w:rsidRPr="00473601">
              <w:rPr>
                <w:rFonts w:ascii="Times New Roman" w:hAnsi="Times New Roman" w:cs="Times New Roman"/>
                <w:iCs/>
                <w:sz w:val="18"/>
                <w:szCs w:val="18"/>
                <w:lang w:val="en-US"/>
              </w:rPr>
              <w:t>Support mills on the analysis of sale alternatives.</w:t>
            </w:r>
          </w:p>
          <w:p w14:paraId="6C95CDEB" w14:textId="79310AFC" w:rsidR="00473601" w:rsidRPr="00473601" w:rsidRDefault="00473601" w:rsidP="00EB543C">
            <w:pPr>
              <w:spacing w:after="0" w:line="240" w:lineRule="auto"/>
              <w:ind w:left="527" w:right="-108" w:hanging="527"/>
              <w:rPr>
                <w:rFonts w:ascii="Times New Roman" w:hAnsi="Times New Roman" w:cs="Times New Roman"/>
                <w:iCs/>
                <w:sz w:val="18"/>
                <w:szCs w:val="18"/>
                <w:lang w:val="en-US"/>
              </w:rPr>
            </w:pPr>
            <w:r>
              <w:rPr>
                <w:rFonts w:ascii="Times New Roman" w:hAnsi="Times New Roman" w:cs="Times New Roman"/>
                <w:iCs/>
                <w:sz w:val="18"/>
                <w:szCs w:val="18"/>
                <w:lang w:val="en-US"/>
              </w:rPr>
              <w:t>2.4.3. Technical support to mills on EE sale contract analysis.</w:t>
            </w:r>
          </w:p>
        </w:tc>
      </w:tr>
      <w:tr w:rsidR="009E5D0D" w:rsidRPr="003D442B" w14:paraId="65E31D52" w14:textId="77777777" w:rsidTr="00EB543C">
        <w:tc>
          <w:tcPr>
            <w:tcW w:w="1436" w:type="dxa"/>
            <w:vMerge/>
          </w:tcPr>
          <w:p w14:paraId="70774CC5"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tcPr>
          <w:p w14:paraId="2BC9023A" w14:textId="1D215651" w:rsidR="009E5D0D" w:rsidRPr="00473601" w:rsidRDefault="009E5D0D" w:rsidP="00EB543C">
            <w:pPr>
              <w:spacing w:after="0" w:line="240" w:lineRule="auto"/>
              <w:ind w:left="342" w:hanging="342"/>
              <w:rPr>
                <w:rFonts w:ascii="Times New Roman" w:hAnsi="Times New Roman" w:cs="Times New Roman"/>
                <w:iCs/>
                <w:sz w:val="18"/>
                <w:szCs w:val="18"/>
                <w:lang w:val="en-US"/>
              </w:rPr>
            </w:pPr>
            <w:r w:rsidRPr="00B118B2">
              <w:rPr>
                <w:rFonts w:ascii="Times New Roman" w:hAnsi="Times New Roman" w:cs="Times New Roman"/>
                <w:iCs/>
                <w:sz w:val="18"/>
                <w:szCs w:val="18"/>
                <w:lang w:val="en-US"/>
              </w:rPr>
              <w:t xml:space="preserve">2.5. </w:t>
            </w:r>
            <w:r w:rsidR="00996C29">
              <w:rPr>
                <w:rFonts w:ascii="Times New Roman" w:hAnsi="Times New Roman" w:cs="Times New Roman"/>
                <w:iCs/>
                <w:sz w:val="18"/>
                <w:szCs w:val="18"/>
                <w:lang w:val="en-US"/>
              </w:rPr>
              <w:t>Monitoring of technical, economic, and environmental performance of installed trash utilization systems in first batch of sugar mills.</w:t>
            </w:r>
          </w:p>
        </w:tc>
        <w:tc>
          <w:tcPr>
            <w:tcW w:w="4962" w:type="dxa"/>
            <w:vAlign w:val="center"/>
          </w:tcPr>
          <w:p w14:paraId="59672AD5" w14:textId="4ECAEF93" w:rsidR="009E5D0D" w:rsidRPr="00473601" w:rsidRDefault="00473601" w:rsidP="00EB543C">
            <w:pPr>
              <w:spacing w:after="0" w:line="240" w:lineRule="auto"/>
              <w:ind w:left="530" w:hanging="530"/>
              <w:rPr>
                <w:rFonts w:ascii="Times New Roman" w:hAnsi="Times New Roman" w:cs="Times New Roman"/>
                <w:iCs/>
                <w:sz w:val="18"/>
                <w:szCs w:val="18"/>
                <w:lang w:val="en-US"/>
              </w:rPr>
            </w:pPr>
            <w:r>
              <w:rPr>
                <w:rFonts w:ascii="Times New Roman" w:hAnsi="Times New Roman" w:cs="Times New Roman"/>
                <w:iCs/>
                <w:sz w:val="18"/>
                <w:szCs w:val="18"/>
                <w:lang w:val="en-US"/>
              </w:rPr>
              <w:t>2.5.1. Monitoring technical, economic and environmental parameters for feasibility studies (considering agricultural, transport and industrial phases) for sugarcane trash collection and processing (electricity generation) investments in first batch of sugar mills.</w:t>
            </w:r>
          </w:p>
        </w:tc>
      </w:tr>
      <w:tr w:rsidR="00AC7CFF" w:rsidRPr="003D442B" w14:paraId="55289EF3" w14:textId="77777777" w:rsidTr="00EB543C">
        <w:tc>
          <w:tcPr>
            <w:tcW w:w="1436" w:type="dxa"/>
            <w:vMerge w:val="restart"/>
          </w:tcPr>
          <w:p w14:paraId="13DE1EE3" w14:textId="19B1DCE5" w:rsidR="00AC7CFF" w:rsidRPr="00257006" w:rsidRDefault="00AC7CFF" w:rsidP="00EB543C">
            <w:pPr>
              <w:spacing w:after="0" w:line="240" w:lineRule="auto"/>
              <w:rPr>
                <w:rFonts w:ascii="Times New Roman" w:hAnsi="Times New Roman" w:cs="Times New Roman"/>
                <w:iCs/>
                <w:sz w:val="18"/>
                <w:szCs w:val="18"/>
                <w:lang w:val="en-US"/>
              </w:rPr>
            </w:pPr>
            <w:r w:rsidRPr="00257006">
              <w:rPr>
                <w:rFonts w:ascii="Times New Roman" w:hAnsi="Times New Roman" w:cs="Times New Roman"/>
                <w:iCs/>
                <w:sz w:val="18"/>
                <w:szCs w:val="18"/>
                <w:lang w:val="en-US"/>
              </w:rPr>
              <w:t xml:space="preserve">3. </w:t>
            </w:r>
            <w:r>
              <w:rPr>
                <w:rFonts w:ascii="Times New Roman" w:hAnsi="Times New Roman" w:cs="Times New Roman"/>
                <w:iCs/>
                <w:sz w:val="18"/>
                <w:szCs w:val="18"/>
                <w:lang w:val="en-US"/>
              </w:rPr>
              <w:t>The effects of sugarcane trash collection on the cultivation and harvesting cycle have been addressed to ensure environmental integrity and long-term sustainability.</w:t>
            </w:r>
          </w:p>
        </w:tc>
        <w:tc>
          <w:tcPr>
            <w:tcW w:w="2958" w:type="dxa"/>
            <w:vMerge w:val="restart"/>
          </w:tcPr>
          <w:p w14:paraId="4B53AF2C" w14:textId="4940A9F6" w:rsidR="00AC7CFF" w:rsidRPr="00257006" w:rsidRDefault="00AC7CFF" w:rsidP="00EB543C">
            <w:pPr>
              <w:spacing w:after="0" w:line="240" w:lineRule="auto"/>
              <w:ind w:left="342" w:right="-108" w:hanging="342"/>
              <w:rPr>
                <w:rFonts w:ascii="Times New Roman" w:hAnsi="Times New Roman" w:cs="Times New Roman"/>
                <w:iCs/>
                <w:sz w:val="18"/>
                <w:szCs w:val="18"/>
                <w:lang w:val="en-US"/>
              </w:rPr>
            </w:pPr>
            <w:r w:rsidRPr="00257006">
              <w:rPr>
                <w:rFonts w:ascii="Times New Roman" w:hAnsi="Times New Roman" w:cs="Times New Roman"/>
                <w:iCs/>
                <w:sz w:val="18"/>
                <w:szCs w:val="18"/>
                <w:lang w:val="en-US"/>
              </w:rPr>
              <w:t xml:space="preserve">3.1. </w:t>
            </w:r>
            <w:r>
              <w:rPr>
                <w:rFonts w:ascii="Times New Roman" w:hAnsi="Times New Roman" w:cs="Times New Roman"/>
                <w:iCs/>
                <w:sz w:val="18"/>
                <w:szCs w:val="18"/>
                <w:lang w:val="en-US"/>
              </w:rPr>
              <w:t>Integral assessment of the impacts of trash removal on the sugarcane production system, including soil quality, water usage, sugarcane yields, weeds, pests and diseases, etc,</w:t>
            </w:r>
          </w:p>
        </w:tc>
        <w:tc>
          <w:tcPr>
            <w:tcW w:w="4962" w:type="dxa"/>
            <w:vAlign w:val="center"/>
          </w:tcPr>
          <w:p w14:paraId="64741A7A" w14:textId="4BA96133" w:rsidR="00AC7CFF" w:rsidRPr="00257006" w:rsidRDefault="00AC7CFF" w:rsidP="00EB543C">
            <w:pPr>
              <w:spacing w:after="0" w:line="240" w:lineRule="auto"/>
              <w:ind w:left="530" w:right="-108" w:hanging="530"/>
              <w:rPr>
                <w:rFonts w:ascii="Times New Roman" w:hAnsi="Times New Roman" w:cs="Times New Roman"/>
                <w:iCs/>
                <w:sz w:val="18"/>
                <w:szCs w:val="18"/>
                <w:lang w:val="en-US"/>
              </w:rPr>
            </w:pPr>
            <w:r w:rsidRPr="00257006">
              <w:rPr>
                <w:rFonts w:ascii="Times New Roman" w:hAnsi="Times New Roman" w:cs="Times New Roman"/>
                <w:iCs/>
                <w:sz w:val="18"/>
                <w:szCs w:val="18"/>
                <w:lang w:val="en-US"/>
              </w:rPr>
              <w:t xml:space="preserve">3.1.1. </w:t>
            </w:r>
            <w:r>
              <w:rPr>
                <w:rFonts w:ascii="Times New Roman" w:hAnsi="Times New Roman" w:cs="Times New Roman"/>
                <w:iCs/>
                <w:sz w:val="18"/>
                <w:szCs w:val="18"/>
                <w:lang w:val="en-US"/>
              </w:rPr>
              <w:t>Impacts of trash removal on soil chemical, physical and biological attributes.</w:t>
            </w:r>
          </w:p>
        </w:tc>
      </w:tr>
      <w:tr w:rsidR="00AC7CFF" w:rsidRPr="003D442B" w14:paraId="262AE84F" w14:textId="77777777" w:rsidTr="00EB543C">
        <w:tc>
          <w:tcPr>
            <w:tcW w:w="1436" w:type="dxa"/>
            <w:vMerge/>
          </w:tcPr>
          <w:p w14:paraId="1266A7F2" w14:textId="77777777" w:rsidR="00AC7CFF" w:rsidRPr="00B118B2" w:rsidRDefault="00AC7CFF" w:rsidP="00EB543C">
            <w:pPr>
              <w:spacing w:after="0" w:line="240" w:lineRule="auto"/>
              <w:rPr>
                <w:rFonts w:ascii="Times New Roman" w:hAnsi="Times New Roman" w:cs="Times New Roman"/>
                <w:iCs/>
                <w:sz w:val="18"/>
                <w:szCs w:val="18"/>
                <w:lang w:val="en-US"/>
              </w:rPr>
            </w:pPr>
          </w:p>
        </w:tc>
        <w:tc>
          <w:tcPr>
            <w:tcW w:w="2958" w:type="dxa"/>
            <w:vMerge/>
          </w:tcPr>
          <w:p w14:paraId="0745B653" w14:textId="77777777" w:rsidR="00AC7CFF" w:rsidRPr="00B118B2" w:rsidRDefault="00AC7CFF" w:rsidP="00EB543C">
            <w:pPr>
              <w:spacing w:after="0" w:line="240" w:lineRule="auto"/>
              <w:rPr>
                <w:rFonts w:ascii="Times New Roman" w:hAnsi="Times New Roman" w:cs="Times New Roman"/>
                <w:iCs/>
                <w:sz w:val="18"/>
                <w:szCs w:val="18"/>
                <w:lang w:val="en-US"/>
              </w:rPr>
            </w:pPr>
          </w:p>
        </w:tc>
        <w:tc>
          <w:tcPr>
            <w:tcW w:w="4962" w:type="dxa"/>
            <w:vAlign w:val="center"/>
          </w:tcPr>
          <w:p w14:paraId="1870459A" w14:textId="4C8EBDD7" w:rsidR="00AC7CFF" w:rsidRPr="00AC7CFF" w:rsidRDefault="00AC7CFF" w:rsidP="00EB543C">
            <w:pPr>
              <w:spacing w:after="0" w:line="240" w:lineRule="auto"/>
              <w:ind w:left="530" w:hanging="530"/>
              <w:rPr>
                <w:rFonts w:ascii="Times New Roman" w:hAnsi="Times New Roman" w:cs="Times New Roman"/>
                <w:iCs/>
                <w:sz w:val="18"/>
                <w:szCs w:val="18"/>
                <w:lang w:val="en-US"/>
              </w:rPr>
            </w:pPr>
            <w:r w:rsidRPr="00B118B2">
              <w:rPr>
                <w:rFonts w:ascii="Times New Roman" w:hAnsi="Times New Roman" w:cs="Times New Roman"/>
                <w:iCs/>
                <w:sz w:val="18"/>
                <w:szCs w:val="18"/>
                <w:lang w:val="en-US"/>
              </w:rPr>
              <w:t xml:space="preserve">3.1.2. </w:t>
            </w:r>
            <w:r>
              <w:rPr>
                <w:rFonts w:ascii="Times New Roman" w:hAnsi="Times New Roman" w:cs="Times New Roman"/>
                <w:iCs/>
                <w:sz w:val="18"/>
                <w:szCs w:val="18"/>
                <w:lang w:val="en-US"/>
              </w:rPr>
              <w:t xml:space="preserve">Impacts of trash removal on </w:t>
            </w:r>
            <w:r w:rsidR="00562F61">
              <w:rPr>
                <w:rFonts w:ascii="Times New Roman" w:hAnsi="Times New Roman" w:cs="Times New Roman"/>
                <w:iCs/>
                <w:sz w:val="18"/>
                <w:szCs w:val="18"/>
                <w:lang w:val="en-US"/>
              </w:rPr>
              <w:t>greenhouse</w:t>
            </w:r>
            <w:r>
              <w:rPr>
                <w:rFonts w:ascii="Times New Roman" w:hAnsi="Times New Roman" w:cs="Times New Roman"/>
                <w:iCs/>
                <w:sz w:val="18"/>
                <w:szCs w:val="18"/>
                <w:lang w:val="en-US"/>
              </w:rPr>
              <w:t xml:space="preserve"> gas emissions and soil carbon sequestration.</w:t>
            </w:r>
          </w:p>
        </w:tc>
      </w:tr>
      <w:tr w:rsidR="00AC7CFF" w:rsidRPr="003D442B" w14:paraId="11CB521D" w14:textId="77777777" w:rsidTr="00EB543C">
        <w:tc>
          <w:tcPr>
            <w:tcW w:w="1436" w:type="dxa"/>
            <w:vMerge/>
          </w:tcPr>
          <w:p w14:paraId="02A3C2F1" w14:textId="77777777" w:rsidR="00AC7CFF" w:rsidRPr="008529F3" w:rsidRDefault="00AC7CFF" w:rsidP="00EB543C">
            <w:pPr>
              <w:spacing w:after="0" w:line="240" w:lineRule="auto"/>
              <w:rPr>
                <w:rFonts w:ascii="Times New Roman" w:hAnsi="Times New Roman" w:cs="Times New Roman"/>
                <w:iCs/>
                <w:sz w:val="18"/>
                <w:szCs w:val="18"/>
                <w:lang w:val="en-US"/>
              </w:rPr>
            </w:pPr>
          </w:p>
        </w:tc>
        <w:tc>
          <w:tcPr>
            <w:tcW w:w="2958" w:type="dxa"/>
            <w:vMerge/>
          </w:tcPr>
          <w:p w14:paraId="5F7A52BE" w14:textId="77777777" w:rsidR="00AC7CFF" w:rsidRPr="008529F3" w:rsidRDefault="00AC7CFF" w:rsidP="00EB543C">
            <w:pPr>
              <w:spacing w:after="0" w:line="240" w:lineRule="auto"/>
              <w:rPr>
                <w:rFonts w:ascii="Times New Roman" w:hAnsi="Times New Roman" w:cs="Times New Roman"/>
                <w:iCs/>
                <w:sz w:val="18"/>
                <w:szCs w:val="18"/>
                <w:lang w:val="en-US"/>
              </w:rPr>
            </w:pPr>
          </w:p>
        </w:tc>
        <w:tc>
          <w:tcPr>
            <w:tcW w:w="4962" w:type="dxa"/>
            <w:vAlign w:val="center"/>
          </w:tcPr>
          <w:p w14:paraId="72C52FE5" w14:textId="45E64291" w:rsidR="00AC7CFF" w:rsidRPr="00AC7CFF" w:rsidRDefault="00AC7CFF" w:rsidP="00EB543C">
            <w:pPr>
              <w:spacing w:after="0" w:line="240" w:lineRule="auto"/>
              <w:ind w:left="530" w:hanging="530"/>
              <w:rPr>
                <w:rFonts w:ascii="Times New Roman" w:hAnsi="Times New Roman" w:cs="Times New Roman"/>
                <w:iCs/>
                <w:sz w:val="18"/>
                <w:szCs w:val="18"/>
                <w:lang w:val="en-US"/>
              </w:rPr>
            </w:pPr>
            <w:r>
              <w:rPr>
                <w:rFonts w:ascii="Times New Roman" w:hAnsi="Times New Roman" w:cs="Times New Roman"/>
                <w:iCs/>
                <w:sz w:val="18"/>
                <w:szCs w:val="18"/>
                <w:lang w:val="en-US"/>
              </w:rPr>
              <w:t>3.1.3. Impacts of trash removal on soil water retention, soil cover, soil erosion and sed</w:t>
            </w:r>
            <w:r w:rsidR="00562F61">
              <w:rPr>
                <w:rFonts w:ascii="Times New Roman" w:hAnsi="Times New Roman" w:cs="Times New Roman"/>
                <w:iCs/>
                <w:sz w:val="18"/>
                <w:szCs w:val="18"/>
                <w:lang w:val="en-US"/>
              </w:rPr>
              <w:t>i</w:t>
            </w:r>
            <w:r>
              <w:rPr>
                <w:rFonts w:ascii="Times New Roman" w:hAnsi="Times New Roman" w:cs="Times New Roman"/>
                <w:iCs/>
                <w:sz w:val="18"/>
                <w:szCs w:val="18"/>
                <w:lang w:val="en-US"/>
              </w:rPr>
              <w:t>ment loses</w:t>
            </w:r>
          </w:p>
        </w:tc>
      </w:tr>
      <w:tr w:rsidR="00AC7CFF" w:rsidRPr="003D442B" w14:paraId="65E4F252" w14:textId="77777777" w:rsidTr="00EB543C">
        <w:tc>
          <w:tcPr>
            <w:tcW w:w="1436" w:type="dxa"/>
            <w:vMerge/>
          </w:tcPr>
          <w:p w14:paraId="4019E7FE" w14:textId="77777777" w:rsidR="00AC7CFF" w:rsidRPr="008529F3" w:rsidRDefault="00AC7CFF" w:rsidP="00EB543C">
            <w:pPr>
              <w:spacing w:after="0" w:line="240" w:lineRule="auto"/>
              <w:rPr>
                <w:rFonts w:ascii="Times New Roman" w:hAnsi="Times New Roman" w:cs="Times New Roman"/>
                <w:iCs/>
                <w:sz w:val="18"/>
                <w:szCs w:val="18"/>
                <w:lang w:val="en-US"/>
              </w:rPr>
            </w:pPr>
          </w:p>
        </w:tc>
        <w:tc>
          <w:tcPr>
            <w:tcW w:w="2958" w:type="dxa"/>
            <w:vMerge/>
          </w:tcPr>
          <w:p w14:paraId="3CE5E3B9" w14:textId="77777777" w:rsidR="00AC7CFF" w:rsidRPr="008529F3" w:rsidRDefault="00AC7CFF" w:rsidP="00EB543C">
            <w:pPr>
              <w:spacing w:after="0" w:line="240" w:lineRule="auto"/>
              <w:rPr>
                <w:rFonts w:ascii="Times New Roman" w:hAnsi="Times New Roman" w:cs="Times New Roman"/>
                <w:iCs/>
                <w:sz w:val="18"/>
                <w:szCs w:val="18"/>
                <w:lang w:val="en-US"/>
              </w:rPr>
            </w:pPr>
          </w:p>
        </w:tc>
        <w:tc>
          <w:tcPr>
            <w:tcW w:w="4962" w:type="dxa"/>
            <w:vAlign w:val="center"/>
          </w:tcPr>
          <w:p w14:paraId="5A5E11FD" w14:textId="27D9B807" w:rsidR="00AC7CFF" w:rsidRPr="00562F61" w:rsidRDefault="00562F61" w:rsidP="00EB543C">
            <w:pPr>
              <w:spacing w:after="0" w:line="240" w:lineRule="auto"/>
              <w:ind w:left="530" w:hanging="530"/>
              <w:rPr>
                <w:rFonts w:ascii="Times New Roman" w:hAnsi="Times New Roman" w:cs="Times New Roman"/>
                <w:iCs/>
                <w:sz w:val="18"/>
                <w:szCs w:val="18"/>
                <w:lang w:val="en-US"/>
              </w:rPr>
            </w:pPr>
            <w:r>
              <w:rPr>
                <w:rFonts w:ascii="Times New Roman" w:hAnsi="Times New Roman" w:cs="Times New Roman"/>
                <w:iCs/>
                <w:sz w:val="18"/>
                <w:szCs w:val="18"/>
                <w:lang w:val="en-US"/>
              </w:rPr>
              <w:t>3.1.4. Impacts of trash removal on pests and diseases infestation</w:t>
            </w:r>
          </w:p>
        </w:tc>
      </w:tr>
      <w:tr w:rsidR="00AC7CFF" w:rsidRPr="003D442B" w14:paraId="244F3C6A" w14:textId="77777777" w:rsidTr="00EB543C">
        <w:tc>
          <w:tcPr>
            <w:tcW w:w="1436" w:type="dxa"/>
            <w:vMerge/>
          </w:tcPr>
          <w:p w14:paraId="704BC632" w14:textId="77777777" w:rsidR="00AC7CFF" w:rsidRPr="008529F3" w:rsidRDefault="00AC7CFF" w:rsidP="00EB543C">
            <w:pPr>
              <w:spacing w:after="0" w:line="240" w:lineRule="auto"/>
              <w:rPr>
                <w:rFonts w:ascii="Times New Roman" w:hAnsi="Times New Roman" w:cs="Times New Roman"/>
                <w:iCs/>
                <w:sz w:val="18"/>
                <w:szCs w:val="18"/>
                <w:lang w:val="en-US"/>
              </w:rPr>
            </w:pPr>
          </w:p>
        </w:tc>
        <w:tc>
          <w:tcPr>
            <w:tcW w:w="2958" w:type="dxa"/>
            <w:vMerge/>
          </w:tcPr>
          <w:p w14:paraId="25FF53CB" w14:textId="77777777" w:rsidR="00AC7CFF" w:rsidRPr="008529F3" w:rsidRDefault="00AC7CFF" w:rsidP="00EB543C">
            <w:pPr>
              <w:spacing w:after="0" w:line="240" w:lineRule="auto"/>
              <w:rPr>
                <w:rFonts w:ascii="Times New Roman" w:hAnsi="Times New Roman" w:cs="Times New Roman"/>
                <w:iCs/>
                <w:sz w:val="18"/>
                <w:szCs w:val="18"/>
                <w:lang w:val="en-US"/>
              </w:rPr>
            </w:pPr>
          </w:p>
        </w:tc>
        <w:tc>
          <w:tcPr>
            <w:tcW w:w="4962" w:type="dxa"/>
            <w:vAlign w:val="center"/>
          </w:tcPr>
          <w:p w14:paraId="4F3E4E50" w14:textId="376E3FB7" w:rsidR="00AC7CFF" w:rsidRPr="00562F61" w:rsidRDefault="00562F61" w:rsidP="00EB543C">
            <w:pPr>
              <w:spacing w:after="0" w:line="240" w:lineRule="auto"/>
              <w:ind w:left="530" w:hanging="530"/>
              <w:rPr>
                <w:rFonts w:ascii="Times New Roman" w:hAnsi="Times New Roman" w:cs="Times New Roman"/>
                <w:iCs/>
                <w:sz w:val="18"/>
                <w:szCs w:val="18"/>
                <w:lang w:val="en-US"/>
              </w:rPr>
            </w:pPr>
            <w:r>
              <w:rPr>
                <w:rFonts w:ascii="Times New Roman" w:hAnsi="Times New Roman" w:cs="Times New Roman"/>
                <w:iCs/>
                <w:sz w:val="18"/>
                <w:szCs w:val="18"/>
                <w:lang w:val="en-US"/>
              </w:rPr>
              <w:t>3.1.5. Impacts of trash removal on weed population</w:t>
            </w:r>
          </w:p>
        </w:tc>
      </w:tr>
      <w:tr w:rsidR="00AC7CFF" w:rsidRPr="003D442B" w14:paraId="34770DBF" w14:textId="77777777" w:rsidTr="00EB543C">
        <w:tc>
          <w:tcPr>
            <w:tcW w:w="1436" w:type="dxa"/>
            <w:vMerge/>
          </w:tcPr>
          <w:p w14:paraId="0ECD70D3" w14:textId="77777777" w:rsidR="00AC7CFF" w:rsidRPr="008529F3" w:rsidRDefault="00AC7CFF" w:rsidP="00EB543C">
            <w:pPr>
              <w:spacing w:after="0" w:line="240" w:lineRule="auto"/>
              <w:rPr>
                <w:rFonts w:ascii="Times New Roman" w:hAnsi="Times New Roman" w:cs="Times New Roman"/>
                <w:iCs/>
                <w:sz w:val="18"/>
                <w:szCs w:val="18"/>
                <w:lang w:val="en-US"/>
              </w:rPr>
            </w:pPr>
          </w:p>
        </w:tc>
        <w:tc>
          <w:tcPr>
            <w:tcW w:w="2958" w:type="dxa"/>
            <w:vMerge/>
          </w:tcPr>
          <w:p w14:paraId="7A6DF89C" w14:textId="77777777" w:rsidR="00AC7CFF" w:rsidRPr="008529F3" w:rsidRDefault="00AC7CFF" w:rsidP="00EB543C">
            <w:pPr>
              <w:spacing w:after="0" w:line="240" w:lineRule="auto"/>
              <w:rPr>
                <w:rFonts w:ascii="Times New Roman" w:hAnsi="Times New Roman" w:cs="Times New Roman"/>
                <w:iCs/>
                <w:sz w:val="18"/>
                <w:szCs w:val="18"/>
                <w:lang w:val="en-US"/>
              </w:rPr>
            </w:pPr>
          </w:p>
        </w:tc>
        <w:tc>
          <w:tcPr>
            <w:tcW w:w="4962" w:type="dxa"/>
            <w:vAlign w:val="center"/>
          </w:tcPr>
          <w:p w14:paraId="67E76E15" w14:textId="7EC99689" w:rsidR="00AC7CFF" w:rsidRPr="00562F61" w:rsidRDefault="00562F61" w:rsidP="00EB543C">
            <w:pPr>
              <w:spacing w:after="0" w:line="240" w:lineRule="auto"/>
              <w:ind w:left="530" w:hanging="530"/>
              <w:rPr>
                <w:rFonts w:ascii="Times New Roman" w:hAnsi="Times New Roman" w:cs="Times New Roman"/>
                <w:iCs/>
                <w:sz w:val="18"/>
                <w:szCs w:val="18"/>
                <w:lang w:val="en-US"/>
              </w:rPr>
            </w:pPr>
            <w:r>
              <w:rPr>
                <w:rFonts w:ascii="Times New Roman" w:hAnsi="Times New Roman" w:cs="Times New Roman"/>
                <w:iCs/>
                <w:sz w:val="18"/>
                <w:szCs w:val="18"/>
                <w:lang w:val="en-US"/>
              </w:rPr>
              <w:t>3.1.6. Impacts of trash removal on sugarcane yield and quality</w:t>
            </w:r>
          </w:p>
        </w:tc>
      </w:tr>
      <w:tr w:rsidR="00AC7CFF" w:rsidRPr="003D442B" w14:paraId="51493356" w14:textId="77777777" w:rsidTr="00EB543C">
        <w:tc>
          <w:tcPr>
            <w:tcW w:w="1436" w:type="dxa"/>
            <w:vMerge/>
          </w:tcPr>
          <w:p w14:paraId="60C69138" w14:textId="77777777" w:rsidR="00AC7CFF" w:rsidRPr="008529F3" w:rsidRDefault="00AC7CFF" w:rsidP="00EB543C">
            <w:pPr>
              <w:spacing w:after="0" w:line="240" w:lineRule="auto"/>
              <w:rPr>
                <w:rFonts w:ascii="Times New Roman" w:hAnsi="Times New Roman" w:cs="Times New Roman"/>
                <w:iCs/>
                <w:sz w:val="18"/>
                <w:szCs w:val="18"/>
                <w:lang w:val="en-US"/>
              </w:rPr>
            </w:pPr>
          </w:p>
        </w:tc>
        <w:tc>
          <w:tcPr>
            <w:tcW w:w="2958" w:type="dxa"/>
            <w:vMerge/>
          </w:tcPr>
          <w:p w14:paraId="3CBE02C9" w14:textId="77777777" w:rsidR="00AC7CFF" w:rsidRPr="008529F3" w:rsidRDefault="00AC7CFF" w:rsidP="00EB543C">
            <w:pPr>
              <w:spacing w:after="0" w:line="240" w:lineRule="auto"/>
              <w:rPr>
                <w:rFonts w:ascii="Times New Roman" w:hAnsi="Times New Roman" w:cs="Times New Roman"/>
                <w:iCs/>
                <w:sz w:val="18"/>
                <w:szCs w:val="18"/>
                <w:lang w:val="en-US"/>
              </w:rPr>
            </w:pPr>
          </w:p>
        </w:tc>
        <w:tc>
          <w:tcPr>
            <w:tcW w:w="4962" w:type="dxa"/>
            <w:vAlign w:val="center"/>
          </w:tcPr>
          <w:p w14:paraId="607DB302" w14:textId="081C502F" w:rsidR="00467221" w:rsidRPr="00562F61" w:rsidRDefault="00562F61" w:rsidP="00EB543C">
            <w:pPr>
              <w:spacing w:after="0" w:line="240" w:lineRule="auto"/>
              <w:ind w:left="530" w:hanging="530"/>
              <w:rPr>
                <w:rFonts w:ascii="Times New Roman" w:hAnsi="Times New Roman" w:cs="Times New Roman"/>
                <w:iCs/>
                <w:sz w:val="18"/>
                <w:szCs w:val="18"/>
                <w:lang w:val="en-US"/>
              </w:rPr>
            </w:pPr>
            <w:r>
              <w:rPr>
                <w:rFonts w:ascii="Times New Roman" w:hAnsi="Times New Roman" w:cs="Times New Roman"/>
                <w:iCs/>
                <w:sz w:val="18"/>
                <w:szCs w:val="18"/>
                <w:lang w:val="en-US"/>
              </w:rPr>
              <w:t>3.1.7. Monitoring field experiments to incorporate field experiment results in the technical, economic, and environmental assessments of the impacts of trash removal on the sugarcane production system.</w:t>
            </w:r>
          </w:p>
        </w:tc>
      </w:tr>
      <w:tr w:rsidR="009E5D0D" w:rsidRPr="00A56B75" w14:paraId="6714CD18" w14:textId="77777777" w:rsidTr="00EB543C">
        <w:tc>
          <w:tcPr>
            <w:tcW w:w="1436" w:type="dxa"/>
            <w:vMerge/>
          </w:tcPr>
          <w:p w14:paraId="571EDD7D"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val="restart"/>
          </w:tcPr>
          <w:p w14:paraId="5623E67E" w14:textId="7D030D1B" w:rsidR="009E5D0D" w:rsidRPr="00562F61" w:rsidRDefault="009E5D0D" w:rsidP="00EB543C">
            <w:pPr>
              <w:spacing w:after="0" w:line="240" w:lineRule="auto"/>
              <w:ind w:left="342" w:right="-108" w:hanging="342"/>
              <w:rPr>
                <w:rFonts w:ascii="Times New Roman" w:hAnsi="Times New Roman" w:cs="Times New Roman"/>
                <w:iCs/>
                <w:sz w:val="18"/>
                <w:szCs w:val="18"/>
                <w:lang w:val="en-US"/>
              </w:rPr>
            </w:pPr>
            <w:r w:rsidRPr="00B118B2">
              <w:rPr>
                <w:rFonts w:ascii="Times New Roman" w:hAnsi="Times New Roman" w:cs="Times New Roman"/>
                <w:iCs/>
                <w:sz w:val="18"/>
                <w:szCs w:val="18"/>
                <w:lang w:val="en-US"/>
              </w:rPr>
              <w:t xml:space="preserve">3.2. </w:t>
            </w:r>
            <w:r w:rsidR="00562F61">
              <w:rPr>
                <w:rFonts w:ascii="Times New Roman" w:hAnsi="Times New Roman" w:cs="Times New Roman"/>
                <w:iCs/>
                <w:sz w:val="18"/>
                <w:szCs w:val="18"/>
                <w:lang w:val="en-US"/>
              </w:rPr>
              <w:t>Expert assistance to support environmental permitting for first batch of sugar mills</w:t>
            </w:r>
          </w:p>
        </w:tc>
        <w:tc>
          <w:tcPr>
            <w:tcW w:w="4962" w:type="dxa"/>
            <w:vAlign w:val="center"/>
          </w:tcPr>
          <w:p w14:paraId="3A4E40B2" w14:textId="791ACF20" w:rsidR="009E5D0D" w:rsidRPr="00562F61" w:rsidRDefault="009E5D0D" w:rsidP="00EB543C">
            <w:pPr>
              <w:spacing w:after="0" w:line="240" w:lineRule="auto"/>
              <w:ind w:left="530" w:hanging="530"/>
              <w:rPr>
                <w:rFonts w:ascii="Times New Roman" w:hAnsi="Times New Roman" w:cs="Times New Roman"/>
                <w:iCs/>
                <w:sz w:val="18"/>
                <w:szCs w:val="18"/>
                <w:lang w:val="en-US"/>
              </w:rPr>
            </w:pPr>
            <w:r w:rsidRPr="00562F61">
              <w:rPr>
                <w:rFonts w:ascii="Times New Roman" w:hAnsi="Times New Roman" w:cs="Times New Roman"/>
                <w:iCs/>
                <w:sz w:val="18"/>
                <w:szCs w:val="18"/>
                <w:lang w:val="en-US"/>
              </w:rPr>
              <w:t>3.2.1 Support the preparation of the studies required to get the environmental permits for mill #1</w:t>
            </w:r>
            <w:r w:rsidR="00562F61">
              <w:rPr>
                <w:rFonts w:ascii="Times New Roman" w:hAnsi="Times New Roman" w:cs="Times New Roman"/>
                <w:iCs/>
                <w:sz w:val="18"/>
                <w:szCs w:val="18"/>
                <w:lang w:val="en-US"/>
              </w:rPr>
              <w:t>, #2 and #3</w:t>
            </w:r>
          </w:p>
        </w:tc>
      </w:tr>
      <w:tr w:rsidR="009E5D0D" w:rsidRPr="003D442B" w14:paraId="14124D7D" w14:textId="77777777" w:rsidTr="00EB543C">
        <w:tc>
          <w:tcPr>
            <w:tcW w:w="1436" w:type="dxa"/>
            <w:vMerge/>
          </w:tcPr>
          <w:p w14:paraId="240D0928"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Pr>
          <w:p w14:paraId="23250B8A" w14:textId="77777777" w:rsidR="009E5D0D" w:rsidRPr="00B118B2" w:rsidRDefault="009E5D0D" w:rsidP="00EB543C">
            <w:pPr>
              <w:spacing w:after="0" w:line="240" w:lineRule="auto"/>
              <w:ind w:left="342" w:hanging="342"/>
              <w:rPr>
                <w:rFonts w:ascii="Times New Roman" w:hAnsi="Times New Roman" w:cs="Times New Roman"/>
                <w:iCs/>
                <w:sz w:val="18"/>
                <w:szCs w:val="18"/>
                <w:lang w:val="en-US"/>
              </w:rPr>
            </w:pPr>
          </w:p>
        </w:tc>
        <w:tc>
          <w:tcPr>
            <w:tcW w:w="4962" w:type="dxa"/>
            <w:vAlign w:val="center"/>
          </w:tcPr>
          <w:p w14:paraId="5F3875F6" w14:textId="6A816C80" w:rsidR="009E5D0D" w:rsidRPr="00562F61" w:rsidRDefault="009E5D0D" w:rsidP="00EB543C">
            <w:pPr>
              <w:spacing w:after="0" w:line="240" w:lineRule="auto"/>
              <w:ind w:left="530" w:hanging="530"/>
              <w:rPr>
                <w:rFonts w:ascii="Times New Roman" w:hAnsi="Times New Roman" w:cs="Times New Roman"/>
                <w:iCs/>
                <w:sz w:val="18"/>
                <w:szCs w:val="18"/>
                <w:lang w:val="en-US"/>
              </w:rPr>
            </w:pPr>
            <w:r w:rsidRPr="00B118B2">
              <w:rPr>
                <w:rFonts w:ascii="Times New Roman" w:hAnsi="Times New Roman" w:cs="Times New Roman"/>
                <w:iCs/>
                <w:sz w:val="18"/>
                <w:szCs w:val="18"/>
                <w:lang w:val="en-US"/>
              </w:rPr>
              <w:t>3.2.2. Support the preparation of the studies required to get the environmental permits for mill #</w:t>
            </w:r>
            <w:r w:rsidR="00562F61">
              <w:rPr>
                <w:rFonts w:ascii="Times New Roman" w:hAnsi="Times New Roman" w:cs="Times New Roman"/>
                <w:iCs/>
                <w:sz w:val="18"/>
                <w:szCs w:val="18"/>
                <w:lang w:val="en-US"/>
              </w:rPr>
              <w:t>1 #</w:t>
            </w:r>
            <w:r w:rsidRPr="00562F61">
              <w:rPr>
                <w:rFonts w:ascii="Times New Roman" w:hAnsi="Times New Roman" w:cs="Times New Roman"/>
                <w:iCs/>
                <w:sz w:val="18"/>
                <w:szCs w:val="18"/>
                <w:lang w:val="en-US"/>
              </w:rPr>
              <w:t>2</w:t>
            </w:r>
            <w:r w:rsidR="00562F61">
              <w:rPr>
                <w:rFonts w:ascii="Times New Roman" w:hAnsi="Times New Roman" w:cs="Times New Roman"/>
                <w:iCs/>
                <w:sz w:val="18"/>
                <w:szCs w:val="18"/>
                <w:lang w:val="en-US"/>
              </w:rPr>
              <w:t xml:space="preserve"> and #3 by means of technical, economic</w:t>
            </w:r>
            <w:r w:rsidR="00E20705">
              <w:rPr>
                <w:rFonts w:ascii="Times New Roman" w:hAnsi="Times New Roman" w:cs="Times New Roman"/>
                <w:iCs/>
                <w:sz w:val="18"/>
                <w:szCs w:val="18"/>
                <w:lang w:val="en-US"/>
              </w:rPr>
              <w:t>, and environmental assessments</w:t>
            </w:r>
          </w:p>
        </w:tc>
      </w:tr>
      <w:tr w:rsidR="009E5D0D" w:rsidRPr="003D442B" w14:paraId="6CB5148A" w14:textId="77777777" w:rsidTr="00EB543C">
        <w:tc>
          <w:tcPr>
            <w:tcW w:w="1436" w:type="dxa"/>
            <w:vMerge/>
          </w:tcPr>
          <w:p w14:paraId="4DF92393"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val="restart"/>
          </w:tcPr>
          <w:p w14:paraId="69D6A128" w14:textId="77777777" w:rsidR="009E5D0D" w:rsidRPr="00B118B2" w:rsidRDefault="009E5D0D" w:rsidP="00EB543C">
            <w:pPr>
              <w:spacing w:after="0" w:line="240" w:lineRule="auto"/>
              <w:ind w:left="342" w:right="-108" w:hanging="342"/>
              <w:rPr>
                <w:rFonts w:ascii="Times New Roman" w:hAnsi="Times New Roman" w:cs="Times New Roman"/>
                <w:iCs/>
                <w:sz w:val="18"/>
                <w:szCs w:val="18"/>
                <w:lang w:val="en-US"/>
              </w:rPr>
            </w:pPr>
            <w:r w:rsidRPr="00B118B2">
              <w:rPr>
                <w:rFonts w:ascii="Times New Roman" w:hAnsi="Times New Roman" w:cs="Times New Roman"/>
                <w:iCs/>
                <w:sz w:val="18"/>
                <w:szCs w:val="18"/>
                <w:lang w:val="en-US"/>
              </w:rPr>
              <w:t>3.3. Guidelines for environmentally acceptable implementation of trash utilization (collecting/processing)</w:t>
            </w:r>
          </w:p>
        </w:tc>
        <w:tc>
          <w:tcPr>
            <w:tcW w:w="4962" w:type="dxa"/>
            <w:vAlign w:val="center"/>
          </w:tcPr>
          <w:p w14:paraId="69F164CE" w14:textId="77777777" w:rsidR="009E5D0D" w:rsidRPr="00B118B2" w:rsidRDefault="009E5D0D" w:rsidP="00EB543C">
            <w:pPr>
              <w:spacing w:after="0" w:line="240" w:lineRule="auto"/>
              <w:ind w:left="530" w:hanging="530"/>
              <w:rPr>
                <w:rFonts w:ascii="Times New Roman" w:hAnsi="Times New Roman" w:cs="Times New Roman"/>
                <w:iCs/>
                <w:sz w:val="18"/>
                <w:szCs w:val="18"/>
                <w:lang w:val="en-US"/>
              </w:rPr>
            </w:pPr>
            <w:r w:rsidRPr="00B118B2">
              <w:rPr>
                <w:rFonts w:ascii="Times New Roman" w:hAnsi="Times New Roman" w:cs="Times New Roman"/>
                <w:iCs/>
                <w:sz w:val="18"/>
                <w:szCs w:val="18"/>
                <w:lang w:val="en-US"/>
              </w:rPr>
              <w:t>3.3.1. Evaluation of preventive and corrective measures related with the trash use</w:t>
            </w:r>
          </w:p>
        </w:tc>
      </w:tr>
      <w:tr w:rsidR="009E5D0D" w:rsidRPr="003D442B" w14:paraId="029EE285" w14:textId="77777777" w:rsidTr="00EB543C">
        <w:tc>
          <w:tcPr>
            <w:tcW w:w="1436" w:type="dxa"/>
            <w:vMerge/>
          </w:tcPr>
          <w:p w14:paraId="79E1ECF0"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Pr>
          <w:p w14:paraId="6B4BA84C"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4962" w:type="dxa"/>
            <w:vAlign w:val="center"/>
          </w:tcPr>
          <w:p w14:paraId="50846837" w14:textId="77777777" w:rsidR="009E5D0D" w:rsidRPr="00B118B2" w:rsidRDefault="009E5D0D" w:rsidP="00EB543C">
            <w:pPr>
              <w:spacing w:after="0" w:line="240" w:lineRule="auto"/>
              <w:ind w:left="530" w:hanging="530"/>
              <w:rPr>
                <w:rFonts w:ascii="Times New Roman" w:hAnsi="Times New Roman" w:cs="Times New Roman"/>
                <w:iCs/>
                <w:sz w:val="18"/>
                <w:szCs w:val="18"/>
                <w:lang w:val="en-US"/>
              </w:rPr>
            </w:pPr>
            <w:r w:rsidRPr="00B118B2">
              <w:rPr>
                <w:rFonts w:ascii="Times New Roman" w:hAnsi="Times New Roman" w:cs="Times New Roman"/>
                <w:iCs/>
                <w:sz w:val="18"/>
                <w:szCs w:val="18"/>
                <w:lang w:val="en-US"/>
              </w:rPr>
              <w:t>3.3.2. Definition the basic parameters for monitoring trash system</w:t>
            </w:r>
          </w:p>
        </w:tc>
      </w:tr>
      <w:tr w:rsidR="009E5D0D" w:rsidRPr="003D442B" w14:paraId="356748BA" w14:textId="77777777" w:rsidTr="00EB543C">
        <w:trPr>
          <w:trHeight w:val="87"/>
        </w:trPr>
        <w:tc>
          <w:tcPr>
            <w:tcW w:w="1436" w:type="dxa"/>
            <w:vMerge/>
          </w:tcPr>
          <w:p w14:paraId="2464C84F"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Pr>
          <w:p w14:paraId="496536D3"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4962" w:type="dxa"/>
            <w:vAlign w:val="center"/>
          </w:tcPr>
          <w:p w14:paraId="7D94DD21" w14:textId="77777777" w:rsidR="00E20705" w:rsidRPr="006751D3" w:rsidRDefault="009E5D0D" w:rsidP="00EB543C">
            <w:pPr>
              <w:spacing w:after="0" w:line="240" w:lineRule="auto"/>
              <w:ind w:left="527" w:hanging="527"/>
              <w:rPr>
                <w:rFonts w:ascii="Times New Roman" w:hAnsi="Times New Roman" w:cs="Times New Roman"/>
                <w:iCs/>
                <w:sz w:val="18"/>
                <w:szCs w:val="18"/>
                <w:lang w:val="en-US"/>
              </w:rPr>
            </w:pPr>
            <w:r w:rsidRPr="006751D3">
              <w:rPr>
                <w:rFonts w:ascii="Times New Roman" w:hAnsi="Times New Roman" w:cs="Times New Roman"/>
                <w:iCs/>
                <w:sz w:val="18"/>
                <w:szCs w:val="18"/>
                <w:lang w:val="en-US"/>
              </w:rPr>
              <w:t xml:space="preserve">3.3.3. Preparation of guidelines </w:t>
            </w:r>
          </w:p>
          <w:p w14:paraId="4AF50901" w14:textId="16098C46" w:rsidR="00E20705" w:rsidRPr="00E20705" w:rsidRDefault="00E20705" w:rsidP="00EB543C">
            <w:pPr>
              <w:spacing w:after="0" w:line="240" w:lineRule="auto"/>
              <w:ind w:left="530" w:hanging="530"/>
              <w:rPr>
                <w:rFonts w:ascii="Times New Roman" w:hAnsi="Times New Roman" w:cs="Times New Roman"/>
                <w:iCs/>
                <w:sz w:val="18"/>
                <w:szCs w:val="18"/>
                <w:lang w:val="en-US"/>
              </w:rPr>
            </w:pPr>
            <w:r w:rsidRPr="00E20705">
              <w:rPr>
                <w:rFonts w:ascii="Times New Roman" w:hAnsi="Times New Roman" w:cs="Times New Roman"/>
                <w:iCs/>
                <w:sz w:val="18"/>
                <w:szCs w:val="18"/>
                <w:lang w:val="en-US"/>
              </w:rPr>
              <w:t>3.3.4. Assistance to guidelines preparation with recommendations for environmentally acceptable implementation</w:t>
            </w:r>
            <w:r>
              <w:rPr>
                <w:rFonts w:ascii="Times New Roman" w:hAnsi="Times New Roman" w:cs="Times New Roman"/>
                <w:iCs/>
                <w:sz w:val="18"/>
                <w:szCs w:val="18"/>
                <w:lang w:val="en-US"/>
              </w:rPr>
              <w:t xml:space="preserve"> of trash utilization (collecting/processing) by means of technical, economic, and environmental </w:t>
            </w:r>
            <w:r w:rsidR="00B065EA">
              <w:rPr>
                <w:rFonts w:ascii="Times New Roman" w:hAnsi="Times New Roman" w:cs="Times New Roman"/>
                <w:iCs/>
                <w:sz w:val="18"/>
                <w:szCs w:val="18"/>
                <w:lang w:val="en-US"/>
              </w:rPr>
              <w:t>assessments.</w:t>
            </w:r>
          </w:p>
        </w:tc>
      </w:tr>
      <w:tr w:rsidR="009E5D0D" w:rsidRPr="00F90A48" w14:paraId="4118B8E0" w14:textId="77777777" w:rsidTr="00EB543C">
        <w:tc>
          <w:tcPr>
            <w:tcW w:w="1436" w:type="dxa"/>
            <w:vMerge w:val="restart"/>
          </w:tcPr>
          <w:p w14:paraId="5D629C97" w14:textId="7648CB85" w:rsidR="009E5D0D" w:rsidRPr="00B065EA" w:rsidRDefault="009E5D0D" w:rsidP="00EB543C">
            <w:pPr>
              <w:spacing w:after="0" w:line="240" w:lineRule="auto"/>
              <w:rPr>
                <w:rFonts w:ascii="Times New Roman" w:hAnsi="Times New Roman" w:cs="Times New Roman"/>
                <w:iCs/>
                <w:sz w:val="18"/>
                <w:szCs w:val="18"/>
                <w:lang w:val="en-US"/>
              </w:rPr>
            </w:pPr>
            <w:r w:rsidRPr="00B065EA">
              <w:rPr>
                <w:rFonts w:ascii="Times New Roman" w:hAnsi="Times New Roman" w:cs="Times New Roman"/>
                <w:iCs/>
                <w:sz w:val="18"/>
                <w:szCs w:val="18"/>
                <w:lang w:val="en-US"/>
              </w:rPr>
              <w:t xml:space="preserve">4. </w:t>
            </w:r>
            <w:r w:rsidR="00B065EA">
              <w:rPr>
                <w:rFonts w:ascii="Times New Roman" w:hAnsi="Times New Roman" w:cs="Times New Roman"/>
                <w:sz w:val="18"/>
                <w:szCs w:val="18"/>
                <w:lang w:val="en-US"/>
              </w:rPr>
              <w:t>Sugarcane trash is being utilized across the sugarcane sector with private investment taking benefit from lessons learned.</w:t>
            </w:r>
          </w:p>
          <w:p w14:paraId="2B1E36E1" w14:textId="77777777" w:rsidR="009E5D0D" w:rsidRPr="00B065EA" w:rsidRDefault="009E5D0D" w:rsidP="00EB543C">
            <w:pPr>
              <w:spacing w:after="0" w:line="240" w:lineRule="auto"/>
              <w:ind w:left="162" w:hanging="162"/>
              <w:rPr>
                <w:rFonts w:ascii="Times New Roman" w:hAnsi="Times New Roman" w:cs="Times New Roman"/>
                <w:iCs/>
                <w:sz w:val="18"/>
                <w:szCs w:val="18"/>
                <w:lang w:val="en-US"/>
              </w:rPr>
            </w:pPr>
          </w:p>
        </w:tc>
        <w:tc>
          <w:tcPr>
            <w:tcW w:w="2958" w:type="dxa"/>
            <w:vMerge w:val="restart"/>
          </w:tcPr>
          <w:p w14:paraId="412C3067" w14:textId="0BE0CDAC" w:rsidR="009E5D0D" w:rsidRPr="00B065EA" w:rsidRDefault="009E5D0D" w:rsidP="00EB543C">
            <w:pPr>
              <w:spacing w:after="0" w:line="240" w:lineRule="auto"/>
              <w:ind w:left="342" w:right="-108" w:hanging="342"/>
              <w:rPr>
                <w:rFonts w:ascii="Times New Roman" w:hAnsi="Times New Roman" w:cs="Times New Roman"/>
                <w:iCs/>
                <w:sz w:val="18"/>
                <w:szCs w:val="18"/>
                <w:lang w:val="en-US"/>
              </w:rPr>
            </w:pPr>
            <w:r w:rsidRPr="00B065EA">
              <w:rPr>
                <w:rFonts w:ascii="Times New Roman" w:hAnsi="Times New Roman" w:cs="Times New Roman"/>
                <w:iCs/>
                <w:sz w:val="18"/>
                <w:szCs w:val="18"/>
                <w:lang w:val="en-US"/>
              </w:rPr>
              <w:t xml:space="preserve">4.1. </w:t>
            </w:r>
            <w:r w:rsidR="00B065EA">
              <w:rPr>
                <w:rFonts w:ascii="Times New Roman" w:hAnsi="Times New Roman" w:cs="Times New Roman"/>
                <w:iCs/>
                <w:sz w:val="18"/>
                <w:szCs w:val="18"/>
                <w:lang w:val="en-US"/>
              </w:rPr>
              <w:t>A template has been developed for the appraisal of trash utilization projects by the sugarcane sector.</w:t>
            </w:r>
          </w:p>
        </w:tc>
        <w:tc>
          <w:tcPr>
            <w:tcW w:w="4962" w:type="dxa"/>
            <w:vAlign w:val="center"/>
          </w:tcPr>
          <w:p w14:paraId="5749B104" w14:textId="77777777" w:rsidR="009E5D0D" w:rsidRPr="00FA75C5" w:rsidRDefault="009E5D0D" w:rsidP="00EB543C">
            <w:pPr>
              <w:spacing w:after="0" w:line="240" w:lineRule="auto"/>
              <w:ind w:left="530" w:hanging="530"/>
              <w:rPr>
                <w:rFonts w:ascii="Times New Roman" w:hAnsi="Times New Roman" w:cs="Times New Roman"/>
                <w:iCs/>
                <w:sz w:val="18"/>
                <w:szCs w:val="18"/>
                <w:lang w:val="en-US"/>
              </w:rPr>
            </w:pPr>
            <w:r w:rsidRPr="00FA75C5">
              <w:rPr>
                <w:rFonts w:ascii="Times New Roman" w:hAnsi="Times New Roman" w:cs="Times New Roman"/>
                <w:iCs/>
                <w:sz w:val="18"/>
                <w:szCs w:val="18"/>
                <w:lang w:val="en-US"/>
              </w:rPr>
              <w:t>4.1.1. Definition of methodology / criteria</w:t>
            </w:r>
          </w:p>
        </w:tc>
      </w:tr>
      <w:tr w:rsidR="009E5D0D" w:rsidRPr="003D442B" w14:paraId="6199EF24" w14:textId="77777777" w:rsidTr="00EB543C">
        <w:tc>
          <w:tcPr>
            <w:tcW w:w="1436" w:type="dxa"/>
            <w:vMerge/>
          </w:tcPr>
          <w:p w14:paraId="6C793BB8" w14:textId="77777777" w:rsidR="009E5D0D" w:rsidRPr="00B118B2" w:rsidRDefault="009E5D0D" w:rsidP="00EB543C">
            <w:pPr>
              <w:spacing w:after="0" w:line="240" w:lineRule="auto"/>
              <w:rPr>
                <w:rFonts w:ascii="Times New Roman" w:hAnsi="Times New Roman" w:cs="Times New Roman"/>
                <w:iCs/>
                <w:sz w:val="18"/>
                <w:szCs w:val="18"/>
              </w:rPr>
            </w:pPr>
          </w:p>
        </w:tc>
        <w:tc>
          <w:tcPr>
            <w:tcW w:w="2958" w:type="dxa"/>
            <w:vMerge/>
          </w:tcPr>
          <w:p w14:paraId="01F4F397" w14:textId="77777777" w:rsidR="009E5D0D" w:rsidRPr="00B118B2" w:rsidRDefault="009E5D0D" w:rsidP="00EB543C">
            <w:pPr>
              <w:spacing w:after="0" w:line="240" w:lineRule="auto"/>
              <w:rPr>
                <w:rFonts w:ascii="Times New Roman" w:hAnsi="Times New Roman" w:cs="Times New Roman"/>
                <w:iCs/>
                <w:sz w:val="18"/>
                <w:szCs w:val="18"/>
              </w:rPr>
            </w:pPr>
          </w:p>
        </w:tc>
        <w:tc>
          <w:tcPr>
            <w:tcW w:w="4962" w:type="dxa"/>
            <w:vAlign w:val="center"/>
          </w:tcPr>
          <w:p w14:paraId="2D319124" w14:textId="66EDB4EE" w:rsidR="009E5D0D" w:rsidRPr="00FA75C5" w:rsidRDefault="009E5D0D" w:rsidP="00EB543C">
            <w:pPr>
              <w:spacing w:after="0" w:line="240" w:lineRule="auto"/>
              <w:ind w:left="530" w:hanging="530"/>
              <w:rPr>
                <w:rFonts w:ascii="Times New Roman" w:hAnsi="Times New Roman" w:cs="Times New Roman"/>
                <w:iCs/>
                <w:sz w:val="18"/>
                <w:szCs w:val="18"/>
                <w:lang w:val="en-US"/>
              </w:rPr>
            </w:pPr>
            <w:r w:rsidRPr="00FA75C5">
              <w:rPr>
                <w:rFonts w:ascii="Times New Roman" w:hAnsi="Times New Roman" w:cs="Times New Roman"/>
                <w:iCs/>
                <w:sz w:val="18"/>
                <w:szCs w:val="18"/>
                <w:lang w:val="en-US"/>
              </w:rPr>
              <w:t xml:space="preserve">4.1.2. </w:t>
            </w:r>
            <w:r w:rsidR="00B065EA" w:rsidRPr="00FA75C5">
              <w:rPr>
                <w:rFonts w:ascii="Times New Roman" w:hAnsi="Times New Roman" w:cs="Times New Roman"/>
                <w:iCs/>
                <w:sz w:val="18"/>
                <w:szCs w:val="18"/>
                <w:lang w:val="en-US"/>
              </w:rPr>
              <w:t>Development of a template for the appraisal of trash utilization projects by the sugarcane sector.</w:t>
            </w:r>
          </w:p>
        </w:tc>
      </w:tr>
      <w:tr w:rsidR="009E5D0D" w:rsidRPr="00F90A48" w14:paraId="4951D1AB" w14:textId="77777777" w:rsidTr="00EB543C">
        <w:tc>
          <w:tcPr>
            <w:tcW w:w="1436" w:type="dxa"/>
            <w:vMerge/>
          </w:tcPr>
          <w:p w14:paraId="6978197C"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Pr>
          <w:p w14:paraId="3F7688FB"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4962" w:type="dxa"/>
            <w:vAlign w:val="center"/>
          </w:tcPr>
          <w:p w14:paraId="4171E458" w14:textId="77777777" w:rsidR="009E5D0D" w:rsidRPr="00FA75C5" w:rsidRDefault="009E5D0D" w:rsidP="00EB543C">
            <w:pPr>
              <w:spacing w:after="0" w:line="240" w:lineRule="auto"/>
              <w:ind w:left="530" w:hanging="530"/>
              <w:rPr>
                <w:rFonts w:ascii="Times New Roman" w:hAnsi="Times New Roman" w:cs="Times New Roman"/>
                <w:iCs/>
                <w:sz w:val="18"/>
                <w:szCs w:val="18"/>
                <w:lang w:val="en-US"/>
              </w:rPr>
            </w:pPr>
            <w:r w:rsidRPr="00FA75C5">
              <w:rPr>
                <w:rFonts w:ascii="Times New Roman" w:hAnsi="Times New Roman" w:cs="Times New Roman"/>
                <w:iCs/>
                <w:sz w:val="18"/>
                <w:szCs w:val="18"/>
                <w:lang w:val="en-US"/>
              </w:rPr>
              <w:t>4.1.3. Dissemination of guidelines</w:t>
            </w:r>
          </w:p>
        </w:tc>
      </w:tr>
      <w:tr w:rsidR="009E5D0D" w:rsidRPr="00A56B75" w14:paraId="440063EB" w14:textId="77777777" w:rsidTr="00EB543C">
        <w:trPr>
          <w:trHeight w:val="209"/>
        </w:trPr>
        <w:tc>
          <w:tcPr>
            <w:tcW w:w="1436" w:type="dxa"/>
            <w:vMerge/>
          </w:tcPr>
          <w:p w14:paraId="62E574D2" w14:textId="77777777" w:rsidR="009E5D0D" w:rsidRPr="00B118B2" w:rsidRDefault="009E5D0D" w:rsidP="00EB543C">
            <w:pPr>
              <w:spacing w:after="0" w:line="240" w:lineRule="auto"/>
              <w:rPr>
                <w:rFonts w:ascii="Times New Roman" w:hAnsi="Times New Roman" w:cs="Times New Roman"/>
                <w:iCs/>
                <w:sz w:val="18"/>
                <w:szCs w:val="18"/>
              </w:rPr>
            </w:pPr>
          </w:p>
        </w:tc>
        <w:tc>
          <w:tcPr>
            <w:tcW w:w="2958" w:type="dxa"/>
            <w:vMerge w:val="restart"/>
          </w:tcPr>
          <w:p w14:paraId="17BF851E" w14:textId="550C56F1" w:rsidR="009E5D0D" w:rsidRPr="00B065EA" w:rsidRDefault="009E5D0D" w:rsidP="00EB543C">
            <w:pPr>
              <w:spacing w:after="0" w:line="240" w:lineRule="auto"/>
              <w:ind w:left="342" w:hanging="342"/>
              <w:rPr>
                <w:rFonts w:ascii="Times New Roman" w:hAnsi="Times New Roman" w:cs="Times New Roman"/>
                <w:iCs/>
                <w:sz w:val="18"/>
                <w:szCs w:val="18"/>
                <w:lang w:val="en-US"/>
              </w:rPr>
            </w:pPr>
            <w:r w:rsidRPr="00B065EA">
              <w:rPr>
                <w:rFonts w:ascii="Times New Roman" w:hAnsi="Times New Roman" w:cs="Times New Roman"/>
                <w:iCs/>
                <w:sz w:val="18"/>
                <w:szCs w:val="18"/>
                <w:lang w:val="en-US"/>
              </w:rPr>
              <w:t xml:space="preserve">4.2 </w:t>
            </w:r>
            <w:r w:rsidR="00B065EA">
              <w:rPr>
                <w:rFonts w:ascii="Times New Roman" w:hAnsi="Times New Roman" w:cs="Times New Roman"/>
                <w:iCs/>
                <w:sz w:val="18"/>
                <w:szCs w:val="18"/>
                <w:lang w:val="en-US"/>
              </w:rPr>
              <w:t>Trash utilization systems for electricity production have been installed in first batch of sugar mills</w:t>
            </w:r>
            <w:r w:rsidR="00D062CE">
              <w:rPr>
                <w:rFonts w:ascii="Times New Roman" w:hAnsi="Times New Roman" w:cs="Times New Roman"/>
                <w:iCs/>
                <w:sz w:val="18"/>
                <w:szCs w:val="18"/>
                <w:lang w:val="en-US"/>
              </w:rPr>
              <w:t xml:space="preserve"> (initially 3)</w:t>
            </w:r>
          </w:p>
        </w:tc>
        <w:tc>
          <w:tcPr>
            <w:tcW w:w="4962" w:type="dxa"/>
            <w:vAlign w:val="center"/>
          </w:tcPr>
          <w:p w14:paraId="296287CC" w14:textId="557032EB" w:rsidR="009E5D0D" w:rsidRPr="00B065EA" w:rsidRDefault="009E5D0D" w:rsidP="00EB543C">
            <w:pPr>
              <w:spacing w:after="0" w:line="240" w:lineRule="auto"/>
              <w:ind w:left="530" w:hanging="530"/>
              <w:rPr>
                <w:rFonts w:ascii="Times New Roman" w:hAnsi="Times New Roman" w:cs="Times New Roman"/>
                <w:iCs/>
                <w:sz w:val="18"/>
                <w:szCs w:val="18"/>
                <w:lang w:val="en-US"/>
              </w:rPr>
            </w:pPr>
            <w:r w:rsidRPr="00B065EA">
              <w:rPr>
                <w:rFonts w:ascii="Times New Roman" w:hAnsi="Times New Roman" w:cs="Times New Roman"/>
                <w:iCs/>
                <w:sz w:val="18"/>
                <w:szCs w:val="18"/>
                <w:lang w:val="en-US"/>
              </w:rPr>
              <w:t>4.2.1 Estimate  trash availability and amount of trash to be recovered for mills</w:t>
            </w:r>
            <w:r w:rsidR="00D062CE">
              <w:rPr>
                <w:rFonts w:ascii="Times New Roman" w:hAnsi="Times New Roman" w:cs="Times New Roman"/>
                <w:iCs/>
                <w:sz w:val="18"/>
                <w:szCs w:val="18"/>
                <w:lang w:val="en-US"/>
              </w:rPr>
              <w:t xml:space="preserve"> #1,</w:t>
            </w:r>
            <w:r w:rsidRPr="00B065EA">
              <w:rPr>
                <w:rFonts w:ascii="Times New Roman" w:hAnsi="Times New Roman" w:cs="Times New Roman"/>
                <w:iCs/>
                <w:sz w:val="18"/>
                <w:szCs w:val="18"/>
                <w:lang w:val="en-US"/>
              </w:rPr>
              <w:t xml:space="preserve"> #2 and #3</w:t>
            </w:r>
          </w:p>
        </w:tc>
      </w:tr>
      <w:tr w:rsidR="009E5D0D" w:rsidRPr="00A56B75" w14:paraId="60DB805C" w14:textId="77777777" w:rsidTr="00EB543C">
        <w:trPr>
          <w:trHeight w:val="207"/>
        </w:trPr>
        <w:tc>
          <w:tcPr>
            <w:tcW w:w="1436" w:type="dxa"/>
            <w:vMerge/>
          </w:tcPr>
          <w:p w14:paraId="5E05FACC"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Pr>
          <w:p w14:paraId="26734871" w14:textId="77777777" w:rsidR="009E5D0D" w:rsidRPr="00B118B2" w:rsidRDefault="009E5D0D" w:rsidP="00EB543C">
            <w:pPr>
              <w:spacing w:after="0" w:line="240" w:lineRule="auto"/>
              <w:ind w:left="342" w:hanging="342"/>
              <w:rPr>
                <w:rFonts w:ascii="Times New Roman" w:hAnsi="Times New Roman" w:cs="Times New Roman"/>
                <w:iCs/>
                <w:sz w:val="18"/>
                <w:szCs w:val="18"/>
                <w:lang w:val="en-US"/>
              </w:rPr>
            </w:pPr>
          </w:p>
        </w:tc>
        <w:tc>
          <w:tcPr>
            <w:tcW w:w="4962" w:type="dxa"/>
            <w:vAlign w:val="center"/>
          </w:tcPr>
          <w:p w14:paraId="2FAED2D8" w14:textId="77777777" w:rsidR="009E5D0D" w:rsidRPr="00B118B2" w:rsidRDefault="009E5D0D" w:rsidP="00EB543C">
            <w:pPr>
              <w:spacing w:after="0" w:line="240" w:lineRule="auto"/>
              <w:ind w:left="530" w:hanging="530"/>
              <w:rPr>
                <w:rFonts w:ascii="Times New Roman" w:hAnsi="Times New Roman" w:cs="Times New Roman"/>
                <w:iCs/>
                <w:sz w:val="18"/>
                <w:szCs w:val="18"/>
                <w:lang w:val="en-US"/>
              </w:rPr>
            </w:pPr>
            <w:r w:rsidRPr="00B118B2">
              <w:rPr>
                <w:rFonts w:ascii="Times New Roman" w:hAnsi="Times New Roman" w:cs="Times New Roman"/>
                <w:iCs/>
                <w:sz w:val="18"/>
                <w:szCs w:val="18"/>
                <w:lang w:val="en-US"/>
              </w:rPr>
              <w:t>4.2.2 Trash recovery strategy, harvesting equipment specification, harvesting equipment configuration and quality of each equipment for mills #2 and #3</w:t>
            </w:r>
          </w:p>
        </w:tc>
      </w:tr>
      <w:tr w:rsidR="009E5D0D" w:rsidRPr="00A56B75" w14:paraId="32019A9B" w14:textId="77777777" w:rsidTr="00EB543C">
        <w:trPr>
          <w:trHeight w:val="207"/>
        </w:trPr>
        <w:tc>
          <w:tcPr>
            <w:tcW w:w="1436" w:type="dxa"/>
            <w:vMerge/>
          </w:tcPr>
          <w:p w14:paraId="5FD825BB"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Pr>
          <w:p w14:paraId="022C6EBF" w14:textId="77777777" w:rsidR="009E5D0D" w:rsidRPr="00B118B2" w:rsidRDefault="009E5D0D" w:rsidP="00EB543C">
            <w:pPr>
              <w:spacing w:after="0" w:line="240" w:lineRule="auto"/>
              <w:ind w:left="342" w:hanging="342"/>
              <w:rPr>
                <w:rFonts w:ascii="Times New Roman" w:hAnsi="Times New Roman" w:cs="Times New Roman"/>
                <w:iCs/>
                <w:sz w:val="18"/>
                <w:szCs w:val="18"/>
                <w:lang w:val="en-US"/>
              </w:rPr>
            </w:pPr>
          </w:p>
        </w:tc>
        <w:tc>
          <w:tcPr>
            <w:tcW w:w="4962" w:type="dxa"/>
            <w:vAlign w:val="center"/>
          </w:tcPr>
          <w:p w14:paraId="7DA159DE" w14:textId="77777777" w:rsidR="009E5D0D" w:rsidRPr="00B118B2" w:rsidRDefault="009E5D0D" w:rsidP="00EB543C">
            <w:pPr>
              <w:spacing w:after="0" w:line="240" w:lineRule="auto"/>
              <w:ind w:left="530" w:hanging="530"/>
              <w:rPr>
                <w:rFonts w:ascii="Times New Roman" w:hAnsi="Times New Roman" w:cs="Times New Roman"/>
                <w:iCs/>
                <w:sz w:val="18"/>
                <w:szCs w:val="18"/>
                <w:lang w:val="en-US"/>
              </w:rPr>
            </w:pPr>
            <w:r w:rsidRPr="00B118B2">
              <w:rPr>
                <w:rFonts w:ascii="Times New Roman" w:hAnsi="Times New Roman" w:cs="Times New Roman"/>
                <w:iCs/>
                <w:sz w:val="18"/>
                <w:szCs w:val="18"/>
                <w:lang w:val="en-US"/>
              </w:rPr>
              <w:t>4.2.3 Basic implementation project for mills #2 and #3</w:t>
            </w:r>
          </w:p>
        </w:tc>
      </w:tr>
      <w:tr w:rsidR="009E5D0D" w:rsidRPr="00A56B75" w14:paraId="67964E9D" w14:textId="77777777" w:rsidTr="00EB543C">
        <w:trPr>
          <w:trHeight w:val="207"/>
        </w:trPr>
        <w:tc>
          <w:tcPr>
            <w:tcW w:w="1436" w:type="dxa"/>
            <w:vMerge/>
          </w:tcPr>
          <w:p w14:paraId="0294E795"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Pr>
          <w:p w14:paraId="2584E63E" w14:textId="77777777" w:rsidR="009E5D0D" w:rsidRPr="00B118B2" w:rsidRDefault="009E5D0D" w:rsidP="00EB543C">
            <w:pPr>
              <w:spacing w:after="0" w:line="240" w:lineRule="auto"/>
              <w:ind w:left="342" w:hanging="342"/>
              <w:rPr>
                <w:rFonts w:ascii="Times New Roman" w:hAnsi="Times New Roman" w:cs="Times New Roman"/>
                <w:iCs/>
                <w:sz w:val="18"/>
                <w:szCs w:val="18"/>
                <w:lang w:val="en-US"/>
              </w:rPr>
            </w:pPr>
          </w:p>
        </w:tc>
        <w:tc>
          <w:tcPr>
            <w:tcW w:w="4962" w:type="dxa"/>
            <w:vAlign w:val="center"/>
          </w:tcPr>
          <w:p w14:paraId="7681AB52" w14:textId="77777777" w:rsidR="009E5D0D" w:rsidRPr="00FA75C5" w:rsidRDefault="009E5D0D" w:rsidP="00EB543C">
            <w:pPr>
              <w:spacing w:after="0" w:line="240" w:lineRule="auto"/>
              <w:ind w:left="530" w:hanging="530"/>
              <w:rPr>
                <w:rFonts w:ascii="Times New Roman" w:hAnsi="Times New Roman" w:cs="Times New Roman"/>
                <w:iCs/>
                <w:sz w:val="18"/>
                <w:szCs w:val="18"/>
                <w:lang w:val="en-US"/>
              </w:rPr>
            </w:pPr>
            <w:r w:rsidRPr="00FA75C5">
              <w:rPr>
                <w:rFonts w:ascii="Times New Roman" w:hAnsi="Times New Roman" w:cs="Times New Roman"/>
                <w:iCs/>
                <w:sz w:val="18"/>
                <w:szCs w:val="18"/>
                <w:lang w:val="en-US"/>
              </w:rPr>
              <w:t>4.2.4 Follow up of trash system plant construction for mills #2 and #3; erection and commissioning</w:t>
            </w:r>
          </w:p>
        </w:tc>
      </w:tr>
      <w:tr w:rsidR="009E5D0D" w:rsidRPr="00F90A48" w14:paraId="0B426663" w14:textId="77777777" w:rsidTr="00EB543C">
        <w:tc>
          <w:tcPr>
            <w:tcW w:w="1436" w:type="dxa"/>
            <w:vMerge/>
          </w:tcPr>
          <w:p w14:paraId="0C52D78C"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val="restart"/>
          </w:tcPr>
          <w:p w14:paraId="6123C8A9" w14:textId="6A2F5E29" w:rsidR="009E5D0D" w:rsidRPr="00D062CE" w:rsidRDefault="009E5D0D" w:rsidP="00EB543C">
            <w:pPr>
              <w:spacing w:after="0" w:line="240" w:lineRule="auto"/>
              <w:ind w:left="342" w:hanging="342"/>
              <w:rPr>
                <w:rFonts w:ascii="Times New Roman" w:hAnsi="Times New Roman" w:cs="Times New Roman"/>
                <w:iCs/>
                <w:sz w:val="18"/>
                <w:szCs w:val="18"/>
                <w:lang w:val="en-US"/>
              </w:rPr>
            </w:pPr>
            <w:r w:rsidRPr="00B118B2">
              <w:rPr>
                <w:rFonts w:ascii="Times New Roman" w:hAnsi="Times New Roman" w:cs="Times New Roman"/>
                <w:iCs/>
                <w:sz w:val="18"/>
                <w:szCs w:val="18"/>
                <w:lang w:val="en-US"/>
              </w:rPr>
              <w:t xml:space="preserve">4.3. </w:t>
            </w:r>
            <w:r w:rsidR="00D062CE">
              <w:rPr>
                <w:rFonts w:ascii="Times New Roman" w:hAnsi="Times New Roman" w:cs="Times New Roman"/>
                <w:iCs/>
                <w:sz w:val="18"/>
                <w:szCs w:val="18"/>
                <w:lang w:val="en-US"/>
              </w:rPr>
              <w:t>Expert support has been provided to carry out feasibility studies for trash utilization systems in second batch of sugar mills (initially 7).</w:t>
            </w:r>
          </w:p>
        </w:tc>
        <w:tc>
          <w:tcPr>
            <w:tcW w:w="4962" w:type="dxa"/>
            <w:vAlign w:val="center"/>
          </w:tcPr>
          <w:p w14:paraId="34D5DB14" w14:textId="77777777" w:rsidR="009E5D0D" w:rsidRPr="00FA75C5" w:rsidRDefault="009E5D0D" w:rsidP="00EB543C">
            <w:pPr>
              <w:spacing w:after="0" w:line="240" w:lineRule="auto"/>
              <w:ind w:left="530" w:hanging="530"/>
              <w:rPr>
                <w:rFonts w:ascii="Times New Roman" w:hAnsi="Times New Roman" w:cs="Times New Roman"/>
                <w:iCs/>
                <w:sz w:val="18"/>
                <w:szCs w:val="18"/>
                <w:lang w:val="en-US"/>
              </w:rPr>
            </w:pPr>
            <w:r w:rsidRPr="00FA75C5">
              <w:rPr>
                <w:rFonts w:ascii="Times New Roman" w:hAnsi="Times New Roman" w:cs="Times New Roman"/>
                <w:iCs/>
                <w:sz w:val="18"/>
                <w:szCs w:val="18"/>
                <w:lang w:val="en-US"/>
              </w:rPr>
              <w:t xml:space="preserve">4.3.1. Selection of sugarcane mills </w:t>
            </w:r>
          </w:p>
        </w:tc>
      </w:tr>
      <w:tr w:rsidR="009E5D0D" w:rsidRPr="00F77D3D" w14:paraId="09DAD055" w14:textId="77777777" w:rsidTr="00EB543C">
        <w:trPr>
          <w:trHeight w:val="87"/>
        </w:trPr>
        <w:tc>
          <w:tcPr>
            <w:tcW w:w="1436" w:type="dxa"/>
            <w:vMerge/>
          </w:tcPr>
          <w:p w14:paraId="0D5E8875" w14:textId="77777777" w:rsidR="009E5D0D" w:rsidRPr="00B118B2" w:rsidRDefault="009E5D0D" w:rsidP="00EB543C">
            <w:pPr>
              <w:spacing w:after="0" w:line="240" w:lineRule="auto"/>
              <w:rPr>
                <w:rFonts w:ascii="Times New Roman" w:hAnsi="Times New Roman" w:cs="Times New Roman"/>
                <w:iCs/>
                <w:sz w:val="18"/>
                <w:szCs w:val="18"/>
              </w:rPr>
            </w:pPr>
          </w:p>
        </w:tc>
        <w:tc>
          <w:tcPr>
            <w:tcW w:w="2958" w:type="dxa"/>
            <w:vMerge/>
          </w:tcPr>
          <w:p w14:paraId="7EA5B596" w14:textId="77777777" w:rsidR="009E5D0D" w:rsidRPr="00B118B2" w:rsidRDefault="009E5D0D" w:rsidP="00EB543C">
            <w:pPr>
              <w:spacing w:after="0" w:line="240" w:lineRule="auto"/>
              <w:rPr>
                <w:rFonts w:ascii="Times New Roman" w:hAnsi="Times New Roman" w:cs="Times New Roman"/>
                <w:iCs/>
                <w:sz w:val="18"/>
                <w:szCs w:val="18"/>
              </w:rPr>
            </w:pPr>
          </w:p>
        </w:tc>
        <w:tc>
          <w:tcPr>
            <w:tcW w:w="4962" w:type="dxa"/>
            <w:vAlign w:val="center"/>
          </w:tcPr>
          <w:p w14:paraId="36342777" w14:textId="0770B135" w:rsidR="009E5D0D" w:rsidRPr="00FA75C5" w:rsidRDefault="009E5D0D" w:rsidP="00EB543C">
            <w:pPr>
              <w:spacing w:after="0" w:line="240" w:lineRule="auto"/>
              <w:ind w:left="530" w:hanging="530"/>
              <w:rPr>
                <w:rFonts w:ascii="Times New Roman" w:hAnsi="Times New Roman" w:cs="Times New Roman"/>
                <w:iCs/>
                <w:sz w:val="18"/>
                <w:szCs w:val="18"/>
                <w:lang w:val="en-US"/>
              </w:rPr>
            </w:pPr>
            <w:r w:rsidRPr="00FA75C5">
              <w:rPr>
                <w:rFonts w:ascii="Times New Roman" w:hAnsi="Times New Roman" w:cs="Times New Roman"/>
                <w:iCs/>
                <w:sz w:val="18"/>
                <w:szCs w:val="18"/>
                <w:lang w:val="en-US"/>
              </w:rPr>
              <w:t xml:space="preserve">4.3.2. </w:t>
            </w:r>
            <w:r w:rsidR="00D062CE" w:rsidRPr="00FA75C5">
              <w:rPr>
                <w:rFonts w:ascii="Times New Roman" w:hAnsi="Times New Roman" w:cs="Times New Roman"/>
                <w:iCs/>
                <w:sz w:val="18"/>
                <w:szCs w:val="18"/>
                <w:lang w:val="en-US"/>
              </w:rPr>
              <w:t xml:space="preserve">Technical, economic and environmental feasibility studies (considering agricultural, transport and industrial phases) for sugarcane trash collection and processing (electricity generation) investments in second batch </w:t>
            </w:r>
            <w:proofErr w:type="gramStart"/>
            <w:r w:rsidR="00D062CE" w:rsidRPr="00FA75C5">
              <w:rPr>
                <w:rFonts w:ascii="Times New Roman" w:hAnsi="Times New Roman" w:cs="Times New Roman"/>
                <w:iCs/>
                <w:sz w:val="18"/>
                <w:szCs w:val="18"/>
                <w:lang w:val="en-US"/>
              </w:rPr>
              <w:t>( envisagedly</w:t>
            </w:r>
            <w:proofErr w:type="gramEnd"/>
            <w:r w:rsidR="00D062CE" w:rsidRPr="00FA75C5">
              <w:rPr>
                <w:rFonts w:ascii="Times New Roman" w:hAnsi="Times New Roman" w:cs="Times New Roman"/>
                <w:iCs/>
                <w:sz w:val="18"/>
                <w:szCs w:val="18"/>
                <w:lang w:val="en-US"/>
              </w:rPr>
              <w:t>: 7) of sugar mills.</w:t>
            </w:r>
          </w:p>
        </w:tc>
      </w:tr>
      <w:tr w:rsidR="009E5D0D" w:rsidRPr="00A56B75" w14:paraId="5750376C" w14:textId="77777777" w:rsidTr="00EB543C">
        <w:tc>
          <w:tcPr>
            <w:tcW w:w="1436" w:type="dxa"/>
            <w:vMerge/>
          </w:tcPr>
          <w:p w14:paraId="2A770706"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tcPr>
          <w:p w14:paraId="33554939" w14:textId="116D2EA8" w:rsidR="009E5D0D" w:rsidRPr="008B0A5A" w:rsidRDefault="009E5D0D" w:rsidP="00EB543C">
            <w:pPr>
              <w:spacing w:after="0" w:line="240" w:lineRule="auto"/>
              <w:ind w:left="342" w:hanging="342"/>
              <w:rPr>
                <w:rFonts w:ascii="Times New Roman" w:hAnsi="Times New Roman" w:cs="Times New Roman"/>
                <w:iCs/>
                <w:sz w:val="18"/>
                <w:szCs w:val="18"/>
                <w:lang w:val="en-US"/>
              </w:rPr>
            </w:pPr>
            <w:r w:rsidRPr="00B118B2">
              <w:rPr>
                <w:rFonts w:ascii="Times New Roman" w:hAnsi="Times New Roman" w:cs="Times New Roman"/>
                <w:iCs/>
                <w:sz w:val="18"/>
                <w:szCs w:val="18"/>
                <w:lang w:val="en-US"/>
              </w:rPr>
              <w:t xml:space="preserve">4.4 </w:t>
            </w:r>
            <w:r w:rsidR="008B0A5A">
              <w:rPr>
                <w:rFonts w:ascii="Times New Roman" w:hAnsi="Times New Roman" w:cs="Times New Roman"/>
                <w:iCs/>
                <w:sz w:val="18"/>
                <w:szCs w:val="18"/>
                <w:lang w:val="en-US"/>
              </w:rPr>
              <w:t>Investment for second batch of sugar mills has been leveraged</w:t>
            </w:r>
          </w:p>
        </w:tc>
        <w:tc>
          <w:tcPr>
            <w:tcW w:w="4962" w:type="dxa"/>
            <w:vAlign w:val="center"/>
          </w:tcPr>
          <w:p w14:paraId="69E6D397" w14:textId="77777777" w:rsidR="009E5D0D" w:rsidRPr="008B0A5A" w:rsidRDefault="009E5D0D" w:rsidP="00EB543C">
            <w:pPr>
              <w:spacing w:after="0" w:line="240" w:lineRule="auto"/>
              <w:ind w:left="530" w:hanging="530"/>
              <w:rPr>
                <w:rFonts w:ascii="Times New Roman" w:hAnsi="Times New Roman" w:cs="Times New Roman"/>
                <w:iCs/>
                <w:sz w:val="18"/>
                <w:szCs w:val="18"/>
                <w:lang w:val="en-US"/>
              </w:rPr>
            </w:pPr>
            <w:r w:rsidRPr="008B0A5A">
              <w:rPr>
                <w:rFonts w:ascii="Times New Roman" w:hAnsi="Times New Roman" w:cs="Times New Roman"/>
                <w:iCs/>
                <w:sz w:val="18"/>
                <w:szCs w:val="18"/>
                <w:lang w:val="en-US"/>
              </w:rPr>
              <w:t xml:space="preserve">4.4.1Select sugar mail on basis of financial commitment to project </w:t>
            </w:r>
          </w:p>
        </w:tc>
      </w:tr>
      <w:tr w:rsidR="009E5D0D" w:rsidRPr="00AC7CFF" w14:paraId="5548C6F1" w14:textId="77777777" w:rsidTr="00EB543C">
        <w:tc>
          <w:tcPr>
            <w:tcW w:w="1436" w:type="dxa"/>
            <w:vMerge/>
          </w:tcPr>
          <w:p w14:paraId="281DA9BD"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val="restart"/>
          </w:tcPr>
          <w:p w14:paraId="15057F4B" w14:textId="20D084D0" w:rsidR="009E5D0D" w:rsidRPr="008B0A5A" w:rsidRDefault="009E5D0D" w:rsidP="00EB543C">
            <w:pPr>
              <w:spacing w:after="0" w:line="240" w:lineRule="auto"/>
              <w:ind w:left="342" w:right="-108" w:hanging="342"/>
              <w:rPr>
                <w:rFonts w:ascii="Times New Roman" w:hAnsi="Times New Roman" w:cs="Times New Roman"/>
                <w:iCs/>
                <w:sz w:val="18"/>
                <w:szCs w:val="18"/>
                <w:lang w:val="en-US"/>
              </w:rPr>
            </w:pPr>
            <w:r w:rsidRPr="008B0A5A">
              <w:rPr>
                <w:rFonts w:ascii="Times New Roman" w:hAnsi="Times New Roman" w:cs="Times New Roman"/>
                <w:iCs/>
                <w:sz w:val="18"/>
                <w:szCs w:val="18"/>
                <w:lang w:val="en-US"/>
              </w:rPr>
              <w:t xml:space="preserve">4.5. </w:t>
            </w:r>
            <w:r w:rsidR="008B0A5A" w:rsidRPr="008B0A5A">
              <w:rPr>
                <w:rFonts w:ascii="Times New Roman" w:hAnsi="Times New Roman" w:cs="Times New Roman"/>
                <w:iCs/>
                <w:sz w:val="18"/>
                <w:szCs w:val="18"/>
                <w:lang w:val="en-US"/>
              </w:rPr>
              <w:t>Development of a database structure to support the implementation and dissemination of the project</w:t>
            </w:r>
          </w:p>
        </w:tc>
        <w:tc>
          <w:tcPr>
            <w:tcW w:w="4962" w:type="dxa"/>
            <w:vAlign w:val="center"/>
          </w:tcPr>
          <w:p w14:paraId="0EF12C9A" w14:textId="48EC714A" w:rsidR="009E5D0D" w:rsidRPr="008B0A5A" w:rsidRDefault="009E5D0D" w:rsidP="00EB543C">
            <w:pPr>
              <w:spacing w:after="0" w:line="240" w:lineRule="auto"/>
              <w:ind w:left="530" w:hanging="530"/>
              <w:rPr>
                <w:rFonts w:ascii="Times New Roman" w:hAnsi="Times New Roman" w:cs="Times New Roman"/>
                <w:iCs/>
                <w:sz w:val="18"/>
                <w:szCs w:val="18"/>
                <w:lang w:val="en-US"/>
              </w:rPr>
            </w:pPr>
            <w:r w:rsidRPr="008B0A5A">
              <w:rPr>
                <w:rFonts w:ascii="Times New Roman" w:hAnsi="Times New Roman" w:cs="Times New Roman"/>
                <w:iCs/>
                <w:sz w:val="18"/>
                <w:szCs w:val="18"/>
                <w:lang w:val="en-US"/>
              </w:rPr>
              <w:t xml:space="preserve">4.5.1. </w:t>
            </w:r>
            <w:r w:rsidR="008B0A5A">
              <w:rPr>
                <w:rFonts w:ascii="Times New Roman" w:hAnsi="Times New Roman" w:cs="Times New Roman"/>
                <w:iCs/>
                <w:sz w:val="18"/>
                <w:szCs w:val="18"/>
                <w:lang w:val="en-US"/>
              </w:rPr>
              <w:t>Database structure</w:t>
            </w:r>
          </w:p>
        </w:tc>
      </w:tr>
      <w:tr w:rsidR="009E5D0D" w:rsidRPr="003D442B" w14:paraId="0263D837" w14:textId="77777777" w:rsidTr="00EB543C">
        <w:tc>
          <w:tcPr>
            <w:tcW w:w="1436" w:type="dxa"/>
            <w:vMerge/>
          </w:tcPr>
          <w:p w14:paraId="6404F1D3"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Pr>
          <w:p w14:paraId="2CBE2989"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4962" w:type="dxa"/>
            <w:vAlign w:val="center"/>
          </w:tcPr>
          <w:p w14:paraId="164C263E" w14:textId="180C7C35" w:rsidR="009E5D0D" w:rsidRPr="008B0A5A" w:rsidRDefault="009E5D0D" w:rsidP="00EB543C">
            <w:pPr>
              <w:spacing w:after="0" w:line="240" w:lineRule="auto"/>
              <w:ind w:left="530" w:hanging="530"/>
              <w:rPr>
                <w:rFonts w:ascii="Times New Roman" w:hAnsi="Times New Roman" w:cs="Times New Roman"/>
                <w:iCs/>
                <w:sz w:val="18"/>
                <w:szCs w:val="18"/>
                <w:lang w:val="en-US"/>
              </w:rPr>
            </w:pPr>
            <w:r w:rsidRPr="008B0A5A">
              <w:rPr>
                <w:rFonts w:ascii="Times New Roman" w:hAnsi="Times New Roman" w:cs="Times New Roman"/>
                <w:iCs/>
                <w:sz w:val="18"/>
                <w:szCs w:val="18"/>
                <w:lang w:val="en-US"/>
              </w:rPr>
              <w:t xml:space="preserve">4.5.2. </w:t>
            </w:r>
            <w:r w:rsidR="008B0A5A" w:rsidRPr="008B0A5A">
              <w:rPr>
                <w:rFonts w:ascii="Times New Roman" w:hAnsi="Times New Roman" w:cs="Times New Roman"/>
                <w:iCs/>
                <w:sz w:val="18"/>
                <w:szCs w:val="18"/>
                <w:lang w:val="en-US"/>
              </w:rPr>
              <w:t>Development of a webgis tool to dissemination</w:t>
            </w:r>
          </w:p>
        </w:tc>
      </w:tr>
      <w:tr w:rsidR="009E5D0D" w:rsidRPr="003D442B" w14:paraId="76BD7423" w14:textId="77777777" w:rsidTr="00EB543C">
        <w:tc>
          <w:tcPr>
            <w:tcW w:w="1436" w:type="dxa"/>
            <w:vMerge/>
          </w:tcPr>
          <w:p w14:paraId="4B6A7897"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Pr>
          <w:p w14:paraId="4EA1250E"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4962" w:type="dxa"/>
            <w:vAlign w:val="center"/>
          </w:tcPr>
          <w:p w14:paraId="17175FA8" w14:textId="06913F0C" w:rsidR="009E5D0D" w:rsidRPr="008B0A5A" w:rsidRDefault="009E5D0D" w:rsidP="00EB543C">
            <w:pPr>
              <w:spacing w:after="0" w:line="240" w:lineRule="auto"/>
              <w:ind w:left="530" w:hanging="530"/>
              <w:rPr>
                <w:rFonts w:ascii="Times New Roman" w:hAnsi="Times New Roman" w:cs="Times New Roman"/>
                <w:iCs/>
                <w:sz w:val="18"/>
                <w:szCs w:val="18"/>
                <w:lang w:val="en-US"/>
              </w:rPr>
            </w:pPr>
            <w:r w:rsidRPr="008B0A5A">
              <w:rPr>
                <w:rFonts w:ascii="Times New Roman" w:hAnsi="Times New Roman" w:cs="Times New Roman"/>
                <w:iCs/>
                <w:sz w:val="18"/>
                <w:szCs w:val="18"/>
                <w:lang w:val="en-US"/>
              </w:rPr>
              <w:t xml:space="preserve">4.5.3. </w:t>
            </w:r>
            <w:r w:rsidR="008B0A5A">
              <w:rPr>
                <w:rFonts w:ascii="Times New Roman" w:hAnsi="Times New Roman" w:cs="Times New Roman"/>
                <w:iCs/>
                <w:sz w:val="18"/>
                <w:szCs w:val="18"/>
                <w:lang w:val="en-US"/>
              </w:rPr>
              <w:t>Development of a blog as information tool</w:t>
            </w:r>
          </w:p>
        </w:tc>
      </w:tr>
      <w:tr w:rsidR="009E5D0D" w:rsidRPr="00AC7CFF" w14:paraId="639E3B66" w14:textId="77777777" w:rsidTr="00EB543C">
        <w:trPr>
          <w:trHeight w:val="320"/>
        </w:trPr>
        <w:tc>
          <w:tcPr>
            <w:tcW w:w="1436" w:type="dxa"/>
            <w:vMerge/>
          </w:tcPr>
          <w:p w14:paraId="0E5E6CB2"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val="restart"/>
          </w:tcPr>
          <w:p w14:paraId="577CB085" w14:textId="36752724" w:rsidR="009E5D0D" w:rsidRPr="008B0A5A" w:rsidRDefault="009E5D0D" w:rsidP="00EB543C">
            <w:pPr>
              <w:spacing w:after="0" w:line="240" w:lineRule="auto"/>
              <w:ind w:left="342" w:right="-108" w:hanging="342"/>
              <w:rPr>
                <w:rFonts w:ascii="Times New Roman" w:hAnsi="Times New Roman" w:cs="Times New Roman"/>
                <w:iCs/>
                <w:sz w:val="18"/>
                <w:szCs w:val="18"/>
                <w:lang w:val="en-US"/>
              </w:rPr>
            </w:pPr>
            <w:r w:rsidRPr="00B118B2">
              <w:rPr>
                <w:rFonts w:ascii="Times New Roman" w:hAnsi="Times New Roman" w:cs="Times New Roman"/>
                <w:iCs/>
                <w:sz w:val="18"/>
                <w:szCs w:val="18"/>
                <w:lang w:val="en-US"/>
              </w:rPr>
              <w:t xml:space="preserve">4.6. </w:t>
            </w:r>
            <w:r w:rsidR="008B0A5A">
              <w:rPr>
                <w:rFonts w:ascii="Times New Roman" w:hAnsi="Times New Roman" w:cs="Times New Roman"/>
                <w:iCs/>
                <w:sz w:val="18"/>
                <w:szCs w:val="18"/>
                <w:lang w:val="en-US"/>
              </w:rPr>
              <w:t>Remote sensing as a tool to implement the system in mills</w:t>
            </w:r>
          </w:p>
        </w:tc>
        <w:tc>
          <w:tcPr>
            <w:tcW w:w="4962" w:type="dxa"/>
            <w:vAlign w:val="center"/>
          </w:tcPr>
          <w:p w14:paraId="658CBF92" w14:textId="3C6F2C90" w:rsidR="009E5D0D" w:rsidRPr="008B0A5A" w:rsidRDefault="009E5D0D" w:rsidP="00EB543C">
            <w:pPr>
              <w:spacing w:after="0" w:line="240" w:lineRule="auto"/>
              <w:ind w:left="530" w:hanging="530"/>
              <w:rPr>
                <w:rFonts w:ascii="Times New Roman" w:hAnsi="Times New Roman" w:cs="Times New Roman"/>
                <w:iCs/>
                <w:sz w:val="18"/>
                <w:szCs w:val="18"/>
                <w:lang w:val="en-US"/>
              </w:rPr>
            </w:pPr>
            <w:r w:rsidRPr="008B0A5A">
              <w:rPr>
                <w:rFonts w:ascii="Times New Roman" w:hAnsi="Times New Roman" w:cs="Times New Roman"/>
                <w:iCs/>
                <w:sz w:val="18"/>
                <w:szCs w:val="18"/>
                <w:lang w:val="en-US"/>
              </w:rPr>
              <w:t xml:space="preserve">4.6.1. </w:t>
            </w:r>
            <w:r w:rsidR="006C6A15">
              <w:rPr>
                <w:rFonts w:ascii="Times New Roman" w:hAnsi="Times New Roman" w:cs="Times New Roman"/>
                <w:iCs/>
                <w:sz w:val="18"/>
                <w:szCs w:val="18"/>
                <w:lang w:val="en-US"/>
              </w:rPr>
              <w:t>Sugarcane maps</w:t>
            </w:r>
          </w:p>
        </w:tc>
      </w:tr>
      <w:tr w:rsidR="009E5D0D" w:rsidRPr="00A56B75" w14:paraId="0A9BB1C7" w14:textId="77777777" w:rsidTr="00EB543C">
        <w:trPr>
          <w:trHeight w:val="265"/>
        </w:trPr>
        <w:tc>
          <w:tcPr>
            <w:tcW w:w="1436" w:type="dxa"/>
            <w:vMerge/>
          </w:tcPr>
          <w:p w14:paraId="48599F75"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Pr>
          <w:p w14:paraId="31471875"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4962" w:type="dxa"/>
            <w:vAlign w:val="center"/>
          </w:tcPr>
          <w:p w14:paraId="0F8208E3" w14:textId="49E4238B" w:rsidR="009E5D0D" w:rsidRPr="006C6A15" w:rsidRDefault="009E5D0D" w:rsidP="00EB543C">
            <w:pPr>
              <w:spacing w:after="0" w:line="240" w:lineRule="auto"/>
              <w:ind w:left="530" w:hanging="530"/>
              <w:rPr>
                <w:rFonts w:ascii="Times New Roman" w:hAnsi="Times New Roman" w:cs="Times New Roman"/>
                <w:iCs/>
                <w:sz w:val="18"/>
                <w:szCs w:val="18"/>
                <w:lang w:val="en-US"/>
              </w:rPr>
            </w:pPr>
            <w:r w:rsidRPr="006C6A15">
              <w:rPr>
                <w:rFonts w:ascii="Times New Roman" w:hAnsi="Times New Roman" w:cs="Times New Roman"/>
                <w:iCs/>
                <w:sz w:val="18"/>
                <w:szCs w:val="18"/>
                <w:lang w:val="en-US"/>
              </w:rPr>
              <w:t xml:space="preserve">4.6.2 </w:t>
            </w:r>
            <w:r w:rsidR="006C6A15" w:rsidRPr="006C6A15">
              <w:rPr>
                <w:rFonts w:ascii="Times New Roman" w:hAnsi="Times New Roman" w:cs="Times New Roman"/>
                <w:iCs/>
                <w:sz w:val="18"/>
                <w:szCs w:val="18"/>
                <w:lang w:val="en-US"/>
              </w:rPr>
              <w:t>Straw estimation using satellite data</w:t>
            </w:r>
          </w:p>
        </w:tc>
      </w:tr>
      <w:tr w:rsidR="009E5D0D" w:rsidRPr="003D442B" w14:paraId="1EE41346" w14:textId="77777777" w:rsidTr="00EB543C">
        <w:tc>
          <w:tcPr>
            <w:tcW w:w="1436" w:type="dxa"/>
            <w:vMerge w:val="restart"/>
            <w:shd w:val="clear" w:color="auto" w:fill="auto"/>
          </w:tcPr>
          <w:p w14:paraId="11FFD372" w14:textId="75E0B4EA" w:rsidR="009E5D0D" w:rsidRPr="006C6A15" w:rsidRDefault="009E5D0D" w:rsidP="00EB543C">
            <w:pPr>
              <w:spacing w:after="0" w:line="240" w:lineRule="auto"/>
              <w:ind w:left="34" w:hanging="34"/>
              <w:rPr>
                <w:rFonts w:ascii="Times New Roman" w:hAnsi="Times New Roman" w:cs="Times New Roman"/>
                <w:iCs/>
                <w:sz w:val="18"/>
                <w:szCs w:val="18"/>
                <w:lang w:val="en-US"/>
              </w:rPr>
            </w:pPr>
            <w:r w:rsidRPr="006C6A15">
              <w:rPr>
                <w:rFonts w:ascii="Times New Roman" w:hAnsi="Times New Roman" w:cs="Times New Roman"/>
                <w:iCs/>
                <w:sz w:val="18"/>
                <w:szCs w:val="18"/>
                <w:lang w:val="en-US"/>
              </w:rPr>
              <w:t xml:space="preserve">5. </w:t>
            </w:r>
            <w:r w:rsidR="006C6A15">
              <w:rPr>
                <w:rFonts w:ascii="Times New Roman" w:hAnsi="Times New Roman" w:cs="Times New Roman"/>
                <w:iCs/>
                <w:sz w:val="18"/>
                <w:szCs w:val="18"/>
                <w:lang w:val="en-US"/>
              </w:rPr>
              <w:t>An adequate legal and regulatory framework is in place to promote the sustainable use of sugarcane trash for electricity generation and sales to the grid.</w:t>
            </w:r>
          </w:p>
        </w:tc>
        <w:tc>
          <w:tcPr>
            <w:tcW w:w="2958" w:type="dxa"/>
            <w:vMerge w:val="restart"/>
            <w:shd w:val="clear" w:color="auto" w:fill="auto"/>
          </w:tcPr>
          <w:p w14:paraId="1E5F8014" w14:textId="199DA356" w:rsidR="009E5D0D" w:rsidRPr="006C6A15" w:rsidRDefault="009E5D0D" w:rsidP="00EB543C">
            <w:pPr>
              <w:spacing w:after="0" w:line="240" w:lineRule="auto"/>
              <w:ind w:left="342" w:hanging="342"/>
              <w:rPr>
                <w:rFonts w:ascii="Times New Roman" w:hAnsi="Times New Roman" w:cs="Times New Roman"/>
                <w:iCs/>
                <w:sz w:val="18"/>
                <w:szCs w:val="18"/>
                <w:lang w:val="en-US"/>
              </w:rPr>
            </w:pPr>
            <w:r w:rsidRPr="006C6A15">
              <w:rPr>
                <w:rFonts w:ascii="Times New Roman" w:hAnsi="Times New Roman" w:cs="Times New Roman"/>
                <w:iCs/>
                <w:sz w:val="18"/>
                <w:szCs w:val="18"/>
                <w:lang w:val="en-US"/>
              </w:rPr>
              <w:t xml:space="preserve">5.1. </w:t>
            </w:r>
            <w:r w:rsidR="006C6A15">
              <w:rPr>
                <w:rFonts w:ascii="Times New Roman" w:hAnsi="Times New Roman" w:cs="Times New Roman"/>
                <w:iCs/>
                <w:sz w:val="18"/>
                <w:szCs w:val="18"/>
                <w:lang w:val="en-US"/>
              </w:rPr>
              <w:t>Updated</w:t>
            </w:r>
            <w:r w:rsidRPr="006C6A15">
              <w:rPr>
                <w:rFonts w:ascii="Times New Roman" w:hAnsi="Times New Roman" w:cs="Times New Roman"/>
                <w:iCs/>
                <w:sz w:val="18"/>
                <w:szCs w:val="18"/>
                <w:lang w:val="en-US"/>
              </w:rPr>
              <w:t xml:space="preserve"> study of regulatory barriers and opportunities related with the participation in the </w:t>
            </w:r>
            <w:r w:rsidR="006C6A15">
              <w:rPr>
                <w:rFonts w:ascii="Times New Roman" w:hAnsi="Times New Roman" w:cs="Times New Roman"/>
                <w:iCs/>
                <w:sz w:val="18"/>
                <w:szCs w:val="18"/>
                <w:lang w:val="en-US"/>
              </w:rPr>
              <w:t xml:space="preserve">electricity </w:t>
            </w:r>
            <w:r w:rsidRPr="006C6A15">
              <w:rPr>
                <w:rFonts w:ascii="Times New Roman" w:hAnsi="Times New Roman" w:cs="Times New Roman"/>
                <w:iCs/>
                <w:sz w:val="18"/>
                <w:szCs w:val="18"/>
                <w:lang w:val="en-US"/>
              </w:rPr>
              <w:t>market</w:t>
            </w:r>
          </w:p>
        </w:tc>
        <w:tc>
          <w:tcPr>
            <w:tcW w:w="4962" w:type="dxa"/>
            <w:vAlign w:val="center"/>
          </w:tcPr>
          <w:p w14:paraId="50C13391" w14:textId="77777777" w:rsidR="009E5D0D" w:rsidRPr="006C6A15" w:rsidRDefault="009E5D0D" w:rsidP="00EB543C">
            <w:pPr>
              <w:spacing w:after="0" w:line="240" w:lineRule="auto"/>
              <w:ind w:left="530" w:hanging="530"/>
              <w:rPr>
                <w:rFonts w:ascii="Times New Roman" w:hAnsi="Times New Roman" w:cs="Times New Roman"/>
                <w:iCs/>
                <w:sz w:val="18"/>
                <w:szCs w:val="18"/>
                <w:lang w:val="en-US"/>
              </w:rPr>
            </w:pPr>
            <w:r w:rsidRPr="006C6A15">
              <w:rPr>
                <w:rFonts w:ascii="Times New Roman" w:hAnsi="Times New Roman" w:cs="Times New Roman"/>
                <w:iCs/>
                <w:sz w:val="18"/>
                <w:szCs w:val="18"/>
                <w:lang w:val="en-US"/>
              </w:rPr>
              <w:t>5.1.1. Study of the electrical sector legislation and EE sales contracts</w:t>
            </w:r>
          </w:p>
        </w:tc>
      </w:tr>
      <w:tr w:rsidR="009E5D0D" w:rsidRPr="003D442B" w14:paraId="590456DF" w14:textId="77777777" w:rsidTr="00EB543C">
        <w:trPr>
          <w:trHeight w:val="305"/>
        </w:trPr>
        <w:tc>
          <w:tcPr>
            <w:tcW w:w="1436" w:type="dxa"/>
            <w:vMerge/>
          </w:tcPr>
          <w:p w14:paraId="2EC436DA"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Pr>
          <w:p w14:paraId="38791B8B"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4962" w:type="dxa"/>
            <w:vAlign w:val="center"/>
          </w:tcPr>
          <w:p w14:paraId="19226EE0" w14:textId="77777777" w:rsidR="009E5D0D" w:rsidRPr="00B118B2" w:rsidRDefault="009E5D0D" w:rsidP="00EB543C">
            <w:pPr>
              <w:spacing w:after="0" w:line="240" w:lineRule="auto"/>
              <w:ind w:left="530" w:hanging="530"/>
              <w:rPr>
                <w:rFonts w:ascii="Times New Roman" w:hAnsi="Times New Roman" w:cs="Times New Roman"/>
                <w:iCs/>
                <w:sz w:val="18"/>
                <w:szCs w:val="18"/>
                <w:lang w:val="en-US"/>
              </w:rPr>
            </w:pPr>
            <w:r w:rsidRPr="00B118B2">
              <w:rPr>
                <w:rFonts w:ascii="Times New Roman" w:hAnsi="Times New Roman" w:cs="Times New Roman"/>
                <w:iCs/>
                <w:sz w:val="18"/>
                <w:szCs w:val="18"/>
                <w:lang w:val="en-US"/>
              </w:rPr>
              <w:t>5.1.2. Study of regulatory opportunities and barriers, identifying options to overcome the identified barriers</w:t>
            </w:r>
          </w:p>
        </w:tc>
      </w:tr>
      <w:tr w:rsidR="009E5D0D" w:rsidRPr="00A56B75" w14:paraId="67B0B4AD" w14:textId="77777777" w:rsidTr="00EB543C">
        <w:trPr>
          <w:trHeight w:val="305"/>
        </w:trPr>
        <w:tc>
          <w:tcPr>
            <w:tcW w:w="1436" w:type="dxa"/>
            <w:vMerge/>
          </w:tcPr>
          <w:p w14:paraId="16859E81"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Pr>
          <w:p w14:paraId="1F1E6726"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4962" w:type="dxa"/>
            <w:vAlign w:val="center"/>
          </w:tcPr>
          <w:p w14:paraId="6C67DDB1" w14:textId="77777777" w:rsidR="009E5D0D" w:rsidRPr="00B118B2" w:rsidRDefault="009E5D0D" w:rsidP="00EB543C">
            <w:pPr>
              <w:spacing w:after="0" w:line="240" w:lineRule="auto"/>
              <w:ind w:left="530" w:hanging="530"/>
              <w:rPr>
                <w:rFonts w:ascii="Times New Roman" w:hAnsi="Times New Roman" w:cs="Times New Roman"/>
                <w:iCs/>
                <w:sz w:val="18"/>
                <w:szCs w:val="18"/>
                <w:lang w:val="en-US"/>
              </w:rPr>
            </w:pPr>
            <w:r w:rsidRPr="00B118B2">
              <w:rPr>
                <w:rFonts w:ascii="Times New Roman" w:hAnsi="Times New Roman" w:cs="Times New Roman"/>
                <w:iCs/>
                <w:sz w:val="18"/>
                <w:szCs w:val="18"/>
                <w:lang w:val="en-US"/>
              </w:rPr>
              <w:t xml:space="preserve">5.1.3 Technical support to institutional studies (aiming on overcoming barriers) </w:t>
            </w:r>
          </w:p>
        </w:tc>
      </w:tr>
      <w:tr w:rsidR="009E5D0D" w:rsidRPr="003D442B" w14:paraId="7229CB94" w14:textId="77777777" w:rsidTr="00EB543C">
        <w:trPr>
          <w:trHeight w:val="305"/>
        </w:trPr>
        <w:tc>
          <w:tcPr>
            <w:tcW w:w="1436" w:type="dxa"/>
            <w:vMerge/>
          </w:tcPr>
          <w:p w14:paraId="011047EA"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val="restart"/>
          </w:tcPr>
          <w:p w14:paraId="68A3812C" w14:textId="5F3AAAD1" w:rsidR="009E5D0D" w:rsidRPr="006C6A15" w:rsidRDefault="009E5D0D" w:rsidP="00EB543C">
            <w:pPr>
              <w:spacing w:after="0" w:line="240" w:lineRule="auto"/>
              <w:rPr>
                <w:rFonts w:ascii="Times New Roman" w:hAnsi="Times New Roman" w:cs="Times New Roman"/>
                <w:iCs/>
                <w:sz w:val="18"/>
                <w:szCs w:val="18"/>
                <w:lang w:val="en-US"/>
              </w:rPr>
            </w:pPr>
            <w:r w:rsidRPr="00B118B2">
              <w:rPr>
                <w:rFonts w:ascii="Times New Roman" w:hAnsi="Times New Roman" w:cs="Times New Roman"/>
                <w:iCs/>
                <w:sz w:val="18"/>
                <w:szCs w:val="18"/>
                <w:lang w:val="en-US"/>
              </w:rPr>
              <w:t xml:space="preserve">5.2. Analytical support to </w:t>
            </w:r>
            <w:r w:rsidR="006C6A15">
              <w:rPr>
                <w:rFonts w:ascii="Times New Roman" w:hAnsi="Times New Roman" w:cs="Times New Roman"/>
                <w:iCs/>
                <w:sz w:val="18"/>
                <w:szCs w:val="18"/>
                <w:lang w:val="en-US"/>
              </w:rPr>
              <w:t xml:space="preserve">sugarcane sector </w:t>
            </w:r>
            <w:r w:rsidRPr="006C6A15">
              <w:rPr>
                <w:rFonts w:ascii="Times New Roman" w:hAnsi="Times New Roman" w:cs="Times New Roman"/>
                <w:iCs/>
                <w:sz w:val="18"/>
                <w:szCs w:val="18"/>
                <w:lang w:val="en-US"/>
              </w:rPr>
              <w:t>stakeholders regarding institutional, regulatory, and legal aspects</w:t>
            </w:r>
            <w:r w:rsidR="006C6A15">
              <w:rPr>
                <w:rFonts w:ascii="Times New Roman" w:hAnsi="Times New Roman" w:cs="Times New Roman"/>
                <w:iCs/>
                <w:sz w:val="18"/>
                <w:szCs w:val="18"/>
                <w:lang w:val="en-US"/>
              </w:rPr>
              <w:t xml:space="preserve"> of electricity generation</w:t>
            </w:r>
            <w:r w:rsidRPr="006C6A15">
              <w:rPr>
                <w:rFonts w:ascii="Times New Roman" w:hAnsi="Times New Roman" w:cs="Times New Roman"/>
                <w:iCs/>
                <w:sz w:val="18"/>
                <w:szCs w:val="18"/>
                <w:lang w:val="en-US"/>
              </w:rPr>
              <w:t>.</w:t>
            </w:r>
          </w:p>
        </w:tc>
        <w:tc>
          <w:tcPr>
            <w:tcW w:w="4962" w:type="dxa"/>
            <w:vAlign w:val="center"/>
          </w:tcPr>
          <w:p w14:paraId="639F526B" w14:textId="77777777" w:rsidR="009E5D0D" w:rsidRPr="006C6A15" w:rsidRDefault="009E5D0D" w:rsidP="00EB543C">
            <w:pPr>
              <w:spacing w:after="0" w:line="240" w:lineRule="auto"/>
              <w:ind w:left="530" w:hanging="530"/>
              <w:rPr>
                <w:rFonts w:ascii="Times New Roman" w:hAnsi="Times New Roman" w:cs="Times New Roman"/>
                <w:iCs/>
                <w:sz w:val="18"/>
                <w:szCs w:val="18"/>
                <w:lang w:val="en-US"/>
              </w:rPr>
            </w:pPr>
            <w:r w:rsidRPr="006C6A15">
              <w:rPr>
                <w:rFonts w:ascii="Times New Roman" w:hAnsi="Times New Roman" w:cs="Times New Roman"/>
                <w:iCs/>
                <w:sz w:val="18"/>
                <w:szCs w:val="18"/>
                <w:lang w:val="en-US"/>
              </w:rPr>
              <w:t>5.2.1. Provide legal/regulatory advice to sugarcane industry investors regarding electricity sales to grid.</w:t>
            </w:r>
          </w:p>
        </w:tc>
      </w:tr>
      <w:tr w:rsidR="009E5D0D" w:rsidRPr="003D442B" w14:paraId="21FEF918" w14:textId="77777777" w:rsidTr="00EB543C">
        <w:trPr>
          <w:trHeight w:val="305"/>
        </w:trPr>
        <w:tc>
          <w:tcPr>
            <w:tcW w:w="1436" w:type="dxa"/>
            <w:vMerge/>
          </w:tcPr>
          <w:p w14:paraId="4873DE82"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Pr>
          <w:p w14:paraId="202BF0E1"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4962" w:type="dxa"/>
            <w:vAlign w:val="center"/>
          </w:tcPr>
          <w:p w14:paraId="50C49E6F" w14:textId="388704BB" w:rsidR="009E5D0D" w:rsidRPr="006751D3" w:rsidRDefault="009E5D0D" w:rsidP="00EB543C">
            <w:pPr>
              <w:spacing w:after="0" w:line="240" w:lineRule="auto"/>
              <w:ind w:left="530" w:hanging="530"/>
              <w:rPr>
                <w:rFonts w:ascii="Times New Roman" w:hAnsi="Times New Roman" w:cs="Times New Roman"/>
                <w:iCs/>
                <w:sz w:val="18"/>
                <w:szCs w:val="18"/>
                <w:lang w:val="en-US"/>
              </w:rPr>
            </w:pPr>
            <w:r w:rsidRPr="00B118B2">
              <w:rPr>
                <w:rFonts w:ascii="Times New Roman" w:hAnsi="Times New Roman" w:cs="Times New Roman"/>
                <w:iCs/>
                <w:sz w:val="18"/>
                <w:szCs w:val="18"/>
                <w:lang w:val="en-US"/>
              </w:rPr>
              <w:t xml:space="preserve">5.2.2. Provide legal/regulatory advice to relevant stakeholders regarding contracting for trash supply. </w:t>
            </w:r>
          </w:p>
        </w:tc>
      </w:tr>
      <w:tr w:rsidR="009E5D0D" w:rsidRPr="003D442B" w14:paraId="24EB47E7" w14:textId="77777777" w:rsidTr="00EB543C">
        <w:trPr>
          <w:trHeight w:val="305"/>
        </w:trPr>
        <w:tc>
          <w:tcPr>
            <w:tcW w:w="1436" w:type="dxa"/>
            <w:vMerge/>
          </w:tcPr>
          <w:p w14:paraId="4DA6CF5B"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val="restart"/>
          </w:tcPr>
          <w:p w14:paraId="0BF81713" w14:textId="77777777" w:rsidR="00EB543C" w:rsidRDefault="00EB543C" w:rsidP="00EB543C">
            <w:pPr>
              <w:spacing w:after="0" w:line="240" w:lineRule="auto"/>
              <w:rPr>
                <w:rFonts w:ascii="Times New Roman" w:hAnsi="Times New Roman" w:cs="Times New Roman"/>
                <w:iCs/>
                <w:sz w:val="18"/>
                <w:szCs w:val="18"/>
                <w:lang w:val="en-US"/>
              </w:rPr>
            </w:pPr>
          </w:p>
          <w:p w14:paraId="74A2F43C" w14:textId="77777777" w:rsidR="00EB543C" w:rsidRDefault="00EB543C" w:rsidP="00EB543C">
            <w:pPr>
              <w:spacing w:after="0" w:line="240" w:lineRule="auto"/>
              <w:rPr>
                <w:rFonts w:ascii="Times New Roman" w:hAnsi="Times New Roman" w:cs="Times New Roman"/>
                <w:iCs/>
                <w:sz w:val="18"/>
                <w:szCs w:val="18"/>
                <w:lang w:val="en-US"/>
              </w:rPr>
            </w:pPr>
          </w:p>
          <w:p w14:paraId="4799E5CE" w14:textId="77777777" w:rsidR="00EB543C" w:rsidRDefault="00EB543C" w:rsidP="00EB543C">
            <w:pPr>
              <w:spacing w:after="0" w:line="240" w:lineRule="auto"/>
              <w:rPr>
                <w:rFonts w:ascii="Times New Roman" w:hAnsi="Times New Roman" w:cs="Times New Roman"/>
                <w:iCs/>
                <w:sz w:val="18"/>
                <w:szCs w:val="18"/>
                <w:lang w:val="en-US"/>
              </w:rPr>
            </w:pPr>
          </w:p>
          <w:p w14:paraId="136DB465" w14:textId="696F9080" w:rsidR="009E5D0D" w:rsidRPr="006C6A15" w:rsidRDefault="009E5D0D" w:rsidP="00EB543C">
            <w:pPr>
              <w:spacing w:after="0" w:line="240" w:lineRule="auto"/>
              <w:rPr>
                <w:rFonts w:ascii="Times New Roman" w:hAnsi="Times New Roman" w:cs="Times New Roman"/>
                <w:iCs/>
                <w:sz w:val="18"/>
                <w:szCs w:val="18"/>
                <w:lang w:val="en-US"/>
              </w:rPr>
            </w:pPr>
            <w:r w:rsidRPr="006C6A15">
              <w:rPr>
                <w:rFonts w:ascii="Times New Roman" w:hAnsi="Times New Roman" w:cs="Times New Roman"/>
                <w:iCs/>
                <w:sz w:val="18"/>
                <w:szCs w:val="18"/>
                <w:lang w:val="en-US"/>
              </w:rPr>
              <w:t xml:space="preserve">5.3. Regulatory changes to </w:t>
            </w:r>
            <w:r w:rsidR="00BD3573">
              <w:rPr>
                <w:rFonts w:ascii="Times New Roman" w:hAnsi="Times New Roman" w:cs="Times New Roman"/>
                <w:iCs/>
                <w:sz w:val="18"/>
                <w:szCs w:val="18"/>
                <w:lang w:val="en-US"/>
              </w:rPr>
              <w:t>support trash utilization for electricity generation are promoted for formal approval.</w:t>
            </w:r>
          </w:p>
        </w:tc>
        <w:tc>
          <w:tcPr>
            <w:tcW w:w="4962" w:type="dxa"/>
            <w:vAlign w:val="center"/>
          </w:tcPr>
          <w:p w14:paraId="7611E89F" w14:textId="77777777" w:rsidR="00EB543C" w:rsidRDefault="00EB543C" w:rsidP="00EB543C">
            <w:pPr>
              <w:spacing w:after="0" w:line="240" w:lineRule="auto"/>
              <w:ind w:left="530" w:hanging="530"/>
              <w:rPr>
                <w:rFonts w:ascii="Times New Roman" w:hAnsi="Times New Roman" w:cs="Times New Roman"/>
                <w:iCs/>
                <w:sz w:val="18"/>
                <w:szCs w:val="18"/>
                <w:lang w:val="en-US"/>
              </w:rPr>
            </w:pPr>
          </w:p>
          <w:p w14:paraId="2A809124" w14:textId="77777777" w:rsidR="00EB543C" w:rsidRDefault="00EB543C" w:rsidP="00EB543C">
            <w:pPr>
              <w:spacing w:after="0" w:line="240" w:lineRule="auto"/>
              <w:ind w:left="530" w:hanging="530"/>
              <w:rPr>
                <w:rFonts w:ascii="Times New Roman" w:hAnsi="Times New Roman" w:cs="Times New Roman"/>
                <w:iCs/>
                <w:sz w:val="18"/>
                <w:szCs w:val="18"/>
                <w:lang w:val="en-US"/>
              </w:rPr>
            </w:pPr>
          </w:p>
          <w:p w14:paraId="28162555" w14:textId="77777777" w:rsidR="00EB543C" w:rsidRDefault="00EB543C" w:rsidP="00EB543C">
            <w:pPr>
              <w:spacing w:after="0" w:line="240" w:lineRule="auto"/>
              <w:ind w:left="530" w:hanging="530"/>
              <w:rPr>
                <w:rFonts w:ascii="Times New Roman" w:hAnsi="Times New Roman" w:cs="Times New Roman"/>
                <w:iCs/>
                <w:sz w:val="18"/>
                <w:szCs w:val="18"/>
                <w:lang w:val="en-US"/>
              </w:rPr>
            </w:pPr>
          </w:p>
          <w:p w14:paraId="72AE5477" w14:textId="77777777" w:rsidR="009E5D0D" w:rsidRPr="006C6A15" w:rsidRDefault="009E5D0D" w:rsidP="00EB543C">
            <w:pPr>
              <w:spacing w:after="0" w:line="240" w:lineRule="auto"/>
              <w:ind w:left="530" w:hanging="530"/>
              <w:rPr>
                <w:rFonts w:ascii="Times New Roman" w:hAnsi="Times New Roman" w:cs="Times New Roman"/>
                <w:iCs/>
                <w:sz w:val="18"/>
                <w:szCs w:val="18"/>
                <w:lang w:val="en-US"/>
              </w:rPr>
            </w:pPr>
            <w:r w:rsidRPr="006C6A15">
              <w:rPr>
                <w:rFonts w:ascii="Times New Roman" w:hAnsi="Times New Roman" w:cs="Times New Roman"/>
                <w:iCs/>
                <w:sz w:val="18"/>
                <w:szCs w:val="18"/>
                <w:lang w:val="en-US"/>
              </w:rPr>
              <w:t>5.3.1.  Analyze potential impact of alternative regulatory changes on industry-wide trash-to-electricity generation</w:t>
            </w:r>
          </w:p>
        </w:tc>
      </w:tr>
      <w:tr w:rsidR="009E5D0D" w:rsidRPr="003D442B" w14:paraId="371B6F2D" w14:textId="77777777" w:rsidTr="00EB543C">
        <w:trPr>
          <w:trHeight w:val="305"/>
        </w:trPr>
        <w:tc>
          <w:tcPr>
            <w:tcW w:w="1436" w:type="dxa"/>
            <w:vMerge/>
          </w:tcPr>
          <w:p w14:paraId="71322755"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vMerge/>
          </w:tcPr>
          <w:p w14:paraId="2C1BCD7C"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4962" w:type="dxa"/>
            <w:vAlign w:val="center"/>
          </w:tcPr>
          <w:p w14:paraId="41A6CD36" w14:textId="77777777" w:rsidR="009E5D0D" w:rsidRPr="00B118B2" w:rsidRDefault="009E5D0D" w:rsidP="00EB543C">
            <w:pPr>
              <w:spacing w:after="0" w:line="240" w:lineRule="auto"/>
              <w:ind w:left="530" w:hanging="530"/>
              <w:rPr>
                <w:rFonts w:ascii="Times New Roman" w:hAnsi="Times New Roman" w:cs="Times New Roman"/>
                <w:iCs/>
                <w:sz w:val="18"/>
                <w:szCs w:val="18"/>
                <w:lang w:val="en-US"/>
              </w:rPr>
            </w:pPr>
            <w:r w:rsidRPr="00B118B2">
              <w:rPr>
                <w:rFonts w:ascii="Times New Roman" w:hAnsi="Times New Roman" w:cs="Times New Roman"/>
                <w:iCs/>
                <w:sz w:val="18"/>
                <w:szCs w:val="18"/>
                <w:lang w:val="en-US"/>
              </w:rPr>
              <w:t>5.3.2. Interact with government in pursuit of regulatory changes that would facilitate greater trash-to-electricity implementation.</w:t>
            </w:r>
          </w:p>
        </w:tc>
      </w:tr>
      <w:tr w:rsidR="009E5D0D" w:rsidRPr="00F90A48" w14:paraId="48404B77" w14:textId="77777777" w:rsidTr="00EB543C">
        <w:trPr>
          <w:trHeight w:val="406"/>
        </w:trPr>
        <w:tc>
          <w:tcPr>
            <w:tcW w:w="1436" w:type="dxa"/>
            <w:vMerge w:val="restart"/>
            <w:shd w:val="clear" w:color="auto" w:fill="auto"/>
          </w:tcPr>
          <w:p w14:paraId="3284F408" w14:textId="77777777" w:rsidR="009E5D0D" w:rsidRPr="00BD3573" w:rsidRDefault="009E5D0D" w:rsidP="00EB543C">
            <w:pPr>
              <w:spacing w:after="0" w:line="240" w:lineRule="auto"/>
              <w:rPr>
                <w:rFonts w:ascii="Times New Roman" w:hAnsi="Times New Roman" w:cs="Times New Roman"/>
                <w:iCs/>
                <w:sz w:val="18"/>
                <w:szCs w:val="18"/>
                <w:lang w:val="en-US"/>
              </w:rPr>
            </w:pPr>
            <w:r w:rsidRPr="00BD3573">
              <w:rPr>
                <w:rFonts w:ascii="Times New Roman" w:hAnsi="Times New Roman" w:cs="Times New Roman"/>
                <w:iCs/>
                <w:sz w:val="18"/>
                <w:szCs w:val="18"/>
                <w:lang w:val="en-US"/>
              </w:rPr>
              <w:t>6 Project monitoring, learning, adaptive feedback, and evaluation</w:t>
            </w:r>
          </w:p>
        </w:tc>
        <w:tc>
          <w:tcPr>
            <w:tcW w:w="2958" w:type="dxa"/>
            <w:vMerge w:val="restart"/>
            <w:shd w:val="clear" w:color="auto" w:fill="auto"/>
          </w:tcPr>
          <w:p w14:paraId="319292DA" w14:textId="77777777" w:rsidR="009E5D0D" w:rsidRPr="00BD3573" w:rsidRDefault="009E5D0D" w:rsidP="00EB543C">
            <w:pPr>
              <w:spacing w:after="0" w:line="240" w:lineRule="auto"/>
              <w:ind w:left="342" w:hanging="342"/>
              <w:rPr>
                <w:rFonts w:ascii="Times New Roman" w:hAnsi="Times New Roman" w:cs="Times New Roman"/>
                <w:iCs/>
                <w:sz w:val="18"/>
                <w:szCs w:val="18"/>
                <w:lang w:val="en-US"/>
              </w:rPr>
            </w:pPr>
            <w:r w:rsidRPr="00BD3573">
              <w:rPr>
                <w:rFonts w:ascii="Times New Roman" w:hAnsi="Times New Roman" w:cs="Times New Roman"/>
                <w:iCs/>
                <w:sz w:val="18"/>
                <w:szCs w:val="18"/>
                <w:lang w:val="en-US"/>
              </w:rPr>
              <w:t>6.1. Project monitoring and results evaluation</w:t>
            </w:r>
          </w:p>
        </w:tc>
        <w:tc>
          <w:tcPr>
            <w:tcW w:w="4962" w:type="dxa"/>
            <w:vAlign w:val="center"/>
          </w:tcPr>
          <w:p w14:paraId="5F1874A8" w14:textId="77777777" w:rsidR="009E5D0D" w:rsidRPr="00FA75C5" w:rsidRDefault="009E5D0D" w:rsidP="00EB543C">
            <w:pPr>
              <w:spacing w:after="0" w:line="240" w:lineRule="auto"/>
              <w:ind w:left="530" w:hanging="530"/>
              <w:rPr>
                <w:rFonts w:ascii="Times New Roman" w:hAnsi="Times New Roman" w:cs="Times New Roman"/>
                <w:iCs/>
                <w:sz w:val="18"/>
                <w:szCs w:val="18"/>
                <w:lang w:val="en-US"/>
              </w:rPr>
            </w:pPr>
            <w:r w:rsidRPr="00FA75C5">
              <w:rPr>
                <w:rFonts w:ascii="Times New Roman" w:hAnsi="Times New Roman" w:cs="Times New Roman"/>
                <w:iCs/>
                <w:sz w:val="18"/>
                <w:szCs w:val="18"/>
                <w:lang w:val="en-US"/>
              </w:rPr>
              <w:t xml:space="preserve">6.1.1.  Conduct project internal monitoring </w:t>
            </w:r>
          </w:p>
        </w:tc>
      </w:tr>
      <w:tr w:rsidR="009E5D0D" w:rsidRPr="00A56B75" w14:paraId="64A4FD45" w14:textId="77777777" w:rsidTr="00EB543C">
        <w:trPr>
          <w:trHeight w:val="342"/>
        </w:trPr>
        <w:tc>
          <w:tcPr>
            <w:tcW w:w="1436" w:type="dxa"/>
            <w:vMerge/>
            <w:shd w:val="clear" w:color="auto" w:fill="auto"/>
          </w:tcPr>
          <w:p w14:paraId="659BE66D" w14:textId="77777777" w:rsidR="009E5D0D" w:rsidRPr="00B118B2" w:rsidRDefault="009E5D0D" w:rsidP="00EB543C">
            <w:pPr>
              <w:spacing w:after="0" w:line="240" w:lineRule="auto"/>
              <w:rPr>
                <w:rFonts w:ascii="Times New Roman" w:hAnsi="Times New Roman" w:cs="Times New Roman"/>
                <w:iCs/>
                <w:sz w:val="18"/>
                <w:szCs w:val="18"/>
              </w:rPr>
            </w:pPr>
          </w:p>
        </w:tc>
        <w:tc>
          <w:tcPr>
            <w:tcW w:w="2958" w:type="dxa"/>
            <w:vMerge/>
            <w:shd w:val="clear" w:color="auto" w:fill="auto"/>
          </w:tcPr>
          <w:p w14:paraId="28E3C767" w14:textId="77777777" w:rsidR="009E5D0D" w:rsidRPr="00B118B2" w:rsidRDefault="009E5D0D" w:rsidP="00EB543C">
            <w:pPr>
              <w:spacing w:after="0" w:line="240" w:lineRule="auto"/>
              <w:ind w:left="342" w:hanging="342"/>
              <w:rPr>
                <w:rFonts w:ascii="Times New Roman" w:hAnsi="Times New Roman" w:cs="Times New Roman"/>
                <w:b/>
                <w:iCs/>
                <w:sz w:val="18"/>
                <w:szCs w:val="18"/>
              </w:rPr>
            </w:pPr>
          </w:p>
        </w:tc>
        <w:tc>
          <w:tcPr>
            <w:tcW w:w="4962" w:type="dxa"/>
            <w:vAlign w:val="center"/>
          </w:tcPr>
          <w:p w14:paraId="45659229" w14:textId="77777777" w:rsidR="009E5D0D" w:rsidRPr="00FA75C5" w:rsidRDefault="009E5D0D" w:rsidP="00EB543C">
            <w:pPr>
              <w:spacing w:after="0" w:line="240" w:lineRule="auto"/>
              <w:ind w:left="530" w:hanging="530"/>
              <w:rPr>
                <w:rFonts w:ascii="Times New Roman" w:hAnsi="Times New Roman" w:cs="Times New Roman"/>
                <w:iCs/>
                <w:sz w:val="18"/>
                <w:szCs w:val="18"/>
                <w:lang w:val="en-US"/>
              </w:rPr>
            </w:pPr>
            <w:r w:rsidRPr="00FA75C5">
              <w:rPr>
                <w:rFonts w:ascii="Times New Roman" w:hAnsi="Times New Roman" w:cs="Times New Roman"/>
                <w:iCs/>
                <w:sz w:val="18"/>
                <w:szCs w:val="18"/>
                <w:lang w:val="en-US"/>
              </w:rPr>
              <w:t xml:space="preserve">6.1.2  Conduct Mid Term and Final Evaluations </w:t>
            </w:r>
          </w:p>
        </w:tc>
      </w:tr>
      <w:tr w:rsidR="009E5D0D" w:rsidRPr="003D442B" w14:paraId="50F35CCD" w14:textId="77777777" w:rsidTr="00EB543C">
        <w:trPr>
          <w:trHeight w:val="889"/>
        </w:trPr>
        <w:tc>
          <w:tcPr>
            <w:tcW w:w="1436" w:type="dxa"/>
            <w:vMerge/>
          </w:tcPr>
          <w:p w14:paraId="289519C2" w14:textId="77777777" w:rsidR="009E5D0D" w:rsidRPr="00B118B2" w:rsidRDefault="009E5D0D" w:rsidP="00EB543C">
            <w:pPr>
              <w:spacing w:after="0" w:line="240" w:lineRule="auto"/>
              <w:rPr>
                <w:rFonts w:ascii="Times New Roman" w:hAnsi="Times New Roman" w:cs="Times New Roman"/>
                <w:iCs/>
                <w:sz w:val="18"/>
                <w:szCs w:val="18"/>
                <w:lang w:val="en-US"/>
              </w:rPr>
            </w:pPr>
          </w:p>
        </w:tc>
        <w:tc>
          <w:tcPr>
            <w:tcW w:w="2958" w:type="dxa"/>
            <w:shd w:val="clear" w:color="auto" w:fill="auto"/>
          </w:tcPr>
          <w:p w14:paraId="7B09EB35" w14:textId="77777777" w:rsidR="009E5D0D" w:rsidRPr="00BD3573" w:rsidRDefault="009E5D0D" w:rsidP="00EB543C">
            <w:pPr>
              <w:spacing w:after="0" w:line="240" w:lineRule="auto"/>
              <w:ind w:left="342" w:hanging="342"/>
              <w:rPr>
                <w:rFonts w:ascii="Times New Roman" w:hAnsi="Times New Roman" w:cs="Times New Roman"/>
                <w:iCs/>
                <w:sz w:val="18"/>
                <w:szCs w:val="18"/>
                <w:lang w:val="en-US"/>
              </w:rPr>
            </w:pPr>
            <w:r w:rsidRPr="00BD3573">
              <w:rPr>
                <w:rFonts w:ascii="Times New Roman" w:hAnsi="Times New Roman" w:cs="Times New Roman"/>
                <w:iCs/>
                <w:sz w:val="18"/>
                <w:szCs w:val="18"/>
                <w:lang w:val="en-US"/>
              </w:rPr>
              <w:t>6.2. Lessons learning and adaptive feedback</w:t>
            </w:r>
          </w:p>
        </w:tc>
        <w:tc>
          <w:tcPr>
            <w:tcW w:w="4962" w:type="dxa"/>
            <w:shd w:val="clear" w:color="auto" w:fill="auto"/>
          </w:tcPr>
          <w:p w14:paraId="78075EA1" w14:textId="77777777" w:rsidR="009E5D0D" w:rsidRDefault="009E5D0D" w:rsidP="00EB543C">
            <w:pPr>
              <w:spacing w:after="0" w:line="240" w:lineRule="auto"/>
              <w:ind w:left="530" w:hanging="530"/>
              <w:rPr>
                <w:rFonts w:ascii="Times New Roman" w:hAnsi="Times New Roman" w:cs="Times New Roman"/>
                <w:iCs/>
                <w:sz w:val="18"/>
                <w:szCs w:val="18"/>
                <w:lang w:val="en-US"/>
              </w:rPr>
            </w:pPr>
            <w:r w:rsidRPr="00DA6647">
              <w:rPr>
                <w:rFonts w:ascii="Times New Roman" w:hAnsi="Times New Roman" w:cs="Times New Roman"/>
                <w:iCs/>
                <w:sz w:val="18"/>
                <w:szCs w:val="18"/>
                <w:lang w:val="en-US"/>
              </w:rPr>
              <w:t>6.2.1  Adjust project strategy according to feedback obtained during project implementation</w:t>
            </w:r>
          </w:p>
          <w:p w14:paraId="46915840" w14:textId="4AD4E2FF" w:rsidR="00BD3573" w:rsidRPr="00BD3573" w:rsidRDefault="00BD3573" w:rsidP="00EB543C">
            <w:pPr>
              <w:spacing w:after="0" w:line="240" w:lineRule="auto"/>
              <w:ind w:left="530" w:hanging="530"/>
              <w:rPr>
                <w:rFonts w:ascii="Times New Roman" w:hAnsi="Times New Roman" w:cs="Times New Roman"/>
                <w:iCs/>
                <w:sz w:val="18"/>
                <w:szCs w:val="18"/>
                <w:lang w:val="en-US"/>
              </w:rPr>
            </w:pPr>
            <w:r>
              <w:rPr>
                <w:rFonts w:ascii="Times New Roman" w:hAnsi="Times New Roman" w:cs="Times New Roman"/>
                <w:iCs/>
                <w:sz w:val="18"/>
                <w:szCs w:val="18"/>
                <w:lang w:val="en-US"/>
              </w:rPr>
              <w:t>6.2.2. Contribute to the preparation of lessons learned and adaptive feedback</w:t>
            </w:r>
          </w:p>
        </w:tc>
      </w:tr>
      <w:tr w:rsidR="009E5D0D" w:rsidRPr="00F90A48" w14:paraId="3DAB62F6" w14:textId="77777777" w:rsidTr="00EB543C">
        <w:trPr>
          <w:trHeight w:val="448"/>
        </w:trPr>
        <w:tc>
          <w:tcPr>
            <w:tcW w:w="1436" w:type="dxa"/>
          </w:tcPr>
          <w:p w14:paraId="233BFE3D" w14:textId="77777777" w:rsidR="009E5D0D" w:rsidRPr="00BD3573" w:rsidRDefault="009E5D0D" w:rsidP="00EB543C">
            <w:pPr>
              <w:spacing w:after="0" w:line="240" w:lineRule="auto"/>
              <w:rPr>
                <w:rFonts w:ascii="Times New Roman" w:hAnsi="Times New Roman" w:cs="Times New Roman"/>
                <w:iCs/>
                <w:sz w:val="18"/>
                <w:szCs w:val="18"/>
              </w:rPr>
            </w:pPr>
            <w:r w:rsidRPr="00BD3573">
              <w:rPr>
                <w:rFonts w:ascii="Times New Roman" w:hAnsi="Times New Roman" w:cs="Times New Roman"/>
                <w:iCs/>
                <w:sz w:val="18"/>
                <w:szCs w:val="18"/>
              </w:rPr>
              <w:t>7 Project management</w:t>
            </w:r>
          </w:p>
        </w:tc>
        <w:tc>
          <w:tcPr>
            <w:tcW w:w="2958" w:type="dxa"/>
            <w:shd w:val="clear" w:color="auto" w:fill="auto"/>
          </w:tcPr>
          <w:p w14:paraId="4F9534DD" w14:textId="77777777" w:rsidR="009E5D0D" w:rsidRPr="00BD3573" w:rsidDel="00263EF9" w:rsidRDefault="009E5D0D" w:rsidP="00EB543C">
            <w:pPr>
              <w:spacing w:after="0" w:line="240" w:lineRule="auto"/>
              <w:ind w:left="342" w:hanging="342"/>
              <w:rPr>
                <w:rFonts w:ascii="Times New Roman" w:hAnsi="Times New Roman" w:cs="Times New Roman"/>
                <w:iCs/>
                <w:sz w:val="18"/>
                <w:szCs w:val="18"/>
              </w:rPr>
            </w:pPr>
            <w:r w:rsidRPr="00BD3573">
              <w:rPr>
                <w:rFonts w:ascii="Times New Roman" w:hAnsi="Times New Roman" w:cs="Times New Roman"/>
                <w:iCs/>
                <w:sz w:val="18"/>
                <w:szCs w:val="18"/>
              </w:rPr>
              <w:t>7.1 Project management</w:t>
            </w:r>
          </w:p>
        </w:tc>
        <w:tc>
          <w:tcPr>
            <w:tcW w:w="4962" w:type="dxa"/>
            <w:shd w:val="clear" w:color="auto" w:fill="auto"/>
          </w:tcPr>
          <w:p w14:paraId="2A19DFCC" w14:textId="77777777" w:rsidR="009E5D0D" w:rsidRPr="00BD3573" w:rsidDel="00263EF9" w:rsidRDefault="009E5D0D" w:rsidP="00EB543C">
            <w:pPr>
              <w:spacing w:after="0" w:line="240" w:lineRule="auto"/>
              <w:ind w:left="530" w:hanging="530"/>
              <w:rPr>
                <w:rFonts w:ascii="Times New Roman" w:hAnsi="Times New Roman" w:cs="Times New Roman"/>
                <w:iCs/>
                <w:sz w:val="18"/>
                <w:szCs w:val="18"/>
              </w:rPr>
            </w:pPr>
            <w:r w:rsidRPr="00BD3573">
              <w:rPr>
                <w:rFonts w:ascii="Times New Roman" w:hAnsi="Times New Roman" w:cs="Times New Roman"/>
                <w:iCs/>
                <w:sz w:val="18"/>
                <w:szCs w:val="18"/>
              </w:rPr>
              <w:t>7.1.1 Project management</w:t>
            </w:r>
          </w:p>
        </w:tc>
      </w:tr>
    </w:tbl>
    <w:p w14:paraId="20E4A069" w14:textId="77777777" w:rsidR="009E5D0D" w:rsidRPr="0020348D" w:rsidRDefault="009E5D0D" w:rsidP="00EB543C">
      <w:pPr>
        <w:spacing w:after="0" w:line="240" w:lineRule="auto"/>
        <w:jc w:val="both"/>
        <w:rPr>
          <w:rFonts w:ascii="Times New Roman" w:eastAsia="Times New Roman" w:hAnsi="Times New Roman" w:cs="Times New Roman"/>
          <w:color w:val="000000" w:themeColor="text1"/>
          <w:sz w:val="28"/>
          <w:szCs w:val="28"/>
          <w:lang w:val="en-US"/>
        </w:rPr>
      </w:pPr>
    </w:p>
    <w:p w14:paraId="50AD9124" w14:textId="5B242C0A" w:rsidR="00844DE9" w:rsidRPr="00844DE9" w:rsidRDefault="00844DE9" w:rsidP="00844DE9">
      <w:pPr>
        <w:spacing w:after="0" w:line="240" w:lineRule="auto"/>
        <w:jc w:val="both"/>
        <w:rPr>
          <w:rFonts w:ascii="Times New Roman" w:eastAsia="Times New Roman" w:hAnsi="Times New Roman" w:cs="Times New Roman"/>
          <w:sz w:val="24"/>
          <w:szCs w:val="24"/>
          <w:lang w:val="en-US"/>
        </w:rPr>
      </w:pPr>
      <w:r w:rsidRPr="00844DE9">
        <w:rPr>
          <w:rFonts w:ascii="Times New Roman" w:eastAsia="Times New Roman" w:hAnsi="Times New Roman" w:cs="Times New Roman"/>
          <w:sz w:val="24"/>
          <w:szCs w:val="24"/>
          <w:lang w:val="en-US"/>
        </w:rPr>
        <w:t xml:space="preserve">According to </w:t>
      </w:r>
      <w:r w:rsidR="001D37F3">
        <w:rPr>
          <w:rFonts w:ascii="Times New Roman" w:eastAsia="Times New Roman" w:hAnsi="Times New Roman" w:cs="Times New Roman"/>
          <w:sz w:val="24"/>
          <w:szCs w:val="24"/>
          <w:lang w:val="en-US"/>
        </w:rPr>
        <w:t xml:space="preserve">the </w:t>
      </w:r>
      <w:r w:rsidR="00EB543C">
        <w:rPr>
          <w:rFonts w:ascii="Times New Roman" w:eastAsia="Times New Roman" w:hAnsi="Times New Roman" w:cs="Times New Roman"/>
          <w:sz w:val="24"/>
          <w:szCs w:val="24"/>
          <w:lang w:val="en-US"/>
        </w:rPr>
        <w:t>Substantive Revision, the new</w:t>
      </w:r>
      <w:r w:rsidR="00FA582D">
        <w:rPr>
          <w:rFonts w:ascii="Times New Roman" w:eastAsia="Times New Roman" w:hAnsi="Times New Roman" w:cs="Times New Roman"/>
          <w:sz w:val="24"/>
          <w:szCs w:val="24"/>
          <w:lang w:val="en-US"/>
        </w:rPr>
        <w:t xml:space="preserve"> </w:t>
      </w:r>
      <w:r w:rsidRPr="00844DE9">
        <w:rPr>
          <w:rFonts w:ascii="Times New Roman" w:eastAsia="Times New Roman" w:hAnsi="Times New Roman" w:cs="Times New Roman"/>
          <w:sz w:val="24"/>
          <w:szCs w:val="24"/>
          <w:lang w:val="en-US"/>
        </w:rPr>
        <w:t>PRODOC, which was adjusted to include new dates, the project outcomes and outputs are stated below:</w:t>
      </w:r>
    </w:p>
    <w:p w14:paraId="2DA5F4E9" w14:textId="77777777" w:rsidR="00844DE9" w:rsidRPr="00844DE9" w:rsidRDefault="00844DE9" w:rsidP="00844DE9">
      <w:pPr>
        <w:spacing w:after="0" w:line="240" w:lineRule="auto"/>
        <w:jc w:val="both"/>
        <w:rPr>
          <w:rFonts w:ascii="Times New Roman" w:eastAsia="Times New Roman" w:hAnsi="Times New Roman" w:cs="Times New Roman"/>
          <w:b/>
          <w:bCs/>
          <w:sz w:val="24"/>
          <w:szCs w:val="24"/>
          <w:lang w:val="en-US"/>
        </w:rPr>
      </w:pPr>
    </w:p>
    <w:p w14:paraId="52B15886" w14:textId="77777777" w:rsidR="00FE0774" w:rsidRPr="00FE0774" w:rsidRDefault="00844DE9" w:rsidP="00FE0774">
      <w:pPr>
        <w:rPr>
          <w:rFonts w:ascii="Times New Roman" w:eastAsia="Times New Roman" w:hAnsi="Times New Roman" w:cs="Times New Roman"/>
          <w:bCs/>
          <w:sz w:val="24"/>
          <w:szCs w:val="24"/>
          <w:lang w:val="en-US"/>
        </w:rPr>
      </w:pPr>
      <w:r w:rsidRPr="007A20B9">
        <w:rPr>
          <w:rFonts w:ascii="Times New Roman" w:eastAsia="Times New Roman" w:hAnsi="Times New Roman" w:cs="Times New Roman"/>
          <w:b/>
          <w:bCs/>
          <w:sz w:val="24"/>
          <w:szCs w:val="24"/>
          <w:u w:val="single"/>
          <w:lang w:val="en-US"/>
        </w:rPr>
        <w:t>Outcome #1</w:t>
      </w:r>
      <w:r w:rsidR="007A20B9">
        <w:rPr>
          <w:rFonts w:ascii="Times New Roman" w:eastAsia="Times New Roman" w:hAnsi="Times New Roman" w:cs="Times New Roman"/>
          <w:b/>
          <w:bCs/>
          <w:sz w:val="24"/>
          <w:szCs w:val="24"/>
          <w:u w:val="single"/>
          <w:lang w:val="en-US"/>
        </w:rPr>
        <w:t>:</w:t>
      </w:r>
      <w:r w:rsidRPr="00FE0774">
        <w:rPr>
          <w:rFonts w:ascii="Times New Roman" w:eastAsia="Times New Roman" w:hAnsi="Times New Roman" w:cs="Times New Roman"/>
          <w:b/>
          <w:bCs/>
          <w:sz w:val="24"/>
          <w:szCs w:val="24"/>
          <w:lang w:val="en-US"/>
        </w:rPr>
        <w:tab/>
      </w:r>
      <w:r w:rsidR="00FE0774" w:rsidRPr="00FE0774">
        <w:rPr>
          <w:rFonts w:ascii="Times New Roman" w:eastAsia="Times New Roman" w:hAnsi="Times New Roman" w:cs="Times New Roman"/>
          <w:b/>
          <w:bCs/>
          <w:sz w:val="24"/>
          <w:szCs w:val="24"/>
          <w:lang w:val="en-US"/>
        </w:rPr>
        <w:t>Technology for sugarcane trash collection and conversion for electricity generation has been made operational for commercial use.</w:t>
      </w:r>
    </w:p>
    <w:p w14:paraId="789DEA43" w14:textId="58389EA2" w:rsidR="00FE0774" w:rsidRDefault="00844DE9" w:rsidP="00844DE9">
      <w:pPr>
        <w:spacing w:after="0" w:line="240" w:lineRule="auto"/>
        <w:jc w:val="both"/>
        <w:rPr>
          <w:rFonts w:ascii="Times New Roman" w:eastAsia="Times New Roman" w:hAnsi="Times New Roman" w:cs="Times New Roman"/>
          <w:bCs/>
          <w:iCs/>
          <w:sz w:val="24"/>
          <w:szCs w:val="24"/>
          <w:lang w:val="en-US"/>
        </w:rPr>
      </w:pPr>
      <w:r w:rsidRPr="00844DE9">
        <w:rPr>
          <w:rFonts w:ascii="Times New Roman" w:eastAsia="Times New Roman" w:hAnsi="Times New Roman" w:cs="Times New Roman"/>
          <w:b/>
          <w:bCs/>
          <w:i/>
          <w:iCs/>
          <w:sz w:val="24"/>
          <w:szCs w:val="24"/>
          <w:lang w:val="en-US"/>
        </w:rPr>
        <w:t>Output #1.1</w:t>
      </w:r>
      <w:r w:rsidRPr="00844DE9">
        <w:rPr>
          <w:rFonts w:ascii="Times New Roman" w:eastAsia="Times New Roman" w:hAnsi="Times New Roman" w:cs="Times New Roman"/>
          <w:b/>
          <w:bCs/>
          <w:i/>
          <w:iCs/>
          <w:sz w:val="24"/>
          <w:szCs w:val="24"/>
          <w:lang w:val="en-US"/>
        </w:rPr>
        <w:tab/>
      </w:r>
      <w:r w:rsidR="00FE0774">
        <w:rPr>
          <w:rFonts w:ascii="Times New Roman" w:eastAsia="Times New Roman" w:hAnsi="Times New Roman" w:cs="Times New Roman"/>
          <w:b/>
          <w:bCs/>
          <w:i/>
          <w:iCs/>
          <w:sz w:val="24"/>
          <w:szCs w:val="24"/>
          <w:lang w:val="en-US"/>
        </w:rPr>
        <w:t>Process and equipment engineering for collection of sugarcane trash.</w:t>
      </w:r>
    </w:p>
    <w:p w14:paraId="3CFA6AD5" w14:textId="77777777" w:rsidR="00844DE9" w:rsidRDefault="00FE0774" w:rsidP="00844DE9">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Cs/>
          <w:iCs/>
          <w:sz w:val="24"/>
          <w:szCs w:val="24"/>
          <w:lang w:val="en-US"/>
        </w:rPr>
        <w:t>This output intends to establish partnership</w:t>
      </w:r>
      <w:r w:rsidR="001D37F3">
        <w:rPr>
          <w:rFonts w:ascii="Times New Roman" w:eastAsia="Times New Roman" w:hAnsi="Times New Roman" w:cs="Times New Roman"/>
          <w:bCs/>
          <w:iCs/>
          <w:sz w:val="24"/>
          <w:szCs w:val="24"/>
          <w:lang w:val="en-US"/>
        </w:rPr>
        <w:t>s</w:t>
      </w:r>
      <w:r>
        <w:rPr>
          <w:rFonts w:ascii="Times New Roman" w:eastAsia="Times New Roman" w:hAnsi="Times New Roman" w:cs="Times New Roman"/>
          <w:bCs/>
          <w:iCs/>
          <w:sz w:val="24"/>
          <w:szCs w:val="24"/>
          <w:lang w:val="en-US"/>
        </w:rPr>
        <w:t xml:space="preserve"> with participating mills</w:t>
      </w:r>
      <w:r w:rsidR="00CF002B">
        <w:rPr>
          <w:rFonts w:ascii="Times New Roman" w:eastAsia="Times New Roman" w:hAnsi="Times New Roman" w:cs="Times New Roman"/>
          <w:bCs/>
          <w:iCs/>
          <w:sz w:val="24"/>
          <w:szCs w:val="24"/>
          <w:lang w:val="en-US"/>
        </w:rPr>
        <w:t xml:space="preserve">, to define </w:t>
      </w:r>
      <w:r w:rsidR="001D37F3">
        <w:rPr>
          <w:rFonts w:ascii="Times New Roman" w:eastAsia="Times New Roman" w:hAnsi="Times New Roman" w:cs="Times New Roman"/>
          <w:bCs/>
          <w:iCs/>
          <w:sz w:val="24"/>
          <w:szCs w:val="24"/>
          <w:lang w:val="en-US"/>
        </w:rPr>
        <w:t xml:space="preserve">the </w:t>
      </w:r>
      <w:r w:rsidR="00CF002B">
        <w:rPr>
          <w:rFonts w:ascii="Times New Roman" w:eastAsia="Times New Roman" w:hAnsi="Times New Roman" w:cs="Times New Roman"/>
          <w:bCs/>
          <w:iCs/>
          <w:sz w:val="24"/>
          <w:szCs w:val="24"/>
          <w:lang w:val="en-US"/>
        </w:rPr>
        <w:t>trash recovery technology route for each mill,</w:t>
      </w:r>
      <w:r w:rsidR="00844DE9" w:rsidRPr="00844DE9">
        <w:rPr>
          <w:rFonts w:ascii="Times New Roman" w:eastAsia="Times New Roman" w:hAnsi="Times New Roman" w:cs="Times New Roman"/>
          <w:sz w:val="24"/>
          <w:szCs w:val="24"/>
          <w:lang w:val="en-US"/>
        </w:rPr>
        <w:t xml:space="preserve"> </w:t>
      </w:r>
      <w:r w:rsidR="00CF002B">
        <w:rPr>
          <w:rFonts w:ascii="Times New Roman" w:eastAsia="Times New Roman" w:hAnsi="Times New Roman" w:cs="Times New Roman"/>
          <w:sz w:val="24"/>
          <w:szCs w:val="24"/>
          <w:lang w:val="en-US"/>
        </w:rPr>
        <w:t xml:space="preserve">to conduct a first evaluation (technical analysis and trials) to establish the baseline, making </w:t>
      </w:r>
      <w:r w:rsidR="006C7A9A">
        <w:rPr>
          <w:rFonts w:ascii="Times New Roman" w:eastAsia="Times New Roman" w:hAnsi="Times New Roman" w:cs="Times New Roman"/>
          <w:sz w:val="24"/>
          <w:szCs w:val="24"/>
          <w:lang w:val="en-US"/>
        </w:rPr>
        <w:t xml:space="preserve">it </w:t>
      </w:r>
      <w:r w:rsidR="00CF002B">
        <w:rPr>
          <w:rFonts w:ascii="Times New Roman" w:eastAsia="Times New Roman" w:hAnsi="Times New Roman" w:cs="Times New Roman"/>
          <w:sz w:val="24"/>
          <w:szCs w:val="24"/>
          <w:lang w:val="en-US"/>
        </w:rPr>
        <w:t xml:space="preserve">possible to define </w:t>
      </w:r>
      <w:r w:rsidR="006C7A9A">
        <w:rPr>
          <w:rFonts w:ascii="Times New Roman" w:eastAsia="Times New Roman" w:hAnsi="Times New Roman" w:cs="Times New Roman"/>
          <w:sz w:val="24"/>
          <w:szCs w:val="24"/>
          <w:lang w:val="en-US"/>
        </w:rPr>
        <w:t xml:space="preserve">needs for </w:t>
      </w:r>
      <w:r w:rsidR="00CF002B">
        <w:rPr>
          <w:rFonts w:ascii="Times New Roman" w:eastAsia="Times New Roman" w:hAnsi="Times New Roman" w:cs="Times New Roman"/>
          <w:sz w:val="24"/>
          <w:szCs w:val="24"/>
          <w:lang w:val="en-US"/>
        </w:rPr>
        <w:t>redesign.</w:t>
      </w:r>
    </w:p>
    <w:p w14:paraId="6DE14E55" w14:textId="77777777" w:rsidR="00CF002B" w:rsidRDefault="00CF002B" w:rsidP="00844DE9">
      <w:pPr>
        <w:spacing w:after="0" w:line="240" w:lineRule="auto"/>
        <w:jc w:val="both"/>
        <w:rPr>
          <w:rFonts w:ascii="Times New Roman" w:eastAsia="Times New Roman" w:hAnsi="Times New Roman" w:cs="Times New Roman"/>
          <w:sz w:val="24"/>
          <w:szCs w:val="24"/>
          <w:lang w:val="en-US"/>
        </w:rPr>
      </w:pPr>
    </w:p>
    <w:p w14:paraId="778714BA" w14:textId="735AFFE2" w:rsidR="00CF002B" w:rsidRDefault="00CF002B" w:rsidP="00844DE9">
      <w:p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
          <w:bCs/>
          <w:i/>
          <w:iCs/>
          <w:sz w:val="24"/>
          <w:szCs w:val="24"/>
          <w:lang w:val="en-US"/>
        </w:rPr>
        <w:t>Output #1.2</w:t>
      </w:r>
      <w:r>
        <w:rPr>
          <w:rFonts w:ascii="Times New Roman" w:eastAsia="Times New Roman" w:hAnsi="Times New Roman" w:cs="Times New Roman"/>
          <w:b/>
          <w:bCs/>
          <w:i/>
          <w:iCs/>
          <w:sz w:val="24"/>
          <w:szCs w:val="24"/>
          <w:lang w:val="en-US"/>
        </w:rPr>
        <w:tab/>
        <w:t>Determination of the merits and constraints of technical solutions for trash collection and utilization.</w:t>
      </w:r>
    </w:p>
    <w:p w14:paraId="07B402E8" w14:textId="77777777" w:rsidR="00CF002B" w:rsidRDefault="00CF002B" w:rsidP="00844DE9">
      <w:p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This output seeks to develop activities relate</w:t>
      </w:r>
      <w:r w:rsidR="006C7A9A">
        <w:rPr>
          <w:rFonts w:ascii="Times New Roman" w:eastAsia="Times New Roman" w:hAnsi="Times New Roman" w:cs="Times New Roman"/>
          <w:bCs/>
          <w:iCs/>
          <w:sz w:val="24"/>
          <w:szCs w:val="24"/>
          <w:lang w:val="en-US"/>
        </w:rPr>
        <w:t>d</w:t>
      </w:r>
      <w:r>
        <w:rPr>
          <w:rFonts w:ascii="Times New Roman" w:eastAsia="Times New Roman" w:hAnsi="Times New Roman" w:cs="Times New Roman"/>
          <w:bCs/>
          <w:iCs/>
          <w:sz w:val="24"/>
          <w:szCs w:val="24"/>
          <w:lang w:val="en-US"/>
        </w:rPr>
        <w:t xml:space="preserve"> to: </w:t>
      </w:r>
    </w:p>
    <w:p w14:paraId="1FE0313C" w14:textId="77777777" w:rsidR="00CF002B" w:rsidRPr="00CF002B" w:rsidRDefault="00CF002B" w:rsidP="00846B79">
      <w:pPr>
        <w:pStyle w:val="ListParagraph"/>
        <w:numPr>
          <w:ilvl w:val="0"/>
          <w:numId w:val="7"/>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Cs/>
          <w:iCs/>
          <w:sz w:val="24"/>
          <w:szCs w:val="24"/>
          <w:lang w:val="en-US"/>
        </w:rPr>
        <w:t xml:space="preserve">establish </w:t>
      </w:r>
      <w:r w:rsidRPr="00CF002B">
        <w:rPr>
          <w:rFonts w:ascii="Times New Roman" w:eastAsia="Times New Roman" w:hAnsi="Times New Roman" w:cs="Times New Roman"/>
          <w:bCs/>
          <w:iCs/>
          <w:sz w:val="24"/>
          <w:szCs w:val="24"/>
          <w:lang w:val="en-US"/>
        </w:rPr>
        <w:t>trash recovery and transport operations (proc</w:t>
      </w:r>
      <w:r>
        <w:rPr>
          <w:rFonts w:ascii="Times New Roman" w:eastAsia="Times New Roman" w:hAnsi="Times New Roman" w:cs="Times New Roman"/>
          <w:bCs/>
          <w:iCs/>
          <w:sz w:val="24"/>
          <w:szCs w:val="24"/>
          <w:lang w:val="en-US"/>
        </w:rPr>
        <w:t>ess, equipment and performance);</w:t>
      </w:r>
    </w:p>
    <w:p w14:paraId="76CD920D" w14:textId="77777777" w:rsidR="00CF002B" w:rsidRPr="00CF002B" w:rsidRDefault="00CF002B" w:rsidP="00846B79">
      <w:pPr>
        <w:pStyle w:val="ListParagraph"/>
        <w:numPr>
          <w:ilvl w:val="0"/>
          <w:numId w:val="7"/>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Cs/>
          <w:iCs/>
          <w:sz w:val="24"/>
          <w:szCs w:val="24"/>
          <w:lang w:val="en-US"/>
        </w:rPr>
        <w:t>establish the baseline of the industry sugarcane processing (process, equipment, and performance);</w:t>
      </w:r>
    </w:p>
    <w:p w14:paraId="4768F2F6" w14:textId="77777777" w:rsidR="00CF002B" w:rsidRPr="00CF002B" w:rsidRDefault="00CF002B" w:rsidP="00846B79">
      <w:pPr>
        <w:pStyle w:val="ListParagraph"/>
        <w:numPr>
          <w:ilvl w:val="0"/>
          <w:numId w:val="7"/>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Cs/>
          <w:iCs/>
          <w:sz w:val="24"/>
          <w:szCs w:val="24"/>
          <w:lang w:val="en-US"/>
        </w:rPr>
        <w:t>determine the sugarcane harvesting and transport conditions considering trash recovery;</w:t>
      </w:r>
    </w:p>
    <w:p w14:paraId="203D931F" w14:textId="77777777" w:rsidR="00CF002B" w:rsidRPr="00CF002B" w:rsidRDefault="00CF002B" w:rsidP="00846B79">
      <w:pPr>
        <w:pStyle w:val="ListParagraph"/>
        <w:numPr>
          <w:ilvl w:val="0"/>
          <w:numId w:val="7"/>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Cs/>
          <w:iCs/>
          <w:sz w:val="24"/>
          <w:szCs w:val="24"/>
          <w:lang w:val="en-US"/>
        </w:rPr>
        <w:t>determine trash field collection and transport operational conditions;</w:t>
      </w:r>
    </w:p>
    <w:p w14:paraId="7541D83C" w14:textId="77777777" w:rsidR="00CF002B" w:rsidRPr="00376DF8" w:rsidRDefault="00CF002B" w:rsidP="00846B79">
      <w:pPr>
        <w:pStyle w:val="ListParagraph"/>
        <w:numPr>
          <w:ilvl w:val="0"/>
          <w:numId w:val="7"/>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Cs/>
          <w:iCs/>
          <w:sz w:val="24"/>
          <w:szCs w:val="24"/>
          <w:lang w:val="en-US"/>
        </w:rPr>
        <w:t>determine the impact on sugarcane processing cons</w:t>
      </w:r>
      <w:r w:rsidR="00376DF8">
        <w:rPr>
          <w:rFonts w:ascii="Times New Roman" w:eastAsia="Times New Roman" w:hAnsi="Times New Roman" w:cs="Times New Roman"/>
          <w:bCs/>
          <w:iCs/>
          <w:sz w:val="24"/>
          <w:szCs w:val="24"/>
          <w:lang w:val="en-US"/>
        </w:rPr>
        <w:t>idering trash recovery (quantify performance, maintenance and other impacts of benefits and harms);</w:t>
      </w:r>
    </w:p>
    <w:p w14:paraId="7A117D0A" w14:textId="77777777" w:rsidR="00376DF8" w:rsidRPr="00376DF8" w:rsidRDefault="00376DF8" w:rsidP="00846B79">
      <w:pPr>
        <w:pStyle w:val="ListParagraph"/>
        <w:numPr>
          <w:ilvl w:val="0"/>
          <w:numId w:val="7"/>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Cs/>
          <w:iCs/>
          <w:sz w:val="24"/>
          <w:szCs w:val="24"/>
          <w:lang w:val="en-US"/>
        </w:rPr>
        <w:t>determine trash industry processing operational conditions/parameters; and</w:t>
      </w:r>
    </w:p>
    <w:p w14:paraId="0BF6E398" w14:textId="77777777" w:rsidR="00376DF8" w:rsidRDefault="00376DF8" w:rsidP="00846B79">
      <w:pPr>
        <w:pStyle w:val="ListParagraph"/>
        <w:numPr>
          <w:ilvl w:val="0"/>
          <w:numId w:val="7"/>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Cs/>
          <w:iCs/>
          <w:sz w:val="24"/>
          <w:szCs w:val="24"/>
          <w:lang w:val="en-US"/>
        </w:rPr>
        <w:t>new equipment specifications and detailed design of the necessary modifications.</w:t>
      </w:r>
    </w:p>
    <w:p w14:paraId="6EBDFC8A" w14:textId="77777777" w:rsidR="00FF3336" w:rsidRDefault="00FF3336" w:rsidP="00376DF8">
      <w:pPr>
        <w:pStyle w:val="ListParagraph"/>
        <w:spacing w:after="0" w:line="240" w:lineRule="auto"/>
        <w:ind w:left="0"/>
        <w:jc w:val="both"/>
        <w:rPr>
          <w:rFonts w:ascii="Times New Roman" w:eastAsia="Times New Roman" w:hAnsi="Times New Roman" w:cs="Times New Roman"/>
          <w:sz w:val="24"/>
          <w:szCs w:val="24"/>
          <w:lang w:val="en-US"/>
        </w:rPr>
      </w:pPr>
    </w:p>
    <w:p w14:paraId="4303466C" w14:textId="72EF7E01" w:rsidR="00376DF8" w:rsidRDefault="00376DF8" w:rsidP="00376DF8">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
          <w:bCs/>
          <w:i/>
          <w:iCs/>
          <w:sz w:val="24"/>
          <w:szCs w:val="24"/>
          <w:lang w:val="en-US"/>
        </w:rPr>
        <w:t>Output #1.3</w:t>
      </w:r>
      <w:r>
        <w:rPr>
          <w:rFonts w:ascii="Times New Roman" w:eastAsia="Times New Roman" w:hAnsi="Times New Roman" w:cs="Times New Roman"/>
          <w:b/>
          <w:bCs/>
          <w:i/>
          <w:iCs/>
          <w:sz w:val="24"/>
          <w:szCs w:val="24"/>
          <w:lang w:val="en-US"/>
        </w:rPr>
        <w:tab/>
        <w:t>Installation and operation of (at least) one technical solution for sugarcane trash collection and utilization for electricity generation.</w:t>
      </w:r>
    </w:p>
    <w:p w14:paraId="05A7EBC9" w14:textId="77777777" w:rsidR="00376DF8" w:rsidRDefault="00376DF8" w:rsidP="00376DF8">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This output seeks to develop the further activities:</w:t>
      </w:r>
    </w:p>
    <w:p w14:paraId="160D3731" w14:textId="77777777" w:rsidR="00376DF8" w:rsidRDefault="00376DF8" w:rsidP="00846B79">
      <w:pPr>
        <w:pStyle w:val="ListParagraph"/>
        <w:numPr>
          <w:ilvl w:val="0"/>
          <w:numId w:val="8"/>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at least one mill with trash recovery and use system installed and operational (field and industry); and</w:t>
      </w:r>
    </w:p>
    <w:p w14:paraId="140B1CFC" w14:textId="77777777" w:rsidR="00376DF8" w:rsidRDefault="00376DF8" w:rsidP="00846B79">
      <w:pPr>
        <w:pStyle w:val="ListParagraph"/>
        <w:numPr>
          <w:ilvl w:val="0"/>
          <w:numId w:val="8"/>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at least one mill exporting 60.000 MWh/year to the grid;</w:t>
      </w:r>
    </w:p>
    <w:p w14:paraId="09639C48" w14:textId="77777777" w:rsidR="00376DF8" w:rsidRDefault="00376DF8" w:rsidP="00376DF8">
      <w:pPr>
        <w:pStyle w:val="ListParagraph"/>
        <w:spacing w:after="0" w:line="240" w:lineRule="auto"/>
        <w:ind w:left="780"/>
        <w:jc w:val="both"/>
        <w:rPr>
          <w:rFonts w:ascii="Times New Roman" w:eastAsia="Times New Roman" w:hAnsi="Times New Roman" w:cs="Times New Roman"/>
          <w:sz w:val="24"/>
          <w:szCs w:val="24"/>
          <w:lang w:val="en-US"/>
        </w:rPr>
      </w:pPr>
    </w:p>
    <w:p w14:paraId="4D6F3A7E" w14:textId="116C7025" w:rsidR="00376DF8" w:rsidRDefault="00376DF8" w:rsidP="00015760">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
          <w:bCs/>
          <w:i/>
          <w:iCs/>
          <w:sz w:val="24"/>
          <w:szCs w:val="24"/>
          <w:lang w:val="en-US"/>
        </w:rPr>
        <w:t>Output #1.4</w:t>
      </w:r>
      <w:r w:rsidR="00015760">
        <w:rPr>
          <w:rFonts w:ascii="Times New Roman" w:eastAsia="Times New Roman" w:hAnsi="Times New Roman" w:cs="Times New Roman"/>
          <w:b/>
          <w:bCs/>
          <w:i/>
          <w:iCs/>
          <w:sz w:val="24"/>
          <w:szCs w:val="24"/>
          <w:lang w:val="en-US"/>
        </w:rPr>
        <w:tab/>
      </w:r>
      <w:r>
        <w:rPr>
          <w:rFonts w:ascii="Times New Roman" w:eastAsia="Times New Roman" w:hAnsi="Times New Roman" w:cs="Times New Roman"/>
          <w:b/>
          <w:bCs/>
          <w:i/>
          <w:iCs/>
          <w:sz w:val="24"/>
          <w:szCs w:val="24"/>
          <w:lang w:val="en-US"/>
        </w:rPr>
        <w:t>Technical and process optimization of installed trash collection and processing system.</w:t>
      </w:r>
    </w:p>
    <w:p w14:paraId="5999E878" w14:textId="77777777" w:rsidR="003700FC" w:rsidRPr="003700FC" w:rsidRDefault="003700FC" w:rsidP="00015760">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 xml:space="preserve">This output seeks to </w:t>
      </w:r>
      <w:r w:rsidR="006C7A9A">
        <w:rPr>
          <w:rFonts w:ascii="Times New Roman" w:eastAsia="Times New Roman" w:hAnsi="Times New Roman" w:cs="Times New Roman"/>
          <w:bCs/>
          <w:iCs/>
          <w:sz w:val="24"/>
          <w:szCs w:val="24"/>
          <w:lang w:val="en-US"/>
        </w:rPr>
        <w:t>carry out</w:t>
      </w:r>
      <w:r>
        <w:rPr>
          <w:rFonts w:ascii="Times New Roman" w:eastAsia="Times New Roman" w:hAnsi="Times New Roman" w:cs="Times New Roman"/>
          <w:bCs/>
          <w:iCs/>
          <w:sz w:val="24"/>
          <w:szCs w:val="24"/>
          <w:lang w:val="en-US"/>
        </w:rPr>
        <w:t xml:space="preserve"> further activities:</w:t>
      </w:r>
    </w:p>
    <w:p w14:paraId="00781964" w14:textId="77777777" w:rsidR="00015760" w:rsidRDefault="00015760" w:rsidP="00846B79">
      <w:pPr>
        <w:pStyle w:val="ListParagraph"/>
        <w:numPr>
          <w:ilvl w:val="0"/>
          <w:numId w:val="9"/>
        </w:numPr>
        <w:spacing w:after="0" w:line="240" w:lineRule="auto"/>
        <w:ind w:left="851" w:hanging="425"/>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Optimization needs identified for at least 1 mill (based on field and factory trials;</w:t>
      </w:r>
    </w:p>
    <w:p w14:paraId="1A72C3FB" w14:textId="77777777" w:rsidR="00015760" w:rsidRDefault="00015760" w:rsidP="00846B79">
      <w:pPr>
        <w:pStyle w:val="ListParagraph"/>
        <w:numPr>
          <w:ilvl w:val="0"/>
          <w:numId w:val="9"/>
        </w:numPr>
        <w:spacing w:after="0" w:line="240" w:lineRule="auto"/>
        <w:ind w:left="851" w:hanging="425"/>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design modifications carried out;</w:t>
      </w:r>
    </w:p>
    <w:p w14:paraId="3FD545EF" w14:textId="77777777" w:rsidR="00015760" w:rsidRDefault="00015760" w:rsidP="00846B79">
      <w:pPr>
        <w:pStyle w:val="ListParagraph"/>
        <w:numPr>
          <w:ilvl w:val="0"/>
          <w:numId w:val="9"/>
        </w:numPr>
        <w:spacing w:after="0" w:line="240" w:lineRule="auto"/>
        <w:ind w:left="851" w:hanging="425"/>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modifications implemented and trials confirm improvements; and</w:t>
      </w:r>
    </w:p>
    <w:p w14:paraId="73E8A751" w14:textId="77777777" w:rsidR="00015760" w:rsidRPr="00015760" w:rsidRDefault="00015760" w:rsidP="00846B79">
      <w:pPr>
        <w:pStyle w:val="ListParagraph"/>
        <w:numPr>
          <w:ilvl w:val="0"/>
          <w:numId w:val="9"/>
        </w:numPr>
        <w:spacing w:after="0" w:line="240" w:lineRule="auto"/>
        <w:ind w:left="851" w:hanging="425"/>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partnerships, disseminations and licensing conducted to assure commercial replication.</w:t>
      </w:r>
    </w:p>
    <w:p w14:paraId="3F67CD81" w14:textId="77777777" w:rsidR="00015760" w:rsidRDefault="00015760" w:rsidP="00015760">
      <w:pPr>
        <w:pStyle w:val="ListParagraph"/>
        <w:spacing w:after="0" w:line="240" w:lineRule="auto"/>
        <w:ind w:left="0"/>
        <w:jc w:val="both"/>
        <w:rPr>
          <w:rFonts w:ascii="Times New Roman" w:eastAsia="Times New Roman" w:hAnsi="Times New Roman" w:cs="Times New Roman"/>
          <w:bCs/>
          <w:iCs/>
          <w:sz w:val="24"/>
          <w:szCs w:val="24"/>
          <w:lang w:val="en-US"/>
        </w:rPr>
      </w:pPr>
    </w:p>
    <w:p w14:paraId="0C43AA1A" w14:textId="77777777" w:rsidR="00015760" w:rsidRDefault="00015760" w:rsidP="00015760">
      <w:pPr>
        <w:pStyle w:val="ListParagraph"/>
        <w:spacing w:after="0" w:line="240" w:lineRule="auto"/>
        <w:ind w:left="0"/>
        <w:jc w:val="both"/>
        <w:rPr>
          <w:rFonts w:ascii="Times New Roman" w:eastAsia="Times New Roman" w:hAnsi="Times New Roman" w:cs="Times New Roman"/>
          <w:b/>
          <w:bCs/>
          <w:sz w:val="24"/>
          <w:szCs w:val="24"/>
          <w:lang w:val="en-US"/>
        </w:rPr>
      </w:pPr>
      <w:r w:rsidRPr="007A20B9">
        <w:rPr>
          <w:rFonts w:ascii="Times New Roman" w:eastAsia="Times New Roman" w:hAnsi="Times New Roman" w:cs="Times New Roman"/>
          <w:b/>
          <w:bCs/>
          <w:sz w:val="24"/>
          <w:szCs w:val="24"/>
          <w:u w:val="single"/>
          <w:lang w:val="en-US"/>
        </w:rPr>
        <w:t>Outcome #2</w:t>
      </w:r>
      <w:r w:rsidR="007A20B9">
        <w:rPr>
          <w:rFonts w:ascii="Times New Roman" w:eastAsia="Times New Roman" w:hAnsi="Times New Roman" w:cs="Times New Roman"/>
          <w:b/>
          <w:bCs/>
          <w:sz w:val="24"/>
          <w:szCs w:val="24"/>
          <w:u w:val="single"/>
          <w:lang w:val="en-US"/>
        </w:rPr>
        <w:t>:</w:t>
      </w:r>
      <w:r>
        <w:rPr>
          <w:rFonts w:ascii="Times New Roman" w:eastAsia="Times New Roman" w:hAnsi="Times New Roman" w:cs="Times New Roman"/>
          <w:b/>
          <w:bCs/>
          <w:sz w:val="24"/>
          <w:szCs w:val="24"/>
          <w:lang w:val="en-US"/>
        </w:rPr>
        <w:tab/>
        <w:t>The economic viability of sugarcane trash collection and utilization for electricity generation is demonstrated in commercial sugarcane.</w:t>
      </w:r>
    </w:p>
    <w:p w14:paraId="1AE171ED" w14:textId="77777777" w:rsidR="00015760" w:rsidRPr="003700FC" w:rsidRDefault="00015760" w:rsidP="00015760">
      <w:pPr>
        <w:pStyle w:val="ListParagraph"/>
        <w:spacing w:after="0" w:line="240" w:lineRule="auto"/>
        <w:ind w:left="0"/>
        <w:jc w:val="both"/>
        <w:rPr>
          <w:rFonts w:ascii="Times New Roman" w:eastAsia="Times New Roman" w:hAnsi="Times New Roman" w:cs="Times New Roman"/>
          <w:bCs/>
          <w:sz w:val="24"/>
          <w:szCs w:val="24"/>
          <w:lang w:val="en-US"/>
        </w:rPr>
      </w:pPr>
    </w:p>
    <w:p w14:paraId="55DC59B4" w14:textId="28982D6D" w:rsidR="00015760" w:rsidRDefault="00015760" w:rsidP="00015760">
      <w:pPr>
        <w:pStyle w:val="ListParagraph"/>
        <w:spacing w:after="0" w:line="240" w:lineRule="auto"/>
        <w:ind w:left="0"/>
        <w:jc w:val="both"/>
        <w:rPr>
          <w:rFonts w:ascii="Times New Roman" w:eastAsia="Times New Roman" w:hAnsi="Times New Roman" w:cs="Times New Roman"/>
          <w:b/>
          <w:bCs/>
          <w:i/>
          <w:iCs/>
          <w:sz w:val="24"/>
          <w:szCs w:val="24"/>
          <w:lang w:val="en-US"/>
        </w:rPr>
      </w:pPr>
      <w:r>
        <w:rPr>
          <w:rFonts w:ascii="Times New Roman" w:eastAsia="Times New Roman" w:hAnsi="Times New Roman" w:cs="Times New Roman"/>
          <w:b/>
          <w:bCs/>
          <w:i/>
          <w:iCs/>
          <w:sz w:val="24"/>
          <w:szCs w:val="24"/>
          <w:lang w:val="en-US"/>
        </w:rPr>
        <w:t>Output #2.1</w:t>
      </w:r>
      <w:r>
        <w:rPr>
          <w:rFonts w:ascii="Times New Roman" w:eastAsia="Times New Roman" w:hAnsi="Times New Roman" w:cs="Times New Roman"/>
          <w:b/>
          <w:bCs/>
          <w:i/>
          <w:iCs/>
          <w:sz w:val="24"/>
          <w:szCs w:val="24"/>
          <w:lang w:val="en-US"/>
        </w:rPr>
        <w:tab/>
        <w:t>Economic analysis of applicable trash collection and processing system in sugar mills</w:t>
      </w:r>
      <w:r w:rsidR="003700FC">
        <w:rPr>
          <w:rFonts w:ascii="Times New Roman" w:eastAsia="Times New Roman" w:hAnsi="Times New Roman" w:cs="Times New Roman"/>
          <w:b/>
          <w:bCs/>
          <w:i/>
          <w:iCs/>
          <w:sz w:val="24"/>
          <w:szCs w:val="24"/>
          <w:lang w:val="en-US"/>
        </w:rPr>
        <w:t>.</w:t>
      </w:r>
    </w:p>
    <w:p w14:paraId="60A49075" w14:textId="77777777" w:rsidR="003700FC" w:rsidRDefault="003700FC" w:rsidP="00015760">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This output seeks to develop the further activity:</w:t>
      </w:r>
    </w:p>
    <w:p w14:paraId="2446C3A8" w14:textId="77777777" w:rsidR="003700FC" w:rsidRDefault="003700FC" w:rsidP="00846B79">
      <w:pPr>
        <w:pStyle w:val="ListParagraph"/>
        <w:numPr>
          <w:ilvl w:val="0"/>
          <w:numId w:val="10"/>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establishment of an applicable methodology for economic and environmental evaluation of trash collection and processing systems in sugar mills.</w:t>
      </w:r>
    </w:p>
    <w:p w14:paraId="6A67E7BB" w14:textId="77777777" w:rsidR="00BA07C1" w:rsidRDefault="00BA07C1" w:rsidP="003700FC">
      <w:pPr>
        <w:pStyle w:val="ListParagraph"/>
        <w:spacing w:after="0" w:line="240" w:lineRule="auto"/>
        <w:ind w:left="0"/>
        <w:jc w:val="both"/>
        <w:rPr>
          <w:rFonts w:ascii="Times New Roman" w:eastAsia="Times New Roman" w:hAnsi="Times New Roman" w:cs="Times New Roman"/>
          <w:bCs/>
          <w:iCs/>
          <w:sz w:val="24"/>
          <w:szCs w:val="24"/>
          <w:lang w:val="en-US"/>
        </w:rPr>
      </w:pPr>
    </w:p>
    <w:p w14:paraId="4DEAE4EC" w14:textId="72F2DF28" w:rsidR="003700FC" w:rsidRDefault="003700FC" w:rsidP="003700FC">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
          <w:bCs/>
          <w:i/>
          <w:iCs/>
          <w:sz w:val="24"/>
          <w:szCs w:val="24"/>
          <w:lang w:val="en-US"/>
        </w:rPr>
        <w:t>Output #2.2</w:t>
      </w:r>
      <w:r>
        <w:rPr>
          <w:rFonts w:ascii="Times New Roman" w:eastAsia="Times New Roman" w:hAnsi="Times New Roman" w:cs="Times New Roman"/>
          <w:b/>
          <w:bCs/>
          <w:i/>
          <w:iCs/>
          <w:sz w:val="24"/>
          <w:szCs w:val="24"/>
          <w:lang w:val="en-US"/>
        </w:rPr>
        <w:tab/>
        <w:t>Evaluation of electricity generation scenarios based on combined bagasse/trash utilization by commercial sugar mills.</w:t>
      </w:r>
    </w:p>
    <w:p w14:paraId="5A8B95CD" w14:textId="77777777" w:rsidR="003700FC" w:rsidRDefault="003700FC" w:rsidP="003700FC">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This output seeks to develop the further activity:</w:t>
      </w:r>
    </w:p>
    <w:p w14:paraId="37FEC751" w14:textId="77777777" w:rsidR="003700FC" w:rsidRPr="003700FC" w:rsidRDefault="003700FC" w:rsidP="00846B79">
      <w:pPr>
        <w:pStyle w:val="ListParagraph"/>
        <w:numPr>
          <w:ilvl w:val="0"/>
          <w:numId w:val="10"/>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assessment of electricity generation scenarios based on combined bagasse/trash utilization by commercial sugar mills.</w:t>
      </w:r>
    </w:p>
    <w:p w14:paraId="44315334" w14:textId="77777777" w:rsidR="003700FC" w:rsidRDefault="003700FC" w:rsidP="003700FC">
      <w:pPr>
        <w:pStyle w:val="ListParagraph"/>
        <w:spacing w:after="0" w:line="240" w:lineRule="auto"/>
        <w:ind w:left="0"/>
        <w:jc w:val="both"/>
        <w:rPr>
          <w:rFonts w:ascii="Times New Roman" w:eastAsia="Times New Roman" w:hAnsi="Times New Roman" w:cs="Times New Roman"/>
          <w:b/>
          <w:bCs/>
          <w:i/>
          <w:iCs/>
          <w:sz w:val="24"/>
          <w:szCs w:val="24"/>
          <w:lang w:val="en-US"/>
        </w:rPr>
      </w:pPr>
    </w:p>
    <w:p w14:paraId="3351D77F" w14:textId="43CEE34D" w:rsidR="003700FC" w:rsidRDefault="003700FC" w:rsidP="003700FC">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
          <w:bCs/>
          <w:i/>
          <w:iCs/>
          <w:sz w:val="24"/>
          <w:szCs w:val="24"/>
          <w:lang w:val="en-US"/>
        </w:rPr>
        <w:t>Output #2.3</w:t>
      </w:r>
      <w:r>
        <w:rPr>
          <w:rFonts w:ascii="Times New Roman" w:eastAsia="Times New Roman" w:hAnsi="Times New Roman" w:cs="Times New Roman"/>
          <w:b/>
          <w:bCs/>
          <w:i/>
          <w:iCs/>
          <w:sz w:val="24"/>
          <w:szCs w:val="24"/>
          <w:lang w:val="en-US"/>
        </w:rPr>
        <w:tab/>
        <w:t>Completed feasibility studies for sugarcane trash collection and processing investments in first batch (initially 3) of sugar mills.</w:t>
      </w:r>
    </w:p>
    <w:p w14:paraId="65C4E24D" w14:textId="77777777" w:rsidR="003700FC" w:rsidRDefault="003700FC" w:rsidP="003700FC">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This output seeks to develop the further activity:</w:t>
      </w:r>
    </w:p>
    <w:p w14:paraId="4D2A8288" w14:textId="77777777" w:rsidR="003700FC" w:rsidRPr="003700FC" w:rsidRDefault="003700FC" w:rsidP="00846B79">
      <w:pPr>
        <w:pStyle w:val="ListParagraph"/>
        <w:numPr>
          <w:ilvl w:val="0"/>
          <w:numId w:val="10"/>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technical, economic and environmental feasibility studies (considering agricultural, transport and industrial phases) for sugarcane trash colle</w:t>
      </w:r>
      <w:r w:rsidR="006C04C4">
        <w:rPr>
          <w:rFonts w:ascii="Times New Roman" w:eastAsia="Times New Roman" w:hAnsi="Times New Roman" w:cs="Times New Roman"/>
          <w:bCs/>
          <w:iCs/>
          <w:sz w:val="24"/>
          <w:szCs w:val="24"/>
          <w:lang w:val="en-US"/>
        </w:rPr>
        <w:t>c</w:t>
      </w:r>
      <w:r>
        <w:rPr>
          <w:rFonts w:ascii="Times New Roman" w:eastAsia="Times New Roman" w:hAnsi="Times New Roman" w:cs="Times New Roman"/>
          <w:bCs/>
          <w:iCs/>
          <w:sz w:val="24"/>
          <w:szCs w:val="24"/>
          <w:lang w:val="en-US"/>
        </w:rPr>
        <w:t xml:space="preserve">tion and </w:t>
      </w:r>
      <w:r w:rsidR="006C04C4">
        <w:rPr>
          <w:rFonts w:ascii="Times New Roman" w:eastAsia="Times New Roman" w:hAnsi="Times New Roman" w:cs="Times New Roman"/>
          <w:bCs/>
          <w:iCs/>
          <w:sz w:val="24"/>
          <w:szCs w:val="24"/>
          <w:lang w:val="en-US"/>
        </w:rPr>
        <w:t>processing (e</w:t>
      </w:r>
      <w:r>
        <w:rPr>
          <w:rFonts w:ascii="Times New Roman" w:eastAsia="Times New Roman" w:hAnsi="Times New Roman" w:cs="Times New Roman"/>
          <w:bCs/>
          <w:iCs/>
          <w:sz w:val="24"/>
          <w:szCs w:val="24"/>
          <w:lang w:val="en-US"/>
        </w:rPr>
        <w:t>lectricity generation) investments in first batch (envisaged: 3) of sugar mills.</w:t>
      </w:r>
    </w:p>
    <w:p w14:paraId="72DE7E16" w14:textId="77777777" w:rsidR="003700FC" w:rsidRPr="006C04C4" w:rsidRDefault="003700FC" w:rsidP="003700FC">
      <w:pPr>
        <w:pStyle w:val="ListParagraph"/>
        <w:spacing w:after="0" w:line="240" w:lineRule="auto"/>
        <w:ind w:left="0"/>
        <w:jc w:val="both"/>
        <w:rPr>
          <w:rFonts w:ascii="Times New Roman" w:eastAsia="Times New Roman" w:hAnsi="Times New Roman" w:cs="Times New Roman"/>
          <w:bCs/>
          <w:iCs/>
          <w:sz w:val="24"/>
          <w:szCs w:val="24"/>
          <w:lang w:val="en-US"/>
        </w:rPr>
      </w:pPr>
    </w:p>
    <w:p w14:paraId="5C97F44C" w14:textId="0FE608E6" w:rsidR="003700FC" w:rsidRDefault="003700FC" w:rsidP="003700FC">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
          <w:bCs/>
          <w:i/>
          <w:iCs/>
          <w:sz w:val="24"/>
          <w:szCs w:val="24"/>
          <w:lang w:val="en-US"/>
        </w:rPr>
        <w:t>Output #2.4</w:t>
      </w:r>
      <w:r w:rsidR="006C04C4">
        <w:rPr>
          <w:rFonts w:ascii="Times New Roman" w:eastAsia="Times New Roman" w:hAnsi="Times New Roman" w:cs="Times New Roman"/>
          <w:b/>
          <w:bCs/>
          <w:i/>
          <w:iCs/>
          <w:sz w:val="24"/>
          <w:szCs w:val="24"/>
          <w:lang w:val="en-US"/>
        </w:rPr>
        <w:tab/>
        <w:t>Expert assistance to support</w:t>
      </w:r>
      <w:r w:rsidR="007A5407">
        <w:rPr>
          <w:rFonts w:ascii="Times New Roman" w:eastAsia="Times New Roman" w:hAnsi="Times New Roman" w:cs="Times New Roman"/>
          <w:b/>
          <w:bCs/>
          <w:i/>
          <w:iCs/>
          <w:sz w:val="24"/>
          <w:szCs w:val="24"/>
          <w:lang w:val="en-US"/>
        </w:rPr>
        <w:t xml:space="preserve"> business development and PPA contracting by first batch of sugar mills.</w:t>
      </w:r>
    </w:p>
    <w:p w14:paraId="7C38B5C1" w14:textId="77777777" w:rsidR="007A5407" w:rsidRDefault="007A5407" w:rsidP="007A5407">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This output seeks to develop the further activities:</w:t>
      </w:r>
    </w:p>
    <w:p w14:paraId="26A1A5AD" w14:textId="77777777" w:rsidR="007A5407" w:rsidRDefault="007A5407" w:rsidP="00846B79">
      <w:pPr>
        <w:pStyle w:val="ListParagraph"/>
        <w:numPr>
          <w:ilvl w:val="0"/>
          <w:numId w:val="10"/>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support mills on the definition of energy sale price;</w:t>
      </w:r>
    </w:p>
    <w:p w14:paraId="225D9B5E" w14:textId="77777777" w:rsidR="007A5407" w:rsidRDefault="007A5407" w:rsidP="00846B79">
      <w:pPr>
        <w:pStyle w:val="ListParagraph"/>
        <w:numPr>
          <w:ilvl w:val="0"/>
          <w:numId w:val="10"/>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support mills on the analysis of sale alternatives; and</w:t>
      </w:r>
    </w:p>
    <w:p w14:paraId="7C1E1D7E" w14:textId="77777777" w:rsidR="007A5407" w:rsidRDefault="007A5407" w:rsidP="00846B79">
      <w:pPr>
        <w:pStyle w:val="ListParagraph"/>
        <w:numPr>
          <w:ilvl w:val="0"/>
          <w:numId w:val="10"/>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technical support to mills on EE sale contract analysis.</w:t>
      </w:r>
    </w:p>
    <w:p w14:paraId="4BA7838B" w14:textId="77777777" w:rsidR="00FA582D" w:rsidRDefault="003700FC" w:rsidP="003700FC">
      <w:pPr>
        <w:pStyle w:val="ListParagraph"/>
        <w:spacing w:after="0" w:line="240" w:lineRule="auto"/>
        <w:ind w:left="0"/>
        <w:jc w:val="both"/>
        <w:rPr>
          <w:rFonts w:ascii="Times New Roman" w:eastAsia="Times New Roman" w:hAnsi="Times New Roman" w:cs="Times New Roman"/>
          <w:b/>
          <w:bCs/>
          <w:i/>
          <w:iCs/>
          <w:sz w:val="24"/>
          <w:szCs w:val="24"/>
          <w:lang w:val="en-US"/>
        </w:rPr>
      </w:pPr>
      <w:r>
        <w:rPr>
          <w:rFonts w:ascii="Times New Roman" w:eastAsia="Times New Roman" w:hAnsi="Times New Roman" w:cs="Times New Roman"/>
          <w:b/>
          <w:bCs/>
          <w:i/>
          <w:iCs/>
          <w:sz w:val="24"/>
          <w:szCs w:val="24"/>
          <w:lang w:val="en-US"/>
        </w:rPr>
        <w:tab/>
      </w:r>
      <w:r>
        <w:rPr>
          <w:rFonts w:ascii="Times New Roman" w:eastAsia="Times New Roman" w:hAnsi="Times New Roman" w:cs="Times New Roman"/>
          <w:b/>
          <w:bCs/>
          <w:i/>
          <w:iCs/>
          <w:sz w:val="24"/>
          <w:szCs w:val="24"/>
          <w:lang w:val="en-US"/>
        </w:rPr>
        <w:tab/>
      </w:r>
    </w:p>
    <w:p w14:paraId="00E4E579" w14:textId="69443E82" w:rsidR="003700FC" w:rsidRDefault="003700FC" w:rsidP="003700FC">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
          <w:bCs/>
          <w:i/>
          <w:iCs/>
          <w:sz w:val="24"/>
          <w:szCs w:val="24"/>
          <w:lang w:val="en-US"/>
        </w:rPr>
        <w:t>Output #2.5</w:t>
      </w:r>
      <w:r w:rsidR="007A5407">
        <w:rPr>
          <w:rFonts w:ascii="Times New Roman" w:eastAsia="Times New Roman" w:hAnsi="Times New Roman" w:cs="Times New Roman"/>
          <w:b/>
          <w:bCs/>
          <w:i/>
          <w:iCs/>
          <w:sz w:val="24"/>
          <w:szCs w:val="24"/>
          <w:lang w:val="en-US"/>
        </w:rPr>
        <w:tab/>
        <w:t>Monitoring of technical, economic and environmental performance of installed trash utilization systems in first batch of sugar mills.</w:t>
      </w:r>
    </w:p>
    <w:p w14:paraId="11EBE234" w14:textId="77777777" w:rsidR="007A5407" w:rsidRDefault="007A5407" w:rsidP="007A5407">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This output seeks to develop the further activity:</w:t>
      </w:r>
    </w:p>
    <w:p w14:paraId="215199B8" w14:textId="77777777" w:rsidR="007A5407" w:rsidRDefault="007A5407" w:rsidP="00846B79">
      <w:pPr>
        <w:pStyle w:val="ListParagraph"/>
        <w:numPr>
          <w:ilvl w:val="0"/>
          <w:numId w:val="11"/>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monitoring technical, economic and environmental parameters for feasibility studies (considering agricultural, transport and industrial phases) for sugarcane trash collection and processing (electricity generation) investments in first batch of sugar mills.</w:t>
      </w:r>
    </w:p>
    <w:p w14:paraId="5282DD7E" w14:textId="77777777" w:rsidR="007A5407" w:rsidRDefault="007A5407" w:rsidP="007A5407">
      <w:pPr>
        <w:pStyle w:val="ListParagraph"/>
        <w:spacing w:after="0" w:line="240" w:lineRule="auto"/>
        <w:ind w:left="0"/>
        <w:jc w:val="both"/>
        <w:rPr>
          <w:rFonts w:ascii="Times New Roman" w:eastAsia="Times New Roman" w:hAnsi="Times New Roman" w:cs="Times New Roman"/>
          <w:bCs/>
          <w:iCs/>
          <w:sz w:val="24"/>
          <w:szCs w:val="24"/>
          <w:lang w:val="en-US"/>
        </w:rPr>
      </w:pPr>
    </w:p>
    <w:p w14:paraId="017806B7" w14:textId="77777777" w:rsidR="007A5407" w:rsidRDefault="007A5407" w:rsidP="007A5407">
      <w:pPr>
        <w:pStyle w:val="ListParagraph"/>
        <w:spacing w:after="0" w:line="240" w:lineRule="auto"/>
        <w:ind w:left="0"/>
        <w:jc w:val="both"/>
        <w:rPr>
          <w:rFonts w:ascii="Times New Roman" w:eastAsia="Times New Roman" w:hAnsi="Times New Roman" w:cs="Times New Roman"/>
          <w:b/>
          <w:bCs/>
          <w:iCs/>
          <w:sz w:val="24"/>
          <w:szCs w:val="24"/>
          <w:lang w:val="en-US"/>
        </w:rPr>
      </w:pPr>
      <w:r w:rsidRPr="007A20B9">
        <w:rPr>
          <w:rFonts w:ascii="Times New Roman" w:eastAsia="Times New Roman" w:hAnsi="Times New Roman" w:cs="Times New Roman"/>
          <w:b/>
          <w:bCs/>
          <w:iCs/>
          <w:sz w:val="24"/>
          <w:szCs w:val="24"/>
          <w:u w:val="single"/>
          <w:lang w:val="en-US"/>
        </w:rPr>
        <w:t>Outcome #3</w:t>
      </w:r>
      <w:r w:rsidR="007A20B9">
        <w:rPr>
          <w:rFonts w:ascii="Times New Roman" w:eastAsia="Times New Roman" w:hAnsi="Times New Roman" w:cs="Times New Roman"/>
          <w:b/>
          <w:bCs/>
          <w:iCs/>
          <w:sz w:val="24"/>
          <w:szCs w:val="24"/>
          <w:u w:val="single"/>
          <w:lang w:val="en-US"/>
        </w:rPr>
        <w:t>:</w:t>
      </w:r>
      <w:r>
        <w:rPr>
          <w:rFonts w:ascii="Times New Roman" w:eastAsia="Times New Roman" w:hAnsi="Times New Roman" w:cs="Times New Roman"/>
          <w:b/>
          <w:bCs/>
          <w:iCs/>
          <w:sz w:val="24"/>
          <w:szCs w:val="24"/>
          <w:lang w:val="en-US"/>
        </w:rPr>
        <w:tab/>
        <w:t>The effects of sugarcane trash collection on the cultivation and harvesting cycle have been addressed to ensure environmental integrity and long</w:t>
      </w:r>
      <w:r>
        <w:rPr>
          <w:rFonts w:ascii="Times New Roman" w:eastAsia="Times New Roman" w:hAnsi="Times New Roman" w:cs="Times New Roman"/>
          <w:bCs/>
          <w:iCs/>
          <w:sz w:val="24"/>
          <w:szCs w:val="24"/>
          <w:lang w:val="en-US"/>
        </w:rPr>
        <w:t>-</w:t>
      </w:r>
      <w:r w:rsidRPr="007A5407">
        <w:rPr>
          <w:rFonts w:ascii="Times New Roman" w:eastAsia="Times New Roman" w:hAnsi="Times New Roman" w:cs="Times New Roman"/>
          <w:b/>
          <w:bCs/>
          <w:iCs/>
          <w:sz w:val="24"/>
          <w:szCs w:val="24"/>
          <w:lang w:val="en-US"/>
        </w:rPr>
        <w:t>term sustainability.</w:t>
      </w:r>
    </w:p>
    <w:p w14:paraId="74A64915" w14:textId="77777777" w:rsidR="007A5407" w:rsidRDefault="007A5407" w:rsidP="007A5407">
      <w:pPr>
        <w:pStyle w:val="ListParagraph"/>
        <w:spacing w:after="0" w:line="240" w:lineRule="auto"/>
        <w:ind w:left="0"/>
        <w:jc w:val="both"/>
        <w:rPr>
          <w:rFonts w:ascii="Times New Roman" w:eastAsia="Times New Roman" w:hAnsi="Times New Roman" w:cs="Times New Roman"/>
          <w:b/>
          <w:bCs/>
          <w:iCs/>
          <w:sz w:val="24"/>
          <w:szCs w:val="24"/>
          <w:lang w:val="en-US"/>
        </w:rPr>
      </w:pPr>
    </w:p>
    <w:p w14:paraId="2A4EAA16" w14:textId="6062928E" w:rsidR="007A5407" w:rsidRDefault="007A5407" w:rsidP="007A5407">
      <w:pPr>
        <w:pStyle w:val="ListParagraph"/>
        <w:spacing w:after="0" w:line="240" w:lineRule="auto"/>
        <w:ind w:left="0"/>
        <w:jc w:val="both"/>
        <w:rPr>
          <w:rFonts w:ascii="Times New Roman" w:eastAsia="Times New Roman" w:hAnsi="Times New Roman" w:cs="Times New Roman"/>
          <w:b/>
          <w:bCs/>
          <w:i/>
          <w:iCs/>
          <w:sz w:val="24"/>
          <w:szCs w:val="24"/>
          <w:lang w:val="en-US"/>
        </w:rPr>
      </w:pPr>
      <w:r>
        <w:rPr>
          <w:rFonts w:ascii="Times New Roman" w:eastAsia="Times New Roman" w:hAnsi="Times New Roman" w:cs="Times New Roman"/>
          <w:b/>
          <w:bCs/>
          <w:i/>
          <w:iCs/>
          <w:sz w:val="24"/>
          <w:szCs w:val="24"/>
          <w:lang w:val="en-US"/>
        </w:rPr>
        <w:t>Output #</w:t>
      </w:r>
      <w:r w:rsidR="00414848">
        <w:rPr>
          <w:rFonts w:ascii="Times New Roman" w:eastAsia="Times New Roman" w:hAnsi="Times New Roman" w:cs="Times New Roman"/>
          <w:b/>
          <w:bCs/>
          <w:i/>
          <w:iCs/>
          <w:sz w:val="24"/>
          <w:szCs w:val="24"/>
          <w:lang w:val="en-US"/>
        </w:rPr>
        <w:t>3.1</w:t>
      </w:r>
      <w:r w:rsidR="00414848">
        <w:rPr>
          <w:rFonts w:ascii="Times New Roman" w:eastAsia="Times New Roman" w:hAnsi="Times New Roman" w:cs="Times New Roman"/>
          <w:b/>
          <w:bCs/>
          <w:i/>
          <w:iCs/>
          <w:sz w:val="24"/>
          <w:szCs w:val="24"/>
          <w:lang w:val="en-US"/>
        </w:rPr>
        <w:tab/>
        <w:t xml:space="preserve">Integral assessment of the impacts of trash removal on the sugarcane production system, including soil quality, water usage, sugarcane yields, weeds, pests and diseases, </w:t>
      </w:r>
      <w:proofErr w:type="gramStart"/>
      <w:r w:rsidR="00414848">
        <w:rPr>
          <w:rFonts w:ascii="Times New Roman" w:eastAsia="Times New Roman" w:hAnsi="Times New Roman" w:cs="Times New Roman"/>
          <w:b/>
          <w:bCs/>
          <w:i/>
          <w:iCs/>
          <w:sz w:val="24"/>
          <w:szCs w:val="24"/>
          <w:lang w:val="en-US"/>
        </w:rPr>
        <w:t>etc..</w:t>
      </w:r>
      <w:proofErr w:type="gramEnd"/>
    </w:p>
    <w:p w14:paraId="7F808F32" w14:textId="1E906D38" w:rsidR="00467221" w:rsidRDefault="00414848" w:rsidP="00414848">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 xml:space="preserve">This output seeks to develop </w:t>
      </w:r>
      <w:r w:rsidR="00EB543C">
        <w:rPr>
          <w:rFonts w:ascii="Times New Roman" w:eastAsia="Times New Roman" w:hAnsi="Times New Roman" w:cs="Times New Roman"/>
          <w:bCs/>
          <w:iCs/>
          <w:sz w:val="24"/>
          <w:szCs w:val="24"/>
          <w:lang w:val="en-US"/>
        </w:rPr>
        <w:t>the further activities:</w:t>
      </w:r>
    </w:p>
    <w:p w14:paraId="0C62F4CA" w14:textId="77777777" w:rsidR="00414848" w:rsidRDefault="00414848" w:rsidP="00846B79">
      <w:pPr>
        <w:pStyle w:val="ListParagraph"/>
        <w:numPr>
          <w:ilvl w:val="0"/>
          <w:numId w:val="11"/>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impacts of trash removal on soil chemical, physical and biological attribute;</w:t>
      </w:r>
    </w:p>
    <w:p w14:paraId="4B559F68" w14:textId="77777777" w:rsidR="00414848" w:rsidRDefault="00414848" w:rsidP="00846B79">
      <w:pPr>
        <w:pStyle w:val="ListParagraph"/>
        <w:numPr>
          <w:ilvl w:val="0"/>
          <w:numId w:val="11"/>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impacts of trash removal on greenhouse gas emissions and soil carbo sequestration;</w:t>
      </w:r>
    </w:p>
    <w:p w14:paraId="2ED13133" w14:textId="77777777" w:rsidR="00414848" w:rsidRDefault="00414848" w:rsidP="00846B79">
      <w:pPr>
        <w:pStyle w:val="ListParagraph"/>
        <w:numPr>
          <w:ilvl w:val="0"/>
          <w:numId w:val="11"/>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impacts of trash removal on soil water retention, soil cover, soil erosion and sediment loses;</w:t>
      </w:r>
    </w:p>
    <w:p w14:paraId="2A5931E4" w14:textId="77777777" w:rsidR="00414848" w:rsidRDefault="00414848" w:rsidP="00846B79">
      <w:pPr>
        <w:pStyle w:val="ListParagraph"/>
        <w:numPr>
          <w:ilvl w:val="0"/>
          <w:numId w:val="11"/>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impact of trash removal on pests and diseases infestation;</w:t>
      </w:r>
    </w:p>
    <w:p w14:paraId="3ADBD2CB" w14:textId="77777777" w:rsidR="00414848" w:rsidRDefault="00414848" w:rsidP="00846B79">
      <w:pPr>
        <w:pStyle w:val="ListParagraph"/>
        <w:numPr>
          <w:ilvl w:val="0"/>
          <w:numId w:val="11"/>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impact of trash removal on weed population;</w:t>
      </w:r>
    </w:p>
    <w:p w14:paraId="1E327CDB" w14:textId="77777777" w:rsidR="00414848" w:rsidRDefault="00414848" w:rsidP="00846B79">
      <w:pPr>
        <w:pStyle w:val="ListParagraph"/>
        <w:numPr>
          <w:ilvl w:val="0"/>
          <w:numId w:val="11"/>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impact of trash removal on sugarcane yield and quality; and</w:t>
      </w:r>
    </w:p>
    <w:p w14:paraId="11EC9F80" w14:textId="77777777" w:rsidR="00414848" w:rsidRDefault="00414848" w:rsidP="00846B79">
      <w:pPr>
        <w:pStyle w:val="ListParagraph"/>
        <w:numPr>
          <w:ilvl w:val="0"/>
          <w:numId w:val="11"/>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monitoring fields experiments to incorporate field experiment results in the technical, economic and environmental assessments of the impacts of trash removal on the sugarcane production system.</w:t>
      </w:r>
    </w:p>
    <w:p w14:paraId="3DAF9EFB" w14:textId="77777777" w:rsidR="00414848" w:rsidRDefault="00414848" w:rsidP="00414848">
      <w:pPr>
        <w:pStyle w:val="ListParagraph"/>
        <w:spacing w:after="0" w:line="240" w:lineRule="auto"/>
        <w:ind w:left="0"/>
        <w:jc w:val="both"/>
        <w:rPr>
          <w:rFonts w:ascii="Times New Roman" w:eastAsia="Times New Roman" w:hAnsi="Times New Roman" w:cs="Times New Roman"/>
          <w:bCs/>
          <w:iCs/>
          <w:sz w:val="24"/>
          <w:szCs w:val="24"/>
          <w:lang w:val="en-US"/>
        </w:rPr>
      </w:pPr>
    </w:p>
    <w:p w14:paraId="1572E6D7" w14:textId="0ADDCA9F" w:rsidR="00414848" w:rsidRDefault="00414848" w:rsidP="00414848">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 xml:space="preserve"> </w:t>
      </w:r>
      <w:r>
        <w:rPr>
          <w:rFonts w:ascii="Times New Roman" w:eastAsia="Times New Roman" w:hAnsi="Times New Roman" w:cs="Times New Roman"/>
          <w:b/>
          <w:bCs/>
          <w:i/>
          <w:iCs/>
          <w:sz w:val="24"/>
          <w:szCs w:val="24"/>
          <w:lang w:val="en-US"/>
        </w:rPr>
        <w:t>Output #3.2</w:t>
      </w:r>
      <w:r w:rsidR="00CB56FC">
        <w:rPr>
          <w:rFonts w:ascii="Times New Roman" w:eastAsia="Times New Roman" w:hAnsi="Times New Roman" w:cs="Times New Roman"/>
          <w:b/>
          <w:bCs/>
          <w:i/>
          <w:iCs/>
          <w:sz w:val="24"/>
          <w:szCs w:val="24"/>
          <w:lang w:val="en-US"/>
        </w:rPr>
        <w:tab/>
        <w:t xml:space="preserve">Expert assistance to </w:t>
      </w:r>
      <w:r w:rsidR="000F3C73">
        <w:rPr>
          <w:rFonts w:ascii="Times New Roman" w:eastAsia="Times New Roman" w:hAnsi="Times New Roman" w:cs="Times New Roman"/>
          <w:b/>
          <w:bCs/>
          <w:i/>
          <w:iCs/>
          <w:sz w:val="24"/>
          <w:szCs w:val="24"/>
          <w:lang w:val="en-US"/>
        </w:rPr>
        <w:t>support</w:t>
      </w:r>
      <w:r w:rsidR="00CB56FC">
        <w:rPr>
          <w:rFonts w:ascii="Times New Roman" w:eastAsia="Times New Roman" w:hAnsi="Times New Roman" w:cs="Times New Roman"/>
          <w:b/>
          <w:bCs/>
          <w:i/>
          <w:iCs/>
          <w:sz w:val="24"/>
          <w:szCs w:val="24"/>
          <w:lang w:val="en-US"/>
        </w:rPr>
        <w:t xml:space="preserve"> environmental permitting for first batch of sugar mills.</w:t>
      </w:r>
    </w:p>
    <w:p w14:paraId="6DB3B442" w14:textId="77777777" w:rsidR="00CB56FC" w:rsidRDefault="00CB56FC" w:rsidP="00CB56FC">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This output seeks to develop the further activities:</w:t>
      </w:r>
    </w:p>
    <w:p w14:paraId="22174748" w14:textId="77777777" w:rsidR="00CB56FC" w:rsidRDefault="00CB56FC" w:rsidP="00846B79">
      <w:pPr>
        <w:pStyle w:val="ListParagraph"/>
        <w:numPr>
          <w:ilvl w:val="0"/>
          <w:numId w:val="12"/>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support the preparation of the studies required to get the environmental permits for mill #1, #2 and #3; and</w:t>
      </w:r>
    </w:p>
    <w:p w14:paraId="72166002" w14:textId="77777777" w:rsidR="00CB56FC" w:rsidRDefault="00CB56FC" w:rsidP="00846B79">
      <w:pPr>
        <w:pStyle w:val="ListParagraph"/>
        <w:numPr>
          <w:ilvl w:val="0"/>
          <w:numId w:val="12"/>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support the preparation of the studies required to get the environmental permits for mill #1, #2 and #3 by means of technical, economic and environmental assessments.</w:t>
      </w:r>
    </w:p>
    <w:p w14:paraId="5F6E182C" w14:textId="77777777" w:rsidR="0008133C" w:rsidRPr="00CB56FC" w:rsidRDefault="0008133C" w:rsidP="00CB56FC">
      <w:pPr>
        <w:pStyle w:val="ListParagraph"/>
        <w:spacing w:after="0" w:line="240" w:lineRule="auto"/>
        <w:ind w:left="0"/>
        <w:jc w:val="both"/>
        <w:rPr>
          <w:rFonts w:ascii="Times New Roman" w:eastAsia="Times New Roman" w:hAnsi="Times New Roman" w:cs="Times New Roman"/>
          <w:bCs/>
          <w:iCs/>
          <w:sz w:val="24"/>
          <w:szCs w:val="24"/>
          <w:lang w:val="en-US"/>
        </w:rPr>
      </w:pPr>
    </w:p>
    <w:p w14:paraId="1DA23C1C" w14:textId="6ABF5AF3" w:rsidR="00CB56FC" w:rsidRDefault="00CB56FC" w:rsidP="00414848">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
          <w:bCs/>
          <w:i/>
          <w:iCs/>
          <w:sz w:val="24"/>
          <w:szCs w:val="24"/>
          <w:lang w:val="en-US"/>
        </w:rPr>
        <w:t>Output #3.3</w:t>
      </w:r>
      <w:r>
        <w:rPr>
          <w:rFonts w:ascii="Times New Roman" w:eastAsia="Times New Roman" w:hAnsi="Times New Roman" w:cs="Times New Roman"/>
          <w:b/>
          <w:bCs/>
          <w:i/>
          <w:iCs/>
          <w:sz w:val="24"/>
          <w:szCs w:val="24"/>
          <w:lang w:val="en-US"/>
        </w:rPr>
        <w:tab/>
        <w:t>Guidelines for environmentally acceptable implementation of trash utilization (collecting/processing).</w:t>
      </w:r>
    </w:p>
    <w:p w14:paraId="419217DD" w14:textId="77777777" w:rsidR="00CB56FC" w:rsidRDefault="00CB56FC" w:rsidP="00CB56FC">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This output seeks to develop the further activities:</w:t>
      </w:r>
    </w:p>
    <w:p w14:paraId="1CAA5646" w14:textId="77777777" w:rsidR="00CB56FC" w:rsidRDefault="00CB56FC" w:rsidP="00846B79">
      <w:pPr>
        <w:pStyle w:val="ListParagraph"/>
        <w:numPr>
          <w:ilvl w:val="0"/>
          <w:numId w:val="13"/>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evolution of preventive and corrective measures related with the trash use;</w:t>
      </w:r>
    </w:p>
    <w:p w14:paraId="4DBC7EDD" w14:textId="77777777" w:rsidR="00CB56FC" w:rsidRDefault="00CB56FC" w:rsidP="00846B79">
      <w:pPr>
        <w:pStyle w:val="ListParagraph"/>
        <w:numPr>
          <w:ilvl w:val="0"/>
          <w:numId w:val="13"/>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definition of basic parameters for monitoring trash system;</w:t>
      </w:r>
    </w:p>
    <w:p w14:paraId="535BD068" w14:textId="77777777" w:rsidR="00CB56FC" w:rsidRDefault="00CB56FC" w:rsidP="00846B79">
      <w:pPr>
        <w:pStyle w:val="ListParagraph"/>
        <w:numPr>
          <w:ilvl w:val="0"/>
          <w:numId w:val="13"/>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preparation of guidelines;</w:t>
      </w:r>
      <w:r w:rsidR="0008133C">
        <w:rPr>
          <w:rFonts w:ascii="Times New Roman" w:eastAsia="Times New Roman" w:hAnsi="Times New Roman" w:cs="Times New Roman"/>
          <w:bCs/>
          <w:iCs/>
          <w:sz w:val="24"/>
          <w:szCs w:val="24"/>
          <w:lang w:val="en-US"/>
        </w:rPr>
        <w:t xml:space="preserve"> and</w:t>
      </w:r>
    </w:p>
    <w:p w14:paraId="045703BF" w14:textId="77777777" w:rsidR="00CB56FC" w:rsidRDefault="00CB56FC" w:rsidP="00846B79">
      <w:pPr>
        <w:pStyle w:val="ListParagraph"/>
        <w:numPr>
          <w:ilvl w:val="0"/>
          <w:numId w:val="13"/>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assistance to guidelines preparation with recommendations for environmentally acceptable implementation of trash utilization (collecting/processing) by means of technical, economic, and environmental assessments.</w:t>
      </w:r>
    </w:p>
    <w:p w14:paraId="02025ECA" w14:textId="77777777" w:rsidR="00467221" w:rsidRDefault="00467221" w:rsidP="00467221">
      <w:pPr>
        <w:pStyle w:val="ListParagraph"/>
        <w:spacing w:after="0" w:line="240" w:lineRule="auto"/>
        <w:jc w:val="both"/>
        <w:rPr>
          <w:rFonts w:ascii="Times New Roman" w:eastAsia="Times New Roman" w:hAnsi="Times New Roman" w:cs="Times New Roman"/>
          <w:bCs/>
          <w:iCs/>
          <w:sz w:val="24"/>
          <w:szCs w:val="24"/>
          <w:lang w:val="en-US"/>
        </w:rPr>
      </w:pPr>
    </w:p>
    <w:p w14:paraId="7C9D63B2" w14:textId="77777777" w:rsidR="0008133C" w:rsidRDefault="0008133C" w:rsidP="00844DE9">
      <w:pPr>
        <w:spacing w:after="0" w:line="240" w:lineRule="auto"/>
        <w:jc w:val="both"/>
        <w:rPr>
          <w:rFonts w:ascii="Times New Roman" w:eastAsia="Times New Roman" w:hAnsi="Times New Roman" w:cs="Times New Roman"/>
          <w:b/>
          <w:bCs/>
          <w:iCs/>
          <w:sz w:val="24"/>
          <w:szCs w:val="24"/>
          <w:lang w:val="en-US"/>
        </w:rPr>
      </w:pPr>
      <w:r w:rsidRPr="007A20B9">
        <w:rPr>
          <w:rFonts w:ascii="Times New Roman" w:eastAsia="Times New Roman" w:hAnsi="Times New Roman" w:cs="Times New Roman"/>
          <w:b/>
          <w:bCs/>
          <w:iCs/>
          <w:sz w:val="24"/>
          <w:szCs w:val="24"/>
          <w:u w:val="single"/>
          <w:lang w:val="en-US"/>
        </w:rPr>
        <w:t>Outcome # 4</w:t>
      </w:r>
      <w:r w:rsidR="007A20B9">
        <w:rPr>
          <w:rFonts w:ascii="Times New Roman" w:eastAsia="Times New Roman" w:hAnsi="Times New Roman" w:cs="Times New Roman"/>
          <w:b/>
          <w:bCs/>
          <w:iCs/>
          <w:sz w:val="24"/>
          <w:szCs w:val="24"/>
          <w:lang w:val="en-US"/>
        </w:rPr>
        <w:t>:</w:t>
      </w:r>
      <w:r w:rsidR="007A20B9">
        <w:rPr>
          <w:rFonts w:ascii="Times New Roman" w:eastAsia="Times New Roman" w:hAnsi="Times New Roman" w:cs="Times New Roman"/>
          <w:b/>
          <w:bCs/>
          <w:iCs/>
          <w:sz w:val="24"/>
          <w:szCs w:val="24"/>
          <w:lang w:val="en-US"/>
        </w:rPr>
        <w:tab/>
        <w:t xml:space="preserve">  </w:t>
      </w:r>
      <w:r>
        <w:rPr>
          <w:rFonts w:ascii="Times New Roman" w:eastAsia="Times New Roman" w:hAnsi="Times New Roman" w:cs="Times New Roman"/>
          <w:b/>
          <w:bCs/>
          <w:iCs/>
          <w:sz w:val="24"/>
          <w:szCs w:val="24"/>
          <w:lang w:val="en-US"/>
        </w:rPr>
        <w:t>Sugarcane trash is being utilized across the sugarcane sector with private investment taking benefit from lessons learned.</w:t>
      </w:r>
    </w:p>
    <w:p w14:paraId="3D06ACDC" w14:textId="77777777" w:rsidR="0008133C" w:rsidRDefault="0008133C" w:rsidP="00844DE9">
      <w:pPr>
        <w:spacing w:after="0" w:line="240" w:lineRule="auto"/>
        <w:jc w:val="both"/>
        <w:rPr>
          <w:rFonts w:ascii="Times New Roman" w:eastAsia="Times New Roman" w:hAnsi="Times New Roman" w:cs="Times New Roman"/>
          <w:b/>
          <w:bCs/>
          <w:iCs/>
          <w:sz w:val="24"/>
          <w:szCs w:val="24"/>
          <w:lang w:val="en-US"/>
        </w:rPr>
      </w:pPr>
    </w:p>
    <w:p w14:paraId="44223DE0" w14:textId="4C452FF7" w:rsidR="0008133C" w:rsidRDefault="0008133C" w:rsidP="00844DE9">
      <w:p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
          <w:bCs/>
          <w:i/>
          <w:iCs/>
          <w:sz w:val="24"/>
          <w:szCs w:val="24"/>
          <w:lang w:val="en-US"/>
        </w:rPr>
        <w:t>Output #4.1</w:t>
      </w:r>
      <w:r>
        <w:rPr>
          <w:rFonts w:ascii="Times New Roman" w:eastAsia="Times New Roman" w:hAnsi="Times New Roman" w:cs="Times New Roman"/>
          <w:b/>
          <w:bCs/>
          <w:i/>
          <w:iCs/>
          <w:sz w:val="24"/>
          <w:szCs w:val="24"/>
          <w:lang w:val="en-US"/>
        </w:rPr>
        <w:tab/>
        <w:t>A template has been developed for the appraisal of trash utilization projects by the sugarcane sector.</w:t>
      </w:r>
    </w:p>
    <w:p w14:paraId="2959E129" w14:textId="77777777" w:rsidR="0008133C" w:rsidRDefault="0008133C" w:rsidP="0008133C">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This output seeks to develop the further activities:</w:t>
      </w:r>
    </w:p>
    <w:p w14:paraId="781FAD7E" w14:textId="77777777" w:rsidR="0008133C" w:rsidRDefault="0008133C" w:rsidP="00846B79">
      <w:pPr>
        <w:pStyle w:val="ListParagraph"/>
        <w:numPr>
          <w:ilvl w:val="0"/>
          <w:numId w:val="14"/>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definition of methodology/criteria;</w:t>
      </w:r>
    </w:p>
    <w:p w14:paraId="724FC58A" w14:textId="77777777" w:rsidR="0008133C" w:rsidRDefault="0008133C" w:rsidP="00846B79">
      <w:pPr>
        <w:pStyle w:val="ListParagraph"/>
        <w:numPr>
          <w:ilvl w:val="0"/>
          <w:numId w:val="14"/>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development of a template for the appraisal of trash utilization projects by the sugarcane sector; and</w:t>
      </w:r>
    </w:p>
    <w:p w14:paraId="795A2841" w14:textId="77777777" w:rsidR="0008133C" w:rsidRDefault="0008133C" w:rsidP="00846B79">
      <w:pPr>
        <w:pStyle w:val="ListParagraph"/>
        <w:numPr>
          <w:ilvl w:val="0"/>
          <w:numId w:val="14"/>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dissemination of guidelines.</w:t>
      </w:r>
    </w:p>
    <w:p w14:paraId="12C73FD3" w14:textId="77777777" w:rsidR="0008133C" w:rsidRDefault="0008133C" w:rsidP="0008133C">
      <w:pPr>
        <w:pStyle w:val="ListParagraph"/>
        <w:spacing w:after="0" w:line="240" w:lineRule="auto"/>
        <w:ind w:left="0"/>
        <w:jc w:val="both"/>
        <w:rPr>
          <w:rFonts w:ascii="Times New Roman" w:eastAsia="Times New Roman" w:hAnsi="Times New Roman" w:cs="Times New Roman"/>
          <w:bCs/>
          <w:iCs/>
          <w:sz w:val="24"/>
          <w:szCs w:val="24"/>
          <w:lang w:val="en-US"/>
        </w:rPr>
      </w:pPr>
    </w:p>
    <w:p w14:paraId="00E83F06" w14:textId="3E88182C" w:rsidR="0008133C" w:rsidRDefault="0008133C" w:rsidP="0008133C">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
          <w:bCs/>
          <w:i/>
          <w:iCs/>
          <w:sz w:val="24"/>
          <w:szCs w:val="24"/>
          <w:lang w:val="en-US"/>
        </w:rPr>
        <w:t>Output #4.2</w:t>
      </w:r>
      <w:r>
        <w:rPr>
          <w:rFonts w:ascii="Times New Roman" w:eastAsia="Times New Roman" w:hAnsi="Times New Roman" w:cs="Times New Roman"/>
          <w:b/>
          <w:bCs/>
          <w:i/>
          <w:iCs/>
          <w:sz w:val="24"/>
          <w:szCs w:val="24"/>
          <w:lang w:val="en-US"/>
        </w:rPr>
        <w:tab/>
        <w:t>Trash utilization system for electricity production have been installed in first batch of sugar mills (initially3).</w:t>
      </w:r>
    </w:p>
    <w:p w14:paraId="204D3A5B" w14:textId="77777777" w:rsidR="00F82999" w:rsidRDefault="00F82999" w:rsidP="00F82999">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This output seeks to develop the further activities:</w:t>
      </w:r>
    </w:p>
    <w:p w14:paraId="4DC47379" w14:textId="77777777" w:rsidR="0008133C" w:rsidRDefault="00F82999" w:rsidP="00846B79">
      <w:pPr>
        <w:pStyle w:val="ListParagraph"/>
        <w:numPr>
          <w:ilvl w:val="0"/>
          <w:numId w:val="15"/>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estimate trash availability and amount of trash to be recovered for mill #1, #2 and #3;</w:t>
      </w:r>
    </w:p>
    <w:p w14:paraId="048ECE90" w14:textId="77777777" w:rsidR="00F82999" w:rsidRDefault="00F82999" w:rsidP="00846B79">
      <w:pPr>
        <w:pStyle w:val="ListParagraph"/>
        <w:numPr>
          <w:ilvl w:val="0"/>
          <w:numId w:val="15"/>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trash recovery strategy, harvesting equipment specification, harvesting equipment configuration and quality of each equipment for mills #2 and #3;</w:t>
      </w:r>
    </w:p>
    <w:p w14:paraId="75972979" w14:textId="77777777" w:rsidR="00F82999" w:rsidRDefault="00F82999" w:rsidP="00846B79">
      <w:pPr>
        <w:pStyle w:val="ListParagraph"/>
        <w:numPr>
          <w:ilvl w:val="0"/>
          <w:numId w:val="15"/>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basic implementation project for mills #2 and #3; and</w:t>
      </w:r>
    </w:p>
    <w:p w14:paraId="431F0BE1" w14:textId="77777777" w:rsidR="00F82999" w:rsidRDefault="00F82999" w:rsidP="00846B79">
      <w:pPr>
        <w:pStyle w:val="ListParagraph"/>
        <w:numPr>
          <w:ilvl w:val="0"/>
          <w:numId w:val="15"/>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follow up of trash system plant construction for mills #2 and #3; erection and commissioning.</w:t>
      </w:r>
    </w:p>
    <w:p w14:paraId="19179992" w14:textId="77777777" w:rsidR="00BC6A43" w:rsidRDefault="00BC6A43" w:rsidP="0008133C">
      <w:pPr>
        <w:pStyle w:val="ListParagraph"/>
        <w:spacing w:after="0" w:line="240" w:lineRule="auto"/>
        <w:ind w:left="0"/>
        <w:jc w:val="both"/>
        <w:rPr>
          <w:rFonts w:ascii="Times New Roman" w:eastAsia="Times New Roman" w:hAnsi="Times New Roman" w:cs="Times New Roman"/>
          <w:bCs/>
          <w:iCs/>
          <w:sz w:val="24"/>
          <w:szCs w:val="24"/>
          <w:lang w:val="en-US"/>
        </w:rPr>
      </w:pPr>
    </w:p>
    <w:p w14:paraId="396B3FEB" w14:textId="5F29B85D" w:rsidR="0008133C" w:rsidRDefault="0008133C" w:rsidP="0008133C">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
          <w:bCs/>
          <w:i/>
          <w:iCs/>
          <w:sz w:val="24"/>
          <w:szCs w:val="24"/>
          <w:lang w:val="en-US"/>
        </w:rPr>
        <w:t>Output #4.3</w:t>
      </w:r>
      <w:r w:rsidR="00F82999">
        <w:rPr>
          <w:rFonts w:ascii="Times New Roman" w:eastAsia="Times New Roman" w:hAnsi="Times New Roman" w:cs="Times New Roman"/>
          <w:b/>
          <w:bCs/>
          <w:i/>
          <w:iCs/>
          <w:sz w:val="24"/>
          <w:szCs w:val="24"/>
          <w:lang w:val="en-US"/>
        </w:rPr>
        <w:t xml:space="preserve"> Expert support has been provided to carry out feasibility studies for trash utilization systems in second batch of sugar mills (initially 7).</w:t>
      </w:r>
    </w:p>
    <w:p w14:paraId="625846D2" w14:textId="77777777" w:rsidR="00F82999" w:rsidRDefault="00F82999" w:rsidP="00F82999">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This output seeks to develop the further activities:</w:t>
      </w:r>
    </w:p>
    <w:p w14:paraId="6FA1D7CE" w14:textId="77777777" w:rsidR="00F82999" w:rsidRDefault="00F82999" w:rsidP="00846B79">
      <w:pPr>
        <w:pStyle w:val="ListParagraph"/>
        <w:numPr>
          <w:ilvl w:val="0"/>
          <w:numId w:val="16"/>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selection of sugarcane mills;</w:t>
      </w:r>
      <w:r w:rsidR="00BC6A43">
        <w:rPr>
          <w:rFonts w:ascii="Times New Roman" w:eastAsia="Times New Roman" w:hAnsi="Times New Roman" w:cs="Times New Roman"/>
          <w:bCs/>
          <w:iCs/>
          <w:sz w:val="24"/>
          <w:szCs w:val="24"/>
          <w:lang w:val="en-US"/>
        </w:rPr>
        <w:t xml:space="preserve"> and</w:t>
      </w:r>
    </w:p>
    <w:p w14:paraId="2EE0DACB" w14:textId="77777777" w:rsidR="00F82999" w:rsidRPr="00F82999" w:rsidRDefault="00F82999" w:rsidP="00846B79">
      <w:pPr>
        <w:pStyle w:val="ListParagraph"/>
        <w:numPr>
          <w:ilvl w:val="0"/>
          <w:numId w:val="16"/>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technical, economic and environmental feasibility studies</w:t>
      </w:r>
      <w:r w:rsidR="00BC6A43">
        <w:rPr>
          <w:rFonts w:ascii="Times New Roman" w:eastAsia="Times New Roman" w:hAnsi="Times New Roman" w:cs="Times New Roman"/>
          <w:bCs/>
          <w:iCs/>
          <w:sz w:val="24"/>
          <w:szCs w:val="24"/>
          <w:lang w:val="en-US"/>
        </w:rPr>
        <w:t xml:space="preserve"> (considering </w:t>
      </w:r>
      <w:r>
        <w:rPr>
          <w:rFonts w:ascii="Times New Roman" w:eastAsia="Times New Roman" w:hAnsi="Times New Roman" w:cs="Times New Roman"/>
          <w:bCs/>
          <w:iCs/>
          <w:sz w:val="24"/>
          <w:szCs w:val="24"/>
          <w:lang w:val="en-US"/>
        </w:rPr>
        <w:t>agricultural, transport and industrial phases) for</w:t>
      </w:r>
      <w:r w:rsidR="00BC6A43">
        <w:rPr>
          <w:rFonts w:ascii="Times New Roman" w:eastAsia="Times New Roman" w:hAnsi="Times New Roman" w:cs="Times New Roman"/>
          <w:bCs/>
          <w:iCs/>
          <w:sz w:val="24"/>
          <w:szCs w:val="24"/>
          <w:lang w:val="en-US"/>
        </w:rPr>
        <w:t xml:space="preserve"> sugarcane trash collection and processing (electricity generation) investments in second batch (envisaged: 7) of sugar mills.</w:t>
      </w:r>
      <w:r>
        <w:rPr>
          <w:rFonts w:ascii="Times New Roman" w:eastAsia="Times New Roman" w:hAnsi="Times New Roman" w:cs="Times New Roman"/>
          <w:bCs/>
          <w:iCs/>
          <w:sz w:val="24"/>
          <w:szCs w:val="24"/>
          <w:lang w:val="en-US"/>
        </w:rPr>
        <w:t xml:space="preserve"> </w:t>
      </w:r>
    </w:p>
    <w:p w14:paraId="03367963" w14:textId="77777777" w:rsidR="0008133C" w:rsidRDefault="00F82999" w:rsidP="0008133C">
      <w:pPr>
        <w:pStyle w:val="ListParagraph"/>
        <w:spacing w:after="0" w:line="240" w:lineRule="auto"/>
        <w:ind w:left="0"/>
        <w:jc w:val="both"/>
        <w:rPr>
          <w:rFonts w:ascii="Times New Roman" w:eastAsia="Times New Roman" w:hAnsi="Times New Roman" w:cs="Times New Roman"/>
          <w:b/>
          <w:bCs/>
          <w:i/>
          <w:iCs/>
          <w:sz w:val="24"/>
          <w:szCs w:val="24"/>
          <w:lang w:val="en-US"/>
        </w:rPr>
      </w:pPr>
      <w:r>
        <w:rPr>
          <w:rFonts w:ascii="Times New Roman" w:eastAsia="Times New Roman" w:hAnsi="Times New Roman" w:cs="Times New Roman"/>
          <w:b/>
          <w:bCs/>
          <w:i/>
          <w:iCs/>
          <w:sz w:val="24"/>
          <w:szCs w:val="24"/>
          <w:lang w:val="en-US"/>
        </w:rPr>
        <w:t xml:space="preserve"> </w:t>
      </w:r>
    </w:p>
    <w:p w14:paraId="5BDB840F" w14:textId="68C21B67" w:rsidR="0008133C" w:rsidRDefault="0008133C" w:rsidP="0008133C">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
          <w:bCs/>
          <w:i/>
          <w:iCs/>
          <w:sz w:val="24"/>
          <w:szCs w:val="24"/>
          <w:lang w:val="en-US"/>
        </w:rPr>
        <w:t>Output #4.4</w:t>
      </w:r>
      <w:r w:rsidR="00BC6A43">
        <w:rPr>
          <w:rFonts w:ascii="Times New Roman" w:eastAsia="Times New Roman" w:hAnsi="Times New Roman" w:cs="Times New Roman"/>
          <w:b/>
          <w:bCs/>
          <w:i/>
          <w:iCs/>
          <w:sz w:val="24"/>
          <w:szCs w:val="24"/>
          <w:lang w:val="en-US"/>
        </w:rPr>
        <w:tab/>
        <w:t>Investment for second batch of sugar mills has been leveraged.</w:t>
      </w:r>
    </w:p>
    <w:p w14:paraId="5B745D66" w14:textId="77777777" w:rsidR="00BC6A43" w:rsidRDefault="00BC6A43" w:rsidP="00BC6A43">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This output seeks to develop the further activity:</w:t>
      </w:r>
    </w:p>
    <w:p w14:paraId="1A2FF350" w14:textId="77777777" w:rsidR="00BC6A43" w:rsidRDefault="00BC6A43" w:rsidP="00846B79">
      <w:pPr>
        <w:pStyle w:val="ListParagraph"/>
        <w:numPr>
          <w:ilvl w:val="0"/>
          <w:numId w:val="17"/>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 xml:space="preserve">select sugar mill </w:t>
      </w:r>
      <w:proofErr w:type="gramStart"/>
      <w:r>
        <w:rPr>
          <w:rFonts w:ascii="Times New Roman" w:eastAsia="Times New Roman" w:hAnsi="Times New Roman" w:cs="Times New Roman"/>
          <w:bCs/>
          <w:iCs/>
          <w:sz w:val="24"/>
          <w:szCs w:val="24"/>
          <w:lang w:val="en-US"/>
        </w:rPr>
        <w:t>on the basis of</w:t>
      </w:r>
      <w:proofErr w:type="gramEnd"/>
      <w:r>
        <w:rPr>
          <w:rFonts w:ascii="Times New Roman" w:eastAsia="Times New Roman" w:hAnsi="Times New Roman" w:cs="Times New Roman"/>
          <w:bCs/>
          <w:iCs/>
          <w:sz w:val="24"/>
          <w:szCs w:val="24"/>
          <w:lang w:val="en-US"/>
        </w:rPr>
        <w:t xml:space="preserve"> financial commitment to project.</w:t>
      </w:r>
    </w:p>
    <w:p w14:paraId="3C96150F" w14:textId="77777777" w:rsidR="00BC6A43" w:rsidRPr="00BC6A43" w:rsidRDefault="00BC6A43" w:rsidP="0008133C">
      <w:pPr>
        <w:pStyle w:val="ListParagraph"/>
        <w:spacing w:after="0" w:line="240" w:lineRule="auto"/>
        <w:ind w:left="0"/>
        <w:jc w:val="both"/>
        <w:rPr>
          <w:rFonts w:ascii="Times New Roman" w:eastAsia="Times New Roman" w:hAnsi="Times New Roman" w:cs="Times New Roman"/>
          <w:bCs/>
          <w:iCs/>
          <w:sz w:val="24"/>
          <w:szCs w:val="24"/>
          <w:lang w:val="en-US"/>
        </w:rPr>
      </w:pPr>
    </w:p>
    <w:p w14:paraId="64B2C7D9" w14:textId="63927D4E" w:rsidR="0008133C" w:rsidRDefault="0008133C" w:rsidP="0008133C">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
          <w:bCs/>
          <w:i/>
          <w:iCs/>
          <w:sz w:val="24"/>
          <w:szCs w:val="24"/>
          <w:lang w:val="en-US"/>
        </w:rPr>
        <w:t>Output #4.5</w:t>
      </w:r>
      <w:r w:rsidR="00BC6A43">
        <w:rPr>
          <w:rFonts w:ascii="Times New Roman" w:eastAsia="Times New Roman" w:hAnsi="Times New Roman" w:cs="Times New Roman"/>
          <w:b/>
          <w:bCs/>
          <w:i/>
          <w:iCs/>
          <w:sz w:val="24"/>
          <w:szCs w:val="24"/>
          <w:lang w:val="en-US"/>
        </w:rPr>
        <w:tab/>
        <w:t>Development of a database structure to support the implementation and dissemination of the project.</w:t>
      </w:r>
    </w:p>
    <w:p w14:paraId="40B05130" w14:textId="77777777" w:rsidR="00BC6A43" w:rsidRDefault="00BC6A43" w:rsidP="00BC6A43">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This output seeks to develop the further activities:</w:t>
      </w:r>
    </w:p>
    <w:p w14:paraId="472763BF" w14:textId="77777777" w:rsidR="00BC6A43" w:rsidRDefault="00BC6A43" w:rsidP="00846B79">
      <w:pPr>
        <w:pStyle w:val="ListParagraph"/>
        <w:numPr>
          <w:ilvl w:val="0"/>
          <w:numId w:val="17"/>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database structure;</w:t>
      </w:r>
    </w:p>
    <w:p w14:paraId="4D2A70E6" w14:textId="77777777" w:rsidR="00BC6A43" w:rsidRDefault="00BC6A43" w:rsidP="00846B79">
      <w:pPr>
        <w:pStyle w:val="ListParagraph"/>
        <w:numPr>
          <w:ilvl w:val="0"/>
          <w:numId w:val="17"/>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development of a webGIS tool to dissemination; and</w:t>
      </w:r>
    </w:p>
    <w:p w14:paraId="703A1193" w14:textId="77777777" w:rsidR="00BC6A43" w:rsidRDefault="00BC6A43" w:rsidP="00846B79">
      <w:pPr>
        <w:pStyle w:val="ListParagraph"/>
        <w:numPr>
          <w:ilvl w:val="0"/>
          <w:numId w:val="17"/>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development of a blog as information tool.</w:t>
      </w:r>
    </w:p>
    <w:p w14:paraId="7EC1356D" w14:textId="77777777" w:rsidR="0008133C" w:rsidRDefault="0008133C" w:rsidP="0008133C">
      <w:pPr>
        <w:pStyle w:val="ListParagraph"/>
        <w:spacing w:after="0" w:line="240" w:lineRule="auto"/>
        <w:ind w:left="0"/>
        <w:jc w:val="both"/>
        <w:rPr>
          <w:rFonts w:ascii="Times New Roman" w:eastAsia="Times New Roman" w:hAnsi="Times New Roman" w:cs="Times New Roman"/>
          <w:b/>
          <w:bCs/>
          <w:i/>
          <w:iCs/>
          <w:sz w:val="24"/>
          <w:szCs w:val="24"/>
          <w:lang w:val="en-US"/>
        </w:rPr>
      </w:pPr>
    </w:p>
    <w:p w14:paraId="552B8EB5" w14:textId="301A07C3" w:rsidR="0008133C" w:rsidRDefault="0008133C" w:rsidP="0008133C">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
          <w:bCs/>
          <w:i/>
          <w:iCs/>
          <w:sz w:val="24"/>
          <w:szCs w:val="24"/>
          <w:lang w:val="en-US"/>
        </w:rPr>
        <w:t>Output #4.6</w:t>
      </w:r>
      <w:r w:rsidR="00BC6A43">
        <w:rPr>
          <w:rFonts w:ascii="Times New Roman" w:eastAsia="Times New Roman" w:hAnsi="Times New Roman" w:cs="Times New Roman"/>
          <w:b/>
          <w:bCs/>
          <w:i/>
          <w:iCs/>
          <w:sz w:val="24"/>
          <w:szCs w:val="24"/>
          <w:lang w:val="en-US"/>
        </w:rPr>
        <w:tab/>
      </w:r>
      <w:r w:rsidR="002F4143">
        <w:rPr>
          <w:rFonts w:ascii="Times New Roman" w:eastAsia="Times New Roman" w:hAnsi="Times New Roman" w:cs="Times New Roman"/>
          <w:b/>
          <w:bCs/>
          <w:i/>
          <w:iCs/>
          <w:sz w:val="24"/>
          <w:szCs w:val="24"/>
          <w:lang w:val="en-US"/>
        </w:rPr>
        <w:t>Remote sensing as a tool to implement the system in mills.</w:t>
      </w:r>
    </w:p>
    <w:p w14:paraId="61A48082" w14:textId="77777777" w:rsidR="002F4143" w:rsidRDefault="002F4143" w:rsidP="002F4143">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This output seeks to develop the further activities:</w:t>
      </w:r>
    </w:p>
    <w:p w14:paraId="7EE2E998" w14:textId="77777777" w:rsidR="0008133C" w:rsidRDefault="002F4143" w:rsidP="00846B79">
      <w:pPr>
        <w:pStyle w:val="ListParagraph"/>
        <w:numPr>
          <w:ilvl w:val="0"/>
          <w:numId w:val="18"/>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sugarcane Maps; and</w:t>
      </w:r>
    </w:p>
    <w:p w14:paraId="6228726A" w14:textId="77777777" w:rsidR="002F4143" w:rsidRDefault="002F4143" w:rsidP="00846B79">
      <w:pPr>
        <w:pStyle w:val="ListParagraph"/>
        <w:numPr>
          <w:ilvl w:val="0"/>
          <w:numId w:val="18"/>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straw estimation using satellite data.</w:t>
      </w:r>
    </w:p>
    <w:p w14:paraId="44BA32A3" w14:textId="77777777" w:rsidR="002F4143" w:rsidRDefault="002F4143" w:rsidP="002F4143">
      <w:pPr>
        <w:pStyle w:val="ListParagraph"/>
        <w:spacing w:after="0" w:line="240" w:lineRule="auto"/>
        <w:ind w:left="0"/>
        <w:jc w:val="both"/>
        <w:rPr>
          <w:rFonts w:ascii="Times New Roman" w:eastAsia="Times New Roman" w:hAnsi="Times New Roman" w:cs="Times New Roman"/>
          <w:bCs/>
          <w:iCs/>
          <w:sz w:val="24"/>
          <w:szCs w:val="24"/>
          <w:lang w:val="en-US"/>
        </w:rPr>
      </w:pPr>
    </w:p>
    <w:p w14:paraId="363560CC" w14:textId="77777777" w:rsidR="002F4143" w:rsidRDefault="002F4143" w:rsidP="002F4143">
      <w:pPr>
        <w:pStyle w:val="ListParagraph"/>
        <w:spacing w:after="0" w:line="240" w:lineRule="auto"/>
        <w:ind w:left="0"/>
        <w:jc w:val="both"/>
        <w:rPr>
          <w:rFonts w:ascii="Times New Roman" w:eastAsia="Times New Roman" w:hAnsi="Times New Roman" w:cs="Times New Roman"/>
          <w:b/>
          <w:bCs/>
          <w:iCs/>
          <w:sz w:val="24"/>
          <w:szCs w:val="24"/>
          <w:lang w:val="en-US"/>
        </w:rPr>
      </w:pPr>
      <w:r w:rsidRPr="007A20B9">
        <w:rPr>
          <w:rFonts w:ascii="Times New Roman" w:eastAsia="Times New Roman" w:hAnsi="Times New Roman" w:cs="Times New Roman"/>
          <w:b/>
          <w:bCs/>
          <w:iCs/>
          <w:sz w:val="24"/>
          <w:szCs w:val="24"/>
          <w:u w:val="single"/>
          <w:lang w:val="en-US"/>
        </w:rPr>
        <w:t>Outcome #5</w:t>
      </w:r>
      <w:r w:rsidR="007A20B9" w:rsidRPr="007A20B9">
        <w:rPr>
          <w:rFonts w:ascii="Times New Roman" w:eastAsia="Times New Roman" w:hAnsi="Times New Roman" w:cs="Times New Roman"/>
          <w:b/>
          <w:bCs/>
          <w:iCs/>
          <w:sz w:val="24"/>
          <w:szCs w:val="24"/>
          <w:u w:val="single"/>
          <w:lang w:val="en-US"/>
        </w:rPr>
        <w:t>:</w:t>
      </w:r>
      <w:r>
        <w:rPr>
          <w:rFonts w:ascii="Times New Roman" w:eastAsia="Times New Roman" w:hAnsi="Times New Roman" w:cs="Times New Roman"/>
          <w:b/>
          <w:bCs/>
          <w:iCs/>
          <w:sz w:val="24"/>
          <w:szCs w:val="24"/>
          <w:lang w:val="en-US"/>
        </w:rPr>
        <w:tab/>
        <w:t>An adequate legal and regulatory framework is in place to promote the sustainable</w:t>
      </w:r>
      <w:r w:rsidRPr="002F4143">
        <w:rPr>
          <w:rFonts w:ascii="Times New Roman" w:eastAsia="Times New Roman" w:hAnsi="Times New Roman" w:cs="Times New Roman"/>
          <w:b/>
          <w:bCs/>
          <w:iCs/>
          <w:sz w:val="24"/>
          <w:szCs w:val="24"/>
          <w:lang w:val="en-US"/>
        </w:rPr>
        <w:t xml:space="preserve"> use of sugarcane trash for electricity generation and sales to the grid.</w:t>
      </w:r>
    </w:p>
    <w:p w14:paraId="38CF33D2" w14:textId="77777777" w:rsidR="002F4143" w:rsidRDefault="002F4143" w:rsidP="002F4143">
      <w:pPr>
        <w:pStyle w:val="ListParagraph"/>
        <w:spacing w:after="0" w:line="240" w:lineRule="auto"/>
        <w:ind w:left="0"/>
        <w:jc w:val="both"/>
        <w:rPr>
          <w:rFonts w:ascii="Times New Roman" w:eastAsia="Times New Roman" w:hAnsi="Times New Roman" w:cs="Times New Roman"/>
          <w:b/>
          <w:bCs/>
          <w:iCs/>
          <w:sz w:val="24"/>
          <w:szCs w:val="24"/>
          <w:lang w:val="en-US"/>
        </w:rPr>
      </w:pPr>
    </w:p>
    <w:p w14:paraId="0003E499" w14:textId="6E137F3F" w:rsidR="002F4143" w:rsidRDefault="002F4143" w:rsidP="002F4143">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
          <w:bCs/>
          <w:i/>
          <w:iCs/>
          <w:sz w:val="24"/>
          <w:szCs w:val="24"/>
          <w:lang w:val="en-US"/>
        </w:rPr>
        <w:t>Output #5.1</w:t>
      </w:r>
      <w:r>
        <w:rPr>
          <w:rFonts w:ascii="Times New Roman" w:eastAsia="Times New Roman" w:hAnsi="Times New Roman" w:cs="Times New Roman"/>
          <w:b/>
          <w:bCs/>
          <w:i/>
          <w:iCs/>
          <w:sz w:val="24"/>
          <w:szCs w:val="24"/>
          <w:lang w:val="en-US"/>
        </w:rPr>
        <w:tab/>
        <w:t>Updated study of regulatory barriers and opportunities related with the participation in the electricity market.</w:t>
      </w:r>
    </w:p>
    <w:p w14:paraId="3CDBAE0F" w14:textId="77777777" w:rsidR="002F4143" w:rsidRDefault="002F4143" w:rsidP="002F4143">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This output seeks to develop the further activity:</w:t>
      </w:r>
    </w:p>
    <w:p w14:paraId="52B13E17" w14:textId="77777777" w:rsidR="002F4143" w:rsidRDefault="002F4143" w:rsidP="00846B79">
      <w:pPr>
        <w:pStyle w:val="ListParagraph"/>
        <w:numPr>
          <w:ilvl w:val="0"/>
          <w:numId w:val="19"/>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study of the electrical sector legislation and EE sales contracts.</w:t>
      </w:r>
    </w:p>
    <w:p w14:paraId="74A7E932" w14:textId="77777777" w:rsidR="002F4143" w:rsidRDefault="002F4143" w:rsidP="002F4143">
      <w:pPr>
        <w:pStyle w:val="ListParagraph"/>
        <w:spacing w:after="0" w:line="240" w:lineRule="auto"/>
        <w:ind w:left="0"/>
        <w:jc w:val="both"/>
        <w:rPr>
          <w:rFonts w:ascii="Times New Roman" w:eastAsia="Times New Roman" w:hAnsi="Times New Roman" w:cs="Times New Roman"/>
          <w:bCs/>
          <w:iCs/>
          <w:sz w:val="24"/>
          <w:szCs w:val="24"/>
          <w:lang w:val="en-US"/>
        </w:rPr>
      </w:pPr>
    </w:p>
    <w:p w14:paraId="68AA1221" w14:textId="569F6FAD" w:rsidR="002F4143" w:rsidRDefault="002F4143" w:rsidP="002F4143">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
          <w:bCs/>
          <w:i/>
          <w:iCs/>
          <w:sz w:val="24"/>
          <w:szCs w:val="24"/>
          <w:lang w:val="en-US"/>
        </w:rPr>
        <w:t>Output #5.2</w:t>
      </w:r>
      <w:r>
        <w:rPr>
          <w:rFonts w:ascii="Times New Roman" w:eastAsia="Times New Roman" w:hAnsi="Times New Roman" w:cs="Times New Roman"/>
          <w:b/>
          <w:bCs/>
          <w:i/>
          <w:iCs/>
          <w:sz w:val="24"/>
          <w:szCs w:val="24"/>
          <w:lang w:val="en-US"/>
        </w:rPr>
        <w:tab/>
      </w:r>
      <w:r w:rsidR="007435E0">
        <w:rPr>
          <w:rFonts w:ascii="Times New Roman" w:eastAsia="Times New Roman" w:hAnsi="Times New Roman" w:cs="Times New Roman"/>
          <w:b/>
          <w:bCs/>
          <w:i/>
          <w:iCs/>
          <w:sz w:val="24"/>
          <w:szCs w:val="24"/>
          <w:lang w:val="en-US"/>
        </w:rPr>
        <w:t>Analytical support to sugarcane sector stakeholders regarding institutional, regulatory, and legal aspects of electricity generation.</w:t>
      </w:r>
    </w:p>
    <w:p w14:paraId="456874B2" w14:textId="77777777" w:rsidR="007435E0" w:rsidRDefault="007435E0" w:rsidP="007435E0">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This output seeks to develop the further activities:</w:t>
      </w:r>
    </w:p>
    <w:p w14:paraId="5351B7B1" w14:textId="77777777" w:rsidR="007435E0" w:rsidRDefault="007435E0" w:rsidP="00846B79">
      <w:pPr>
        <w:pStyle w:val="ListParagraph"/>
        <w:numPr>
          <w:ilvl w:val="0"/>
          <w:numId w:val="19"/>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study of regulatory opportunities and barriers, identifying options to overcome the identified barriers;</w:t>
      </w:r>
    </w:p>
    <w:p w14:paraId="0100D1C7" w14:textId="77777777" w:rsidR="007435E0" w:rsidRDefault="007435E0" w:rsidP="00846B79">
      <w:pPr>
        <w:pStyle w:val="ListParagraph"/>
        <w:numPr>
          <w:ilvl w:val="0"/>
          <w:numId w:val="19"/>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technical support to institutional studies (aiming on overcoming barriers);</w:t>
      </w:r>
    </w:p>
    <w:p w14:paraId="177C75EB" w14:textId="77777777" w:rsidR="007435E0" w:rsidRDefault="007435E0" w:rsidP="00846B79">
      <w:pPr>
        <w:pStyle w:val="ListParagraph"/>
        <w:numPr>
          <w:ilvl w:val="0"/>
          <w:numId w:val="19"/>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provide legal/regulatory advice to sugarcane industry investors regarding electricity sales to grid; and</w:t>
      </w:r>
    </w:p>
    <w:p w14:paraId="1CC47BCF" w14:textId="77777777" w:rsidR="007435E0" w:rsidRDefault="007435E0" w:rsidP="00846B79">
      <w:pPr>
        <w:pStyle w:val="ListParagraph"/>
        <w:numPr>
          <w:ilvl w:val="0"/>
          <w:numId w:val="19"/>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Provide legal/regulatory advice to relevant stakeholders regarding contracting for trash supply.</w:t>
      </w:r>
    </w:p>
    <w:p w14:paraId="38CE8576" w14:textId="77777777" w:rsidR="007435E0" w:rsidRDefault="007435E0" w:rsidP="007435E0">
      <w:pPr>
        <w:pStyle w:val="ListParagraph"/>
        <w:spacing w:after="0" w:line="240" w:lineRule="auto"/>
        <w:ind w:left="0"/>
        <w:jc w:val="both"/>
        <w:rPr>
          <w:rFonts w:ascii="Times New Roman" w:eastAsia="Times New Roman" w:hAnsi="Times New Roman" w:cs="Times New Roman"/>
          <w:bCs/>
          <w:iCs/>
          <w:sz w:val="24"/>
          <w:szCs w:val="24"/>
          <w:lang w:val="en-US"/>
        </w:rPr>
      </w:pPr>
    </w:p>
    <w:p w14:paraId="65E2C61C" w14:textId="430183C4" w:rsidR="002F4143" w:rsidRDefault="002F4143" w:rsidP="002F4143">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
          <w:bCs/>
          <w:i/>
          <w:iCs/>
          <w:sz w:val="24"/>
          <w:szCs w:val="24"/>
          <w:lang w:val="en-US"/>
        </w:rPr>
        <w:t>Output #5.3</w:t>
      </w:r>
      <w:r w:rsidR="007435E0">
        <w:rPr>
          <w:rFonts w:ascii="Times New Roman" w:eastAsia="Times New Roman" w:hAnsi="Times New Roman" w:cs="Times New Roman"/>
          <w:b/>
          <w:bCs/>
          <w:i/>
          <w:iCs/>
          <w:sz w:val="24"/>
          <w:szCs w:val="24"/>
          <w:lang w:val="en-US"/>
        </w:rPr>
        <w:tab/>
        <w:t>Regulatory changes to support trash utilization for electricity generation are promoted for formal approval.</w:t>
      </w:r>
    </w:p>
    <w:p w14:paraId="21C882A5" w14:textId="77777777" w:rsidR="007435E0" w:rsidRDefault="007435E0" w:rsidP="007435E0">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This output seeks to develop the further activities:</w:t>
      </w:r>
    </w:p>
    <w:p w14:paraId="2448C22B" w14:textId="77777777" w:rsidR="007435E0" w:rsidRDefault="007435E0" w:rsidP="00846B79">
      <w:pPr>
        <w:pStyle w:val="ListParagraph"/>
        <w:numPr>
          <w:ilvl w:val="0"/>
          <w:numId w:val="20"/>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analyze potential impact of alternative regulatory changes on industry-wide trash-to-electricity generation; and</w:t>
      </w:r>
    </w:p>
    <w:p w14:paraId="164DB760" w14:textId="77777777" w:rsidR="007435E0" w:rsidRPr="007435E0" w:rsidRDefault="007435E0" w:rsidP="00846B79">
      <w:pPr>
        <w:pStyle w:val="ListParagraph"/>
        <w:numPr>
          <w:ilvl w:val="0"/>
          <w:numId w:val="20"/>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interact with government in pursuit of regulatory changes that would facilitate greater trash-to-electricity implementation.</w:t>
      </w:r>
    </w:p>
    <w:p w14:paraId="3E80A9DA" w14:textId="77777777" w:rsidR="002F4143" w:rsidRDefault="002F4143" w:rsidP="002F4143">
      <w:pPr>
        <w:pStyle w:val="ListParagraph"/>
        <w:spacing w:after="0" w:line="240" w:lineRule="auto"/>
        <w:ind w:left="0"/>
        <w:jc w:val="both"/>
        <w:rPr>
          <w:rFonts w:ascii="Times New Roman" w:eastAsia="Times New Roman" w:hAnsi="Times New Roman" w:cs="Times New Roman"/>
          <w:bCs/>
          <w:iCs/>
          <w:sz w:val="24"/>
          <w:szCs w:val="24"/>
          <w:lang w:val="en-US"/>
        </w:rPr>
      </w:pPr>
    </w:p>
    <w:p w14:paraId="6900F113" w14:textId="77777777" w:rsidR="009E47E3" w:rsidRDefault="009E47E3" w:rsidP="002F4143">
      <w:pPr>
        <w:pStyle w:val="ListParagraph"/>
        <w:spacing w:after="0" w:line="240" w:lineRule="auto"/>
        <w:ind w:left="0"/>
        <w:jc w:val="both"/>
        <w:rPr>
          <w:rFonts w:ascii="Times New Roman" w:eastAsia="Times New Roman" w:hAnsi="Times New Roman" w:cs="Times New Roman"/>
          <w:b/>
          <w:bCs/>
          <w:iCs/>
          <w:sz w:val="24"/>
          <w:szCs w:val="24"/>
          <w:lang w:val="en-US"/>
        </w:rPr>
      </w:pPr>
      <w:r w:rsidRPr="007A20B9">
        <w:rPr>
          <w:rFonts w:ascii="Times New Roman" w:eastAsia="Times New Roman" w:hAnsi="Times New Roman" w:cs="Times New Roman"/>
          <w:b/>
          <w:bCs/>
          <w:iCs/>
          <w:sz w:val="24"/>
          <w:szCs w:val="24"/>
          <w:u w:val="single"/>
          <w:lang w:val="en-US"/>
        </w:rPr>
        <w:t>Outcome #</w:t>
      </w:r>
      <w:r w:rsidR="007A20B9">
        <w:rPr>
          <w:rFonts w:ascii="Times New Roman" w:eastAsia="Times New Roman" w:hAnsi="Times New Roman" w:cs="Times New Roman"/>
          <w:b/>
          <w:bCs/>
          <w:iCs/>
          <w:sz w:val="24"/>
          <w:szCs w:val="24"/>
          <w:u w:val="single"/>
          <w:lang w:val="en-US"/>
        </w:rPr>
        <w:t xml:space="preserve"> </w:t>
      </w:r>
      <w:r w:rsidRPr="007A20B9">
        <w:rPr>
          <w:rFonts w:ascii="Times New Roman" w:eastAsia="Times New Roman" w:hAnsi="Times New Roman" w:cs="Times New Roman"/>
          <w:b/>
          <w:bCs/>
          <w:iCs/>
          <w:sz w:val="24"/>
          <w:szCs w:val="24"/>
          <w:u w:val="single"/>
          <w:lang w:val="en-US"/>
        </w:rPr>
        <w:t>6</w:t>
      </w:r>
      <w:r w:rsidR="007A20B9" w:rsidRPr="007A20B9">
        <w:rPr>
          <w:rFonts w:ascii="Times New Roman" w:eastAsia="Times New Roman" w:hAnsi="Times New Roman" w:cs="Times New Roman"/>
          <w:b/>
          <w:bCs/>
          <w:iCs/>
          <w:sz w:val="24"/>
          <w:szCs w:val="24"/>
          <w:u w:val="single"/>
          <w:lang w:val="en-US"/>
        </w:rPr>
        <w:t>:</w:t>
      </w:r>
      <w:r>
        <w:rPr>
          <w:rFonts w:ascii="Times New Roman" w:eastAsia="Times New Roman" w:hAnsi="Times New Roman" w:cs="Times New Roman"/>
          <w:b/>
          <w:bCs/>
          <w:iCs/>
          <w:sz w:val="24"/>
          <w:szCs w:val="24"/>
          <w:lang w:val="en-US"/>
        </w:rPr>
        <w:tab/>
        <w:t>Project monitoring, learning, adaptive feedback and evaluation.</w:t>
      </w:r>
    </w:p>
    <w:p w14:paraId="642D60C8" w14:textId="77777777" w:rsidR="009E47E3" w:rsidRPr="009E47E3" w:rsidRDefault="009E47E3" w:rsidP="002F4143">
      <w:pPr>
        <w:pStyle w:val="ListParagraph"/>
        <w:spacing w:after="0" w:line="240" w:lineRule="auto"/>
        <w:ind w:left="0"/>
        <w:jc w:val="both"/>
        <w:rPr>
          <w:rFonts w:ascii="Times New Roman" w:eastAsia="Times New Roman" w:hAnsi="Times New Roman" w:cs="Times New Roman"/>
          <w:b/>
          <w:bCs/>
          <w:iCs/>
          <w:sz w:val="24"/>
          <w:szCs w:val="24"/>
          <w:lang w:val="en-US"/>
        </w:rPr>
      </w:pPr>
    </w:p>
    <w:p w14:paraId="3BE6D4AA" w14:textId="329A2080" w:rsidR="009E47E3" w:rsidRDefault="009E47E3" w:rsidP="00844DE9">
      <w:p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
          <w:bCs/>
          <w:i/>
          <w:iCs/>
          <w:sz w:val="24"/>
          <w:szCs w:val="24"/>
          <w:lang w:val="en-US"/>
        </w:rPr>
        <w:t>Output #6.1</w:t>
      </w:r>
      <w:r>
        <w:rPr>
          <w:rFonts w:ascii="Times New Roman" w:eastAsia="Times New Roman" w:hAnsi="Times New Roman" w:cs="Times New Roman"/>
          <w:b/>
          <w:bCs/>
          <w:i/>
          <w:iCs/>
          <w:sz w:val="24"/>
          <w:szCs w:val="24"/>
          <w:lang w:val="en-US"/>
        </w:rPr>
        <w:tab/>
        <w:t>Project monitoring and results evaluation.</w:t>
      </w:r>
    </w:p>
    <w:p w14:paraId="44EC13BB" w14:textId="77777777" w:rsidR="009E47E3" w:rsidRDefault="009E47E3" w:rsidP="009E47E3">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This output seeks to develop the further activities:</w:t>
      </w:r>
    </w:p>
    <w:p w14:paraId="2FBDCC8B" w14:textId="77777777" w:rsidR="009E47E3" w:rsidRDefault="009E47E3" w:rsidP="00846B79">
      <w:pPr>
        <w:pStyle w:val="ListParagraph"/>
        <w:numPr>
          <w:ilvl w:val="0"/>
          <w:numId w:val="21"/>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conduct project internal monitoring; and</w:t>
      </w:r>
    </w:p>
    <w:p w14:paraId="1F5CC1A5" w14:textId="06658A2A" w:rsidR="009E47E3" w:rsidRPr="009E47E3" w:rsidRDefault="00BA07C1" w:rsidP="00846B79">
      <w:pPr>
        <w:pStyle w:val="ListParagraph"/>
        <w:numPr>
          <w:ilvl w:val="0"/>
          <w:numId w:val="21"/>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conduct Midt</w:t>
      </w:r>
      <w:r w:rsidR="009E47E3">
        <w:rPr>
          <w:rFonts w:ascii="Times New Roman" w:eastAsia="Times New Roman" w:hAnsi="Times New Roman" w:cs="Times New Roman"/>
          <w:bCs/>
          <w:iCs/>
          <w:sz w:val="24"/>
          <w:szCs w:val="24"/>
          <w:lang w:val="en-US"/>
        </w:rPr>
        <w:t>erm and Final Evaluations.</w:t>
      </w:r>
    </w:p>
    <w:p w14:paraId="41DABA43" w14:textId="77777777" w:rsidR="000F3C73" w:rsidRDefault="000F3C73" w:rsidP="00844DE9">
      <w:pPr>
        <w:spacing w:after="0" w:line="240" w:lineRule="auto"/>
        <w:jc w:val="both"/>
        <w:rPr>
          <w:rFonts w:ascii="Times New Roman" w:eastAsia="Times New Roman" w:hAnsi="Times New Roman" w:cs="Times New Roman"/>
          <w:b/>
          <w:bCs/>
          <w:i/>
          <w:iCs/>
          <w:sz w:val="24"/>
          <w:szCs w:val="24"/>
          <w:lang w:val="en-US"/>
        </w:rPr>
      </w:pPr>
    </w:p>
    <w:p w14:paraId="2352ED15" w14:textId="1956BCE3" w:rsidR="009E47E3" w:rsidRDefault="009E47E3" w:rsidP="00844DE9">
      <w:p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
          <w:bCs/>
          <w:i/>
          <w:iCs/>
          <w:sz w:val="24"/>
          <w:szCs w:val="24"/>
          <w:lang w:val="en-US"/>
        </w:rPr>
        <w:t>Output #6.2</w:t>
      </w:r>
      <w:r>
        <w:rPr>
          <w:rFonts w:ascii="Times New Roman" w:eastAsia="Times New Roman" w:hAnsi="Times New Roman" w:cs="Times New Roman"/>
          <w:b/>
          <w:bCs/>
          <w:i/>
          <w:iCs/>
          <w:sz w:val="24"/>
          <w:szCs w:val="24"/>
          <w:lang w:val="en-US"/>
        </w:rPr>
        <w:tab/>
        <w:t>Lessons learned and adaptive feedback.</w:t>
      </w:r>
    </w:p>
    <w:p w14:paraId="155C821C" w14:textId="77777777" w:rsidR="009E47E3" w:rsidRDefault="009E47E3" w:rsidP="009E47E3">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This output seeks to develop the further activities:</w:t>
      </w:r>
    </w:p>
    <w:p w14:paraId="18F81D7A" w14:textId="77777777" w:rsidR="009E47E3" w:rsidRDefault="009E47E3" w:rsidP="00846B79">
      <w:pPr>
        <w:pStyle w:val="ListParagraph"/>
        <w:numPr>
          <w:ilvl w:val="0"/>
          <w:numId w:val="22"/>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adjust project strategy according to feedback obtained during project implementation; and</w:t>
      </w:r>
    </w:p>
    <w:p w14:paraId="018F98BB" w14:textId="77777777" w:rsidR="009E47E3" w:rsidRPr="009E47E3" w:rsidRDefault="009E47E3" w:rsidP="00846B79">
      <w:pPr>
        <w:pStyle w:val="ListParagraph"/>
        <w:numPr>
          <w:ilvl w:val="0"/>
          <w:numId w:val="22"/>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contribute to the preparation of lessons learned and adaptive feedback.</w:t>
      </w:r>
    </w:p>
    <w:p w14:paraId="7CE2F561" w14:textId="77777777" w:rsidR="009E47E3" w:rsidRDefault="009E47E3" w:rsidP="00844DE9">
      <w:pPr>
        <w:spacing w:after="0" w:line="240" w:lineRule="auto"/>
        <w:jc w:val="both"/>
        <w:rPr>
          <w:rFonts w:ascii="Times New Roman" w:eastAsia="Times New Roman" w:hAnsi="Times New Roman" w:cs="Times New Roman"/>
          <w:sz w:val="24"/>
          <w:szCs w:val="24"/>
          <w:lang w:val="en-US"/>
        </w:rPr>
      </w:pPr>
    </w:p>
    <w:p w14:paraId="29EC73F7" w14:textId="77777777" w:rsidR="009E47E3" w:rsidRDefault="009E47E3" w:rsidP="00844DE9">
      <w:pPr>
        <w:spacing w:after="0" w:line="240" w:lineRule="auto"/>
        <w:jc w:val="both"/>
        <w:rPr>
          <w:rFonts w:ascii="Times New Roman" w:eastAsia="Times New Roman" w:hAnsi="Times New Roman" w:cs="Times New Roman"/>
          <w:b/>
          <w:sz w:val="24"/>
          <w:szCs w:val="24"/>
          <w:lang w:val="en-US"/>
        </w:rPr>
      </w:pPr>
      <w:r w:rsidRPr="007A20B9">
        <w:rPr>
          <w:rFonts w:ascii="Times New Roman" w:eastAsia="Times New Roman" w:hAnsi="Times New Roman" w:cs="Times New Roman"/>
          <w:b/>
          <w:sz w:val="24"/>
          <w:szCs w:val="24"/>
          <w:u w:val="single"/>
          <w:lang w:val="en-US"/>
        </w:rPr>
        <w:t>Outcome #7</w:t>
      </w:r>
      <w:r w:rsidR="007A20B9" w:rsidRPr="007A20B9">
        <w:rPr>
          <w:rFonts w:ascii="Times New Roman" w:eastAsia="Times New Roman" w:hAnsi="Times New Roman" w:cs="Times New Roman"/>
          <w:b/>
          <w:sz w:val="24"/>
          <w:szCs w:val="24"/>
          <w:u w:val="single"/>
          <w:lang w:val="en-US"/>
        </w:rPr>
        <w:t>:</w:t>
      </w:r>
      <w:r w:rsidR="007A20B9">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Project management</w:t>
      </w:r>
    </w:p>
    <w:p w14:paraId="6F299522" w14:textId="77777777" w:rsidR="009E47E3" w:rsidRPr="009E47E3" w:rsidRDefault="009E47E3" w:rsidP="00844DE9">
      <w:pPr>
        <w:spacing w:after="0" w:line="240" w:lineRule="auto"/>
        <w:jc w:val="both"/>
        <w:rPr>
          <w:rFonts w:ascii="Times New Roman" w:eastAsia="Times New Roman" w:hAnsi="Times New Roman" w:cs="Times New Roman"/>
          <w:b/>
          <w:sz w:val="24"/>
          <w:szCs w:val="24"/>
          <w:lang w:val="en-US"/>
        </w:rPr>
      </w:pPr>
    </w:p>
    <w:p w14:paraId="294B215B" w14:textId="33E04F2C" w:rsidR="009E47E3" w:rsidRPr="009E47E3" w:rsidRDefault="009E47E3" w:rsidP="00844DE9">
      <w:pPr>
        <w:spacing w:after="0" w:line="240" w:lineRule="auto"/>
        <w:jc w:val="both"/>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t>Output #7.1</w:t>
      </w:r>
      <w:r>
        <w:rPr>
          <w:rFonts w:ascii="Times New Roman" w:eastAsia="Times New Roman" w:hAnsi="Times New Roman" w:cs="Times New Roman"/>
          <w:b/>
          <w:i/>
          <w:sz w:val="24"/>
          <w:szCs w:val="24"/>
          <w:lang w:val="en-US"/>
        </w:rPr>
        <w:tab/>
        <w:t>Project management.</w:t>
      </w:r>
    </w:p>
    <w:p w14:paraId="5F7CF8AE" w14:textId="77777777" w:rsidR="009E47E3" w:rsidRDefault="009E47E3" w:rsidP="009E47E3">
      <w:pPr>
        <w:pStyle w:val="ListParagraph"/>
        <w:spacing w:after="0" w:line="240" w:lineRule="auto"/>
        <w:ind w:left="0"/>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This output seeks to develop the further activit</w:t>
      </w:r>
      <w:r w:rsidR="007A20B9">
        <w:rPr>
          <w:rFonts w:ascii="Times New Roman" w:eastAsia="Times New Roman" w:hAnsi="Times New Roman" w:cs="Times New Roman"/>
          <w:bCs/>
          <w:iCs/>
          <w:sz w:val="24"/>
          <w:szCs w:val="24"/>
          <w:lang w:val="en-US"/>
        </w:rPr>
        <w:t>y</w:t>
      </w:r>
      <w:r>
        <w:rPr>
          <w:rFonts w:ascii="Times New Roman" w:eastAsia="Times New Roman" w:hAnsi="Times New Roman" w:cs="Times New Roman"/>
          <w:bCs/>
          <w:iCs/>
          <w:sz w:val="24"/>
          <w:szCs w:val="24"/>
          <w:lang w:val="en-US"/>
        </w:rPr>
        <w:t>:</w:t>
      </w:r>
    </w:p>
    <w:p w14:paraId="585D19E1" w14:textId="77777777" w:rsidR="007A20B9" w:rsidRDefault="007A20B9" w:rsidP="00846B79">
      <w:pPr>
        <w:pStyle w:val="ListParagraph"/>
        <w:numPr>
          <w:ilvl w:val="0"/>
          <w:numId w:val="23"/>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project management.</w:t>
      </w:r>
    </w:p>
    <w:p w14:paraId="06B6B172" w14:textId="77777777" w:rsidR="009E47E3" w:rsidRDefault="009E47E3" w:rsidP="00844DE9">
      <w:pPr>
        <w:spacing w:after="0" w:line="240" w:lineRule="auto"/>
        <w:jc w:val="both"/>
        <w:rPr>
          <w:rFonts w:ascii="Times New Roman" w:eastAsia="Times New Roman" w:hAnsi="Times New Roman" w:cs="Times New Roman"/>
          <w:sz w:val="24"/>
          <w:szCs w:val="24"/>
          <w:lang w:val="en-US"/>
        </w:rPr>
      </w:pPr>
    </w:p>
    <w:p w14:paraId="770222B0" w14:textId="77777777" w:rsidR="00FA582D" w:rsidRDefault="00FA582D" w:rsidP="00844DE9">
      <w:pPr>
        <w:tabs>
          <w:tab w:val="left" w:pos="480"/>
          <w:tab w:val="right" w:leader="dot" w:pos="9016"/>
        </w:tabs>
        <w:spacing w:after="0" w:line="240" w:lineRule="auto"/>
        <w:jc w:val="both"/>
        <w:rPr>
          <w:rFonts w:ascii="Times New Roman" w:eastAsia="Times New Roman" w:hAnsi="Times New Roman" w:cs="Times New Roman"/>
          <w:b/>
          <w:noProof/>
          <w:color w:val="000000" w:themeColor="text1"/>
          <w:sz w:val="24"/>
          <w:szCs w:val="24"/>
          <w:lang w:val="en-GB"/>
        </w:rPr>
      </w:pPr>
    </w:p>
    <w:p w14:paraId="0453420B" w14:textId="77777777" w:rsidR="00056B13" w:rsidRDefault="00056B13" w:rsidP="00844DE9">
      <w:pPr>
        <w:tabs>
          <w:tab w:val="left" w:pos="480"/>
          <w:tab w:val="right" w:leader="dot" w:pos="9016"/>
        </w:tabs>
        <w:spacing w:after="0" w:line="240" w:lineRule="auto"/>
        <w:jc w:val="both"/>
        <w:rPr>
          <w:rFonts w:ascii="Times New Roman" w:eastAsia="Times New Roman" w:hAnsi="Times New Roman" w:cs="Times New Roman"/>
          <w:b/>
          <w:noProof/>
          <w:color w:val="000000" w:themeColor="text1"/>
          <w:sz w:val="24"/>
          <w:szCs w:val="24"/>
          <w:lang w:val="en-GB"/>
        </w:rPr>
      </w:pPr>
    </w:p>
    <w:p w14:paraId="5611D607" w14:textId="6DD7A148" w:rsidR="00844DE9" w:rsidRPr="00056B13" w:rsidRDefault="00F77D3D" w:rsidP="00844DE9">
      <w:pPr>
        <w:tabs>
          <w:tab w:val="left" w:pos="480"/>
          <w:tab w:val="right" w:leader="dot" w:pos="9016"/>
        </w:tabs>
        <w:spacing w:after="0" w:line="240" w:lineRule="auto"/>
        <w:jc w:val="both"/>
        <w:rPr>
          <w:rFonts w:ascii="Times New Roman" w:eastAsia="Times New Roman" w:hAnsi="Times New Roman" w:cs="Times New Roman"/>
          <w:b/>
          <w:noProof/>
          <w:color w:val="000000" w:themeColor="text1"/>
          <w:sz w:val="28"/>
          <w:szCs w:val="28"/>
          <w:lang w:val="en-GB"/>
        </w:rPr>
      </w:pPr>
      <w:hyperlink w:anchor="_Toc416275489" w:history="1">
        <w:r w:rsidR="00844DE9" w:rsidRPr="00056B13">
          <w:rPr>
            <w:rFonts w:ascii="Times New Roman" w:eastAsia="Times New Roman" w:hAnsi="Times New Roman" w:cs="Times New Roman"/>
            <w:b/>
            <w:noProof/>
            <w:color w:val="000000" w:themeColor="text1"/>
            <w:sz w:val="28"/>
            <w:szCs w:val="28"/>
            <w:lang w:val="en-GB"/>
          </w:rPr>
          <w:t>3</w:t>
        </w:r>
        <w:r w:rsidR="00844DE9" w:rsidRPr="00056B13">
          <w:rPr>
            <w:rFonts w:ascii="Times New Roman" w:eastAsia="Times New Roman" w:hAnsi="Times New Roman" w:cs="Times New Roman"/>
            <w:b/>
            <w:noProof/>
            <w:color w:val="000000" w:themeColor="text1"/>
            <w:sz w:val="28"/>
            <w:szCs w:val="28"/>
            <w:lang w:val="en-US" w:eastAsia="es-ES"/>
          </w:rPr>
          <w:tab/>
        </w:r>
        <w:r w:rsidR="00844DE9" w:rsidRPr="00056B13">
          <w:rPr>
            <w:rFonts w:ascii="Times New Roman" w:eastAsia="Times New Roman" w:hAnsi="Times New Roman" w:cs="Times New Roman"/>
            <w:b/>
            <w:noProof/>
            <w:color w:val="000000" w:themeColor="text1"/>
            <w:sz w:val="28"/>
            <w:szCs w:val="28"/>
            <w:lang w:val="en-GB"/>
          </w:rPr>
          <w:t>Findings</w:t>
        </w:r>
      </w:hyperlink>
    </w:p>
    <w:p w14:paraId="054CC175" w14:textId="77777777" w:rsidR="00E10FA2" w:rsidRDefault="00E10FA2" w:rsidP="00E10FA2">
      <w:pPr>
        <w:spacing w:after="0" w:line="240" w:lineRule="auto"/>
        <w:jc w:val="both"/>
        <w:rPr>
          <w:rFonts w:ascii="Times New Roman" w:eastAsia="Times New Roman" w:hAnsi="Times New Roman" w:cs="Times New Roman"/>
          <w:b/>
          <w:sz w:val="28"/>
          <w:szCs w:val="28"/>
          <w:lang w:val="en-US"/>
        </w:rPr>
      </w:pPr>
    </w:p>
    <w:p w14:paraId="7EAA1307" w14:textId="132AEB8A" w:rsidR="00D00B93" w:rsidRDefault="00D00B93" w:rsidP="00E10FA2">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3.1</w:t>
      </w:r>
      <w:r>
        <w:rPr>
          <w:rFonts w:ascii="Times New Roman" w:eastAsia="Times New Roman" w:hAnsi="Times New Roman" w:cs="Times New Roman"/>
          <w:b/>
          <w:sz w:val="28"/>
          <w:szCs w:val="28"/>
          <w:lang w:val="en-US"/>
        </w:rPr>
        <w:tab/>
        <w:t>Project Strategy</w:t>
      </w:r>
    </w:p>
    <w:p w14:paraId="4812C561" w14:textId="77777777" w:rsidR="00D00B93" w:rsidRPr="00C23E2C" w:rsidRDefault="00D00B93" w:rsidP="00E10FA2">
      <w:pPr>
        <w:spacing w:after="0" w:line="240" w:lineRule="auto"/>
        <w:jc w:val="both"/>
        <w:rPr>
          <w:rFonts w:ascii="Times New Roman" w:eastAsia="Times New Roman" w:hAnsi="Times New Roman" w:cs="Times New Roman"/>
          <w:b/>
          <w:sz w:val="28"/>
          <w:szCs w:val="28"/>
          <w:lang w:val="en-US"/>
        </w:rPr>
      </w:pPr>
    </w:p>
    <w:p w14:paraId="46347565" w14:textId="6933E8F3" w:rsidR="00E10FA2" w:rsidRPr="00C23E2C" w:rsidRDefault="00D00B93" w:rsidP="00E10FA2">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ab/>
      </w:r>
      <w:r w:rsidR="00E10FA2" w:rsidRPr="00C23E2C">
        <w:rPr>
          <w:rFonts w:ascii="Times New Roman" w:eastAsia="Times New Roman" w:hAnsi="Times New Roman" w:cs="Times New Roman"/>
          <w:b/>
          <w:sz w:val="28"/>
          <w:szCs w:val="28"/>
          <w:lang w:val="en-US"/>
        </w:rPr>
        <w:t>3.1</w:t>
      </w:r>
      <w:r>
        <w:rPr>
          <w:rFonts w:ascii="Times New Roman" w:eastAsia="Times New Roman" w:hAnsi="Times New Roman" w:cs="Times New Roman"/>
          <w:b/>
          <w:sz w:val="28"/>
          <w:szCs w:val="28"/>
          <w:lang w:val="en-US"/>
        </w:rPr>
        <w:t>.1</w:t>
      </w:r>
      <w:r w:rsidR="00E10FA2" w:rsidRPr="00C23E2C">
        <w:rPr>
          <w:rFonts w:ascii="Times New Roman" w:eastAsia="Times New Roman" w:hAnsi="Times New Roman" w:cs="Times New Roman"/>
          <w:b/>
          <w:sz w:val="28"/>
          <w:szCs w:val="28"/>
          <w:lang w:val="en-US"/>
        </w:rPr>
        <w:tab/>
        <w:t xml:space="preserve">Project Design </w:t>
      </w:r>
    </w:p>
    <w:p w14:paraId="65889043" w14:textId="77777777" w:rsidR="00E10FA2" w:rsidRPr="00E10FA2" w:rsidRDefault="00E10FA2" w:rsidP="00E10FA2">
      <w:pPr>
        <w:spacing w:after="0" w:line="240" w:lineRule="auto"/>
        <w:jc w:val="both"/>
        <w:rPr>
          <w:rFonts w:ascii="Times New Roman" w:eastAsia="Times New Roman" w:hAnsi="Times New Roman" w:cs="Times New Roman"/>
          <w:sz w:val="24"/>
          <w:szCs w:val="24"/>
          <w:lang w:val="en-US"/>
        </w:rPr>
      </w:pPr>
    </w:p>
    <w:p w14:paraId="43133BBF" w14:textId="5335C3A0" w:rsidR="00E10FA2" w:rsidRPr="00E10FA2" w:rsidRDefault="00E10FA2" w:rsidP="00E10FA2">
      <w:pPr>
        <w:spacing w:after="0" w:line="240" w:lineRule="auto"/>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 xml:space="preserve">Formulation of the SUCRE Project was based </w:t>
      </w:r>
      <w:r w:rsidR="00F75AC4">
        <w:rPr>
          <w:rFonts w:ascii="Times New Roman" w:eastAsia="Times New Roman" w:hAnsi="Times New Roman" w:cs="Times New Roman"/>
          <w:sz w:val="24"/>
          <w:szCs w:val="24"/>
          <w:lang w:val="en-US"/>
        </w:rPr>
        <w:t>on results of t</w:t>
      </w:r>
      <w:r w:rsidRPr="00E10FA2">
        <w:rPr>
          <w:rFonts w:ascii="Times New Roman" w:eastAsia="Times New Roman" w:hAnsi="Times New Roman" w:cs="Times New Roman"/>
          <w:sz w:val="24"/>
          <w:szCs w:val="24"/>
          <w:lang w:val="en-US"/>
        </w:rPr>
        <w:t>he</w:t>
      </w:r>
      <w:r w:rsidR="00F75AC4">
        <w:rPr>
          <w:rFonts w:ascii="Times New Roman" w:eastAsia="Times New Roman" w:hAnsi="Times New Roman" w:cs="Times New Roman"/>
          <w:sz w:val="24"/>
          <w:szCs w:val="24"/>
          <w:lang w:val="en-US"/>
        </w:rPr>
        <w:t xml:space="preserve"> previous project on</w:t>
      </w:r>
      <w:r w:rsidR="00BA07C1">
        <w:rPr>
          <w:rFonts w:ascii="Times New Roman" w:eastAsia="Times New Roman" w:hAnsi="Times New Roman" w:cs="Times New Roman"/>
          <w:sz w:val="24"/>
          <w:szCs w:val="24"/>
          <w:lang w:val="en-US"/>
        </w:rPr>
        <w:t xml:space="preserve"> “Biomass Power Generation”</w:t>
      </w:r>
      <w:r w:rsidR="00F75AC4">
        <w:rPr>
          <w:rFonts w:ascii="Times New Roman" w:eastAsia="Times New Roman" w:hAnsi="Times New Roman" w:cs="Times New Roman"/>
          <w:sz w:val="24"/>
          <w:szCs w:val="24"/>
          <w:lang w:val="en-US"/>
        </w:rPr>
        <w:t xml:space="preserve"> </w:t>
      </w:r>
      <w:r w:rsidRPr="00E10FA2">
        <w:rPr>
          <w:rFonts w:ascii="Times New Roman" w:eastAsia="Times New Roman" w:hAnsi="Times New Roman" w:cs="Times New Roman"/>
          <w:sz w:val="24"/>
          <w:szCs w:val="24"/>
          <w:lang w:val="en-US"/>
        </w:rPr>
        <w:t>executed by the CTC and supported by GEF</w:t>
      </w:r>
      <w:r w:rsidR="00F75AC4">
        <w:rPr>
          <w:rFonts w:ascii="Times New Roman" w:eastAsia="Times New Roman" w:hAnsi="Times New Roman" w:cs="Times New Roman"/>
          <w:sz w:val="24"/>
          <w:szCs w:val="24"/>
          <w:lang w:val="en-US"/>
        </w:rPr>
        <w:t xml:space="preserve"> dealing</w:t>
      </w:r>
      <w:r w:rsidRPr="00E10FA2">
        <w:rPr>
          <w:rFonts w:ascii="Times New Roman" w:eastAsia="Times New Roman" w:hAnsi="Times New Roman" w:cs="Times New Roman"/>
          <w:sz w:val="24"/>
          <w:szCs w:val="24"/>
          <w:lang w:val="en-US"/>
        </w:rPr>
        <w:t xml:space="preserve"> with the use of sugarcane biomass for energy generation. After completion, the CTC received an indication that the GEF could consider supporting a new project to commercialize</w:t>
      </w:r>
      <w:r w:rsidR="00F75AC4">
        <w:rPr>
          <w:rFonts w:ascii="Times New Roman" w:eastAsia="Times New Roman" w:hAnsi="Times New Roman" w:cs="Times New Roman"/>
          <w:sz w:val="24"/>
          <w:szCs w:val="24"/>
          <w:lang w:val="en-US"/>
        </w:rPr>
        <w:t xml:space="preserve"> its technical solutions.</w:t>
      </w:r>
    </w:p>
    <w:p w14:paraId="53E7ED52" w14:textId="77777777" w:rsidR="00E10FA2" w:rsidRPr="00E10FA2" w:rsidRDefault="00E10FA2" w:rsidP="00E10FA2">
      <w:pPr>
        <w:spacing w:after="0" w:line="240" w:lineRule="auto"/>
        <w:jc w:val="both"/>
        <w:rPr>
          <w:rFonts w:ascii="Times New Roman" w:eastAsia="Times New Roman" w:hAnsi="Times New Roman" w:cs="Times New Roman"/>
          <w:sz w:val="24"/>
          <w:szCs w:val="24"/>
          <w:highlight w:val="yellow"/>
          <w:lang w:val="en-US"/>
        </w:rPr>
      </w:pPr>
    </w:p>
    <w:p w14:paraId="038841F4" w14:textId="08072A55" w:rsidR="00E10FA2" w:rsidRPr="00E10FA2" w:rsidRDefault="00E10FA2" w:rsidP="00E10FA2">
      <w:pPr>
        <w:spacing w:after="0" w:line="240" w:lineRule="auto"/>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 xml:space="preserve">The new project proposal sought to continue developing more promising solutions for the collection, transportation and cleaning of sugarcane straw and other </w:t>
      </w:r>
      <w:r w:rsidR="004B1503">
        <w:rPr>
          <w:rFonts w:ascii="Times New Roman" w:eastAsia="Times New Roman" w:hAnsi="Times New Roman" w:cs="Times New Roman"/>
          <w:sz w:val="24"/>
          <w:szCs w:val="24"/>
          <w:lang w:val="en-US"/>
        </w:rPr>
        <w:t>residues</w:t>
      </w:r>
      <w:r w:rsidR="00226745">
        <w:rPr>
          <w:rFonts w:ascii="Times New Roman" w:eastAsia="Times New Roman" w:hAnsi="Times New Roman" w:cs="Times New Roman"/>
          <w:sz w:val="24"/>
          <w:szCs w:val="24"/>
          <w:lang w:val="en-US"/>
        </w:rPr>
        <w:t xml:space="preserve"> </w:t>
      </w:r>
      <w:r w:rsidRPr="00E10FA2">
        <w:rPr>
          <w:rFonts w:ascii="Times New Roman" w:eastAsia="Times New Roman" w:hAnsi="Times New Roman" w:cs="Times New Roman"/>
          <w:sz w:val="24"/>
          <w:szCs w:val="24"/>
          <w:lang w:val="en-US"/>
        </w:rPr>
        <w:t xml:space="preserve">that </w:t>
      </w:r>
      <w:r w:rsidR="004B1503">
        <w:rPr>
          <w:rFonts w:ascii="Times New Roman" w:eastAsia="Times New Roman" w:hAnsi="Times New Roman" w:cs="Times New Roman"/>
          <w:sz w:val="24"/>
          <w:szCs w:val="24"/>
          <w:lang w:val="en-US"/>
        </w:rPr>
        <w:t>c</w:t>
      </w:r>
      <w:r w:rsidRPr="00E10FA2">
        <w:rPr>
          <w:rFonts w:ascii="Times New Roman" w:eastAsia="Times New Roman" w:hAnsi="Times New Roman" w:cs="Times New Roman"/>
          <w:sz w:val="24"/>
          <w:szCs w:val="24"/>
          <w:lang w:val="en-US"/>
        </w:rPr>
        <w:t>ould be added to bagasse for electric power generation. Thi</w:t>
      </w:r>
      <w:r w:rsidR="00BA07C1">
        <w:rPr>
          <w:rFonts w:ascii="Times New Roman" w:eastAsia="Times New Roman" w:hAnsi="Times New Roman" w:cs="Times New Roman"/>
          <w:sz w:val="24"/>
          <w:szCs w:val="24"/>
          <w:lang w:val="en-US"/>
        </w:rPr>
        <w:t>s approach, besides showing CTC’</w:t>
      </w:r>
      <w:r w:rsidRPr="00E10FA2">
        <w:rPr>
          <w:rFonts w:ascii="Times New Roman" w:eastAsia="Times New Roman" w:hAnsi="Times New Roman" w:cs="Times New Roman"/>
          <w:sz w:val="24"/>
          <w:szCs w:val="24"/>
          <w:lang w:val="en-US"/>
        </w:rPr>
        <w:t xml:space="preserve">s commitment to the idea of ​​transforming </w:t>
      </w:r>
      <w:r w:rsidR="004B1503">
        <w:rPr>
          <w:rFonts w:ascii="Times New Roman" w:eastAsia="Times New Roman" w:hAnsi="Times New Roman" w:cs="Times New Roman"/>
          <w:sz w:val="24"/>
          <w:szCs w:val="24"/>
          <w:lang w:val="en-US"/>
        </w:rPr>
        <w:t>“</w:t>
      </w:r>
      <w:r w:rsidRPr="00E10FA2">
        <w:rPr>
          <w:rFonts w:ascii="Times New Roman" w:eastAsia="Times New Roman" w:hAnsi="Times New Roman" w:cs="Times New Roman"/>
          <w:sz w:val="24"/>
          <w:szCs w:val="24"/>
          <w:lang w:val="en-US"/>
        </w:rPr>
        <w:t>waste</w:t>
      </w:r>
      <w:r w:rsidR="004B1503">
        <w:rPr>
          <w:rFonts w:ascii="Times New Roman" w:eastAsia="Times New Roman" w:hAnsi="Times New Roman" w:cs="Times New Roman"/>
          <w:sz w:val="24"/>
          <w:szCs w:val="24"/>
          <w:lang w:val="en-US"/>
        </w:rPr>
        <w:t>”</w:t>
      </w:r>
      <w:r w:rsidRPr="00E10FA2">
        <w:rPr>
          <w:rFonts w:ascii="Times New Roman" w:eastAsia="Times New Roman" w:hAnsi="Times New Roman" w:cs="Times New Roman"/>
          <w:sz w:val="24"/>
          <w:szCs w:val="24"/>
          <w:lang w:val="en-US"/>
        </w:rPr>
        <w:t xml:space="preserve"> into a new fuel, would also reduce risks, financing difficulties and the time needed to implement the SUCRE Project proposal. </w:t>
      </w:r>
      <w:r w:rsidR="00F75AC4">
        <w:rPr>
          <w:rFonts w:ascii="Times New Roman" w:eastAsia="Times New Roman" w:hAnsi="Times New Roman" w:cs="Times New Roman"/>
          <w:sz w:val="24"/>
          <w:szCs w:val="24"/>
          <w:lang w:val="en-US"/>
        </w:rPr>
        <w:t>Ho</w:t>
      </w:r>
      <w:r w:rsidR="00BA07C1">
        <w:rPr>
          <w:rFonts w:ascii="Times New Roman" w:eastAsia="Times New Roman" w:hAnsi="Times New Roman" w:cs="Times New Roman"/>
          <w:sz w:val="24"/>
          <w:szCs w:val="24"/>
          <w:lang w:val="en-US"/>
        </w:rPr>
        <w:t>wever, CTC was no longer</w:t>
      </w:r>
      <w:r w:rsidR="00F75AC4">
        <w:rPr>
          <w:rFonts w:ascii="Times New Roman" w:eastAsia="Times New Roman" w:hAnsi="Times New Roman" w:cs="Times New Roman"/>
          <w:sz w:val="24"/>
          <w:szCs w:val="24"/>
          <w:lang w:val="en-US"/>
        </w:rPr>
        <w:t xml:space="preserve"> eligible to be the new executing agency and </w:t>
      </w:r>
      <w:r w:rsidRPr="00E10FA2">
        <w:rPr>
          <w:rFonts w:ascii="Times New Roman" w:eastAsia="Times New Roman" w:hAnsi="Times New Roman" w:cs="Times New Roman"/>
          <w:sz w:val="24"/>
          <w:szCs w:val="24"/>
          <w:lang w:val="en-US"/>
        </w:rPr>
        <w:t>execution became the responsibility of CTBE/CNPEM.</w:t>
      </w:r>
    </w:p>
    <w:p w14:paraId="1D56D4FB" w14:textId="77777777" w:rsidR="00E10FA2" w:rsidRPr="00E10FA2" w:rsidRDefault="00E10FA2" w:rsidP="00E10FA2">
      <w:pPr>
        <w:spacing w:after="0" w:line="240" w:lineRule="auto"/>
        <w:jc w:val="both"/>
        <w:rPr>
          <w:rFonts w:ascii="Times New Roman" w:eastAsia="Times New Roman" w:hAnsi="Times New Roman" w:cs="Times New Roman"/>
          <w:sz w:val="24"/>
          <w:szCs w:val="24"/>
          <w:highlight w:val="yellow"/>
          <w:lang w:val="en-US"/>
        </w:rPr>
      </w:pPr>
    </w:p>
    <w:p w14:paraId="27356286" w14:textId="1655D708" w:rsidR="00E10FA2" w:rsidRPr="00E10FA2" w:rsidRDefault="00E10FA2" w:rsidP="00E10FA2">
      <w:pPr>
        <w:spacing w:after="0" w:line="240" w:lineRule="auto"/>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 xml:space="preserve">The SUCRE Project considered the need to seek suitable technologies for the collection, washing and baling of waste, transportation and processing in sugarcane mills. In addition, </w:t>
      </w:r>
      <w:r w:rsidR="00F75AC4">
        <w:rPr>
          <w:rFonts w:ascii="Times New Roman" w:eastAsia="Times New Roman" w:hAnsi="Times New Roman" w:cs="Times New Roman"/>
          <w:sz w:val="24"/>
          <w:szCs w:val="24"/>
          <w:lang w:val="en-US"/>
        </w:rPr>
        <w:t xml:space="preserve">it </w:t>
      </w:r>
      <w:r w:rsidRPr="00E10FA2">
        <w:rPr>
          <w:rFonts w:ascii="Times New Roman" w:eastAsia="Times New Roman" w:hAnsi="Times New Roman" w:cs="Times New Roman"/>
          <w:sz w:val="24"/>
          <w:szCs w:val="24"/>
          <w:lang w:val="en-US"/>
        </w:rPr>
        <w:t xml:space="preserve">also had the objective of supporting the </w:t>
      </w:r>
      <w:r w:rsidR="00F75AC4">
        <w:rPr>
          <w:rFonts w:ascii="Times New Roman" w:eastAsia="Times New Roman" w:hAnsi="Times New Roman" w:cs="Times New Roman"/>
          <w:sz w:val="24"/>
          <w:szCs w:val="24"/>
          <w:lang w:val="en-US"/>
        </w:rPr>
        <w:t xml:space="preserve">sale </w:t>
      </w:r>
      <w:r w:rsidRPr="00E10FA2">
        <w:rPr>
          <w:rFonts w:ascii="Times New Roman" w:eastAsia="Times New Roman" w:hAnsi="Times New Roman" w:cs="Times New Roman"/>
          <w:sz w:val="24"/>
          <w:szCs w:val="24"/>
          <w:lang w:val="en-US"/>
        </w:rPr>
        <w:t>of po</w:t>
      </w:r>
      <w:r w:rsidR="00F75AC4">
        <w:rPr>
          <w:rFonts w:ascii="Times New Roman" w:eastAsia="Times New Roman" w:hAnsi="Times New Roman" w:cs="Times New Roman"/>
          <w:sz w:val="24"/>
          <w:szCs w:val="24"/>
          <w:lang w:val="en-US"/>
        </w:rPr>
        <w:t>wer generated in</w:t>
      </w:r>
      <w:r w:rsidRPr="00E10FA2">
        <w:rPr>
          <w:rFonts w:ascii="Times New Roman" w:eastAsia="Times New Roman" w:hAnsi="Times New Roman" w:cs="Times New Roman"/>
          <w:sz w:val="24"/>
          <w:szCs w:val="24"/>
          <w:lang w:val="en-US"/>
        </w:rPr>
        <w:t xml:space="preserve"> the Brazilian grid, </w:t>
      </w:r>
      <w:r w:rsidR="00F75AC4">
        <w:rPr>
          <w:rFonts w:ascii="Times New Roman" w:eastAsia="Times New Roman" w:hAnsi="Times New Roman" w:cs="Times New Roman"/>
          <w:sz w:val="24"/>
          <w:szCs w:val="24"/>
          <w:lang w:val="en-US"/>
        </w:rPr>
        <w:t xml:space="preserve">following </w:t>
      </w:r>
      <w:r w:rsidRPr="00E10FA2">
        <w:rPr>
          <w:rFonts w:ascii="Times New Roman" w:eastAsia="Times New Roman" w:hAnsi="Times New Roman" w:cs="Times New Roman"/>
          <w:sz w:val="24"/>
          <w:szCs w:val="24"/>
          <w:lang w:val="en-US"/>
        </w:rPr>
        <w:t>the rules and regulations of the electricity sector. Th</w:t>
      </w:r>
      <w:r w:rsidR="00F75AC4">
        <w:rPr>
          <w:rFonts w:ascii="Times New Roman" w:eastAsia="Times New Roman" w:hAnsi="Times New Roman" w:cs="Times New Roman"/>
          <w:sz w:val="24"/>
          <w:szCs w:val="24"/>
          <w:lang w:val="en-US"/>
        </w:rPr>
        <w:t>us, th</w:t>
      </w:r>
      <w:r w:rsidRPr="00E10FA2">
        <w:rPr>
          <w:rFonts w:ascii="Times New Roman" w:eastAsia="Times New Roman" w:hAnsi="Times New Roman" w:cs="Times New Roman"/>
          <w:sz w:val="24"/>
          <w:szCs w:val="24"/>
          <w:lang w:val="en-US"/>
        </w:rPr>
        <w:t xml:space="preserve">e design provided for identification of appropriate technologies through field experiments, technical support to the </w:t>
      </w:r>
      <w:r w:rsidR="00F75AC4">
        <w:rPr>
          <w:rFonts w:ascii="Times New Roman" w:eastAsia="Times New Roman" w:hAnsi="Times New Roman" w:cs="Times New Roman"/>
          <w:sz w:val="24"/>
          <w:szCs w:val="24"/>
          <w:lang w:val="en-US"/>
        </w:rPr>
        <w:t xml:space="preserve">partner </w:t>
      </w:r>
      <w:r w:rsidRPr="00E10FA2">
        <w:rPr>
          <w:rFonts w:ascii="Times New Roman" w:eastAsia="Times New Roman" w:hAnsi="Times New Roman" w:cs="Times New Roman"/>
          <w:sz w:val="24"/>
          <w:szCs w:val="24"/>
          <w:lang w:val="en-US"/>
        </w:rPr>
        <w:t>mills</w:t>
      </w:r>
      <w:r w:rsidR="00F75AC4">
        <w:rPr>
          <w:rFonts w:ascii="Times New Roman" w:eastAsia="Times New Roman" w:hAnsi="Times New Roman" w:cs="Times New Roman"/>
          <w:sz w:val="24"/>
          <w:szCs w:val="24"/>
          <w:lang w:val="en-US"/>
        </w:rPr>
        <w:t xml:space="preserve"> and </w:t>
      </w:r>
      <w:r w:rsidR="00F75AC4" w:rsidRPr="00E10FA2">
        <w:rPr>
          <w:rFonts w:ascii="Times New Roman" w:eastAsia="Times New Roman" w:hAnsi="Times New Roman" w:cs="Times New Roman"/>
          <w:sz w:val="24"/>
          <w:szCs w:val="24"/>
          <w:lang w:val="en-US"/>
        </w:rPr>
        <w:t xml:space="preserve">dissemination </w:t>
      </w:r>
      <w:r w:rsidR="00F75AC4">
        <w:rPr>
          <w:rFonts w:ascii="Times New Roman" w:eastAsia="Times New Roman" w:hAnsi="Times New Roman" w:cs="Times New Roman"/>
          <w:sz w:val="24"/>
          <w:szCs w:val="24"/>
          <w:lang w:val="en-US"/>
        </w:rPr>
        <w:t xml:space="preserve">of </w:t>
      </w:r>
      <w:r w:rsidRPr="00E10FA2">
        <w:rPr>
          <w:rFonts w:ascii="Times New Roman" w:eastAsia="Times New Roman" w:hAnsi="Times New Roman" w:cs="Times New Roman"/>
          <w:sz w:val="24"/>
          <w:szCs w:val="24"/>
          <w:lang w:val="en-US"/>
        </w:rPr>
        <w:t>results at the</w:t>
      </w:r>
      <w:r w:rsidR="00F75AC4">
        <w:rPr>
          <w:rFonts w:ascii="Times New Roman" w:eastAsia="Times New Roman" w:hAnsi="Times New Roman" w:cs="Times New Roman"/>
          <w:sz w:val="24"/>
          <w:szCs w:val="24"/>
          <w:lang w:val="en-US"/>
        </w:rPr>
        <w:t xml:space="preserve"> local,</w:t>
      </w:r>
      <w:r w:rsidRPr="00E10FA2">
        <w:rPr>
          <w:rFonts w:ascii="Times New Roman" w:eastAsia="Times New Roman" w:hAnsi="Times New Roman" w:cs="Times New Roman"/>
          <w:sz w:val="24"/>
          <w:szCs w:val="24"/>
          <w:lang w:val="en-US"/>
        </w:rPr>
        <w:t xml:space="preserve"> national and international level</w:t>
      </w:r>
      <w:r w:rsidR="00F75AC4">
        <w:rPr>
          <w:rFonts w:ascii="Times New Roman" w:eastAsia="Times New Roman" w:hAnsi="Times New Roman" w:cs="Times New Roman"/>
          <w:sz w:val="24"/>
          <w:szCs w:val="24"/>
          <w:lang w:val="en-US"/>
        </w:rPr>
        <w:t>s</w:t>
      </w:r>
      <w:r w:rsidRPr="00E10FA2">
        <w:rPr>
          <w:rFonts w:ascii="Times New Roman" w:eastAsia="Times New Roman" w:hAnsi="Times New Roman" w:cs="Times New Roman"/>
          <w:sz w:val="24"/>
          <w:szCs w:val="24"/>
          <w:lang w:val="en-US"/>
        </w:rPr>
        <w:t>.</w:t>
      </w:r>
    </w:p>
    <w:p w14:paraId="46117124" w14:textId="77777777" w:rsidR="00E10FA2" w:rsidRPr="00E10FA2" w:rsidRDefault="00E10FA2" w:rsidP="00E10FA2">
      <w:pPr>
        <w:spacing w:after="0" w:line="240" w:lineRule="auto"/>
        <w:jc w:val="both"/>
        <w:rPr>
          <w:rFonts w:ascii="Times New Roman" w:eastAsia="Times New Roman" w:hAnsi="Times New Roman" w:cs="Times New Roman"/>
          <w:sz w:val="24"/>
          <w:szCs w:val="24"/>
          <w:lang w:val="en-US"/>
        </w:rPr>
      </w:pPr>
    </w:p>
    <w:p w14:paraId="59CCE069" w14:textId="4E6040AB" w:rsidR="00E10FA2" w:rsidRPr="00467221" w:rsidRDefault="00E10FA2" w:rsidP="00E10FA2">
      <w:pPr>
        <w:spacing w:after="0" w:line="240" w:lineRule="auto"/>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The design of the SUCRE Project considered including in it</w:t>
      </w:r>
      <w:r w:rsidR="00467221">
        <w:rPr>
          <w:rFonts w:ascii="Times New Roman" w:eastAsia="Times New Roman" w:hAnsi="Times New Roman" w:cs="Times New Roman"/>
          <w:sz w:val="24"/>
          <w:szCs w:val="24"/>
          <w:lang w:val="en-US"/>
        </w:rPr>
        <w:t>s results the following topics:</w:t>
      </w:r>
    </w:p>
    <w:p w14:paraId="23CA0EF0" w14:textId="376A7244" w:rsidR="00E10FA2" w:rsidRPr="00E10FA2" w:rsidRDefault="00E7279C" w:rsidP="00846B79">
      <w:pPr>
        <w:numPr>
          <w:ilvl w:val="0"/>
          <w:numId w:val="27"/>
        </w:numPr>
        <w:spacing w:after="0" w:line="240" w:lineRule="auto"/>
        <w:ind w:left="708"/>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F75AC4">
        <w:rPr>
          <w:rFonts w:ascii="Times New Roman" w:eastAsia="Times New Roman" w:hAnsi="Times New Roman" w:cs="Times New Roman"/>
          <w:sz w:val="24"/>
          <w:szCs w:val="24"/>
          <w:lang w:val="en-US"/>
        </w:rPr>
        <w:t>echnological barriers in the field and the industry</w:t>
      </w:r>
      <w:r w:rsidR="00F75AC4" w:rsidRPr="00F75AC4">
        <w:rPr>
          <w:rFonts w:ascii="Times New Roman" w:eastAsia="Times New Roman" w:hAnsi="Times New Roman" w:cs="Times New Roman"/>
          <w:sz w:val="24"/>
          <w:szCs w:val="24"/>
          <w:lang w:val="en-US"/>
        </w:rPr>
        <w:t xml:space="preserve"> </w:t>
      </w:r>
      <w:r w:rsidR="00F75AC4">
        <w:rPr>
          <w:rFonts w:ascii="Times New Roman" w:eastAsia="Times New Roman" w:hAnsi="Times New Roman" w:cs="Times New Roman"/>
          <w:sz w:val="24"/>
          <w:szCs w:val="24"/>
          <w:lang w:val="en-US"/>
        </w:rPr>
        <w:t>and act to overcome them;</w:t>
      </w:r>
      <w:r w:rsidR="00E10FA2" w:rsidRPr="00E10FA2">
        <w:rPr>
          <w:rFonts w:ascii="Times New Roman" w:eastAsia="Times New Roman" w:hAnsi="Times New Roman" w:cs="Times New Roman"/>
          <w:sz w:val="24"/>
          <w:szCs w:val="24"/>
          <w:lang w:val="en-US"/>
        </w:rPr>
        <w:t xml:space="preserve"> </w:t>
      </w:r>
    </w:p>
    <w:p w14:paraId="19ABCB28" w14:textId="0E895000" w:rsidR="00E10FA2" w:rsidRPr="00E10FA2" w:rsidRDefault="00E7279C" w:rsidP="00846B79">
      <w:pPr>
        <w:numPr>
          <w:ilvl w:val="0"/>
          <w:numId w:val="27"/>
        </w:numPr>
        <w:spacing w:after="0" w:line="240" w:lineRule="auto"/>
        <w:ind w:left="708"/>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w:t>
      </w:r>
      <w:r w:rsidR="00E10FA2" w:rsidRPr="00E10FA2">
        <w:rPr>
          <w:rFonts w:ascii="Times New Roman" w:eastAsia="Times New Roman" w:hAnsi="Times New Roman" w:cs="Times New Roman"/>
          <w:sz w:val="24"/>
          <w:szCs w:val="24"/>
          <w:lang w:val="en-US"/>
        </w:rPr>
        <w:t xml:space="preserve">conomic feasibility of </w:t>
      </w:r>
      <w:r w:rsidR="00F75AC4">
        <w:rPr>
          <w:rFonts w:ascii="Times New Roman" w:eastAsia="Times New Roman" w:hAnsi="Times New Roman" w:cs="Times New Roman"/>
          <w:sz w:val="24"/>
          <w:szCs w:val="24"/>
          <w:lang w:val="en-US"/>
        </w:rPr>
        <w:t xml:space="preserve">using </w:t>
      </w:r>
      <w:r w:rsidR="00D0175C">
        <w:rPr>
          <w:rFonts w:ascii="Times New Roman" w:eastAsia="Times New Roman" w:hAnsi="Times New Roman" w:cs="Times New Roman"/>
          <w:sz w:val="24"/>
          <w:szCs w:val="24"/>
          <w:lang w:val="en-US"/>
        </w:rPr>
        <w:t>sugarcane</w:t>
      </w:r>
      <w:r w:rsidR="00E10FA2" w:rsidRPr="00E10FA2">
        <w:rPr>
          <w:rFonts w:ascii="Times New Roman" w:eastAsia="Times New Roman" w:hAnsi="Times New Roman" w:cs="Times New Roman"/>
          <w:sz w:val="24"/>
          <w:szCs w:val="24"/>
          <w:lang w:val="en-US"/>
        </w:rPr>
        <w:t xml:space="preserve"> resi</w:t>
      </w:r>
      <w:r w:rsidR="00F75AC4">
        <w:rPr>
          <w:rFonts w:ascii="Times New Roman" w:eastAsia="Times New Roman" w:hAnsi="Times New Roman" w:cs="Times New Roman"/>
          <w:sz w:val="24"/>
          <w:szCs w:val="24"/>
          <w:lang w:val="en-US"/>
        </w:rPr>
        <w:t xml:space="preserve">dues </w:t>
      </w:r>
      <w:r w:rsidR="00E10FA2" w:rsidRPr="00E10FA2">
        <w:rPr>
          <w:rFonts w:ascii="Times New Roman" w:eastAsia="Times New Roman" w:hAnsi="Times New Roman" w:cs="Times New Roman"/>
          <w:sz w:val="24"/>
          <w:szCs w:val="24"/>
          <w:lang w:val="en-US"/>
        </w:rPr>
        <w:t xml:space="preserve">in order to seek financing; </w:t>
      </w:r>
    </w:p>
    <w:p w14:paraId="6E9D7952" w14:textId="4E9DECA9" w:rsidR="00E10FA2" w:rsidRPr="00E10FA2" w:rsidRDefault="00E7279C" w:rsidP="00846B79">
      <w:pPr>
        <w:numPr>
          <w:ilvl w:val="0"/>
          <w:numId w:val="27"/>
        </w:numPr>
        <w:spacing w:after="0" w:line="240" w:lineRule="auto"/>
        <w:ind w:left="708"/>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Impacts of removal of sugarcane residues o</w:t>
      </w:r>
      <w:r w:rsidR="00E10FA2" w:rsidRPr="00E10FA2">
        <w:rPr>
          <w:rFonts w:ascii="Times New Roman" w:eastAsia="Times New Roman" w:hAnsi="Times New Roman" w:cs="Times New Roman"/>
          <w:sz w:val="24"/>
          <w:szCs w:val="24"/>
          <w:lang w:val="en-US"/>
        </w:rPr>
        <w:t xml:space="preserve">n the crop cycle in order to guarantee environmental and social integrity; </w:t>
      </w:r>
    </w:p>
    <w:p w14:paraId="2A443D0B" w14:textId="10512E1D" w:rsidR="00E10FA2" w:rsidRPr="00E10FA2" w:rsidRDefault="00E7279C" w:rsidP="00846B79">
      <w:pPr>
        <w:numPr>
          <w:ilvl w:val="0"/>
          <w:numId w:val="27"/>
        </w:numPr>
        <w:spacing w:after="0" w:line="240" w:lineRule="auto"/>
        <w:ind w:left="708"/>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w:t>
      </w:r>
      <w:r w:rsidR="00E10FA2" w:rsidRPr="00E10FA2">
        <w:rPr>
          <w:rFonts w:ascii="Times New Roman" w:eastAsia="Times New Roman" w:hAnsi="Times New Roman" w:cs="Times New Roman"/>
          <w:sz w:val="24"/>
          <w:szCs w:val="24"/>
          <w:lang w:val="en-US"/>
        </w:rPr>
        <w:t xml:space="preserve">arriers of lack of techno-economic and environmental information; </w:t>
      </w:r>
    </w:p>
    <w:p w14:paraId="2A49A705" w14:textId="78D65BB1" w:rsidR="00E10FA2" w:rsidRDefault="00E7279C" w:rsidP="00E10FA2">
      <w:pPr>
        <w:numPr>
          <w:ilvl w:val="0"/>
          <w:numId w:val="27"/>
        </w:numPr>
        <w:spacing w:after="0" w:line="240" w:lineRule="auto"/>
        <w:ind w:left="708"/>
        <w:contextualSpacing/>
        <w:jc w:val="both"/>
        <w:rPr>
          <w:rFonts w:ascii="Times New Roman" w:eastAsia="Times New Roman" w:hAnsi="Times New Roman" w:cs="Times New Roman"/>
          <w:sz w:val="24"/>
          <w:szCs w:val="24"/>
          <w:lang w:val="en-US"/>
        </w:rPr>
      </w:pPr>
      <w:r w:rsidRPr="00E7279C">
        <w:rPr>
          <w:rFonts w:ascii="Times New Roman" w:eastAsia="Times New Roman" w:hAnsi="Times New Roman" w:cs="Times New Roman"/>
          <w:sz w:val="24"/>
          <w:szCs w:val="24"/>
          <w:lang w:val="en-US"/>
        </w:rPr>
        <w:t>M</w:t>
      </w:r>
      <w:r w:rsidR="00E10FA2" w:rsidRPr="00E7279C">
        <w:rPr>
          <w:rFonts w:ascii="Times New Roman" w:eastAsia="Times New Roman" w:hAnsi="Times New Roman" w:cs="Times New Roman"/>
          <w:sz w:val="24"/>
          <w:szCs w:val="24"/>
          <w:lang w:val="en-US"/>
        </w:rPr>
        <w:t>onitoring and evaluation requirements of the technical process and administrative procedures, as well as eff</w:t>
      </w:r>
      <w:r>
        <w:rPr>
          <w:rFonts w:ascii="Times New Roman" w:eastAsia="Times New Roman" w:hAnsi="Times New Roman" w:cs="Times New Roman"/>
          <w:sz w:val="24"/>
          <w:szCs w:val="24"/>
          <w:lang w:val="en-US"/>
        </w:rPr>
        <w:t>icient management of activities.</w:t>
      </w:r>
    </w:p>
    <w:p w14:paraId="4FD9FD47" w14:textId="77777777" w:rsidR="00E7279C" w:rsidRPr="00E7279C" w:rsidRDefault="00E7279C" w:rsidP="00E7279C">
      <w:pPr>
        <w:spacing w:after="0" w:line="240" w:lineRule="auto"/>
        <w:ind w:left="708"/>
        <w:contextualSpacing/>
        <w:jc w:val="both"/>
        <w:rPr>
          <w:rFonts w:ascii="Times New Roman" w:eastAsia="Times New Roman" w:hAnsi="Times New Roman" w:cs="Times New Roman"/>
          <w:sz w:val="24"/>
          <w:szCs w:val="24"/>
          <w:lang w:val="en-US"/>
        </w:rPr>
      </w:pPr>
    </w:p>
    <w:p w14:paraId="66992B2E" w14:textId="347E8B51" w:rsidR="00E10FA2" w:rsidRPr="00E10FA2" w:rsidRDefault="00E10FA2" w:rsidP="00E10FA2">
      <w:pPr>
        <w:spacing w:after="0" w:line="240" w:lineRule="auto"/>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 xml:space="preserve">The </w:t>
      </w:r>
      <w:r w:rsidR="00BA07C1">
        <w:rPr>
          <w:rFonts w:ascii="Times New Roman" w:eastAsia="Times New Roman" w:hAnsi="Times New Roman" w:cs="Times New Roman"/>
          <w:sz w:val="24"/>
          <w:szCs w:val="24"/>
          <w:lang w:val="en-US"/>
        </w:rPr>
        <w:t>SUCRE Project demonstrated</w:t>
      </w:r>
      <w:r w:rsidRPr="00E10FA2">
        <w:rPr>
          <w:rFonts w:ascii="Times New Roman" w:eastAsia="Times New Roman" w:hAnsi="Times New Roman" w:cs="Times New Roman"/>
          <w:sz w:val="24"/>
          <w:szCs w:val="24"/>
          <w:lang w:val="en-US"/>
        </w:rPr>
        <w:t xml:space="preserve"> its relevance since it recognizes the importance of biomass in the transition to a world of low </w:t>
      </w:r>
      <w:r w:rsidR="00BA07C1">
        <w:rPr>
          <w:rFonts w:ascii="Times New Roman" w:eastAsia="Times New Roman" w:hAnsi="Times New Roman" w:cs="Times New Roman"/>
          <w:sz w:val="24"/>
          <w:szCs w:val="24"/>
          <w:lang w:val="en-US"/>
        </w:rPr>
        <w:t xml:space="preserve">GHG </w:t>
      </w:r>
      <w:r w:rsidRPr="00E10FA2">
        <w:rPr>
          <w:rFonts w:ascii="Times New Roman" w:eastAsia="Times New Roman" w:hAnsi="Times New Roman" w:cs="Times New Roman"/>
          <w:sz w:val="24"/>
          <w:szCs w:val="24"/>
          <w:lang w:val="en-US"/>
        </w:rPr>
        <w:t xml:space="preserve">emissions and demand for electric power in the field </w:t>
      </w:r>
      <w:r w:rsidR="00E7279C">
        <w:rPr>
          <w:rFonts w:ascii="Times New Roman" w:eastAsia="Times New Roman" w:hAnsi="Times New Roman" w:cs="Times New Roman"/>
          <w:sz w:val="24"/>
          <w:szCs w:val="24"/>
          <w:lang w:val="en-US"/>
        </w:rPr>
        <w:t xml:space="preserve">and </w:t>
      </w:r>
      <w:r w:rsidRPr="00E10FA2">
        <w:rPr>
          <w:rFonts w:ascii="Times New Roman" w:eastAsia="Times New Roman" w:hAnsi="Times New Roman" w:cs="Times New Roman"/>
          <w:sz w:val="24"/>
          <w:szCs w:val="24"/>
          <w:lang w:val="en-US"/>
        </w:rPr>
        <w:t xml:space="preserve">in industry. Furthermore, the project is relevant because the burning of sugarcane biomass for the production of electricity </w:t>
      </w:r>
      <w:r w:rsidR="00E7279C">
        <w:rPr>
          <w:rFonts w:ascii="Times New Roman" w:eastAsia="Times New Roman" w:hAnsi="Times New Roman" w:cs="Times New Roman"/>
          <w:sz w:val="24"/>
          <w:szCs w:val="24"/>
          <w:lang w:val="en-US"/>
        </w:rPr>
        <w:t xml:space="preserve">is </w:t>
      </w:r>
      <w:r w:rsidRPr="00E10FA2">
        <w:rPr>
          <w:rFonts w:ascii="Times New Roman" w:eastAsia="Times New Roman" w:hAnsi="Times New Roman" w:cs="Times New Roman"/>
          <w:sz w:val="24"/>
          <w:szCs w:val="24"/>
          <w:lang w:val="en-US"/>
        </w:rPr>
        <w:t>clean or</w:t>
      </w:r>
      <w:r w:rsidR="00E7279C">
        <w:rPr>
          <w:rFonts w:ascii="Times New Roman" w:eastAsia="Times New Roman" w:hAnsi="Times New Roman" w:cs="Times New Roman"/>
          <w:sz w:val="24"/>
          <w:szCs w:val="24"/>
          <w:lang w:val="en-US"/>
        </w:rPr>
        <w:t xml:space="preserve"> renewable</w:t>
      </w:r>
      <w:r w:rsidRPr="00E10FA2">
        <w:rPr>
          <w:rFonts w:ascii="Times New Roman" w:eastAsia="Times New Roman" w:hAnsi="Times New Roman" w:cs="Times New Roman"/>
          <w:sz w:val="24"/>
          <w:szCs w:val="24"/>
          <w:lang w:val="en-US"/>
        </w:rPr>
        <w:t xml:space="preserve"> green energy, without environmental impacts </w:t>
      </w:r>
      <w:r w:rsidR="006C7A9A">
        <w:rPr>
          <w:rFonts w:ascii="Times New Roman" w:eastAsia="Times New Roman" w:hAnsi="Times New Roman" w:cs="Times New Roman"/>
          <w:sz w:val="24"/>
          <w:szCs w:val="24"/>
          <w:lang w:val="en-US"/>
        </w:rPr>
        <w:t>like</w:t>
      </w:r>
      <w:r w:rsidRPr="00E10FA2">
        <w:rPr>
          <w:rFonts w:ascii="Times New Roman" w:eastAsia="Times New Roman" w:hAnsi="Times New Roman" w:cs="Times New Roman"/>
          <w:sz w:val="24"/>
          <w:szCs w:val="24"/>
          <w:lang w:val="en-US"/>
        </w:rPr>
        <w:t xml:space="preserve"> the burning of fossil fuels. </w:t>
      </w:r>
      <w:r w:rsidR="00E7279C">
        <w:rPr>
          <w:rFonts w:ascii="Times New Roman" w:eastAsia="Times New Roman" w:hAnsi="Times New Roman" w:cs="Times New Roman"/>
          <w:sz w:val="24"/>
          <w:szCs w:val="24"/>
          <w:lang w:val="en-US"/>
        </w:rPr>
        <w:t>The success of the</w:t>
      </w:r>
      <w:r w:rsidRPr="00E10FA2">
        <w:rPr>
          <w:rFonts w:ascii="Times New Roman" w:eastAsia="Times New Roman" w:hAnsi="Times New Roman" w:cs="Times New Roman"/>
          <w:sz w:val="24"/>
          <w:szCs w:val="24"/>
          <w:lang w:val="en-US"/>
        </w:rPr>
        <w:t xml:space="preserve"> project can </w:t>
      </w:r>
      <w:r w:rsidR="00E7279C">
        <w:rPr>
          <w:rFonts w:ascii="Times New Roman" w:eastAsia="Times New Roman" w:hAnsi="Times New Roman" w:cs="Times New Roman"/>
          <w:sz w:val="24"/>
          <w:szCs w:val="24"/>
          <w:lang w:val="en-US"/>
        </w:rPr>
        <w:t xml:space="preserve">also </w:t>
      </w:r>
      <w:r w:rsidRPr="00E10FA2">
        <w:rPr>
          <w:rFonts w:ascii="Times New Roman" w:eastAsia="Times New Roman" w:hAnsi="Times New Roman" w:cs="Times New Roman"/>
          <w:sz w:val="24"/>
          <w:szCs w:val="24"/>
          <w:lang w:val="en-US"/>
        </w:rPr>
        <w:t>catalyze technological innovation efforts in Brazil and other countries.</w:t>
      </w:r>
    </w:p>
    <w:p w14:paraId="1D1A5EAD" w14:textId="77777777" w:rsidR="00E10FA2" w:rsidRPr="00E10FA2" w:rsidRDefault="00E10FA2" w:rsidP="00E10FA2">
      <w:pPr>
        <w:spacing w:after="0" w:line="240" w:lineRule="auto"/>
        <w:jc w:val="both"/>
        <w:rPr>
          <w:rFonts w:ascii="Times New Roman" w:eastAsia="Times New Roman" w:hAnsi="Times New Roman" w:cs="Times New Roman"/>
          <w:sz w:val="24"/>
          <w:szCs w:val="24"/>
          <w:lang w:val="en-US"/>
        </w:rPr>
      </w:pPr>
    </w:p>
    <w:p w14:paraId="17AED9F5" w14:textId="0D5B8A42" w:rsidR="00E10FA2" w:rsidRPr="00E10FA2" w:rsidRDefault="00E7279C" w:rsidP="00E10FA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w:t>
      </w:r>
      <w:r w:rsidR="00E10FA2" w:rsidRPr="00E10FA2">
        <w:rPr>
          <w:rFonts w:ascii="Times New Roman" w:eastAsia="Times New Roman" w:hAnsi="Times New Roman" w:cs="Times New Roman"/>
          <w:sz w:val="24"/>
          <w:szCs w:val="24"/>
          <w:lang w:val="en-US"/>
        </w:rPr>
        <w:t>MTR concludes that the SUCRE Project was formulated considering the execution of activities aimed at obtaining results that are interrelated, seeking to achieve objectives of: a) establishing a commercial electricity supply market based on sugarcane for the Brazilian elect</w:t>
      </w:r>
      <w:r w:rsidR="00BA07C1">
        <w:rPr>
          <w:rFonts w:ascii="Times New Roman" w:eastAsia="Times New Roman" w:hAnsi="Times New Roman" w:cs="Times New Roman"/>
          <w:sz w:val="24"/>
          <w:szCs w:val="24"/>
          <w:lang w:val="en-US"/>
        </w:rPr>
        <w:t>ricity grid; and b) creating</w:t>
      </w:r>
      <w:r w:rsidR="00E10FA2" w:rsidRPr="00E10FA2">
        <w:rPr>
          <w:rFonts w:ascii="Times New Roman" w:eastAsia="Times New Roman" w:hAnsi="Times New Roman" w:cs="Times New Roman"/>
          <w:sz w:val="24"/>
          <w:szCs w:val="24"/>
          <w:lang w:val="en-US"/>
        </w:rPr>
        <w:t xml:space="preserve"> technological conditions to increase and improve the export of electricity generated by sugarcane mi</w:t>
      </w:r>
      <w:r w:rsidR="00BA07C1">
        <w:rPr>
          <w:rFonts w:ascii="Times New Roman" w:eastAsia="Times New Roman" w:hAnsi="Times New Roman" w:cs="Times New Roman"/>
          <w:sz w:val="24"/>
          <w:szCs w:val="24"/>
          <w:lang w:val="en-US"/>
        </w:rPr>
        <w:t>lls from the processing of residues</w:t>
      </w:r>
      <w:r w:rsidR="00E10FA2" w:rsidRPr="00E10FA2">
        <w:rPr>
          <w:rFonts w:ascii="Times New Roman" w:eastAsia="Times New Roman" w:hAnsi="Times New Roman" w:cs="Times New Roman"/>
          <w:sz w:val="24"/>
          <w:szCs w:val="24"/>
          <w:lang w:val="en-US"/>
        </w:rPr>
        <w:t xml:space="preserve"> to the Brazilian electricity grid.</w:t>
      </w:r>
    </w:p>
    <w:p w14:paraId="29EC4DF1" w14:textId="77777777" w:rsidR="00E10FA2" w:rsidRPr="00E10FA2" w:rsidRDefault="00E10FA2" w:rsidP="00E10FA2">
      <w:pPr>
        <w:spacing w:after="0" w:line="240" w:lineRule="auto"/>
        <w:jc w:val="both"/>
        <w:rPr>
          <w:rFonts w:ascii="Times New Roman" w:eastAsia="Times New Roman" w:hAnsi="Times New Roman" w:cs="Times New Roman"/>
          <w:sz w:val="24"/>
          <w:szCs w:val="24"/>
          <w:highlight w:val="yellow"/>
          <w:lang w:val="en-US"/>
        </w:rPr>
      </w:pPr>
    </w:p>
    <w:p w14:paraId="3939B5A8" w14:textId="2468D188" w:rsidR="00E10FA2" w:rsidRPr="00E10FA2" w:rsidRDefault="00E10FA2" w:rsidP="00E10FA2">
      <w:pPr>
        <w:spacing w:after="0" w:line="240" w:lineRule="auto"/>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The activities were defined considering technical</w:t>
      </w:r>
      <w:r w:rsidR="00E7279C">
        <w:rPr>
          <w:rFonts w:ascii="Times New Roman" w:eastAsia="Times New Roman" w:hAnsi="Times New Roman" w:cs="Times New Roman"/>
          <w:sz w:val="24"/>
          <w:szCs w:val="24"/>
          <w:lang w:val="en-US"/>
        </w:rPr>
        <w:t>, economic,</w:t>
      </w:r>
      <w:r w:rsidRPr="00E10FA2">
        <w:rPr>
          <w:rFonts w:ascii="Times New Roman" w:eastAsia="Times New Roman" w:hAnsi="Times New Roman" w:cs="Times New Roman"/>
          <w:sz w:val="24"/>
          <w:szCs w:val="24"/>
          <w:lang w:val="en-US"/>
        </w:rPr>
        <w:t xml:space="preserve"> financial</w:t>
      </w:r>
      <w:r w:rsidR="00E7279C">
        <w:rPr>
          <w:rFonts w:ascii="Times New Roman" w:eastAsia="Times New Roman" w:hAnsi="Times New Roman" w:cs="Times New Roman"/>
          <w:sz w:val="24"/>
          <w:szCs w:val="24"/>
          <w:lang w:val="en-US"/>
        </w:rPr>
        <w:t xml:space="preserve">, </w:t>
      </w:r>
      <w:r w:rsidRPr="00E10FA2">
        <w:rPr>
          <w:rFonts w:ascii="Times New Roman" w:eastAsia="Times New Roman" w:hAnsi="Times New Roman" w:cs="Times New Roman"/>
          <w:sz w:val="24"/>
          <w:szCs w:val="24"/>
          <w:lang w:val="en-US"/>
        </w:rPr>
        <w:t>environmental</w:t>
      </w:r>
      <w:r w:rsidR="00E7279C">
        <w:rPr>
          <w:rFonts w:ascii="Times New Roman" w:eastAsia="Times New Roman" w:hAnsi="Times New Roman" w:cs="Times New Roman"/>
          <w:sz w:val="24"/>
          <w:szCs w:val="24"/>
          <w:lang w:val="en-US"/>
        </w:rPr>
        <w:t xml:space="preserve">, </w:t>
      </w:r>
      <w:r w:rsidRPr="00E10FA2">
        <w:rPr>
          <w:rFonts w:ascii="Times New Roman" w:eastAsia="Times New Roman" w:hAnsi="Times New Roman" w:cs="Times New Roman"/>
          <w:sz w:val="24"/>
          <w:szCs w:val="24"/>
          <w:lang w:val="en-US"/>
        </w:rPr>
        <w:t>legal and regulatory</w:t>
      </w:r>
      <w:r w:rsidR="00E7279C">
        <w:rPr>
          <w:rFonts w:ascii="Times New Roman" w:eastAsia="Times New Roman" w:hAnsi="Times New Roman" w:cs="Times New Roman"/>
          <w:sz w:val="24"/>
          <w:szCs w:val="24"/>
          <w:lang w:val="en-US"/>
        </w:rPr>
        <w:t xml:space="preserve"> </w:t>
      </w:r>
      <w:r w:rsidRPr="00E10FA2">
        <w:rPr>
          <w:rFonts w:ascii="Times New Roman" w:eastAsia="Times New Roman" w:hAnsi="Times New Roman" w:cs="Times New Roman"/>
          <w:sz w:val="24"/>
          <w:szCs w:val="24"/>
          <w:lang w:val="en-US"/>
        </w:rPr>
        <w:t>aspects</w:t>
      </w:r>
      <w:r w:rsidR="00E7279C">
        <w:rPr>
          <w:rFonts w:ascii="Times New Roman" w:eastAsia="Times New Roman" w:hAnsi="Times New Roman" w:cs="Times New Roman"/>
          <w:sz w:val="24"/>
          <w:szCs w:val="24"/>
          <w:lang w:val="en-US"/>
        </w:rPr>
        <w:t xml:space="preserve">, as well as those </w:t>
      </w:r>
      <w:r w:rsidRPr="00E10FA2">
        <w:rPr>
          <w:rFonts w:ascii="Times New Roman" w:eastAsia="Times New Roman" w:hAnsi="Times New Roman" w:cs="Times New Roman"/>
          <w:sz w:val="24"/>
          <w:szCs w:val="24"/>
          <w:lang w:val="en-US"/>
        </w:rPr>
        <w:t xml:space="preserve">related to replication </w:t>
      </w:r>
      <w:r w:rsidR="00E7279C">
        <w:rPr>
          <w:rFonts w:ascii="Times New Roman" w:eastAsia="Times New Roman" w:hAnsi="Times New Roman" w:cs="Times New Roman"/>
          <w:sz w:val="24"/>
          <w:szCs w:val="24"/>
          <w:lang w:val="en-US"/>
        </w:rPr>
        <w:t xml:space="preserve">and </w:t>
      </w:r>
      <w:r w:rsidRPr="00E10FA2">
        <w:rPr>
          <w:rFonts w:ascii="Times New Roman" w:eastAsia="Times New Roman" w:hAnsi="Times New Roman" w:cs="Times New Roman"/>
          <w:sz w:val="24"/>
          <w:szCs w:val="24"/>
          <w:lang w:val="en-US"/>
        </w:rPr>
        <w:t>monitoring and</w:t>
      </w:r>
      <w:r w:rsidR="00E7279C">
        <w:rPr>
          <w:rFonts w:ascii="Times New Roman" w:eastAsia="Times New Roman" w:hAnsi="Times New Roman" w:cs="Times New Roman"/>
          <w:sz w:val="24"/>
          <w:szCs w:val="24"/>
          <w:lang w:val="en-US"/>
        </w:rPr>
        <w:t xml:space="preserve"> management</w:t>
      </w:r>
      <w:r w:rsidRPr="00E10FA2">
        <w:rPr>
          <w:rFonts w:ascii="Times New Roman" w:eastAsia="Times New Roman" w:hAnsi="Times New Roman" w:cs="Times New Roman"/>
          <w:sz w:val="24"/>
          <w:szCs w:val="24"/>
          <w:lang w:val="en-US"/>
        </w:rPr>
        <w:t>.</w:t>
      </w:r>
    </w:p>
    <w:p w14:paraId="75FAB7C2" w14:textId="77777777" w:rsidR="00E10FA2" w:rsidRPr="00E10FA2" w:rsidRDefault="00E10FA2" w:rsidP="00E10FA2">
      <w:pPr>
        <w:spacing w:after="0" w:line="240" w:lineRule="auto"/>
        <w:jc w:val="both"/>
        <w:rPr>
          <w:rFonts w:ascii="Times New Roman" w:eastAsia="Times New Roman" w:hAnsi="Times New Roman" w:cs="Times New Roman"/>
          <w:sz w:val="24"/>
          <w:szCs w:val="24"/>
          <w:lang w:val="en-US"/>
        </w:rPr>
      </w:pPr>
    </w:p>
    <w:p w14:paraId="2E688EF4" w14:textId="2B3AFC27" w:rsidR="00E10FA2" w:rsidRPr="00E10FA2" w:rsidRDefault="00E10FA2" w:rsidP="00E10FA2">
      <w:pPr>
        <w:spacing w:after="0" w:line="240" w:lineRule="auto"/>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 xml:space="preserve">The </w:t>
      </w:r>
      <w:r w:rsidR="00E7279C">
        <w:rPr>
          <w:rFonts w:ascii="Times New Roman" w:eastAsia="Times New Roman" w:hAnsi="Times New Roman" w:cs="Times New Roman"/>
          <w:sz w:val="24"/>
          <w:szCs w:val="24"/>
          <w:lang w:val="en-US"/>
        </w:rPr>
        <w:t>project involves partnerships with sugarcane mills that establish</w:t>
      </w:r>
      <w:r w:rsidRPr="00E10FA2">
        <w:rPr>
          <w:rFonts w:ascii="Times New Roman" w:eastAsia="Times New Roman" w:hAnsi="Times New Roman" w:cs="Times New Roman"/>
          <w:sz w:val="24"/>
          <w:szCs w:val="24"/>
          <w:lang w:val="en-US"/>
        </w:rPr>
        <w:t xml:space="preserve"> technical cooperation agreements with </w:t>
      </w:r>
      <w:r w:rsidR="00E7279C">
        <w:rPr>
          <w:rFonts w:ascii="Times New Roman" w:eastAsia="Times New Roman" w:hAnsi="Times New Roman" w:cs="Times New Roman"/>
          <w:sz w:val="24"/>
          <w:szCs w:val="24"/>
          <w:lang w:val="en-US"/>
        </w:rPr>
        <w:t>CTBE</w:t>
      </w:r>
      <w:r w:rsidRPr="00E10FA2">
        <w:rPr>
          <w:rFonts w:ascii="Times New Roman" w:eastAsia="Times New Roman" w:hAnsi="Times New Roman" w:cs="Times New Roman"/>
          <w:sz w:val="24"/>
          <w:szCs w:val="24"/>
          <w:lang w:val="en-US"/>
        </w:rPr>
        <w:t xml:space="preserve">. The first phase of the Project </w:t>
      </w:r>
      <w:r w:rsidR="00E7279C">
        <w:rPr>
          <w:rFonts w:ascii="Times New Roman" w:eastAsia="Times New Roman" w:hAnsi="Times New Roman" w:cs="Times New Roman"/>
          <w:sz w:val="24"/>
          <w:szCs w:val="24"/>
          <w:lang w:val="en-US"/>
        </w:rPr>
        <w:t xml:space="preserve">involved </w:t>
      </w:r>
      <w:r w:rsidR="006C7A9A">
        <w:rPr>
          <w:rFonts w:ascii="Times New Roman" w:eastAsia="Times New Roman" w:hAnsi="Times New Roman" w:cs="Times New Roman"/>
          <w:sz w:val="24"/>
          <w:szCs w:val="24"/>
          <w:lang w:val="en-US"/>
        </w:rPr>
        <w:t>four</w:t>
      </w:r>
      <w:r w:rsidRPr="00E10FA2">
        <w:rPr>
          <w:rFonts w:ascii="Times New Roman" w:eastAsia="Times New Roman" w:hAnsi="Times New Roman" w:cs="Times New Roman"/>
          <w:sz w:val="24"/>
          <w:szCs w:val="24"/>
          <w:lang w:val="en-US"/>
        </w:rPr>
        <w:t xml:space="preserve"> pre-selected plants and the</w:t>
      </w:r>
      <w:r w:rsidR="006C7A9A">
        <w:rPr>
          <w:rFonts w:ascii="Times New Roman" w:eastAsia="Times New Roman" w:hAnsi="Times New Roman" w:cs="Times New Roman"/>
          <w:sz w:val="24"/>
          <w:szCs w:val="24"/>
          <w:lang w:val="en-US"/>
        </w:rPr>
        <w:t xml:space="preserve"> second phase included another seven</w:t>
      </w:r>
      <w:r w:rsidRPr="00E10FA2">
        <w:rPr>
          <w:rFonts w:ascii="Times New Roman" w:eastAsia="Times New Roman" w:hAnsi="Times New Roman" w:cs="Times New Roman"/>
          <w:sz w:val="24"/>
          <w:szCs w:val="24"/>
          <w:lang w:val="en-US"/>
        </w:rPr>
        <w:t xml:space="preserve"> sugarcane plants.</w:t>
      </w:r>
    </w:p>
    <w:p w14:paraId="7C40FBAE" w14:textId="77777777" w:rsidR="00E10FA2" w:rsidRPr="00E10FA2" w:rsidRDefault="00E10FA2" w:rsidP="00E10FA2">
      <w:pPr>
        <w:spacing w:after="0" w:line="240" w:lineRule="auto"/>
        <w:jc w:val="both"/>
        <w:rPr>
          <w:rFonts w:ascii="Times New Roman" w:eastAsia="Times New Roman" w:hAnsi="Times New Roman" w:cs="Times New Roman"/>
          <w:sz w:val="24"/>
          <w:szCs w:val="24"/>
          <w:highlight w:val="yellow"/>
          <w:lang w:val="en-US"/>
        </w:rPr>
      </w:pPr>
    </w:p>
    <w:p w14:paraId="640448A1" w14:textId="2BB57583" w:rsidR="00E10FA2" w:rsidRPr="00E10FA2" w:rsidRDefault="00E10FA2" w:rsidP="00E10FA2">
      <w:pPr>
        <w:spacing w:after="0" w:line="240" w:lineRule="auto"/>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The establishment of partnerships for the achievement of the objectives and activities of the Project thus reflects the efficiency and sustainability of actions and the achievement of targets for reducing greenhouse gas emissions</w:t>
      </w:r>
      <w:r w:rsidR="00DB31AF">
        <w:rPr>
          <w:rFonts w:ascii="Times New Roman" w:eastAsia="Times New Roman" w:hAnsi="Times New Roman" w:cs="Times New Roman"/>
          <w:sz w:val="24"/>
          <w:szCs w:val="24"/>
          <w:lang w:val="en-US"/>
        </w:rPr>
        <w:t>.</w:t>
      </w:r>
      <w:r w:rsidRPr="00E10FA2">
        <w:rPr>
          <w:rFonts w:ascii="Times New Roman" w:eastAsia="Times New Roman" w:hAnsi="Times New Roman" w:cs="Times New Roman"/>
          <w:sz w:val="24"/>
          <w:szCs w:val="24"/>
          <w:lang w:val="en-US"/>
        </w:rPr>
        <w:t xml:space="preserve"> </w:t>
      </w:r>
    </w:p>
    <w:p w14:paraId="13634399" w14:textId="77777777" w:rsidR="00E10FA2" w:rsidRPr="00E10FA2" w:rsidRDefault="00E10FA2" w:rsidP="00E10FA2">
      <w:pPr>
        <w:spacing w:after="0" w:line="240" w:lineRule="auto"/>
        <w:jc w:val="both"/>
        <w:rPr>
          <w:rFonts w:ascii="Times New Roman" w:eastAsia="Times New Roman" w:hAnsi="Times New Roman" w:cs="Times New Roman"/>
          <w:sz w:val="24"/>
          <w:szCs w:val="24"/>
          <w:lang w:val="en-US"/>
        </w:rPr>
      </w:pPr>
    </w:p>
    <w:p w14:paraId="622508C4" w14:textId="77777777" w:rsidR="00E10FA2" w:rsidRPr="00E10FA2" w:rsidRDefault="00E10FA2" w:rsidP="00E10FA2">
      <w:pPr>
        <w:spacing w:after="0" w:line="240" w:lineRule="auto"/>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Therefore, the Project components were defined according to the proposed objectives and activities to be developed, contributing to the achievement of the desired and explicit results in the project document, signed on April 20, 2015, by the Brazilian Government and UNDP.</w:t>
      </w:r>
    </w:p>
    <w:p w14:paraId="41CE2C48" w14:textId="77777777" w:rsidR="00E10FA2" w:rsidRPr="00E10FA2" w:rsidRDefault="00E10FA2" w:rsidP="00E10FA2">
      <w:pPr>
        <w:spacing w:after="0" w:line="240" w:lineRule="auto"/>
        <w:jc w:val="both"/>
        <w:rPr>
          <w:rFonts w:ascii="Times New Roman" w:eastAsia="Times New Roman" w:hAnsi="Times New Roman" w:cs="Times New Roman"/>
          <w:sz w:val="24"/>
          <w:szCs w:val="24"/>
          <w:lang w:val="en-US"/>
        </w:rPr>
      </w:pPr>
    </w:p>
    <w:p w14:paraId="30262403" w14:textId="0BD3C5AB" w:rsidR="00215700" w:rsidRDefault="00E10FA2" w:rsidP="00844DE9">
      <w:pPr>
        <w:spacing w:after="0" w:line="240" w:lineRule="auto"/>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The Project was prepared specifying the activities to be carried out over a f</w:t>
      </w:r>
      <w:r w:rsidR="00DB31AF">
        <w:rPr>
          <w:rFonts w:ascii="Times New Roman" w:eastAsia="Times New Roman" w:hAnsi="Times New Roman" w:cs="Times New Roman"/>
          <w:sz w:val="24"/>
          <w:szCs w:val="24"/>
          <w:lang w:val="en-US"/>
        </w:rPr>
        <w:t>ive</w:t>
      </w:r>
      <w:r w:rsidRPr="00E10FA2">
        <w:rPr>
          <w:rFonts w:ascii="Times New Roman" w:eastAsia="Times New Roman" w:hAnsi="Times New Roman" w:cs="Times New Roman"/>
          <w:sz w:val="24"/>
          <w:szCs w:val="24"/>
          <w:lang w:val="en-US"/>
        </w:rPr>
        <w:t xml:space="preserve">-year period, with completion scheduled for December 2019. The final end date may be revised by </w:t>
      </w:r>
      <w:r w:rsidR="00BA07C1">
        <w:rPr>
          <w:rFonts w:ascii="Times New Roman" w:eastAsia="Times New Roman" w:hAnsi="Times New Roman" w:cs="Times New Roman"/>
          <w:sz w:val="24"/>
          <w:szCs w:val="24"/>
          <w:lang w:val="en-US"/>
        </w:rPr>
        <w:t xml:space="preserve">a </w:t>
      </w:r>
      <w:r w:rsidRPr="00E10FA2">
        <w:rPr>
          <w:rFonts w:ascii="Times New Roman" w:eastAsia="Times New Roman" w:hAnsi="Times New Roman" w:cs="Times New Roman"/>
          <w:sz w:val="24"/>
          <w:szCs w:val="24"/>
          <w:lang w:val="en-US"/>
        </w:rPr>
        <w:t>Substantive Review to be requested and submitted for approval by the Brazilian Cooperation Agency (ABC), GEF and UNDP.</w:t>
      </w:r>
    </w:p>
    <w:p w14:paraId="5652F3BB" w14:textId="77777777" w:rsidR="00BA07C1" w:rsidRDefault="00BA07C1" w:rsidP="00844DE9">
      <w:pPr>
        <w:spacing w:after="0" w:line="240" w:lineRule="auto"/>
        <w:jc w:val="both"/>
        <w:rPr>
          <w:rFonts w:ascii="Times New Roman" w:eastAsia="Times New Roman" w:hAnsi="Times New Roman" w:cs="Times New Roman"/>
          <w:sz w:val="24"/>
          <w:szCs w:val="24"/>
          <w:lang w:val="en-US"/>
        </w:rPr>
      </w:pPr>
    </w:p>
    <w:p w14:paraId="077C96E9" w14:textId="77777777" w:rsidR="00D00B93" w:rsidRDefault="00D00B93" w:rsidP="00844DE9">
      <w:pPr>
        <w:spacing w:after="0" w:line="240" w:lineRule="auto"/>
        <w:jc w:val="both"/>
        <w:rPr>
          <w:rFonts w:ascii="Times New Roman" w:eastAsia="Times New Roman" w:hAnsi="Times New Roman" w:cs="Times New Roman"/>
          <w:sz w:val="24"/>
          <w:szCs w:val="24"/>
          <w:lang w:val="en-US"/>
        </w:rPr>
      </w:pPr>
    </w:p>
    <w:p w14:paraId="79E37377" w14:textId="55175101" w:rsidR="00713229" w:rsidRDefault="00D00B93" w:rsidP="00BA07C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8"/>
          <w:szCs w:val="28"/>
          <w:lang w:val="en-GB"/>
        </w:rPr>
        <w:t xml:space="preserve">            3.1.2</w:t>
      </w:r>
      <w:r w:rsidR="00844DE9" w:rsidRPr="00C23E2C">
        <w:rPr>
          <w:rFonts w:ascii="Times New Roman" w:eastAsia="Times New Roman" w:hAnsi="Times New Roman" w:cs="Times New Roman"/>
          <w:b/>
          <w:sz w:val="28"/>
          <w:szCs w:val="28"/>
          <w:lang w:val="en-GB"/>
        </w:rPr>
        <w:t xml:space="preserve"> </w:t>
      </w:r>
      <w:r w:rsidR="00844DE9" w:rsidRPr="00C23E2C">
        <w:rPr>
          <w:rFonts w:ascii="Times New Roman" w:eastAsia="Times New Roman" w:hAnsi="Times New Roman" w:cs="Times New Roman"/>
          <w:b/>
          <w:sz w:val="28"/>
          <w:szCs w:val="28"/>
          <w:lang w:val="en-GB"/>
        </w:rPr>
        <w:tab/>
      </w:r>
      <w:r>
        <w:rPr>
          <w:rFonts w:ascii="Times New Roman" w:eastAsia="Times New Roman" w:hAnsi="Times New Roman" w:cs="Times New Roman"/>
          <w:b/>
          <w:sz w:val="28"/>
          <w:szCs w:val="28"/>
          <w:lang w:val="en-GB"/>
        </w:rPr>
        <w:t>Results Framework/</w:t>
      </w:r>
      <w:r w:rsidR="00226745">
        <w:rPr>
          <w:rFonts w:ascii="Times New Roman" w:eastAsia="Times New Roman" w:hAnsi="Times New Roman" w:cs="Times New Roman"/>
          <w:b/>
          <w:sz w:val="28"/>
          <w:szCs w:val="28"/>
          <w:lang w:val="en-GB"/>
        </w:rPr>
        <w:t>Log frame</w:t>
      </w:r>
    </w:p>
    <w:p w14:paraId="5E658BEA" w14:textId="77777777" w:rsidR="00BA07C1" w:rsidRPr="00BA07C1" w:rsidRDefault="00BA07C1" w:rsidP="00BA07C1">
      <w:pPr>
        <w:spacing w:after="0" w:line="240" w:lineRule="auto"/>
        <w:jc w:val="both"/>
        <w:rPr>
          <w:rFonts w:ascii="Times New Roman" w:eastAsia="Times New Roman" w:hAnsi="Times New Roman" w:cs="Times New Roman"/>
          <w:sz w:val="24"/>
          <w:szCs w:val="24"/>
          <w:lang w:val="en-US"/>
        </w:rPr>
      </w:pPr>
    </w:p>
    <w:p w14:paraId="423ED560" w14:textId="2951E641" w:rsidR="008D6CEC" w:rsidRDefault="008D6CEC" w:rsidP="008D6CEC">
      <w:pPr>
        <w:spacing w:line="240" w:lineRule="auto"/>
        <w:ind w:left="849"/>
        <w:rPr>
          <w:rFonts w:ascii="Times New Roman" w:hAnsi="Times New Roman" w:cs="Times New Roman"/>
          <w:b/>
          <w:sz w:val="24"/>
          <w:szCs w:val="24"/>
          <w:lang w:val="en-US"/>
        </w:rPr>
      </w:pPr>
      <w:r w:rsidRPr="008D6CEC">
        <w:rPr>
          <w:rFonts w:ascii="Times New Roman" w:hAnsi="Times New Roman" w:cs="Times New Roman"/>
          <w:b/>
          <w:sz w:val="24"/>
          <w:szCs w:val="24"/>
          <w:lang w:val="en-US"/>
        </w:rPr>
        <w:t>Table</w:t>
      </w:r>
      <w:r w:rsidRPr="008D6CEC">
        <w:rPr>
          <w:rFonts w:ascii="Times New Roman" w:hAnsi="Times New Roman" w:cs="Times New Roman"/>
          <w:b/>
          <w:spacing w:val="-8"/>
          <w:sz w:val="24"/>
          <w:szCs w:val="24"/>
          <w:lang w:val="en-US"/>
        </w:rPr>
        <w:t xml:space="preserve"> </w:t>
      </w:r>
      <w:r w:rsidR="00B3574F">
        <w:rPr>
          <w:rFonts w:ascii="Times New Roman" w:hAnsi="Times New Roman" w:cs="Times New Roman"/>
          <w:b/>
          <w:sz w:val="24"/>
          <w:szCs w:val="24"/>
          <w:lang w:val="en-US"/>
        </w:rPr>
        <w:t>2:</w:t>
      </w:r>
      <w:r w:rsidRPr="008D6CEC">
        <w:rPr>
          <w:rFonts w:ascii="Times New Roman" w:hAnsi="Times New Roman" w:cs="Times New Roman"/>
          <w:b/>
          <w:spacing w:val="-7"/>
          <w:sz w:val="24"/>
          <w:szCs w:val="24"/>
          <w:lang w:val="en-US"/>
        </w:rPr>
        <w:t xml:space="preserve"> </w:t>
      </w:r>
      <w:r w:rsidRPr="008D6CEC">
        <w:rPr>
          <w:rFonts w:ascii="Times New Roman" w:hAnsi="Times New Roman" w:cs="Times New Roman"/>
          <w:b/>
          <w:sz w:val="24"/>
          <w:szCs w:val="24"/>
          <w:lang w:val="en-US"/>
        </w:rPr>
        <w:t>Progress</w:t>
      </w:r>
      <w:r w:rsidRPr="008D6CEC">
        <w:rPr>
          <w:rFonts w:ascii="Times New Roman" w:hAnsi="Times New Roman" w:cs="Times New Roman"/>
          <w:b/>
          <w:spacing w:val="-6"/>
          <w:sz w:val="24"/>
          <w:szCs w:val="24"/>
          <w:lang w:val="en-US"/>
        </w:rPr>
        <w:t xml:space="preserve"> </w:t>
      </w:r>
      <w:r w:rsidRPr="008D6CEC">
        <w:rPr>
          <w:rFonts w:ascii="Times New Roman" w:hAnsi="Times New Roman" w:cs="Times New Roman"/>
          <w:b/>
          <w:spacing w:val="-1"/>
          <w:sz w:val="24"/>
          <w:szCs w:val="24"/>
          <w:lang w:val="en-US"/>
        </w:rPr>
        <w:t>Towards</w:t>
      </w:r>
      <w:r w:rsidRPr="008D6CEC">
        <w:rPr>
          <w:rFonts w:ascii="Times New Roman" w:hAnsi="Times New Roman" w:cs="Times New Roman"/>
          <w:b/>
          <w:spacing w:val="-7"/>
          <w:sz w:val="24"/>
          <w:szCs w:val="24"/>
          <w:lang w:val="en-US"/>
        </w:rPr>
        <w:t xml:space="preserve"> </w:t>
      </w:r>
      <w:r w:rsidRPr="008D6CEC">
        <w:rPr>
          <w:rFonts w:ascii="Times New Roman" w:hAnsi="Times New Roman" w:cs="Times New Roman"/>
          <w:b/>
          <w:spacing w:val="-1"/>
          <w:sz w:val="24"/>
          <w:szCs w:val="24"/>
          <w:lang w:val="en-US"/>
        </w:rPr>
        <w:t>Results</w:t>
      </w:r>
      <w:r w:rsidRPr="008D6CEC">
        <w:rPr>
          <w:rFonts w:ascii="Times New Roman" w:hAnsi="Times New Roman" w:cs="Times New Roman"/>
          <w:b/>
          <w:spacing w:val="-6"/>
          <w:sz w:val="24"/>
          <w:szCs w:val="24"/>
          <w:lang w:val="en-US"/>
        </w:rPr>
        <w:t xml:space="preserve"> </w:t>
      </w:r>
      <w:r w:rsidRPr="008D6CEC">
        <w:rPr>
          <w:rFonts w:ascii="Times New Roman" w:hAnsi="Times New Roman" w:cs="Times New Roman"/>
          <w:b/>
          <w:sz w:val="24"/>
          <w:szCs w:val="24"/>
          <w:lang w:val="en-US"/>
        </w:rPr>
        <w:t>Matrix</w:t>
      </w:r>
      <w:r w:rsidRPr="008D6CEC">
        <w:rPr>
          <w:rFonts w:ascii="Times New Roman" w:hAnsi="Times New Roman" w:cs="Times New Roman"/>
          <w:b/>
          <w:spacing w:val="-7"/>
          <w:sz w:val="24"/>
          <w:szCs w:val="24"/>
          <w:lang w:val="en-US"/>
        </w:rPr>
        <w:t xml:space="preserve"> </w:t>
      </w:r>
      <w:r w:rsidRPr="008D6CEC">
        <w:rPr>
          <w:rFonts w:ascii="Times New Roman" w:hAnsi="Times New Roman" w:cs="Times New Roman"/>
          <w:b/>
          <w:spacing w:val="-1"/>
          <w:sz w:val="24"/>
          <w:szCs w:val="24"/>
          <w:lang w:val="en-US"/>
        </w:rPr>
        <w:t>(Achievement</w:t>
      </w:r>
      <w:r w:rsidRPr="008D6CEC">
        <w:rPr>
          <w:rFonts w:ascii="Times New Roman" w:hAnsi="Times New Roman" w:cs="Times New Roman"/>
          <w:b/>
          <w:spacing w:val="-7"/>
          <w:sz w:val="24"/>
          <w:szCs w:val="24"/>
          <w:lang w:val="en-US"/>
        </w:rPr>
        <w:t xml:space="preserve"> </w:t>
      </w:r>
      <w:r w:rsidRPr="008D6CEC">
        <w:rPr>
          <w:rFonts w:ascii="Times New Roman" w:hAnsi="Times New Roman" w:cs="Times New Roman"/>
          <w:b/>
          <w:sz w:val="24"/>
          <w:szCs w:val="24"/>
          <w:lang w:val="en-US"/>
        </w:rPr>
        <w:t>of</w:t>
      </w:r>
      <w:r w:rsidRPr="008D6CEC">
        <w:rPr>
          <w:rFonts w:ascii="Times New Roman" w:hAnsi="Times New Roman" w:cs="Times New Roman"/>
          <w:b/>
          <w:spacing w:val="-8"/>
          <w:sz w:val="24"/>
          <w:szCs w:val="24"/>
          <w:lang w:val="en-US"/>
        </w:rPr>
        <w:t xml:space="preserve"> </w:t>
      </w:r>
      <w:r w:rsidRPr="008D6CEC">
        <w:rPr>
          <w:rFonts w:ascii="Times New Roman" w:hAnsi="Times New Roman" w:cs="Times New Roman"/>
          <w:b/>
          <w:sz w:val="24"/>
          <w:szCs w:val="24"/>
          <w:lang w:val="en-US"/>
        </w:rPr>
        <w:t>outcomes</w:t>
      </w:r>
      <w:r w:rsidRPr="008D6CEC">
        <w:rPr>
          <w:rFonts w:ascii="Times New Roman" w:hAnsi="Times New Roman" w:cs="Times New Roman"/>
          <w:b/>
          <w:spacing w:val="-6"/>
          <w:sz w:val="24"/>
          <w:szCs w:val="24"/>
          <w:lang w:val="en-US"/>
        </w:rPr>
        <w:t xml:space="preserve"> </w:t>
      </w:r>
      <w:r w:rsidRPr="008D6CEC">
        <w:rPr>
          <w:rFonts w:ascii="Times New Roman" w:hAnsi="Times New Roman" w:cs="Times New Roman"/>
          <w:b/>
          <w:sz w:val="24"/>
          <w:szCs w:val="24"/>
          <w:lang w:val="en-US"/>
        </w:rPr>
        <w:t>against</w:t>
      </w:r>
      <w:r w:rsidRPr="008D6CEC">
        <w:rPr>
          <w:rFonts w:ascii="Times New Roman" w:hAnsi="Times New Roman" w:cs="Times New Roman"/>
          <w:b/>
          <w:spacing w:val="-8"/>
          <w:sz w:val="24"/>
          <w:szCs w:val="24"/>
          <w:lang w:val="en-US"/>
        </w:rPr>
        <w:t xml:space="preserve"> </w:t>
      </w:r>
      <w:r w:rsidRPr="008D6CEC">
        <w:rPr>
          <w:rFonts w:ascii="Times New Roman" w:hAnsi="Times New Roman" w:cs="Times New Roman"/>
          <w:b/>
          <w:sz w:val="24"/>
          <w:szCs w:val="24"/>
          <w:lang w:val="en-US"/>
        </w:rPr>
        <w:t>End-of-project</w:t>
      </w:r>
      <w:r w:rsidRPr="008D6CEC">
        <w:rPr>
          <w:rFonts w:ascii="Times New Roman" w:hAnsi="Times New Roman" w:cs="Times New Roman"/>
          <w:b/>
          <w:spacing w:val="-7"/>
          <w:sz w:val="24"/>
          <w:szCs w:val="24"/>
          <w:lang w:val="en-US"/>
        </w:rPr>
        <w:t xml:space="preserve"> </w:t>
      </w:r>
      <w:r w:rsidRPr="008D6CEC">
        <w:rPr>
          <w:rFonts w:ascii="Times New Roman" w:hAnsi="Times New Roman" w:cs="Times New Roman"/>
          <w:b/>
          <w:sz w:val="24"/>
          <w:szCs w:val="24"/>
          <w:lang w:val="en-US"/>
        </w:rPr>
        <w:t>Targets</w:t>
      </w:r>
      <w:r w:rsidR="00521147">
        <w:rPr>
          <w:rFonts w:ascii="Times New Roman" w:hAnsi="Times New Roman" w:cs="Times New Roman"/>
          <w:b/>
          <w:sz w:val="24"/>
          <w:szCs w:val="24"/>
          <w:lang w:val="en-US"/>
        </w:rPr>
        <w:t>, since there were no Midterm Targets</w:t>
      </w:r>
      <w:r w:rsidRPr="008D6CEC">
        <w:rPr>
          <w:rFonts w:ascii="Times New Roman" w:hAnsi="Times New Roman" w:cs="Times New Roman"/>
          <w:b/>
          <w:sz w:val="24"/>
          <w:szCs w:val="24"/>
          <w:lang w:val="en-US"/>
        </w:rPr>
        <w:t>)</w:t>
      </w:r>
    </w:p>
    <w:p w14:paraId="78B5838B" w14:textId="77777777" w:rsidR="00BA07C1" w:rsidRPr="008D6CEC" w:rsidRDefault="00BA07C1" w:rsidP="008D6CEC">
      <w:pPr>
        <w:spacing w:line="240" w:lineRule="auto"/>
        <w:ind w:left="849"/>
        <w:rPr>
          <w:rFonts w:ascii="Times New Roman" w:hAnsi="Times New Roman" w:cs="Times New Roman"/>
          <w:b/>
          <w:sz w:val="24"/>
          <w:szCs w:val="24"/>
          <w:lang w:val="en-US"/>
        </w:rPr>
      </w:pPr>
    </w:p>
    <w:tbl>
      <w:tblPr>
        <w:tblW w:w="10632" w:type="dxa"/>
        <w:tblInd w:w="-561" w:type="dxa"/>
        <w:tblLayout w:type="fixed"/>
        <w:tblCellMar>
          <w:left w:w="0" w:type="dxa"/>
          <w:right w:w="0" w:type="dxa"/>
        </w:tblCellMar>
        <w:tblLook w:val="01E0" w:firstRow="1" w:lastRow="1" w:firstColumn="1" w:lastColumn="1" w:noHBand="0" w:noVBand="0"/>
      </w:tblPr>
      <w:tblGrid>
        <w:gridCol w:w="1333"/>
        <w:gridCol w:w="1185"/>
        <w:gridCol w:w="1185"/>
        <w:gridCol w:w="1036"/>
        <w:gridCol w:w="1925"/>
        <w:gridCol w:w="1185"/>
        <w:gridCol w:w="889"/>
        <w:gridCol w:w="901"/>
        <w:gridCol w:w="993"/>
      </w:tblGrid>
      <w:tr w:rsidR="008D6CEC" w:rsidRPr="008D6CEC" w14:paraId="4AA988F5" w14:textId="77777777" w:rsidTr="00BA07C1">
        <w:trPr>
          <w:trHeight w:hRule="exact" w:val="805"/>
        </w:trPr>
        <w:tc>
          <w:tcPr>
            <w:tcW w:w="1333" w:type="dxa"/>
            <w:tcBorders>
              <w:top w:val="single" w:sz="5" w:space="0" w:color="000000"/>
              <w:left w:val="single" w:sz="5" w:space="0" w:color="000000"/>
              <w:bottom w:val="single" w:sz="5" w:space="0" w:color="000000"/>
              <w:right w:val="single" w:sz="5" w:space="0" w:color="000000"/>
            </w:tcBorders>
            <w:shd w:val="clear" w:color="auto" w:fill="D9D9D9"/>
          </w:tcPr>
          <w:p w14:paraId="5106E197" w14:textId="77777777" w:rsidR="008D6CEC" w:rsidRPr="008D6CEC" w:rsidRDefault="008D6CEC" w:rsidP="008D6CEC">
            <w:pPr>
              <w:widowControl w:val="0"/>
              <w:spacing w:after="0" w:line="240" w:lineRule="auto"/>
              <w:ind w:left="102" w:right="440"/>
              <w:rPr>
                <w:rFonts w:ascii="Times New Roman" w:eastAsia="Garamond" w:hAnsi="Times New Roman" w:cs="Times New Roman"/>
                <w:sz w:val="16"/>
                <w:szCs w:val="16"/>
                <w:lang w:val="en-US"/>
              </w:rPr>
            </w:pPr>
            <w:r w:rsidRPr="008D6CEC">
              <w:rPr>
                <w:rFonts w:ascii="Times New Roman" w:eastAsia="Calibri" w:hAnsi="Times New Roman" w:cs="Times New Roman"/>
                <w:b/>
                <w:spacing w:val="-1"/>
                <w:sz w:val="16"/>
                <w:szCs w:val="16"/>
                <w:lang w:val="en-US"/>
              </w:rPr>
              <w:t>Project</w:t>
            </w:r>
            <w:r w:rsidRPr="008D6CEC">
              <w:rPr>
                <w:rFonts w:ascii="Times New Roman" w:eastAsia="Calibri" w:hAnsi="Times New Roman" w:cs="Times New Roman"/>
                <w:b/>
                <w:spacing w:val="26"/>
                <w:w w:val="99"/>
                <w:sz w:val="16"/>
                <w:szCs w:val="16"/>
                <w:lang w:val="en-US"/>
              </w:rPr>
              <w:t xml:space="preserve"> </w:t>
            </w:r>
            <w:r w:rsidRPr="008D6CEC">
              <w:rPr>
                <w:rFonts w:ascii="Times New Roman" w:eastAsia="Calibri" w:hAnsi="Times New Roman" w:cs="Times New Roman"/>
                <w:b/>
                <w:spacing w:val="-1"/>
                <w:sz w:val="16"/>
                <w:szCs w:val="16"/>
                <w:lang w:val="en-US"/>
              </w:rPr>
              <w:t>Strategy</w:t>
            </w:r>
          </w:p>
        </w:tc>
        <w:tc>
          <w:tcPr>
            <w:tcW w:w="1185" w:type="dxa"/>
            <w:tcBorders>
              <w:top w:val="single" w:sz="5" w:space="0" w:color="000000"/>
              <w:left w:val="single" w:sz="5" w:space="0" w:color="000000"/>
              <w:bottom w:val="single" w:sz="5" w:space="0" w:color="000000"/>
              <w:right w:val="single" w:sz="5" w:space="0" w:color="000000"/>
            </w:tcBorders>
            <w:shd w:val="clear" w:color="auto" w:fill="D9D9D9"/>
          </w:tcPr>
          <w:p w14:paraId="100945EF" w14:textId="77777777" w:rsidR="008D6CEC" w:rsidRPr="008D6CEC" w:rsidRDefault="008D6CEC" w:rsidP="008D6CEC">
            <w:pPr>
              <w:widowControl w:val="0"/>
              <w:spacing w:after="0" w:line="240" w:lineRule="auto"/>
              <w:ind w:left="99"/>
              <w:rPr>
                <w:rFonts w:ascii="Times New Roman" w:eastAsia="Garamond" w:hAnsi="Times New Roman" w:cs="Times New Roman"/>
                <w:sz w:val="16"/>
                <w:szCs w:val="16"/>
                <w:lang w:val="en-US"/>
              </w:rPr>
            </w:pPr>
            <w:r w:rsidRPr="008D6CEC">
              <w:rPr>
                <w:rFonts w:ascii="Times New Roman" w:eastAsia="Calibri" w:hAnsi="Times New Roman" w:cs="Times New Roman"/>
                <w:b/>
                <w:spacing w:val="-1"/>
                <w:sz w:val="16"/>
                <w:szCs w:val="16"/>
                <w:lang w:val="en-US"/>
              </w:rPr>
              <w:t>Indicator</w:t>
            </w:r>
            <w:r w:rsidRPr="008D6CEC">
              <w:rPr>
                <w:rFonts w:ascii="Times New Roman" w:eastAsia="Calibri" w:hAnsi="Times New Roman" w:cs="Times New Roman"/>
                <w:b/>
                <w:spacing w:val="-1"/>
                <w:position w:val="4"/>
                <w:sz w:val="16"/>
                <w:szCs w:val="16"/>
                <w:lang w:val="en-US"/>
              </w:rPr>
              <w:t>28</w:t>
            </w:r>
          </w:p>
        </w:tc>
        <w:tc>
          <w:tcPr>
            <w:tcW w:w="1185" w:type="dxa"/>
            <w:tcBorders>
              <w:top w:val="single" w:sz="5" w:space="0" w:color="000000"/>
              <w:left w:val="single" w:sz="5" w:space="0" w:color="000000"/>
              <w:bottom w:val="single" w:sz="5" w:space="0" w:color="000000"/>
              <w:right w:val="single" w:sz="5" w:space="0" w:color="000000"/>
            </w:tcBorders>
            <w:shd w:val="clear" w:color="auto" w:fill="D9D9D9"/>
          </w:tcPr>
          <w:p w14:paraId="4ECCA0C3" w14:textId="77777777" w:rsidR="008D6CEC" w:rsidRPr="008D6CEC" w:rsidRDefault="008D6CEC" w:rsidP="008D6CEC">
            <w:pPr>
              <w:widowControl w:val="0"/>
              <w:spacing w:after="0" w:line="240" w:lineRule="auto"/>
              <w:ind w:left="99" w:right="227"/>
              <w:rPr>
                <w:rFonts w:ascii="Times New Roman" w:eastAsia="Garamond" w:hAnsi="Times New Roman" w:cs="Times New Roman"/>
                <w:sz w:val="16"/>
                <w:szCs w:val="16"/>
                <w:lang w:val="en-US"/>
              </w:rPr>
            </w:pPr>
            <w:r w:rsidRPr="008D6CEC">
              <w:rPr>
                <w:rFonts w:ascii="Times New Roman" w:eastAsia="Calibri" w:hAnsi="Times New Roman" w:cs="Times New Roman"/>
                <w:b/>
                <w:spacing w:val="-1"/>
                <w:sz w:val="16"/>
                <w:szCs w:val="16"/>
                <w:lang w:val="en-US"/>
              </w:rPr>
              <w:t>Baseline</w:t>
            </w:r>
            <w:r w:rsidRPr="008D6CEC">
              <w:rPr>
                <w:rFonts w:ascii="Times New Roman" w:eastAsia="Calibri" w:hAnsi="Times New Roman" w:cs="Times New Roman"/>
                <w:b/>
                <w:spacing w:val="25"/>
                <w:w w:val="99"/>
                <w:sz w:val="16"/>
                <w:szCs w:val="16"/>
                <w:lang w:val="en-US"/>
              </w:rPr>
              <w:t xml:space="preserve"> </w:t>
            </w:r>
            <w:r w:rsidRPr="008D6CEC">
              <w:rPr>
                <w:rFonts w:ascii="Times New Roman" w:eastAsia="Calibri" w:hAnsi="Times New Roman" w:cs="Times New Roman"/>
                <w:b/>
                <w:spacing w:val="-1"/>
                <w:sz w:val="16"/>
                <w:szCs w:val="16"/>
                <w:lang w:val="en-US"/>
              </w:rPr>
              <w:t>Level</w:t>
            </w:r>
            <w:r w:rsidRPr="008D6CEC">
              <w:rPr>
                <w:rFonts w:ascii="Times New Roman" w:eastAsia="Calibri" w:hAnsi="Times New Roman" w:cs="Times New Roman"/>
                <w:b/>
                <w:spacing w:val="-1"/>
                <w:position w:val="4"/>
                <w:sz w:val="16"/>
                <w:szCs w:val="16"/>
                <w:lang w:val="en-US"/>
              </w:rPr>
              <w:t>29</w:t>
            </w:r>
          </w:p>
        </w:tc>
        <w:tc>
          <w:tcPr>
            <w:tcW w:w="1036" w:type="dxa"/>
            <w:tcBorders>
              <w:top w:val="single" w:sz="5" w:space="0" w:color="000000"/>
              <w:left w:val="single" w:sz="5" w:space="0" w:color="000000"/>
              <w:bottom w:val="single" w:sz="5" w:space="0" w:color="000000"/>
              <w:right w:val="single" w:sz="5" w:space="0" w:color="000000"/>
            </w:tcBorders>
            <w:shd w:val="clear" w:color="auto" w:fill="D9D9D9"/>
          </w:tcPr>
          <w:p w14:paraId="1B4048DC" w14:textId="77777777" w:rsidR="008D6CEC" w:rsidRPr="008D6CEC" w:rsidRDefault="008D6CEC" w:rsidP="008D6CEC">
            <w:pPr>
              <w:widowControl w:val="0"/>
              <w:spacing w:after="0" w:line="240" w:lineRule="auto"/>
              <w:ind w:left="35" w:right="151"/>
              <w:rPr>
                <w:rFonts w:ascii="Times New Roman" w:eastAsia="Garamond" w:hAnsi="Times New Roman" w:cs="Times New Roman"/>
                <w:sz w:val="16"/>
                <w:szCs w:val="16"/>
                <w:lang w:val="en-US"/>
              </w:rPr>
            </w:pPr>
            <w:r w:rsidRPr="008D6CEC">
              <w:rPr>
                <w:rFonts w:ascii="Times New Roman" w:eastAsia="Calibri" w:hAnsi="Times New Roman" w:cs="Times New Roman"/>
                <w:b/>
                <w:spacing w:val="-1"/>
                <w:sz w:val="16"/>
                <w:szCs w:val="16"/>
                <w:lang w:val="en-US"/>
              </w:rPr>
              <w:t>Level in</w:t>
            </w:r>
            <w:r w:rsidRPr="008D6CEC">
              <w:rPr>
                <w:rFonts w:ascii="Times New Roman" w:eastAsia="Calibri" w:hAnsi="Times New Roman" w:cs="Times New Roman"/>
                <w:b/>
                <w:spacing w:val="-2"/>
                <w:sz w:val="16"/>
                <w:szCs w:val="16"/>
                <w:lang w:val="en-US"/>
              </w:rPr>
              <w:t xml:space="preserve"> </w:t>
            </w:r>
            <w:r w:rsidRPr="008D6CEC">
              <w:rPr>
                <w:rFonts w:ascii="Times New Roman" w:eastAsia="Calibri" w:hAnsi="Times New Roman" w:cs="Times New Roman"/>
                <w:b/>
                <w:sz w:val="16"/>
                <w:szCs w:val="16"/>
                <w:lang w:val="en-US"/>
              </w:rPr>
              <w:t>1</w:t>
            </w:r>
            <w:r w:rsidRPr="008D6CEC">
              <w:rPr>
                <w:rFonts w:ascii="Times New Roman" w:eastAsia="Calibri" w:hAnsi="Times New Roman" w:cs="Times New Roman"/>
                <w:b/>
                <w:position w:val="4"/>
                <w:sz w:val="16"/>
                <w:szCs w:val="16"/>
                <w:lang w:val="en-US"/>
              </w:rPr>
              <w:t>st</w:t>
            </w:r>
            <w:r w:rsidRPr="008D6CEC">
              <w:rPr>
                <w:rFonts w:ascii="Times New Roman" w:eastAsia="Calibri" w:hAnsi="Times New Roman" w:cs="Times New Roman"/>
                <w:b/>
                <w:spacing w:val="25"/>
                <w:w w:val="99"/>
                <w:position w:val="4"/>
                <w:sz w:val="16"/>
                <w:szCs w:val="16"/>
                <w:lang w:val="en-US"/>
              </w:rPr>
              <w:t xml:space="preserve"> </w:t>
            </w:r>
            <w:r w:rsidRPr="008D6CEC">
              <w:rPr>
                <w:rFonts w:ascii="Times New Roman" w:eastAsia="Calibri" w:hAnsi="Times New Roman" w:cs="Times New Roman"/>
                <w:b/>
                <w:sz w:val="16"/>
                <w:szCs w:val="16"/>
                <w:lang w:val="en-US"/>
              </w:rPr>
              <w:t>PIR</w:t>
            </w:r>
            <w:r w:rsidRPr="008D6CEC">
              <w:rPr>
                <w:rFonts w:ascii="Times New Roman" w:eastAsia="Calibri" w:hAnsi="Times New Roman" w:cs="Times New Roman"/>
                <w:b/>
                <w:spacing w:val="-5"/>
                <w:sz w:val="16"/>
                <w:szCs w:val="16"/>
                <w:lang w:val="en-US"/>
              </w:rPr>
              <w:t xml:space="preserve"> </w:t>
            </w:r>
            <w:r w:rsidRPr="008D6CEC">
              <w:rPr>
                <w:rFonts w:ascii="Times New Roman" w:eastAsia="Calibri" w:hAnsi="Times New Roman" w:cs="Times New Roman"/>
                <w:b/>
                <w:sz w:val="16"/>
                <w:szCs w:val="16"/>
                <w:lang w:val="en-US"/>
              </w:rPr>
              <w:t>(self-</w:t>
            </w:r>
            <w:r w:rsidRPr="008D6CEC">
              <w:rPr>
                <w:rFonts w:ascii="Times New Roman" w:eastAsia="Calibri" w:hAnsi="Times New Roman" w:cs="Times New Roman"/>
                <w:b/>
                <w:spacing w:val="21"/>
                <w:sz w:val="16"/>
                <w:szCs w:val="16"/>
                <w:lang w:val="en-US"/>
              </w:rPr>
              <w:t xml:space="preserve"> </w:t>
            </w:r>
            <w:r w:rsidRPr="008D6CEC">
              <w:rPr>
                <w:rFonts w:ascii="Times New Roman" w:eastAsia="Calibri" w:hAnsi="Times New Roman" w:cs="Times New Roman"/>
                <w:b/>
                <w:spacing w:val="-1"/>
                <w:sz w:val="16"/>
                <w:szCs w:val="16"/>
                <w:lang w:val="en-US"/>
              </w:rPr>
              <w:t>reported)</w:t>
            </w:r>
          </w:p>
        </w:tc>
        <w:tc>
          <w:tcPr>
            <w:tcW w:w="1925" w:type="dxa"/>
            <w:tcBorders>
              <w:top w:val="single" w:sz="5" w:space="0" w:color="000000"/>
              <w:left w:val="single" w:sz="5" w:space="0" w:color="000000"/>
              <w:bottom w:val="single" w:sz="5" w:space="0" w:color="000000"/>
              <w:right w:val="single" w:sz="5" w:space="0" w:color="000000"/>
            </w:tcBorders>
            <w:shd w:val="clear" w:color="auto" w:fill="D9D9D9"/>
          </w:tcPr>
          <w:p w14:paraId="0C37E89B" w14:textId="77777777" w:rsidR="008D6CEC" w:rsidRPr="008D6CEC" w:rsidRDefault="008D6CEC" w:rsidP="008D6CEC">
            <w:pPr>
              <w:widowControl w:val="0"/>
              <w:spacing w:after="0" w:line="240" w:lineRule="auto"/>
              <w:ind w:left="102" w:right="207"/>
              <w:rPr>
                <w:rFonts w:ascii="Times New Roman" w:eastAsia="Garamond" w:hAnsi="Times New Roman" w:cs="Times New Roman"/>
                <w:sz w:val="16"/>
                <w:szCs w:val="16"/>
                <w:lang w:val="en-US"/>
              </w:rPr>
            </w:pPr>
            <w:r w:rsidRPr="008D6CEC">
              <w:rPr>
                <w:rFonts w:ascii="Times New Roman" w:eastAsia="Calibri" w:hAnsi="Times New Roman" w:cs="Times New Roman"/>
                <w:b/>
                <w:spacing w:val="-1"/>
                <w:sz w:val="16"/>
                <w:szCs w:val="16"/>
                <w:lang w:val="en-US"/>
              </w:rPr>
              <w:t>Midterm</w:t>
            </w:r>
            <w:r w:rsidRPr="008D6CEC">
              <w:rPr>
                <w:rFonts w:ascii="Times New Roman" w:eastAsia="Calibri" w:hAnsi="Times New Roman" w:cs="Times New Roman"/>
                <w:b/>
                <w:spacing w:val="25"/>
                <w:w w:val="99"/>
                <w:sz w:val="16"/>
                <w:szCs w:val="16"/>
                <w:lang w:val="en-US"/>
              </w:rPr>
              <w:t xml:space="preserve"> </w:t>
            </w:r>
            <w:r w:rsidRPr="008D6CEC">
              <w:rPr>
                <w:rFonts w:ascii="Times New Roman" w:eastAsia="Calibri" w:hAnsi="Times New Roman" w:cs="Times New Roman"/>
                <w:b/>
                <w:spacing w:val="-1"/>
                <w:sz w:val="16"/>
                <w:szCs w:val="16"/>
                <w:lang w:val="en-US"/>
              </w:rPr>
              <w:t>Target</w:t>
            </w:r>
            <w:r w:rsidRPr="008D6CEC">
              <w:rPr>
                <w:rFonts w:ascii="Times New Roman" w:eastAsia="Calibri" w:hAnsi="Times New Roman" w:cs="Times New Roman"/>
                <w:b/>
                <w:spacing w:val="-1"/>
                <w:position w:val="4"/>
                <w:sz w:val="16"/>
                <w:szCs w:val="16"/>
                <w:lang w:val="en-US"/>
              </w:rPr>
              <w:t>30</w:t>
            </w:r>
          </w:p>
        </w:tc>
        <w:tc>
          <w:tcPr>
            <w:tcW w:w="1185" w:type="dxa"/>
            <w:tcBorders>
              <w:top w:val="single" w:sz="5" w:space="0" w:color="000000"/>
              <w:left w:val="single" w:sz="5" w:space="0" w:color="000000"/>
              <w:bottom w:val="single" w:sz="5" w:space="0" w:color="000000"/>
              <w:right w:val="single" w:sz="5" w:space="0" w:color="000000"/>
            </w:tcBorders>
            <w:shd w:val="clear" w:color="auto" w:fill="D9D9D9"/>
          </w:tcPr>
          <w:p w14:paraId="57E33D20" w14:textId="77777777" w:rsidR="008D6CEC" w:rsidRPr="008D6CEC" w:rsidRDefault="008D6CEC" w:rsidP="008D6CEC">
            <w:pPr>
              <w:widowControl w:val="0"/>
              <w:spacing w:after="0" w:line="240" w:lineRule="auto"/>
              <w:ind w:left="99" w:right="193"/>
              <w:rPr>
                <w:rFonts w:ascii="Times New Roman" w:eastAsia="Garamond" w:hAnsi="Times New Roman" w:cs="Times New Roman"/>
                <w:sz w:val="16"/>
                <w:szCs w:val="16"/>
                <w:lang w:val="en-US"/>
              </w:rPr>
            </w:pPr>
            <w:r w:rsidRPr="008D6CEC">
              <w:rPr>
                <w:rFonts w:ascii="Times New Roman" w:eastAsia="Calibri" w:hAnsi="Times New Roman" w:cs="Times New Roman"/>
                <w:b/>
                <w:spacing w:val="-1"/>
                <w:sz w:val="16"/>
                <w:szCs w:val="16"/>
                <w:lang w:val="en-US"/>
              </w:rPr>
              <w:t>End-of-</w:t>
            </w:r>
            <w:r w:rsidRPr="008D6CEC">
              <w:rPr>
                <w:rFonts w:ascii="Times New Roman" w:eastAsia="Calibri" w:hAnsi="Times New Roman" w:cs="Times New Roman"/>
                <w:b/>
                <w:spacing w:val="22"/>
                <w:sz w:val="16"/>
                <w:szCs w:val="16"/>
                <w:lang w:val="en-US"/>
              </w:rPr>
              <w:t xml:space="preserve"> </w:t>
            </w:r>
            <w:r w:rsidRPr="008D6CEC">
              <w:rPr>
                <w:rFonts w:ascii="Times New Roman" w:eastAsia="Calibri" w:hAnsi="Times New Roman" w:cs="Times New Roman"/>
                <w:b/>
                <w:spacing w:val="-1"/>
                <w:sz w:val="16"/>
                <w:szCs w:val="16"/>
                <w:lang w:val="en-US"/>
              </w:rPr>
              <w:t>project</w:t>
            </w:r>
            <w:r w:rsidRPr="008D6CEC">
              <w:rPr>
                <w:rFonts w:ascii="Times New Roman" w:eastAsia="Calibri" w:hAnsi="Times New Roman" w:cs="Times New Roman"/>
                <w:b/>
                <w:spacing w:val="26"/>
                <w:w w:val="99"/>
                <w:sz w:val="16"/>
                <w:szCs w:val="16"/>
                <w:lang w:val="en-US"/>
              </w:rPr>
              <w:t xml:space="preserve"> </w:t>
            </w:r>
            <w:r w:rsidRPr="008D6CEC">
              <w:rPr>
                <w:rFonts w:ascii="Times New Roman" w:eastAsia="Calibri" w:hAnsi="Times New Roman" w:cs="Times New Roman"/>
                <w:b/>
                <w:sz w:val="16"/>
                <w:szCs w:val="16"/>
                <w:lang w:val="en-US"/>
              </w:rPr>
              <w:t>Target</w:t>
            </w:r>
          </w:p>
        </w:tc>
        <w:tc>
          <w:tcPr>
            <w:tcW w:w="889" w:type="dxa"/>
            <w:tcBorders>
              <w:top w:val="single" w:sz="5" w:space="0" w:color="000000"/>
              <w:left w:val="single" w:sz="5" w:space="0" w:color="000000"/>
              <w:bottom w:val="single" w:sz="5" w:space="0" w:color="000000"/>
              <w:right w:val="single" w:sz="5" w:space="0" w:color="000000"/>
            </w:tcBorders>
            <w:shd w:val="clear" w:color="auto" w:fill="D9D9D9"/>
          </w:tcPr>
          <w:p w14:paraId="77C78CC9" w14:textId="77777777" w:rsidR="008D6CEC" w:rsidRDefault="008D6CEC" w:rsidP="008D6CEC">
            <w:pPr>
              <w:widowControl w:val="0"/>
              <w:spacing w:after="0" w:line="240" w:lineRule="auto"/>
              <w:ind w:right="149"/>
              <w:rPr>
                <w:rFonts w:ascii="Times New Roman" w:eastAsia="Calibri" w:hAnsi="Times New Roman" w:cs="Times New Roman"/>
                <w:b/>
                <w:spacing w:val="-1"/>
                <w:position w:val="4"/>
                <w:sz w:val="16"/>
                <w:szCs w:val="16"/>
                <w:lang w:val="en-US"/>
              </w:rPr>
            </w:pPr>
            <w:r w:rsidRPr="008D6CEC">
              <w:rPr>
                <w:rFonts w:ascii="Times New Roman" w:eastAsia="Calibri" w:hAnsi="Times New Roman" w:cs="Times New Roman"/>
                <w:b/>
                <w:spacing w:val="-1"/>
                <w:sz w:val="16"/>
                <w:szCs w:val="16"/>
                <w:lang w:val="en-US"/>
              </w:rPr>
              <w:t>Midterm</w:t>
            </w:r>
            <w:r w:rsidRPr="008D6CEC">
              <w:rPr>
                <w:rFonts w:ascii="Times New Roman" w:eastAsia="Calibri" w:hAnsi="Times New Roman" w:cs="Times New Roman"/>
                <w:b/>
                <w:spacing w:val="25"/>
                <w:w w:val="99"/>
                <w:sz w:val="16"/>
                <w:szCs w:val="16"/>
                <w:lang w:val="en-US"/>
              </w:rPr>
              <w:t xml:space="preserve"> </w:t>
            </w:r>
            <w:r w:rsidRPr="008D6CEC">
              <w:rPr>
                <w:rFonts w:ascii="Times New Roman" w:eastAsia="Calibri" w:hAnsi="Times New Roman" w:cs="Times New Roman"/>
                <w:b/>
                <w:spacing w:val="-1"/>
                <w:sz w:val="16"/>
                <w:szCs w:val="16"/>
                <w:lang w:val="en-US"/>
              </w:rPr>
              <w:t>Level</w:t>
            </w:r>
            <w:r w:rsidRPr="008D6CEC">
              <w:rPr>
                <w:rFonts w:ascii="Times New Roman" w:eastAsia="Calibri" w:hAnsi="Times New Roman" w:cs="Times New Roman"/>
                <w:b/>
                <w:sz w:val="16"/>
                <w:szCs w:val="16"/>
                <w:lang w:val="en-US"/>
              </w:rPr>
              <w:t xml:space="preserve"> &amp;</w:t>
            </w:r>
            <w:r w:rsidRPr="008D6CEC">
              <w:rPr>
                <w:rFonts w:ascii="Times New Roman" w:eastAsia="Calibri" w:hAnsi="Times New Roman" w:cs="Times New Roman"/>
                <w:b/>
                <w:spacing w:val="23"/>
                <w:sz w:val="16"/>
                <w:szCs w:val="16"/>
                <w:lang w:val="en-US"/>
              </w:rPr>
              <w:t xml:space="preserve"> </w:t>
            </w:r>
            <w:r w:rsidRPr="008D6CEC">
              <w:rPr>
                <w:rFonts w:ascii="Times New Roman" w:eastAsia="Calibri" w:hAnsi="Times New Roman" w:cs="Times New Roman"/>
                <w:b/>
                <w:spacing w:val="-1"/>
                <w:sz w:val="16"/>
                <w:szCs w:val="16"/>
                <w:lang w:val="en-US"/>
              </w:rPr>
              <w:t>Assess-ment</w:t>
            </w:r>
            <w:r w:rsidRPr="008D6CEC">
              <w:rPr>
                <w:rFonts w:ascii="Times New Roman" w:eastAsia="Calibri" w:hAnsi="Times New Roman" w:cs="Times New Roman"/>
                <w:b/>
                <w:spacing w:val="-1"/>
                <w:position w:val="4"/>
                <w:sz w:val="16"/>
                <w:szCs w:val="16"/>
                <w:lang w:val="en-US"/>
              </w:rPr>
              <w:t>31</w:t>
            </w:r>
          </w:p>
          <w:p w14:paraId="3D7104BD" w14:textId="77777777" w:rsidR="00BA07C1" w:rsidRDefault="00BA07C1" w:rsidP="008D6CEC">
            <w:pPr>
              <w:widowControl w:val="0"/>
              <w:spacing w:after="0" w:line="240" w:lineRule="auto"/>
              <w:ind w:right="149"/>
              <w:rPr>
                <w:rFonts w:ascii="Times New Roman" w:eastAsia="Calibri" w:hAnsi="Times New Roman" w:cs="Times New Roman"/>
                <w:b/>
                <w:spacing w:val="-1"/>
                <w:position w:val="4"/>
                <w:sz w:val="16"/>
                <w:szCs w:val="16"/>
                <w:lang w:val="en-US"/>
              </w:rPr>
            </w:pPr>
          </w:p>
          <w:p w14:paraId="43ACE504" w14:textId="77777777" w:rsidR="00BA07C1" w:rsidRPr="008D6CEC" w:rsidRDefault="00BA07C1" w:rsidP="008D6CEC">
            <w:pPr>
              <w:widowControl w:val="0"/>
              <w:spacing w:after="0" w:line="240" w:lineRule="auto"/>
              <w:ind w:right="149"/>
              <w:rPr>
                <w:rFonts w:ascii="Times New Roman" w:eastAsia="Garamond" w:hAnsi="Times New Roman" w:cs="Times New Roman"/>
                <w:sz w:val="16"/>
                <w:szCs w:val="16"/>
                <w:lang w:val="en-US"/>
              </w:rPr>
            </w:pPr>
          </w:p>
        </w:tc>
        <w:tc>
          <w:tcPr>
            <w:tcW w:w="901" w:type="dxa"/>
            <w:tcBorders>
              <w:top w:val="single" w:sz="5" w:space="0" w:color="000000"/>
              <w:left w:val="single" w:sz="5" w:space="0" w:color="000000"/>
              <w:bottom w:val="single" w:sz="5" w:space="0" w:color="000000"/>
              <w:right w:val="single" w:sz="5" w:space="0" w:color="000000"/>
            </w:tcBorders>
            <w:shd w:val="clear" w:color="auto" w:fill="D9D9D9"/>
          </w:tcPr>
          <w:p w14:paraId="5ADAB5F9" w14:textId="77777777" w:rsidR="008D6CEC" w:rsidRPr="008D6CEC" w:rsidRDefault="008D6CEC" w:rsidP="008D6CEC">
            <w:pPr>
              <w:widowControl w:val="0"/>
              <w:spacing w:after="0" w:line="240" w:lineRule="auto"/>
              <w:ind w:right="152"/>
              <w:rPr>
                <w:rFonts w:ascii="Times New Roman" w:eastAsia="Garamond" w:hAnsi="Times New Roman" w:cs="Times New Roman"/>
                <w:sz w:val="16"/>
                <w:szCs w:val="16"/>
                <w:lang w:val="en-US"/>
              </w:rPr>
            </w:pPr>
            <w:r w:rsidRPr="008D6CEC">
              <w:rPr>
                <w:rFonts w:ascii="Times New Roman" w:eastAsia="Calibri" w:hAnsi="Times New Roman" w:cs="Times New Roman"/>
                <w:b/>
                <w:spacing w:val="-1"/>
                <w:sz w:val="16"/>
                <w:szCs w:val="16"/>
                <w:lang w:val="en-US"/>
              </w:rPr>
              <w:t>Achieve-ment</w:t>
            </w:r>
            <w:r w:rsidRPr="008D6CEC">
              <w:rPr>
                <w:rFonts w:ascii="Times New Roman" w:eastAsia="Calibri" w:hAnsi="Times New Roman" w:cs="Times New Roman"/>
                <w:b/>
                <w:spacing w:val="26"/>
                <w:w w:val="99"/>
                <w:sz w:val="16"/>
                <w:szCs w:val="16"/>
                <w:lang w:val="en-US"/>
              </w:rPr>
              <w:t xml:space="preserve"> </w:t>
            </w:r>
            <w:r w:rsidRPr="008D6CEC">
              <w:rPr>
                <w:rFonts w:ascii="Times New Roman" w:eastAsia="Calibri" w:hAnsi="Times New Roman" w:cs="Times New Roman"/>
                <w:b/>
                <w:spacing w:val="-1"/>
                <w:sz w:val="16"/>
                <w:szCs w:val="16"/>
                <w:lang w:val="en-US"/>
              </w:rPr>
              <w:t>Rating</w:t>
            </w:r>
            <w:r w:rsidRPr="008D6CEC">
              <w:rPr>
                <w:rFonts w:ascii="Times New Roman" w:eastAsia="Calibri" w:hAnsi="Times New Roman" w:cs="Times New Roman"/>
                <w:b/>
                <w:spacing w:val="-1"/>
                <w:position w:val="4"/>
                <w:sz w:val="16"/>
                <w:szCs w:val="16"/>
                <w:lang w:val="en-US"/>
              </w:rPr>
              <w:t>32</w:t>
            </w:r>
          </w:p>
        </w:tc>
        <w:tc>
          <w:tcPr>
            <w:tcW w:w="993" w:type="dxa"/>
            <w:tcBorders>
              <w:top w:val="single" w:sz="5" w:space="0" w:color="000000"/>
              <w:left w:val="single" w:sz="5" w:space="0" w:color="000000"/>
              <w:bottom w:val="single" w:sz="5" w:space="0" w:color="000000"/>
              <w:right w:val="single" w:sz="5" w:space="0" w:color="000000"/>
            </w:tcBorders>
            <w:shd w:val="clear" w:color="auto" w:fill="D9D9D9"/>
          </w:tcPr>
          <w:p w14:paraId="13840466" w14:textId="77777777" w:rsidR="008D6CEC" w:rsidRPr="008D6CEC" w:rsidRDefault="008D6CEC" w:rsidP="008D6CEC">
            <w:pPr>
              <w:widowControl w:val="0"/>
              <w:spacing w:after="0" w:line="240" w:lineRule="auto"/>
              <w:ind w:left="99" w:right="132"/>
              <w:rPr>
                <w:rFonts w:ascii="Times New Roman" w:eastAsia="Garamond" w:hAnsi="Times New Roman" w:cs="Times New Roman"/>
                <w:sz w:val="16"/>
                <w:szCs w:val="16"/>
                <w:lang w:val="en-US"/>
              </w:rPr>
            </w:pPr>
            <w:r w:rsidRPr="008D6CEC">
              <w:rPr>
                <w:rFonts w:ascii="Times New Roman" w:eastAsia="Calibri" w:hAnsi="Times New Roman" w:cs="Times New Roman"/>
                <w:b/>
                <w:spacing w:val="-1"/>
                <w:sz w:val="16"/>
                <w:szCs w:val="16"/>
                <w:lang w:val="en-US"/>
              </w:rPr>
              <w:t>Justification</w:t>
            </w:r>
            <w:r w:rsidRPr="008D6CEC">
              <w:rPr>
                <w:rFonts w:ascii="Times New Roman" w:eastAsia="Calibri" w:hAnsi="Times New Roman" w:cs="Times New Roman"/>
                <w:b/>
                <w:spacing w:val="24"/>
                <w:sz w:val="16"/>
                <w:szCs w:val="16"/>
                <w:lang w:val="en-US"/>
              </w:rPr>
              <w:t xml:space="preserve"> </w:t>
            </w:r>
            <w:r w:rsidRPr="008D6CEC">
              <w:rPr>
                <w:rFonts w:ascii="Times New Roman" w:eastAsia="Calibri" w:hAnsi="Times New Roman" w:cs="Times New Roman"/>
                <w:b/>
                <w:sz w:val="16"/>
                <w:szCs w:val="16"/>
                <w:lang w:val="en-US"/>
              </w:rPr>
              <w:t>for</w:t>
            </w:r>
            <w:r w:rsidRPr="008D6CEC">
              <w:rPr>
                <w:rFonts w:ascii="Times New Roman" w:eastAsia="Calibri" w:hAnsi="Times New Roman" w:cs="Times New Roman"/>
                <w:b/>
                <w:spacing w:val="-6"/>
                <w:sz w:val="16"/>
                <w:szCs w:val="16"/>
                <w:lang w:val="en-US"/>
              </w:rPr>
              <w:t xml:space="preserve"> </w:t>
            </w:r>
            <w:r w:rsidRPr="008D6CEC">
              <w:rPr>
                <w:rFonts w:ascii="Times New Roman" w:eastAsia="Calibri" w:hAnsi="Times New Roman" w:cs="Times New Roman"/>
                <w:b/>
                <w:spacing w:val="-1"/>
                <w:sz w:val="16"/>
                <w:szCs w:val="16"/>
                <w:lang w:val="en-US"/>
              </w:rPr>
              <w:t>Rating</w:t>
            </w:r>
          </w:p>
        </w:tc>
      </w:tr>
      <w:tr w:rsidR="008D6CEC" w:rsidRPr="008D6CEC" w14:paraId="72185C89" w14:textId="77777777" w:rsidTr="00C20FFE">
        <w:trPr>
          <w:trHeight w:hRule="exact" w:val="950"/>
        </w:trPr>
        <w:tc>
          <w:tcPr>
            <w:tcW w:w="1333" w:type="dxa"/>
            <w:tcBorders>
              <w:top w:val="single" w:sz="5" w:space="0" w:color="000000"/>
              <w:left w:val="single" w:sz="5" w:space="0" w:color="000000"/>
              <w:bottom w:val="single" w:sz="5" w:space="0" w:color="000000"/>
              <w:right w:val="single" w:sz="5" w:space="0" w:color="000000"/>
            </w:tcBorders>
          </w:tcPr>
          <w:p w14:paraId="64F7F8EA" w14:textId="77777777" w:rsidR="008D6CEC" w:rsidRPr="008D6CEC" w:rsidRDefault="008D6CEC" w:rsidP="008D6CEC">
            <w:pPr>
              <w:widowControl w:val="0"/>
              <w:spacing w:after="0" w:line="240" w:lineRule="auto"/>
              <w:ind w:left="102"/>
              <w:rPr>
                <w:rFonts w:ascii="Times New Roman" w:eastAsia="Garamond" w:hAnsi="Times New Roman" w:cs="Times New Roman"/>
                <w:sz w:val="16"/>
                <w:szCs w:val="16"/>
                <w:lang w:val="en-US"/>
              </w:rPr>
            </w:pPr>
            <w:r w:rsidRPr="008D6CEC">
              <w:rPr>
                <w:rFonts w:ascii="Times New Roman" w:eastAsia="Calibri" w:hAnsi="Times New Roman" w:cs="Times New Roman"/>
                <w:spacing w:val="-1"/>
                <w:sz w:val="16"/>
                <w:szCs w:val="16"/>
                <w:lang w:val="en-US"/>
              </w:rPr>
              <w:t>Objective:</w:t>
            </w:r>
          </w:p>
        </w:tc>
        <w:tc>
          <w:tcPr>
            <w:tcW w:w="1185" w:type="dxa"/>
            <w:tcBorders>
              <w:top w:val="single" w:sz="5" w:space="0" w:color="000000"/>
              <w:left w:val="single" w:sz="5" w:space="0" w:color="000000"/>
              <w:bottom w:val="single" w:sz="5" w:space="0" w:color="000000"/>
              <w:right w:val="single" w:sz="5" w:space="0" w:color="000000"/>
            </w:tcBorders>
          </w:tcPr>
          <w:p w14:paraId="18152804" w14:textId="77777777" w:rsidR="008D6CEC" w:rsidRPr="008D6CEC" w:rsidRDefault="008D6CEC" w:rsidP="008D6CEC">
            <w:pPr>
              <w:widowControl w:val="0"/>
              <w:spacing w:after="0" w:line="240" w:lineRule="auto"/>
              <w:ind w:left="16" w:right="220"/>
              <w:rPr>
                <w:rFonts w:ascii="Times New Roman" w:eastAsia="Garamond" w:hAnsi="Times New Roman" w:cs="Times New Roman"/>
                <w:sz w:val="16"/>
                <w:szCs w:val="16"/>
                <w:lang w:val="en-US"/>
              </w:rPr>
            </w:pPr>
            <w:r w:rsidRPr="008D6CEC">
              <w:rPr>
                <w:rFonts w:ascii="Times New Roman" w:eastAsia="Garamond" w:hAnsi="Times New Roman" w:cs="Times New Roman"/>
                <w:sz w:val="16"/>
                <w:szCs w:val="16"/>
                <w:lang w:val="en-US"/>
              </w:rPr>
              <w:t>Trash system implemented and operating.</w:t>
            </w:r>
          </w:p>
        </w:tc>
        <w:tc>
          <w:tcPr>
            <w:tcW w:w="1185" w:type="dxa"/>
            <w:tcBorders>
              <w:top w:val="single" w:sz="5" w:space="0" w:color="000000"/>
              <w:left w:val="single" w:sz="5" w:space="0" w:color="000000"/>
              <w:bottom w:val="single" w:sz="5" w:space="0" w:color="000000"/>
              <w:right w:val="single" w:sz="5" w:space="0" w:color="000000"/>
            </w:tcBorders>
          </w:tcPr>
          <w:p w14:paraId="7EACD05B"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No mills or distilleries are using the trash produced by the green harvesting.</w:t>
            </w:r>
          </w:p>
        </w:tc>
        <w:tc>
          <w:tcPr>
            <w:tcW w:w="1036" w:type="dxa"/>
            <w:tcBorders>
              <w:top w:val="single" w:sz="5" w:space="0" w:color="000000"/>
              <w:left w:val="single" w:sz="5" w:space="0" w:color="000000"/>
              <w:bottom w:val="single" w:sz="5" w:space="0" w:color="000000"/>
              <w:right w:val="single" w:sz="5" w:space="0" w:color="000000"/>
            </w:tcBorders>
          </w:tcPr>
          <w:p w14:paraId="46C22806" w14:textId="77777777" w:rsidR="008D6CEC" w:rsidRPr="008D6CEC" w:rsidRDefault="008D6CEC" w:rsidP="008D6CEC">
            <w:pPr>
              <w:spacing w:after="0"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2016</w:t>
            </w:r>
          </w:p>
          <w:p w14:paraId="2186367D" w14:textId="77777777" w:rsidR="008D6CEC" w:rsidRPr="008D6CEC" w:rsidRDefault="008D6CEC" w:rsidP="008D6CEC">
            <w:pPr>
              <w:spacing w:after="0"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Highly Satisfactory</w:t>
            </w:r>
          </w:p>
        </w:tc>
        <w:tc>
          <w:tcPr>
            <w:tcW w:w="1925" w:type="dxa"/>
            <w:tcBorders>
              <w:top w:val="single" w:sz="5" w:space="0" w:color="000000"/>
              <w:left w:val="single" w:sz="5" w:space="0" w:color="000000"/>
              <w:bottom w:val="single" w:sz="5" w:space="0" w:color="000000"/>
              <w:right w:val="single" w:sz="5" w:space="0" w:color="000000"/>
            </w:tcBorders>
            <w:shd w:val="clear" w:color="auto" w:fill="92D050"/>
          </w:tcPr>
          <w:p w14:paraId="34E517C0" w14:textId="77777777" w:rsidR="008D6CEC" w:rsidRPr="008D6CEC" w:rsidRDefault="008D6CEC" w:rsidP="008D6CEC">
            <w:pPr>
              <w:spacing w:line="240" w:lineRule="auto"/>
              <w:rPr>
                <w:rFonts w:ascii="Times New Roman" w:hAnsi="Times New Roman" w:cs="Times New Roman"/>
                <w:sz w:val="16"/>
                <w:szCs w:val="16"/>
                <w:lang w:val="en-US"/>
              </w:rPr>
            </w:pPr>
          </w:p>
        </w:tc>
        <w:tc>
          <w:tcPr>
            <w:tcW w:w="1185" w:type="dxa"/>
            <w:tcBorders>
              <w:top w:val="single" w:sz="5" w:space="0" w:color="000000"/>
              <w:left w:val="single" w:sz="5" w:space="0" w:color="000000"/>
              <w:bottom w:val="single" w:sz="5" w:space="0" w:color="000000"/>
              <w:right w:val="single" w:sz="5" w:space="0" w:color="000000"/>
            </w:tcBorders>
            <w:shd w:val="clear" w:color="auto" w:fill="FFFF00"/>
          </w:tcPr>
          <w:p w14:paraId="53CCFF62" w14:textId="77777777" w:rsidR="008D6CEC" w:rsidRPr="008D6CEC" w:rsidRDefault="008D6CEC" w:rsidP="008D6CEC">
            <w:pPr>
              <w:spacing w:line="240" w:lineRule="auto"/>
              <w:rPr>
                <w:rFonts w:ascii="Times New Roman" w:hAnsi="Times New Roman" w:cs="Times New Roman"/>
                <w:sz w:val="16"/>
                <w:szCs w:val="16"/>
                <w:lang w:val="en-US"/>
              </w:rPr>
            </w:pPr>
          </w:p>
        </w:tc>
        <w:tc>
          <w:tcPr>
            <w:tcW w:w="889" w:type="dxa"/>
            <w:tcBorders>
              <w:top w:val="single" w:sz="5" w:space="0" w:color="000000"/>
              <w:left w:val="single" w:sz="5" w:space="0" w:color="000000"/>
              <w:bottom w:val="single" w:sz="5" w:space="0" w:color="000000"/>
              <w:right w:val="single" w:sz="5" w:space="0" w:color="000000"/>
            </w:tcBorders>
          </w:tcPr>
          <w:p w14:paraId="7A6E3C3F" w14:textId="77777777" w:rsidR="008D6CEC" w:rsidRPr="008D6CEC" w:rsidRDefault="008D6CEC" w:rsidP="008D6CEC">
            <w:pPr>
              <w:spacing w:line="240" w:lineRule="auto"/>
              <w:rPr>
                <w:rFonts w:ascii="Times New Roman" w:hAnsi="Times New Roman" w:cs="Times New Roman"/>
                <w:sz w:val="16"/>
                <w:szCs w:val="16"/>
                <w:lang w:val="en-US"/>
              </w:rPr>
            </w:pPr>
          </w:p>
        </w:tc>
        <w:tc>
          <w:tcPr>
            <w:tcW w:w="901" w:type="dxa"/>
            <w:tcBorders>
              <w:top w:val="single" w:sz="5" w:space="0" w:color="000000"/>
              <w:left w:val="single" w:sz="5" w:space="0" w:color="000000"/>
              <w:bottom w:val="single" w:sz="5" w:space="0" w:color="000000"/>
              <w:right w:val="single" w:sz="5" w:space="0" w:color="000000"/>
            </w:tcBorders>
          </w:tcPr>
          <w:p w14:paraId="720A416F" w14:textId="77777777" w:rsidR="008D6CEC" w:rsidRPr="008D6CEC" w:rsidRDefault="008D6CEC" w:rsidP="008D6CEC">
            <w:pPr>
              <w:spacing w:line="240" w:lineRule="auto"/>
              <w:rPr>
                <w:rFonts w:ascii="Times New Roman" w:hAnsi="Times New Roman" w:cs="Times New Roman"/>
                <w:sz w:val="16"/>
                <w:szCs w:val="16"/>
                <w:lang w:val="en-US"/>
              </w:rPr>
            </w:pPr>
          </w:p>
        </w:tc>
        <w:tc>
          <w:tcPr>
            <w:tcW w:w="993" w:type="dxa"/>
            <w:tcBorders>
              <w:top w:val="single" w:sz="5" w:space="0" w:color="000000"/>
              <w:left w:val="single" w:sz="5" w:space="0" w:color="000000"/>
              <w:bottom w:val="single" w:sz="5" w:space="0" w:color="000000"/>
              <w:right w:val="single" w:sz="5" w:space="0" w:color="000000"/>
            </w:tcBorders>
          </w:tcPr>
          <w:p w14:paraId="0E7D259B" w14:textId="77777777" w:rsidR="008D6CEC" w:rsidRPr="008D6CEC" w:rsidRDefault="008D6CEC" w:rsidP="008D6CEC">
            <w:pPr>
              <w:spacing w:line="240" w:lineRule="auto"/>
              <w:rPr>
                <w:rFonts w:ascii="Times New Roman" w:hAnsi="Times New Roman" w:cs="Times New Roman"/>
                <w:sz w:val="16"/>
                <w:szCs w:val="16"/>
                <w:lang w:val="en-US"/>
              </w:rPr>
            </w:pPr>
          </w:p>
        </w:tc>
      </w:tr>
      <w:tr w:rsidR="008D6CEC" w:rsidRPr="00A56B75" w14:paraId="6A311B3D" w14:textId="77777777" w:rsidTr="00C20FFE">
        <w:trPr>
          <w:trHeight w:hRule="exact" w:val="2632"/>
        </w:trPr>
        <w:tc>
          <w:tcPr>
            <w:tcW w:w="1333" w:type="dxa"/>
            <w:tcBorders>
              <w:top w:val="single" w:sz="5" w:space="0" w:color="000000"/>
              <w:left w:val="single" w:sz="5" w:space="0" w:color="000000"/>
              <w:bottom w:val="nil"/>
              <w:right w:val="single" w:sz="5" w:space="0" w:color="000000"/>
            </w:tcBorders>
          </w:tcPr>
          <w:p w14:paraId="5C720122" w14:textId="65CB415B" w:rsidR="008D6CEC" w:rsidRPr="008D6CEC" w:rsidRDefault="008D6CEC" w:rsidP="00BA07C1">
            <w:pPr>
              <w:widowControl w:val="0"/>
              <w:spacing w:after="0" w:line="240" w:lineRule="auto"/>
              <w:ind w:left="102"/>
              <w:rPr>
                <w:rFonts w:ascii="Times New Roman" w:eastAsia="Calibri" w:hAnsi="Times New Roman" w:cs="Times New Roman"/>
                <w:sz w:val="16"/>
                <w:szCs w:val="16"/>
                <w:lang w:val="en-US"/>
              </w:rPr>
            </w:pPr>
            <w:r w:rsidRPr="008D6CEC">
              <w:rPr>
                <w:rFonts w:ascii="Times New Roman" w:eastAsia="Calibri" w:hAnsi="Times New Roman" w:cs="Times New Roman"/>
                <w:spacing w:val="-1"/>
                <w:sz w:val="16"/>
                <w:szCs w:val="16"/>
                <w:lang w:val="en-US"/>
              </w:rPr>
              <w:t>Outcome</w:t>
            </w:r>
            <w:r w:rsidRPr="008D6CEC">
              <w:rPr>
                <w:rFonts w:ascii="Times New Roman" w:eastAsia="Calibri" w:hAnsi="Times New Roman" w:cs="Times New Roman"/>
                <w:spacing w:val="-7"/>
                <w:sz w:val="16"/>
                <w:szCs w:val="16"/>
                <w:lang w:val="en-US"/>
              </w:rPr>
              <w:t xml:space="preserve"> </w:t>
            </w:r>
            <w:r w:rsidRPr="008D6CEC">
              <w:rPr>
                <w:rFonts w:ascii="Times New Roman" w:eastAsia="Calibri" w:hAnsi="Times New Roman" w:cs="Times New Roman"/>
                <w:sz w:val="16"/>
                <w:szCs w:val="16"/>
                <w:lang w:val="en-US"/>
              </w:rPr>
              <w:t>1:</w:t>
            </w:r>
          </w:p>
          <w:p w14:paraId="1CA26692" w14:textId="77777777" w:rsidR="008D6CEC" w:rsidRPr="008D6CEC" w:rsidRDefault="008D6CEC" w:rsidP="008D6CEC">
            <w:pPr>
              <w:widowControl w:val="0"/>
              <w:spacing w:after="0" w:line="240" w:lineRule="auto"/>
              <w:ind w:left="102"/>
              <w:rPr>
                <w:rFonts w:ascii="Times New Roman" w:eastAsia="Calibri" w:hAnsi="Times New Roman" w:cs="Times New Roman"/>
                <w:sz w:val="16"/>
                <w:szCs w:val="16"/>
                <w:lang w:val="en-US"/>
              </w:rPr>
            </w:pPr>
          </w:p>
          <w:p w14:paraId="1D45B420" w14:textId="77777777" w:rsidR="008D6CEC" w:rsidRPr="008D6CEC" w:rsidRDefault="008D6CEC" w:rsidP="008D6CEC">
            <w:pPr>
              <w:widowControl w:val="0"/>
              <w:spacing w:after="0" w:line="240" w:lineRule="auto"/>
              <w:ind w:left="102"/>
              <w:rPr>
                <w:rFonts w:ascii="Times New Roman" w:eastAsia="Calibri" w:hAnsi="Times New Roman" w:cs="Times New Roman"/>
                <w:sz w:val="16"/>
                <w:szCs w:val="16"/>
                <w:lang w:val="en-US"/>
              </w:rPr>
            </w:pPr>
          </w:p>
          <w:p w14:paraId="161BF53C" w14:textId="77777777" w:rsidR="008D6CEC" w:rsidRPr="008D6CEC" w:rsidRDefault="008D6CEC" w:rsidP="008D6CEC">
            <w:pPr>
              <w:widowControl w:val="0"/>
              <w:spacing w:after="0" w:line="240" w:lineRule="auto"/>
              <w:ind w:left="102"/>
              <w:rPr>
                <w:rFonts w:ascii="Times New Roman" w:eastAsia="Calibri" w:hAnsi="Times New Roman" w:cs="Times New Roman"/>
                <w:sz w:val="16"/>
                <w:szCs w:val="16"/>
                <w:lang w:val="en-US"/>
              </w:rPr>
            </w:pPr>
          </w:p>
          <w:p w14:paraId="499BCED2" w14:textId="77777777" w:rsidR="008D6CEC" w:rsidRPr="008D6CEC" w:rsidRDefault="008D6CEC" w:rsidP="008D6CEC">
            <w:pPr>
              <w:widowControl w:val="0"/>
              <w:spacing w:after="0" w:line="240" w:lineRule="auto"/>
              <w:ind w:left="102"/>
              <w:rPr>
                <w:rFonts w:ascii="Times New Roman" w:eastAsia="Calibri" w:hAnsi="Times New Roman" w:cs="Times New Roman"/>
                <w:sz w:val="16"/>
                <w:szCs w:val="16"/>
                <w:lang w:val="en-US"/>
              </w:rPr>
            </w:pPr>
          </w:p>
          <w:p w14:paraId="795A27D3" w14:textId="77777777" w:rsidR="008D6CEC" w:rsidRPr="008D6CEC" w:rsidRDefault="008D6CEC" w:rsidP="008D6CEC">
            <w:pPr>
              <w:widowControl w:val="0"/>
              <w:spacing w:after="0" w:line="240" w:lineRule="auto"/>
              <w:ind w:left="102"/>
              <w:rPr>
                <w:rFonts w:ascii="Times New Roman" w:eastAsia="Garamond" w:hAnsi="Times New Roman" w:cs="Times New Roman"/>
                <w:sz w:val="16"/>
                <w:szCs w:val="16"/>
                <w:lang w:val="en-US"/>
              </w:rPr>
            </w:pPr>
          </w:p>
        </w:tc>
        <w:tc>
          <w:tcPr>
            <w:tcW w:w="1185" w:type="dxa"/>
            <w:vMerge w:val="restart"/>
            <w:tcBorders>
              <w:top w:val="single" w:sz="5" w:space="0" w:color="000000"/>
              <w:left w:val="single" w:sz="5" w:space="0" w:color="000000"/>
              <w:right w:val="single" w:sz="5" w:space="0" w:color="000000"/>
            </w:tcBorders>
          </w:tcPr>
          <w:p w14:paraId="12B6CC2E"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pacing w:val="-1"/>
                <w:sz w:val="16"/>
                <w:szCs w:val="16"/>
                <w:lang w:val="en-US"/>
              </w:rPr>
              <w:t>Indicator</w:t>
            </w:r>
            <w:r w:rsidRPr="008D6CEC">
              <w:rPr>
                <w:rFonts w:ascii="Times New Roman" w:hAnsi="Times New Roman" w:cs="Times New Roman"/>
                <w:color w:val="000000"/>
                <w:spacing w:val="-9"/>
                <w:sz w:val="16"/>
                <w:szCs w:val="16"/>
                <w:lang w:val="en-US"/>
              </w:rPr>
              <w:t xml:space="preserve"> </w:t>
            </w:r>
            <w:r w:rsidRPr="008D6CEC">
              <w:rPr>
                <w:rFonts w:ascii="Times New Roman" w:hAnsi="Times New Roman" w:cs="Times New Roman"/>
                <w:color w:val="000000"/>
                <w:sz w:val="16"/>
                <w:szCs w:val="16"/>
                <w:lang w:val="en-US"/>
              </w:rPr>
              <w:t xml:space="preserve">1: </w:t>
            </w:r>
          </w:p>
          <w:p w14:paraId="09C3C43A"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Trash collection system design finalized and operational. </w:t>
            </w:r>
          </w:p>
          <w:p w14:paraId="364B8B6F" w14:textId="77777777" w:rsidR="008D6CEC" w:rsidRPr="008D6CEC" w:rsidRDefault="008D6CEC" w:rsidP="008D6CEC">
            <w:pPr>
              <w:widowControl w:val="0"/>
              <w:spacing w:after="0" w:line="240" w:lineRule="auto"/>
              <w:ind w:left="99"/>
              <w:rPr>
                <w:rFonts w:ascii="Times New Roman" w:eastAsia="Garamond" w:hAnsi="Times New Roman" w:cs="Times New Roman"/>
                <w:sz w:val="16"/>
                <w:szCs w:val="16"/>
                <w:lang w:val="en-US"/>
              </w:rPr>
            </w:pPr>
            <w:r w:rsidRPr="008D6CEC">
              <w:rPr>
                <w:rFonts w:ascii="Times New Roman" w:eastAsia="Calibri" w:hAnsi="Times New Roman" w:cs="Times New Roman"/>
                <w:sz w:val="16"/>
                <w:szCs w:val="16"/>
                <w:lang w:val="en-US"/>
              </w:rPr>
              <w:t xml:space="preserve"> </w:t>
            </w:r>
          </w:p>
          <w:p w14:paraId="7F0DC2D9" w14:textId="796D0150" w:rsidR="008D6CEC" w:rsidRPr="00BA07C1" w:rsidRDefault="008D6CEC" w:rsidP="00BA07C1">
            <w:pPr>
              <w:spacing w:after="0" w:line="240" w:lineRule="auto"/>
              <w:rPr>
                <w:rFonts w:ascii="Times New Roman" w:hAnsi="Times New Roman" w:cs="Times New Roman"/>
                <w:sz w:val="16"/>
                <w:szCs w:val="16"/>
                <w:lang w:val="en-US"/>
              </w:rPr>
            </w:pPr>
            <w:r w:rsidRPr="008D6CEC">
              <w:rPr>
                <w:rFonts w:ascii="Times New Roman" w:hAnsi="Times New Roman" w:cs="Times New Roman"/>
                <w:spacing w:val="-1"/>
                <w:sz w:val="16"/>
                <w:szCs w:val="16"/>
                <w:lang w:val="en-US"/>
              </w:rPr>
              <w:t>Indicator</w:t>
            </w:r>
            <w:r w:rsidRPr="008D6CEC">
              <w:rPr>
                <w:rFonts w:ascii="Times New Roman" w:hAnsi="Times New Roman" w:cs="Times New Roman"/>
                <w:spacing w:val="-9"/>
                <w:sz w:val="16"/>
                <w:szCs w:val="16"/>
                <w:lang w:val="en-US"/>
              </w:rPr>
              <w:t xml:space="preserve"> </w:t>
            </w:r>
            <w:r w:rsidRPr="008D6CEC">
              <w:rPr>
                <w:rFonts w:ascii="Times New Roman" w:hAnsi="Times New Roman" w:cs="Times New Roman"/>
                <w:sz w:val="16"/>
                <w:szCs w:val="16"/>
                <w:lang w:val="en-US"/>
              </w:rPr>
              <w:t>2: Sale of additional 60,000 MWh/yr of electricity (f</w:t>
            </w:r>
            <w:r w:rsidR="00BA07C1">
              <w:rPr>
                <w:rFonts w:ascii="Times New Roman" w:hAnsi="Times New Roman" w:cs="Times New Roman"/>
                <w:sz w:val="16"/>
                <w:szCs w:val="16"/>
                <w:lang w:val="en-US"/>
              </w:rPr>
              <w:t>rom mill #1) after three years.</w:t>
            </w:r>
          </w:p>
        </w:tc>
        <w:tc>
          <w:tcPr>
            <w:tcW w:w="1185" w:type="dxa"/>
            <w:vMerge w:val="restart"/>
            <w:tcBorders>
              <w:top w:val="single" w:sz="5" w:space="0" w:color="000000"/>
              <w:left w:val="single" w:sz="5" w:space="0" w:color="000000"/>
              <w:right w:val="single" w:sz="5" w:space="0" w:color="000000"/>
            </w:tcBorders>
          </w:tcPr>
          <w:p w14:paraId="4DF8F37F" w14:textId="77777777" w:rsidR="008D6CEC" w:rsidRPr="008D6CEC" w:rsidRDefault="008D6CEC" w:rsidP="008D6CEC">
            <w:pPr>
              <w:spacing w:after="0"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No methodology to define trash to be collected in place.</w:t>
            </w:r>
          </w:p>
          <w:p w14:paraId="62A221EE" w14:textId="77777777" w:rsidR="008D6CEC" w:rsidRPr="008D6CEC" w:rsidRDefault="008D6CEC" w:rsidP="008D6CEC">
            <w:pPr>
              <w:spacing w:after="0" w:line="240" w:lineRule="auto"/>
              <w:rPr>
                <w:rFonts w:ascii="Times New Roman" w:hAnsi="Times New Roman" w:cs="Times New Roman"/>
                <w:sz w:val="16"/>
                <w:szCs w:val="16"/>
                <w:lang w:val="en-US"/>
              </w:rPr>
            </w:pPr>
          </w:p>
          <w:p w14:paraId="00FC9CA7" w14:textId="77777777" w:rsidR="008D6CEC" w:rsidRPr="008D6CEC" w:rsidRDefault="008D6CEC" w:rsidP="008D6CEC">
            <w:pPr>
              <w:spacing w:after="0" w:line="240" w:lineRule="auto"/>
              <w:rPr>
                <w:rFonts w:ascii="Times New Roman" w:hAnsi="Times New Roman" w:cs="Times New Roman"/>
                <w:sz w:val="16"/>
                <w:szCs w:val="16"/>
                <w:lang w:val="en-US"/>
              </w:rPr>
            </w:pPr>
          </w:p>
          <w:p w14:paraId="35934D4E" w14:textId="65D84F79" w:rsidR="008D6CEC" w:rsidRPr="008D6CEC" w:rsidRDefault="008D6CEC" w:rsidP="008D6CEC">
            <w:pPr>
              <w:spacing w:after="0"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No trash system installed.</w:t>
            </w:r>
          </w:p>
          <w:p w14:paraId="6F09875D" w14:textId="77777777" w:rsidR="008D6CEC" w:rsidRPr="008D6CEC" w:rsidRDefault="008D6CEC" w:rsidP="008D6CEC">
            <w:pPr>
              <w:spacing w:after="0" w:line="240" w:lineRule="auto"/>
              <w:rPr>
                <w:rFonts w:ascii="Times New Roman" w:hAnsi="Times New Roman" w:cs="Times New Roman"/>
                <w:sz w:val="16"/>
                <w:szCs w:val="16"/>
                <w:lang w:val="en-US"/>
              </w:rPr>
            </w:pPr>
          </w:p>
        </w:tc>
        <w:tc>
          <w:tcPr>
            <w:tcW w:w="1036" w:type="dxa"/>
            <w:vMerge w:val="restart"/>
            <w:tcBorders>
              <w:top w:val="single" w:sz="5" w:space="0" w:color="000000"/>
              <w:left w:val="single" w:sz="5" w:space="0" w:color="000000"/>
              <w:right w:val="single" w:sz="5" w:space="0" w:color="000000"/>
            </w:tcBorders>
          </w:tcPr>
          <w:p w14:paraId="5B9AF1C5" w14:textId="77777777" w:rsidR="008D6CEC" w:rsidRPr="008D6CEC" w:rsidRDefault="008D6CEC" w:rsidP="008D6CEC">
            <w:pPr>
              <w:spacing w:after="0"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Highly Satisfactory</w:t>
            </w:r>
          </w:p>
          <w:p w14:paraId="6239FD7D" w14:textId="77777777" w:rsidR="008D6CEC" w:rsidRPr="008D6CEC" w:rsidRDefault="008D6CEC" w:rsidP="008D6CEC">
            <w:pPr>
              <w:spacing w:after="0" w:line="240" w:lineRule="auto"/>
              <w:rPr>
                <w:rFonts w:ascii="Times New Roman" w:hAnsi="Times New Roman" w:cs="Times New Roman"/>
                <w:sz w:val="16"/>
                <w:szCs w:val="16"/>
                <w:lang w:val="en-US"/>
              </w:rPr>
            </w:pPr>
          </w:p>
          <w:p w14:paraId="65BE85F7" w14:textId="77777777" w:rsidR="008D6CEC" w:rsidRPr="008D6CEC" w:rsidRDefault="008D6CEC" w:rsidP="008D6CEC">
            <w:pPr>
              <w:spacing w:after="0" w:line="240" w:lineRule="auto"/>
              <w:rPr>
                <w:rFonts w:ascii="Times New Roman" w:hAnsi="Times New Roman" w:cs="Times New Roman"/>
                <w:sz w:val="16"/>
                <w:szCs w:val="16"/>
                <w:lang w:val="en-US"/>
              </w:rPr>
            </w:pPr>
          </w:p>
          <w:p w14:paraId="5926419A" w14:textId="77777777" w:rsidR="008D6CEC" w:rsidRPr="008D6CEC" w:rsidRDefault="008D6CEC" w:rsidP="008D6CEC">
            <w:pPr>
              <w:spacing w:after="0" w:line="240" w:lineRule="auto"/>
              <w:rPr>
                <w:rFonts w:ascii="Times New Roman" w:hAnsi="Times New Roman" w:cs="Times New Roman"/>
                <w:sz w:val="16"/>
                <w:szCs w:val="16"/>
                <w:lang w:val="en-US"/>
              </w:rPr>
            </w:pPr>
          </w:p>
          <w:p w14:paraId="2BAF87DD" w14:textId="77777777" w:rsidR="008D6CEC" w:rsidRPr="008D6CEC" w:rsidRDefault="008D6CEC" w:rsidP="008D6CEC">
            <w:pPr>
              <w:spacing w:after="0" w:line="240" w:lineRule="auto"/>
              <w:rPr>
                <w:rFonts w:ascii="Times New Roman" w:hAnsi="Times New Roman" w:cs="Times New Roman"/>
                <w:sz w:val="16"/>
                <w:szCs w:val="16"/>
                <w:lang w:val="en-US"/>
              </w:rPr>
            </w:pPr>
          </w:p>
          <w:p w14:paraId="7E9AAC67" w14:textId="41972EE1" w:rsidR="008D6CEC" w:rsidRPr="008D6CEC" w:rsidRDefault="008D6CEC" w:rsidP="008D6CEC">
            <w:pPr>
              <w:spacing w:after="0"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Highly Satisfactory</w:t>
            </w:r>
          </w:p>
          <w:p w14:paraId="0ED4DBBD" w14:textId="77777777" w:rsidR="008D6CEC" w:rsidRPr="008D6CEC" w:rsidRDefault="008D6CEC" w:rsidP="008D6CEC">
            <w:pPr>
              <w:spacing w:after="0" w:line="240" w:lineRule="auto"/>
              <w:rPr>
                <w:rFonts w:ascii="Times New Roman" w:hAnsi="Times New Roman" w:cs="Times New Roman"/>
                <w:sz w:val="16"/>
                <w:szCs w:val="16"/>
                <w:lang w:val="en-US"/>
              </w:rPr>
            </w:pPr>
          </w:p>
          <w:p w14:paraId="16FE9FEE" w14:textId="77777777" w:rsidR="008D6CEC" w:rsidRPr="008D6CEC" w:rsidRDefault="008D6CEC" w:rsidP="008D6CEC">
            <w:pPr>
              <w:spacing w:after="0" w:line="240" w:lineRule="auto"/>
              <w:rPr>
                <w:rFonts w:ascii="Times New Roman" w:hAnsi="Times New Roman" w:cs="Times New Roman"/>
                <w:sz w:val="16"/>
                <w:szCs w:val="16"/>
                <w:lang w:val="en-US"/>
              </w:rPr>
            </w:pPr>
          </w:p>
        </w:tc>
        <w:tc>
          <w:tcPr>
            <w:tcW w:w="1925" w:type="dxa"/>
            <w:vMerge w:val="restart"/>
            <w:tcBorders>
              <w:top w:val="single" w:sz="5" w:space="0" w:color="000000"/>
              <w:left w:val="single" w:sz="5" w:space="0" w:color="000000"/>
              <w:right w:val="single" w:sz="5" w:space="0" w:color="000000"/>
            </w:tcBorders>
            <w:shd w:val="clear" w:color="auto" w:fill="92D050"/>
          </w:tcPr>
          <w:p w14:paraId="186F9A7C" w14:textId="2C7AEFE2" w:rsidR="008D6CEC" w:rsidRPr="00BA07C1" w:rsidRDefault="008D6CEC" w:rsidP="008D6CEC">
            <w:pPr>
              <w:autoSpaceDE w:val="0"/>
              <w:autoSpaceDN w:val="0"/>
              <w:adjustRightInd w:val="0"/>
              <w:spacing w:after="0" w:line="240" w:lineRule="auto"/>
              <w:rPr>
                <w:rFonts w:ascii="Times New Roman" w:hAnsi="Times New Roman" w:cs="Times New Roman"/>
                <w:bCs/>
                <w:color w:val="000000"/>
                <w:sz w:val="16"/>
                <w:szCs w:val="16"/>
                <w:lang w:val="en-US"/>
              </w:rPr>
            </w:pPr>
            <w:r w:rsidRPr="008D6CEC">
              <w:rPr>
                <w:rFonts w:ascii="Times New Roman" w:hAnsi="Times New Roman" w:cs="Times New Roman"/>
                <w:bCs/>
                <w:color w:val="000000"/>
                <w:sz w:val="16"/>
                <w:szCs w:val="16"/>
                <w:lang w:val="en-US"/>
              </w:rPr>
              <w:t xml:space="preserve">Trash collection, processing and burning system are operational.in Batch 1. Technical challenges in straw collection, processing and burning </w:t>
            </w:r>
            <w:proofErr w:type="gramStart"/>
            <w:r w:rsidRPr="008D6CEC">
              <w:rPr>
                <w:rFonts w:ascii="Times New Roman" w:hAnsi="Times New Roman" w:cs="Times New Roman"/>
                <w:bCs/>
                <w:color w:val="000000"/>
                <w:sz w:val="16"/>
                <w:szCs w:val="16"/>
                <w:lang w:val="en-US"/>
              </w:rPr>
              <w:t>were  linked</w:t>
            </w:r>
            <w:proofErr w:type="gramEnd"/>
            <w:r w:rsidRPr="008D6CEC">
              <w:rPr>
                <w:rFonts w:ascii="Times New Roman" w:hAnsi="Times New Roman" w:cs="Times New Roman"/>
                <w:bCs/>
                <w:color w:val="000000"/>
                <w:sz w:val="16"/>
                <w:szCs w:val="16"/>
                <w:lang w:val="en-US"/>
              </w:rPr>
              <w:t xml:space="preserve"> to mineral impurities and other pollutants, impairing equipment performance and increasing the maintenance costs. Alternative techni</w:t>
            </w:r>
            <w:r w:rsidR="00BA07C1">
              <w:rPr>
                <w:rFonts w:ascii="Times New Roman" w:hAnsi="Times New Roman" w:cs="Times New Roman"/>
                <w:bCs/>
                <w:color w:val="000000"/>
                <w:sz w:val="16"/>
                <w:szCs w:val="16"/>
                <w:lang w:val="en-US"/>
              </w:rPr>
              <w:t>cal solutions are being tested.</w:t>
            </w:r>
          </w:p>
        </w:tc>
        <w:tc>
          <w:tcPr>
            <w:tcW w:w="1185" w:type="dxa"/>
            <w:vMerge w:val="restart"/>
            <w:tcBorders>
              <w:top w:val="single" w:sz="5" w:space="0" w:color="000000"/>
              <w:left w:val="single" w:sz="5" w:space="0" w:color="000000"/>
              <w:right w:val="single" w:sz="5" w:space="0" w:color="000000"/>
            </w:tcBorders>
            <w:shd w:val="clear" w:color="auto" w:fill="FFFF00"/>
          </w:tcPr>
          <w:p w14:paraId="0C864A69"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Methodology defined and being used. </w:t>
            </w:r>
          </w:p>
          <w:p w14:paraId="16E15CF0"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p>
          <w:p w14:paraId="5EB71EE7"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Final design implemented and operational in mill #1. </w:t>
            </w:r>
          </w:p>
          <w:p w14:paraId="32297B34" w14:textId="77777777" w:rsidR="008D6CEC" w:rsidRPr="008D6CEC" w:rsidRDefault="008D6CEC" w:rsidP="008D6CEC">
            <w:pPr>
              <w:spacing w:after="0" w:line="240" w:lineRule="auto"/>
              <w:rPr>
                <w:rFonts w:ascii="Times New Roman" w:hAnsi="Times New Roman" w:cs="Times New Roman"/>
                <w:sz w:val="16"/>
                <w:szCs w:val="16"/>
                <w:lang w:val="en-US"/>
              </w:rPr>
            </w:pPr>
          </w:p>
          <w:p w14:paraId="1148C014" w14:textId="7444AACC" w:rsidR="008D6CEC" w:rsidRPr="008D6CEC" w:rsidRDefault="008D6CEC" w:rsidP="008D6CEC">
            <w:pPr>
              <w:spacing w:after="0"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Generation of ele</w:t>
            </w:r>
            <w:r w:rsidR="00BA07C1">
              <w:rPr>
                <w:rFonts w:ascii="Times New Roman" w:hAnsi="Times New Roman" w:cs="Times New Roman"/>
                <w:sz w:val="16"/>
                <w:szCs w:val="16"/>
                <w:lang w:val="en-US"/>
              </w:rPr>
              <w:t>ctricity from trash at mill #1.</w:t>
            </w:r>
          </w:p>
        </w:tc>
        <w:tc>
          <w:tcPr>
            <w:tcW w:w="889" w:type="dxa"/>
            <w:vMerge w:val="restart"/>
            <w:tcBorders>
              <w:top w:val="single" w:sz="5" w:space="0" w:color="000000"/>
              <w:left w:val="single" w:sz="5" w:space="0" w:color="000000"/>
              <w:right w:val="single" w:sz="5" w:space="0" w:color="000000"/>
            </w:tcBorders>
          </w:tcPr>
          <w:p w14:paraId="2EFD8819" w14:textId="77777777" w:rsidR="008D6CEC" w:rsidRPr="008D6CEC" w:rsidRDefault="008D6CEC" w:rsidP="008D6CEC">
            <w:pPr>
              <w:spacing w:after="0"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2018</w:t>
            </w:r>
          </w:p>
          <w:p w14:paraId="48908BAC" w14:textId="7A2B2F87" w:rsidR="008D6CEC" w:rsidRPr="008D6CEC" w:rsidRDefault="008D6CEC" w:rsidP="008D6CEC">
            <w:pPr>
              <w:spacing w:after="0"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Highly Satisfactory</w:t>
            </w:r>
          </w:p>
          <w:p w14:paraId="6C4B1727" w14:textId="77777777" w:rsidR="008D6CEC" w:rsidRPr="008D6CEC" w:rsidRDefault="008D6CEC" w:rsidP="008D6CEC">
            <w:pPr>
              <w:spacing w:after="0" w:line="240" w:lineRule="auto"/>
              <w:rPr>
                <w:rFonts w:ascii="Times New Roman" w:hAnsi="Times New Roman" w:cs="Times New Roman"/>
                <w:sz w:val="16"/>
                <w:szCs w:val="16"/>
                <w:lang w:val="en-US"/>
              </w:rPr>
            </w:pPr>
          </w:p>
          <w:p w14:paraId="17C432EC" w14:textId="77777777" w:rsidR="008D6CEC" w:rsidRPr="008D6CEC" w:rsidRDefault="008D6CEC" w:rsidP="008D6CEC">
            <w:pPr>
              <w:spacing w:after="0" w:line="240" w:lineRule="auto"/>
              <w:rPr>
                <w:rFonts w:ascii="Times New Roman" w:hAnsi="Times New Roman" w:cs="Times New Roman"/>
                <w:sz w:val="16"/>
                <w:szCs w:val="16"/>
                <w:lang w:val="en-US"/>
              </w:rPr>
            </w:pPr>
          </w:p>
          <w:p w14:paraId="5CE25608" w14:textId="77777777" w:rsidR="008D6CEC" w:rsidRPr="008D6CEC" w:rsidRDefault="008D6CEC" w:rsidP="008D6CEC">
            <w:pPr>
              <w:spacing w:after="0" w:line="240" w:lineRule="auto"/>
              <w:rPr>
                <w:rFonts w:ascii="Times New Roman" w:hAnsi="Times New Roman" w:cs="Times New Roman"/>
                <w:sz w:val="16"/>
                <w:szCs w:val="16"/>
                <w:lang w:val="en-US"/>
              </w:rPr>
            </w:pPr>
          </w:p>
          <w:p w14:paraId="720B69FD" w14:textId="77777777" w:rsidR="008D6CEC" w:rsidRPr="008D6CEC" w:rsidRDefault="008D6CEC" w:rsidP="008D6CEC">
            <w:pPr>
              <w:spacing w:after="0" w:line="240" w:lineRule="auto"/>
              <w:rPr>
                <w:rFonts w:ascii="Times New Roman" w:hAnsi="Times New Roman" w:cs="Times New Roman"/>
                <w:sz w:val="16"/>
                <w:szCs w:val="16"/>
                <w:lang w:val="en-US"/>
              </w:rPr>
            </w:pPr>
          </w:p>
          <w:p w14:paraId="3AEDFD21" w14:textId="77777777" w:rsidR="008D6CEC" w:rsidRPr="008D6CEC" w:rsidRDefault="008D6CEC" w:rsidP="008D6CEC">
            <w:pPr>
              <w:spacing w:after="0" w:line="240" w:lineRule="auto"/>
              <w:rPr>
                <w:rFonts w:ascii="Times New Roman" w:hAnsi="Times New Roman" w:cs="Times New Roman"/>
                <w:sz w:val="16"/>
                <w:szCs w:val="16"/>
                <w:lang w:val="en-US"/>
              </w:rPr>
            </w:pPr>
          </w:p>
          <w:p w14:paraId="5714BC52" w14:textId="77777777" w:rsidR="008D6CEC" w:rsidRPr="008D6CEC" w:rsidRDefault="008D6CEC" w:rsidP="008D6CEC">
            <w:pPr>
              <w:spacing w:after="0" w:line="240" w:lineRule="auto"/>
              <w:rPr>
                <w:rFonts w:ascii="Times New Roman" w:hAnsi="Times New Roman" w:cs="Times New Roman"/>
                <w:sz w:val="16"/>
                <w:szCs w:val="16"/>
                <w:lang w:val="en-US"/>
              </w:rPr>
            </w:pPr>
          </w:p>
        </w:tc>
        <w:tc>
          <w:tcPr>
            <w:tcW w:w="901" w:type="dxa"/>
            <w:tcBorders>
              <w:top w:val="single" w:sz="5" w:space="0" w:color="000000"/>
              <w:left w:val="single" w:sz="5" w:space="0" w:color="000000"/>
              <w:bottom w:val="nil"/>
              <w:right w:val="single" w:sz="5" w:space="0" w:color="000000"/>
            </w:tcBorders>
          </w:tcPr>
          <w:p w14:paraId="770A8909" w14:textId="666625DD" w:rsidR="008D6CEC" w:rsidRPr="008D6CEC" w:rsidRDefault="00BA07C1" w:rsidP="008D6CEC">
            <w:pPr>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Highly satisfactory</w:t>
            </w:r>
          </w:p>
        </w:tc>
        <w:tc>
          <w:tcPr>
            <w:tcW w:w="993" w:type="dxa"/>
            <w:tcBorders>
              <w:top w:val="single" w:sz="5" w:space="0" w:color="000000"/>
              <w:left w:val="single" w:sz="5" w:space="0" w:color="000000"/>
              <w:bottom w:val="nil"/>
              <w:right w:val="single" w:sz="5" w:space="0" w:color="000000"/>
            </w:tcBorders>
          </w:tcPr>
          <w:p w14:paraId="3C7C233B" w14:textId="09595C8F" w:rsidR="008D6CEC" w:rsidRPr="008D6CEC" w:rsidRDefault="008D6CEC" w:rsidP="00BA07C1">
            <w:pPr>
              <w:spacing w:after="0"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Technology has been made operational for commercial use.</w:t>
            </w:r>
          </w:p>
          <w:p w14:paraId="016065E1" w14:textId="77777777" w:rsidR="008D6CEC" w:rsidRPr="008D6CEC" w:rsidRDefault="008D6CEC" w:rsidP="008D6CEC">
            <w:pPr>
              <w:spacing w:line="240" w:lineRule="auto"/>
              <w:rPr>
                <w:rFonts w:ascii="Times New Roman" w:hAnsi="Times New Roman" w:cs="Times New Roman"/>
                <w:sz w:val="16"/>
                <w:szCs w:val="16"/>
                <w:lang w:val="en-US"/>
              </w:rPr>
            </w:pPr>
          </w:p>
        </w:tc>
      </w:tr>
      <w:tr w:rsidR="008D6CEC" w:rsidRPr="00A56B75" w14:paraId="414D6BBC" w14:textId="77777777" w:rsidTr="00BA07C1">
        <w:trPr>
          <w:trHeight w:hRule="exact" w:val="87"/>
        </w:trPr>
        <w:tc>
          <w:tcPr>
            <w:tcW w:w="1333" w:type="dxa"/>
            <w:tcBorders>
              <w:top w:val="nil"/>
              <w:left w:val="single" w:sz="5" w:space="0" w:color="000000"/>
              <w:bottom w:val="single" w:sz="5" w:space="0" w:color="000000"/>
              <w:right w:val="single" w:sz="5" w:space="0" w:color="000000"/>
            </w:tcBorders>
          </w:tcPr>
          <w:p w14:paraId="78EEDD55" w14:textId="77777777" w:rsidR="008D6CEC" w:rsidRPr="008D6CEC" w:rsidRDefault="008D6CEC" w:rsidP="008D6CEC">
            <w:pPr>
              <w:spacing w:line="240" w:lineRule="auto"/>
              <w:rPr>
                <w:rFonts w:ascii="Times New Roman" w:hAnsi="Times New Roman" w:cs="Times New Roman"/>
                <w:sz w:val="16"/>
                <w:szCs w:val="16"/>
                <w:lang w:val="en-US"/>
              </w:rPr>
            </w:pPr>
          </w:p>
        </w:tc>
        <w:tc>
          <w:tcPr>
            <w:tcW w:w="1185" w:type="dxa"/>
            <w:vMerge/>
            <w:tcBorders>
              <w:left w:val="single" w:sz="5" w:space="0" w:color="000000"/>
              <w:bottom w:val="single" w:sz="5" w:space="0" w:color="000000"/>
              <w:right w:val="single" w:sz="5" w:space="0" w:color="000000"/>
            </w:tcBorders>
          </w:tcPr>
          <w:p w14:paraId="7EADF9F0" w14:textId="77777777" w:rsidR="008D6CEC" w:rsidRPr="008D6CEC" w:rsidRDefault="008D6CEC" w:rsidP="008D6CEC">
            <w:pPr>
              <w:widowControl w:val="0"/>
              <w:spacing w:after="0" w:line="240" w:lineRule="auto"/>
              <w:ind w:left="99"/>
              <w:rPr>
                <w:rFonts w:ascii="Times New Roman" w:eastAsia="Garamond" w:hAnsi="Times New Roman" w:cs="Times New Roman"/>
                <w:sz w:val="16"/>
                <w:szCs w:val="16"/>
                <w:lang w:val="en-US"/>
              </w:rPr>
            </w:pPr>
          </w:p>
        </w:tc>
        <w:tc>
          <w:tcPr>
            <w:tcW w:w="1185" w:type="dxa"/>
            <w:vMerge/>
            <w:tcBorders>
              <w:left w:val="single" w:sz="5" w:space="0" w:color="000000"/>
              <w:bottom w:val="single" w:sz="5" w:space="0" w:color="000000"/>
              <w:right w:val="single" w:sz="5" w:space="0" w:color="000000"/>
            </w:tcBorders>
          </w:tcPr>
          <w:p w14:paraId="735A7A53" w14:textId="77777777" w:rsidR="008D6CEC" w:rsidRPr="008D6CEC" w:rsidRDefault="008D6CEC" w:rsidP="008D6CEC">
            <w:pPr>
              <w:spacing w:after="0" w:line="240" w:lineRule="auto"/>
              <w:rPr>
                <w:rFonts w:ascii="Times New Roman" w:hAnsi="Times New Roman" w:cs="Times New Roman"/>
                <w:sz w:val="16"/>
                <w:szCs w:val="16"/>
                <w:lang w:val="en-US"/>
              </w:rPr>
            </w:pPr>
          </w:p>
        </w:tc>
        <w:tc>
          <w:tcPr>
            <w:tcW w:w="1036" w:type="dxa"/>
            <w:vMerge/>
            <w:tcBorders>
              <w:left w:val="single" w:sz="5" w:space="0" w:color="000000"/>
              <w:bottom w:val="single" w:sz="5" w:space="0" w:color="000000"/>
              <w:right w:val="single" w:sz="5" w:space="0" w:color="000000"/>
            </w:tcBorders>
          </w:tcPr>
          <w:p w14:paraId="7113B205" w14:textId="77777777" w:rsidR="008D6CEC" w:rsidRPr="008D6CEC" w:rsidRDefault="008D6CEC" w:rsidP="008D6CEC">
            <w:pPr>
              <w:spacing w:after="0" w:line="240" w:lineRule="auto"/>
              <w:rPr>
                <w:rFonts w:ascii="Times New Roman" w:hAnsi="Times New Roman" w:cs="Times New Roman"/>
                <w:sz w:val="16"/>
                <w:szCs w:val="16"/>
                <w:lang w:val="en-US"/>
              </w:rPr>
            </w:pPr>
          </w:p>
        </w:tc>
        <w:tc>
          <w:tcPr>
            <w:tcW w:w="1925" w:type="dxa"/>
            <w:vMerge/>
            <w:tcBorders>
              <w:left w:val="single" w:sz="5" w:space="0" w:color="000000"/>
              <w:bottom w:val="single" w:sz="5" w:space="0" w:color="000000"/>
              <w:right w:val="single" w:sz="5" w:space="0" w:color="000000"/>
            </w:tcBorders>
            <w:shd w:val="clear" w:color="auto" w:fill="92D050"/>
          </w:tcPr>
          <w:p w14:paraId="1BA14B00" w14:textId="77777777" w:rsidR="008D6CEC" w:rsidRPr="008D6CEC" w:rsidRDefault="008D6CEC" w:rsidP="008D6CEC">
            <w:pPr>
              <w:spacing w:after="0" w:line="240" w:lineRule="auto"/>
              <w:rPr>
                <w:rFonts w:ascii="Times New Roman" w:hAnsi="Times New Roman" w:cs="Times New Roman"/>
                <w:sz w:val="16"/>
                <w:szCs w:val="16"/>
                <w:lang w:val="en-US"/>
              </w:rPr>
            </w:pPr>
          </w:p>
        </w:tc>
        <w:tc>
          <w:tcPr>
            <w:tcW w:w="1185" w:type="dxa"/>
            <w:vMerge/>
            <w:tcBorders>
              <w:left w:val="single" w:sz="5" w:space="0" w:color="000000"/>
              <w:bottom w:val="single" w:sz="5" w:space="0" w:color="000000"/>
              <w:right w:val="single" w:sz="5" w:space="0" w:color="000000"/>
            </w:tcBorders>
            <w:shd w:val="clear" w:color="auto" w:fill="FFFF00"/>
          </w:tcPr>
          <w:p w14:paraId="15C7091B" w14:textId="77777777" w:rsidR="008D6CEC" w:rsidRPr="008D6CEC" w:rsidRDefault="008D6CEC" w:rsidP="008D6CEC">
            <w:pPr>
              <w:spacing w:after="0" w:line="240" w:lineRule="auto"/>
              <w:rPr>
                <w:rFonts w:ascii="Times New Roman" w:hAnsi="Times New Roman" w:cs="Times New Roman"/>
                <w:sz w:val="16"/>
                <w:szCs w:val="16"/>
                <w:lang w:val="en-US"/>
              </w:rPr>
            </w:pPr>
          </w:p>
        </w:tc>
        <w:tc>
          <w:tcPr>
            <w:tcW w:w="889" w:type="dxa"/>
            <w:vMerge/>
            <w:tcBorders>
              <w:left w:val="single" w:sz="5" w:space="0" w:color="000000"/>
              <w:bottom w:val="single" w:sz="5" w:space="0" w:color="000000"/>
              <w:right w:val="single" w:sz="5" w:space="0" w:color="000000"/>
            </w:tcBorders>
          </w:tcPr>
          <w:p w14:paraId="0FB51CF0" w14:textId="77777777" w:rsidR="008D6CEC" w:rsidRPr="008D6CEC" w:rsidRDefault="008D6CEC" w:rsidP="008D6CEC">
            <w:pPr>
              <w:spacing w:after="0" w:line="240" w:lineRule="auto"/>
              <w:rPr>
                <w:rFonts w:ascii="Times New Roman" w:hAnsi="Times New Roman" w:cs="Times New Roman"/>
                <w:sz w:val="16"/>
                <w:szCs w:val="16"/>
                <w:lang w:val="en-US"/>
              </w:rPr>
            </w:pPr>
          </w:p>
        </w:tc>
        <w:tc>
          <w:tcPr>
            <w:tcW w:w="901" w:type="dxa"/>
            <w:tcBorders>
              <w:top w:val="nil"/>
              <w:left w:val="single" w:sz="5" w:space="0" w:color="000000"/>
              <w:bottom w:val="single" w:sz="5" w:space="0" w:color="000000"/>
              <w:right w:val="single" w:sz="5" w:space="0" w:color="000000"/>
            </w:tcBorders>
          </w:tcPr>
          <w:p w14:paraId="3223EBA5" w14:textId="77777777" w:rsidR="008D6CEC" w:rsidRPr="008D6CEC" w:rsidRDefault="008D6CEC" w:rsidP="008D6CEC">
            <w:pPr>
              <w:spacing w:after="0" w:line="240" w:lineRule="auto"/>
              <w:rPr>
                <w:rFonts w:ascii="Times New Roman" w:hAnsi="Times New Roman" w:cs="Times New Roman"/>
                <w:sz w:val="16"/>
                <w:szCs w:val="16"/>
                <w:lang w:val="en-US"/>
              </w:rPr>
            </w:pPr>
          </w:p>
        </w:tc>
        <w:tc>
          <w:tcPr>
            <w:tcW w:w="993" w:type="dxa"/>
            <w:tcBorders>
              <w:top w:val="nil"/>
              <w:left w:val="single" w:sz="5" w:space="0" w:color="000000"/>
              <w:bottom w:val="single" w:sz="5" w:space="0" w:color="000000"/>
              <w:right w:val="single" w:sz="5" w:space="0" w:color="000000"/>
            </w:tcBorders>
          </w:tcPr>
          <w:p w14:paraId="2713E538" w14:textId="77777777" w:rsidR="008D6CEC" w:rsidRPr="008D6CEC" w:rsidRDefault="008D6CEC" w:rsidP="008D6CEC">
            <w:pPr>
              <w:spacing w:line="240" w:lineRule="auto"/>
              <w:rPr>
                <w:rFonts w:ascii="Times New Roman" w:hAnsi="Times New Roman" w:cs="Times New Roman"/>
                <w:sz w:val="16"/>
                <w:szCs w:val="16"/>
                <w:lang w:val="en-US"/>
              </w:rPr>
            </w:pPr>
          </w:p>
        </w:tc>
      </w:tr>
      <w:tr w:rsidR="008D6CEC" w:rsidRPr="00A56B75" w14:paraId="7F63B22F" w14:textId="77777777" w:rsidTr="00C20FFE">
        <w:trPr>
          <w:trHeight w:hRule="exact" w:val="1614"/>
        </w:trPr>
        <w:tc>
          <w:tcPr>
            <w:tcW w:w="1333" w:type="dxa"/>
            <w:tcBorders>
              <w:top w:val="single" w:sz="5" w:space="0" w:color="000000"/>
              <w:left w:val="single" w:sz="5" w:space="0" w:color="000000"/>
              <w:bottom w:val="nil"/>
              <w:right w:val="single" w:sz="5" w:space="0" w:color="000000"/>
            </w:tcBorders>
          </w:tcPr>
          <w:p w14:paraId="522AF5B2" w14:textId="77777777" w:rsidR="008D6CEC" w:rsidRPr="008D6CEC" w:rsidRDefault="008D6CEC" w:rsidP="008D6CEC">
            <w:pPr>
              <w:widowControl w:val="0"/>
              <w:spacing w:after="0" w:line="240" w:lineRule="auto"/>
              <w:rPr>
                <w:rFonts w:ascii="Times New Roman" w:eastAsia="Garamond" w:hAnsi="Times New Roman" w:cs="Times New Roman"/>
                <w:sz w:val="16"/>
                <w:szCs w:val="16"/>
                <w:lang w:val="en-US"/>
              </w:rPr>
            </w:pPr>
            <w:r w:rsidRPr="008D6CEC">
              <w:rPr>
                <w:rFonts w:ascii="Times New Roman" w:eastAsia="Calibri" w:hAnsi="Times New Roman" w:cs="Times New Roman"/>
                <w:spacing w:val="-1"/>
                <w:sz w:val="16"/>
                <w:szCs w:val="16"/>
                <w:lang w:val="en-US"/>
              </w:rPr>
              <w:t>Outcome</w:t>
            </w:r>
            <w:r w:rsidRPr="008D6CEC">
              <w:rPr>
                <w:rFonts w:ascii="Times New Roman" w:eastAsia="Calibri" w:hAnsi="Times New Roman" w:cs="Times New Roman"/>
                <w:spacing w:val="-7"/>
                <w:sz w:val="16"/>
                <w:szCs w:val="16"/>
                <w:lang w:val="en-US"/>
              </w:rPr>
              <w:t xml:space="preserve"> </w:t>
            </w:r>
            <w:r w:rsidRPr="008D6CEC">
              <w:rPr>
                <w:rFonts w:ascii="Times New Roman" w:eastAsia="Calibri" w:hAnsi="Times New Roman" w:cs="Times New Roman"/>
                <w:sz w:val="16"/>
                <w:szCs w:val="16"/>
                <w:lang w:val="en-US"/>
              </w:rPr>
              <w:t>2:</w:t>
            </w:r>
          </w:p>
        </w:tc>
        <w:tc>
          <w:tcPr>
            <w:tcW w:w="1185" w:type="dxa"/>
            <w:vMerge w:val="restart"/>
            <w:tcBorders>
              <w:top w:val="single" w:sz="5" w:space="0" w:color="000000"/>
              <w:left w:val="single" w:sz="5" w:space="0" w:color="000000"/>
              <w:right w:val="single" w:sz="5" w:space="0" w:color="000000"/>
            </w:tcBorders>
          </w:tcPr>
          <w:p w14:paraId="552084CE"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bCs/>
                <w:color w:val="000000"/>
                <w:sz w:val="16"/>
                <w:szCs w:val="16"/>
                <w:lang w:val="en-US"/>
              </w:rPr>
              <w:t xml:space="preserve">- </w:t>
            </w:r>
            <w:r w:rsidRPr="008D6CEC">
              <w:rPr>
                <w:rFonts w:ascii="Times New Roman" w:hAnsi="Times New Roman" w:cs="Times New Roman"/>
                <w:color w:val="000000"/>
                <w:sz w:val="16"/>
                <w:szCs w:val="16"/>
                <w:lang w:val="en-US"/>
              </w:rPr>
              <w:t xml:space="preserve">Economic feasibility is fully assessed </w:t>
            </w:r>
          </w:p>
          <w:p w14:paraId="5B93B631"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pacing w:val="-9"/>
                <w:sz w:val="16"/>
                <w:szCs w:val="16"/>
                <w:lang w:val="en-US"/>
              </w:rPr>
            </w:pPr>
            <w:r w:rsidRPr="008D6CEC">
              <w:rPr>
                <w:rFonts w:ascii="Times New Roman" w:hAnsi="Times New Roman" w:cs="Times New Roman"/>
                <w:color w:val="000000"/>
                <w:sz w:val="16"/>
                <w:szCs w:val="16"/>
                <w:lang w:val="en-US"/>
              </w:rPr>
              <w:t xml:space="preserve">prior to investment. </w:t>
            </w:r>
            <w:r w:rsidRPr="008D6CEC">
              <w:rPr>
                <w:rFonts w:ascii="Times New Roman" w:hAnsi="Times New Roman" w:cs="Times New Roman"/>
                <w:color w:val="000000"/>
                <w:spacing w:val="-9"/>
                <w:sz w:val="16"/>
                <w:szCs w:val="16"/>
                <w:lang w:val="en-US"/>
              </w:rPr>
              <w:t xml:space="preserve"> </w:t>
            </w:r>
          </w:p>
          <w:p w14:paraId="4CC14A18"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p>
          <w:p w14:paraId="2E4461D2"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Economic/financial performance of mills #1, #2, and #3 evaluated based on actual operating data and costs. </w:t>
            </w:r>
          </w:p>
          <w:p w14:paraId="10698CBC" w14:textId="77777777" w:rsidR="008D6CEC" w:rsidRPr="008D6CEC" w:rsidRDefault="008D6CEC" w:rsidP="008D6CEC">
            <w:pPr>
              <w:autoSpaceDE w:val="0"/>
              <w:autoSpaceDN w:val="0"/>
              <w:adjustRightInd w:val="0"/>
              <w:spacing w:after="0" w:line="240" w:lineRule="auto"/>
              <w:rPr>
                <w:rFonts w:ascii="Times New Roman" w:eastAsia="Garamond" w:hAnsi="Times New Roman" w:cs="Times New Roman"/>
                <w:color w:val="000000"/>
                <w:sz w:val="16"/>
                <w:szCs w:val="16"/>
                <w:lang w:val="en-US"/>
              </w:rPr>
            </w:pPr>
          </w:p>
        </w:tc>
        <w:tc>
          <w:tcPr>
            <w:tcW w:w="1185" w:type="dxa"/>
            <w:vMerge w:val="restart"/>
            <w:tcBorders>
              <w:top w:val="single" w:sz="5" w:space="0" w:color="000000"/>
              <w:left w:val="single" w:sz="5" w:space="0" w:color="000000"/>
              <w:right w:val="single" w:sz="5" w:space="0" w:color="000000"/>
            </w:tcBorders>
          </w:tcPr>
          <w:p w14:paraId="3C48BACD"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Limited information on economic and financial viability in place, based on existing R&amp;D </w:t>
            </w:r>
          </w:p>
          <w:p w14:paraId="4D330E48" w14:textId="77777777" w:rsidR="008D6CEC" w:rsidRPr="008D6CEC" w:rsidRDefault="008D6CEC" w:rsidP="008D6CEC">
            <w:pPr>
              <w:spacing w:after="0"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 xml:space="preserve">No trash-electricity system available </w:t>
            </w:r>
          </w:p>
          <w:p w14:paraId="3AB7C8C2" w14:textId="77777777" w:rsidR="008D6CEC" w:rsidRPr="008D6CEC" w:rsidRDefault="008D6CEC" w:rsidP="008D6CEC">
            <w:pPr>
              <w:spacing w:after="0" w:line="240" w:lineRule="auto"/>
              <w:rPr>
                <w:rFonts w:ascii="Times New Roman" w:hAnsi="Times New Roman" w:cs="Times New Roman"/>
                <w:sz w:val="16"/>
                <w:szCs w:val="16"/>
                <w:lang w:val="en-US"/>
              </w:rPr>
            </w:pPr>
          </w:p>
          <w:p w14:paraId="379D83D5" w14:textId="77777777" w:rsidR="008D6CEC" w:rsidRPr="008D6CEC" w:rsidRDefault="008D6CEC" w:rsidP="008D6CEC">
            <w:pPr>
              <w:spacing w:after="0" w:line="240" w:lineRule="auto"/>
              <w:rPr>
                <w:rFonts w:ascii="Times New Roman" w:hAnsi="Times New Roman" w:cs="Times New Roman"/>
                <w:sz w:val="16"/>
                <w:szCs w:val="16"/>
                <w:lang w:val="en-US"/>
              </w:rPr>
            </w:pPr>
          </w:p>
          <w:p w14:paraId="30D7558D" w14:textId="77777777" w:rsidR="008D6CEC" w:rsidRPr="008D6CEC" w:rsidRDefault="008D6CEC" w:rsidP="008D6CEC">
            <w:pPr>
              <w:spacing w:after="0" w:line="240" w:lineRule="auto"/>
              <w:rPr>
                <w:rFonts w:ascii="Times New Roman" w:hAnsi="Times New Roman" w:cs="Times New Roman"/>
                <w:sz w:val="16"/>
                <w:szCs w:val="16"/>
                <w:lang w:val="en-US"/>
              </w:rPr>
            </w:pPr>
          </w:p>
          <w:p w14:paraId="4FF9CD86" w14:textId="77777777" w:rsidR="008D6CEC" w:rsidRPr="008D6CEC" w:rsidRDefault="008D6CEC" w:rsidP="008D6CEC">
            <w:pPr>
              <w:spacing w:after="0" w:line="240" w:lineRule="auto"/>
              <w:rPr>
                <w:rFonts w:ascii="Times New Roman" w:hAnsi="Times New Roman" w:cs="Times New Roman"/>
                <w:sz w:val="16"/>
                <w:szCs w:val="16"/>
                <w:lang w:val="en-US"/>
              </w:rPr>
            </w:pPr>
          </w:p>
        </w:tc>
        <w:tc>
          <w:tcPr>
            <w:tcW w:w="1036" w:type="dxa"/>
            <w:vMerge w:val="restart"/>
            <w:tcBorders>
              <w:top w:val="single" w:sz="5" w:space="0" w:color="000000"/>
              <w:left w:val="single" w:sz="5" w:space="0" w:color="000000"/>
              <w:right w:val="single" w:sz="5" w:space="0" w:color="000000"/>
            </w:tcBorders>
          </w:tcPr>
          <w:p w14:paraId="3D4E7C93"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Highly Satisfactory</w:t>
            </w:r>
          </w:p>
        </w:tc>
        <w:tc>
          <w:tcPr>
            <w:tcW w:w="1925" w:type="dxa"/>
            <w:vMerge w:val="restart"/>
            <w:tcBorders>
              <w:top w:val="single" w:sz="5" w:space="0" w:color="000000"/>
              <w:left w:val="single" w:sz="5" w:space="0" w:color="000000"/>
              <w:right w:val="single" w:sz="5" w:space="0" w:color="000000"/>
            </w:tcBorders>
            <w:shd w:val="clear" w:color="auto" w:fill="92D050"/>
          </w:tcPr>
          <w:p w14:paraId="070DE6A7"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sz w:val="16"/>
                <w:szCs w:val="16"/>
                <w:lang w:val="en-US"/>
              </w:rPr>
              <w:t xml:space="preserve"> </w:t>
            </w:r>
            <w:r w:rsidRPr="008D6CEC">
              <w:rPr>
                <w:rFonts w:ascii="Times New Roman" w:hAnsi="Times New Roman" w:cs="Times New Roman"/>
                <w:bCs/>
                <w:color w:val="000000"/>
                <w:sz w:val="16"/>
                <w:szCs w:val="16"/>
                <w:lang w:val="en-US"/>
              </w:rPr>
              <w:t xml:space="preserve">Sucre team worked during 1st semester of 2018 in the adjustment of parameters to reflect realistic ranges of operate conditions to econ. assessment. The adjustment will allow achieving more reliable results for all the mills assessed, Batch 1 or 2. Other fact for economic feasibility assessment is the indirect costs. Increases in transportation, maintenance costs of the sugarcane straw insertion in the electricity production are being quantified and incorporated in the simulation models to better results. Economic feasibility is linked to electricity sale prices, which present great levels of variation. Simulations of economic feasibility give to the partner mill the minimum price above which they can operate profitably, based in the production costs of expanding electricity production. </w:t>
            </w:r>
          </w:p>
          <w:p w14:paraId="3B564094" w14:textId="77777777" w:rsidR="008D6CEC" w:rsidRPr="008D6CEC" w:rsidRDefault="008D6CEC" w:rsidP="008D6CEC">
            <w:pPr>
              <w:spacing w:after="0" w:line="240" w:lineRule="auto"/>
              <w:rPr>
                <w:rFonts w:ascii="Times New Roman" w:hAnsi="Times New Roman" w:cs="Times New Roman"/>
                <w:sz w:val="16"/>
                <w:szCs w:val="16"/>
                <w:lang w:val="en-US"/>
              </w:rPr>
            </w:pPr>
          </w:p>
          <w:p w14:paraId="76F8322C" w14:textId="77777777" w:rsidR="008D6CEC" w:rsidRPr="008D6CEC" w:rsidRDefault="008D6CEC" w:rsidP="008D6CEC">
            <w:pPr>
              <w:spacing w:after="0" w:line="240" w:lineRule="auto"/>
              <w:rPr>
                <w:rFonts w:ascii="Times New Roman" w:hAnsi="Times New Roman" w:cs="Times New Roman"/>
                <w:sz w:val="16"/>
                <w:szCs w:val="16"/>
                <w:lang w:val="en-US"/>
              </w:rPr>
            </w:pPr>
          </w:p>
        </w:tc>
        <w:tc>
          <w:tcPr>
            <w:tcW w:w="1185" w:type="dxa"/>
            <w:vMerge w:val="restart"/>
            <w:tcBorders>
              <w:top w:val="single" w:sz="5" w:space="0" w:color="000000"/>
              <w:left w:val="single" w:sz="5" w:space="0" w:color="000000"/>
              <w:right w:val="single" w:sz="5" w:space="0" w:color="000000"/>
            </w:tcBorders>
            <w:shd w:val="clear" w:color="auto" w:fill="FFFF00"/>
          </w:tcPr>
          <w:p w14:paraId="2AA9BBF8"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Full feasibility studies and business plans finalized for mills 1, 2, 3 </w:t>
            </w:r>
          </w:p>
          <w:p w14:paraId="4C9CE7D8" w14:textId="77777777" w:rsidR="008D6CEC" w:rsidRPr="008D6CEC" w:rsidRDefault="008D6CEC" w:rsidP="008D6CEC">
            <w:pPr>
              <w:spacing w:after="0"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Economic feasibility demonstrated for use of trash for exportable electricity at mills #1,2,3</w:t>
            </w:r>
          </w:p>
        </w:tc>
        <w:tc>
          <w:tcPr>
            <w:tcW w:w="889" w:type="dxa"/>
            <w:vMerge w:val="restart"/>
            <w:tcBorders>
              <w:top w:val="single" w:sz="5" w:space="0" w:color="000000"/>
              <w:left w:val="single" w:sz="5" w:space="0" w:color="000000"/>
              <w:right w:val="single" w:sz="5" w:space="0" w:color="000000"/>
            </w:tcBorders>
          </w:tcPr>
          <w:p w14:paraId="3A771FA3" w14:textId="77777777" w:rsidR="008D6CEC" w:rsidRPr="008D6CEC" w:rsidRDefault="008D6CEC" w:rsidP="008D6CEC">
            <w:pPr>
              <w:spacing w:after="0"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2018</w:t>
            </w:r>
          </w:p>
          <w:p w14:paraId="070585B6"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Highly Satisfactory</w:t>
            </w:r>
          </w:p>
        </w:tc>
        <w:tc>
          <w:tcPr>
            <w:tcW w:w="901" w:type="dxa"/>
            <w:tcBorders>
              <w:top w:val="single" w:sz="5" w:space="0" w:color="000000"/>
              <w:left w:val="single" w:sz="5" w:space="0" w:color="000000"/>
              <w:bottom w:val="nil"/>
              <w:right w:val="single" w:sz="5" w:space="0" w:color="000000"/>
            </w:tcBorders>
          </w:tcPr>
          <w:p w14:paraId="79E75441"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Highly Satisfactory</w:t>
            </w:r>
          </w:p>
        </w:tc>
        <w:tc>
          <w:tcPr>
            <w:tcW w:w="993" w:type="dxa"/>
            <w:vMerge w:val="restart"/>
            <w:tcBorders>
              <w:top w:val="single" w:sz="5" w:space="0" w:color="000000"/>
              <w:left w:val="single" w:sz="5" w:space="0" w:color="000000"/>
              <w:right w:val="single" w:sz="5" w:space="0" w:color="000000"/>
            </w:tcBorders>
          </w:tcPr>
          <w:p w14:paraId="3A984A35"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Economic feasibility for commercial use of sugarcane energy has been demonstrated.</w:t>
            </w:r>
          </w:p>
        </w:tc>
      </w:tr>
      <w:tr w:rsidR="008D6CEC" w:rsidRPr="00A56B75" w14:paraId="1503064E" w14:textId="77777777" w:rsidTr="00C20FFE">
        <w:trPr>
          <w:trHeight w:hRule="exact" w:val="4097"/>
        </w:trPr>
        <w:tc>
          <w:tcPr>
            <w:tcW w:w="1333" w:type="dxa"/>
            <w:tcBorders>
              <w:top w:val="nil"/>
              <w:left w:val="single" w:sz="5" w:space="0" w:color="000000"/>
              <w:bottom w:val="nil"/>
              <w:right w:val="single" w:sz="5" w:space="0" w:color="000000"/>
            </w:tcBorders>
          </w:tcPr>
          <w:p w14:paraId="2EB7BA99" w14:textId="77777777" w:rsidR="008D6CEC" w:rsidRPr="008D6CEC" w:rsidRDefault="008D6CEC" w:rsidP="008D6CEC">
            <w:pPr>
              <w:spacing w:line="240" w:lineRule="auto"/>
              <w:rPr>
                <w:rFonts w:ascii="Times New Roman" w:hAnsi="Times New Roman" w:cs="Times New Roman"/>
                <w:sz w:val="16"/>
                <w:szCs w:val="16"/>
                <w:lang w:val="en-US"/>
              </w:rPr>
            </w:pPr>
          </w:p>
        </w:tc>
        <w:tc>
          <w:tcPr>
            <w:tcW w:w="1185" w:type="dxa"/>
            <w:vMerge/>
            <w:tcBorders>
              <w:left w:val="single" w:sz="5" w:space="0" w:color="000000"/>
              <w:right w:val="single" w:sz="5" w:space="0" w:color="000000"/>
            </w:tcBorders>
          </w:tcPr>
          <w:p w14:paraId="597E4D48" w14:textId="77777777" w:rsidR="008D6CEC" w:rsidRPr="008D6CEC" w:rsidRDefault="008D6CEC" w:rsidP="008D6CEC">
            <w:pPr>
              <w:widowControl w:val="0"/>
              <w:spacing w:after="0" w:line="240" w:lineRule="auto"/>
              <w:ind w:left="99"/>
              <w:rPr>
                <w:rFonts w:ascii="Times New Roman" w:eastAsia="Garamond" w:hAnsi="Times New Roman" w:cs="Times New Roman"/>
                <w:sz w:val="16"/>
                <w:szCs w:val="16"/>
                <w:lang w:val="en-US"/>
              </w:rPr>
            </w:pPr>
          </w:p>
        </w:tc>
        <w:tc>
          <w:tcPr>
            <w:tcW w:w="1185" w:type="dxa"/>
            <w:vMerge/>
            <w:tcBorders>
              <w:left w:val="single" w:sz="5" w:space="0" w:color="000000"/>
              <w:right w:val="single" w:sz="5" w:space="0" w:color="000000"/>
            </w:tcBorders>
          </w:tcPr>
          <w:p w14:paraId="5D67AADB" w14:textId="77777777" w:rsidR="008D6CEC" w:rsidRPr="008D6CEC" w:rsidRDefault="008D6CEC" w:rsidP="008D6CEC">
            <w:pPr>
              <w:spacing w:line="240" w:lineRule="auto"/>
              <w:rPr>
                <w:rFonts w:ascii="Times New Roman" w:hAnsi="Times New Roman" w:cs="Times New Roman"/>
                <w:sz w:val="16"/>
                <w:szCs w:val="16"/>
                <w:lang w:val="en-US"/>
              </w:rPr>
            </w:pPr>
          </w:p>
        </w:tc>
        <w:tc>
          <w:tcPr>
            <w:tcW w:w="1036" w:type="dxa"/>
            <w:vMerge/>
            <w:tcBorders>
              <w:left w:val="single" w:sz="5" w:space="0" w:color="000000"/>
              <w:right w:val="single" w:sz="5" w:space="0" w:color="000000"/>
            </w:tcBorders>
          </w:tcPr>
          <w:p w14:paraId="6D127C61" w14:textId="77777777" w:rsidR="008D6CEC" w:rsidRPr="008D6CEC" w:rsidRDefault="008D6CEC" w:rsidP="008D6CEC">
            <w:pPr>
              <w:spacing w:line="240" w:lineRule="auto"/>
              <w:rPr>
                <w:rFonts w:ascii="Times New Roman" w:hAnsi="Times New Roman" w:cs="Times New Roman"/>
                <w:sz w:val="16"/>
                <w:szCs w:val="16"/>
                <w:lang w:val="en-US"/>
              </w:rPr>
            </w:pPr>
          </w:p>
        </w:tc>
        <w:tc>
          <w:tcPr>
            <w:tcW w:w="1925" w:type="dxa"/>
            <w:vMerge/>
            <w:tcBorders>
              <w:left w:val="single" w:sz="5" w:space="0" w:color="000000"/>
              <w:right w:val="single" w:sz="5" w:space="0" w:color="000000"/>
            </w:tcBorders>
            <w:shd w:val="clear" w:color="auto" w:fill="92D050"/>
          </w:tcPr>
          <w:p w14:paraId="793A99DC" w14:textId="77777777" w:rsidR="008D6CEC" w:rsidRPr="008D6CEC" w:rsidRDefault="008D6CEC" w:rsidP="008D6CEC">
            <w:pPr>
              <w:spacing w:line="240" w:lineRule="auto"/>
              <w:rPr>
                <w:rFonts w:ascii="Times New Roman" w:hAnsi="Times New Roman" w:cs="Times New Roman"/>
                <w:sz w:val="16"/>
                <w:szCs w:val="16"/>
                <w:lang w:val="en-US"/>
              </w:rPr>
            </w:pPr>
          </w:p>
        </w:tc>
        <w:tc>
          <w:tcPr>
            <w:tcW w:w="1185" w:type="dxa"/>
            <w:vMerge/>
            <w:tcBorders>
              <w:left w:val="single" w:sz="5" w:space="0" w:color="000000"/>
              <w:right w:val="single" w:sz="5" w:space="0" w:color="000000"/>
            </w:tcBorders>
            <w:shd w:val="clear" w:color="auto" w:fill="FFFF00"/>
          </w:tcPr>
          <w:p w14:paraId="582D7A17" w14:textId="77777777" w:rsidR="008D6CEC" w:rsidRPr="008D6CEC" w:rsidRDefault="008D6CEC" w:rsidP="008D6CEC">
            <w:pPr>
              <w:spacing w:line="240" w:lineRule="auto"/>
              <w:rPr>
                <w:rFonts w:ascii="Times New Roman" w:hAnsi="Times New Roman" w:cs="Times New Roman"/>
                <w:sz w:val="16"/>
                <w:szCs w:val="16"/>
                <w:lang w:val="en-US"/>
              </w:rPr>
            </w:pPr>
          </w:p>
        </w:tc>
        <w:tc>
          <w:tcPr>
            <w:tcW w:w="889" w:type="dxa"/>
            <w:vMerge/>
            <w:tcBorders>
              <w:left w:val="single" w:sz="5" w:space="0" w:color="000000"/>
              <w:right w:val="single" w:sz="5" w:space="0" w:color="000000"/>
            </w:tcBorders>
          </w:tcPr>
          <w:p w14:paraId="63B1B738" w14:textId="77777777" w:rsidR="008D6CEC" w:rsidRPr="008D6CEC" w:rsidRDefault="008D6CEC" w:rsidP="008D6CEC">
            <w:pPr>
              <w:spacing w:line="240" w:lineRule="auto"/>
              <w:rPr>
                <w:rFonts w:ascii="Times New Roman" w:hAnsi="Times New Roman" w:cs="Times New Roman"/>
                <w:sz w:val="16"/>
                <w:szCs w:val="16"/>
                <w:lang w:val="en-US"/>
              </w:rPr>
            </w:pPr>
          </w:p>
        </w:tc>
        <w:tc>
          <w:tcPr>
            <w:tcW w:w="901" w:type="dxa"/>
            <w:tcBorders>
              <w:top w:val="nil"/>
              <w:left w:val="single" w:sz="5" w:space="0" w:color="000000"/>
              <w:bottom w:val="nil"/>
              <w:right w:val="single" w:sz="5" w:space="0" w:color="000000"/>
            </w:tcBorders>
          </w:tcPr>
          <w:p w14:paraId="33CECAA4" w14:textId="77777777" w:rsidR="008D6CEC" w:rsidRPr="008D6CEC" w:rsidRDefault="008D6CEC" w:rsidP="008D6CEC">
            <w:pPr>
              <w:spacing w:line="240" w:lineRule="auto"/>
              <w:rPr>
                <w:rFonts w:ascii="Times New Roman" w:hAnsi="Times New Roman" w:cs="Times New Roman"/>
                <w:sz w:val="16"/>
                <w:szCs w:val="16"/>
                <w:lang w:val="en-US"/>
              </w:rPr>
            </w:pPr>
          </w:p>
        </w:tc>
        <w:tc>
          <w:tcPr>
            <w:tcW w:w="993" w:type="dxa"/>
            <w:vMerge/>
            <w:tcBorders>
              <w:left w:val="single" w:sz="5" w:space="0" w:color="000000"/>
              <w:right w:val="single" w:sz="5" w:space="0" w:color="000000"/>
            </w:tcBorders>
          </w:tcPr>
          <w:p w14:paraId="1F40D39E" w14:textId="77777777" w:rsidR="008D6CEC" w:rsidRPr="008D6CEC" w:rsidRDefault="008D6CEC" w:rsidP="008D6CEC">
            <w:pPr>
              <w:spacing w:line="240" w:lineRule="auto"/>
              <w:rPr>
                <w:rFonts w:ascii="Times New Roman" w:hAnsi="Times New Roman" w:cs="Times New Roman"/>
                <w:sz w:val="16"/>
                <w:szCs w:val="16"/>
                <w:lang w:val="en-US"/>
              </w:rPr>
            </w:pPr>
          </w:p>
        </w:tc>
      </w:tr>
      <w:tr w:rsidR="008D6CEC" w:rsidRPr="00A56B75" w14:paraId="7124D894" w14:textId="77777777" w:rsidTr="00C20FFE">
        <w:trPr>
          <w:trHeight w:hRule="exact" w:val="69"/>
        </w:trPr>
        <w:tc>
          <w:tcPr>
            <w:tcW w:w="1333" w:type="dxa"/>
            <w:tcBorders>
              <w:top w:val="nil"/>
              <w:left w:val="single" w:sz="5" w:space="0" w:color="000000"/>
              <w:bottom w:val="single" w:sz="5" w:space="0" w:color="000000"/>
              <w:right w:val="single" w:sz="5" w:space="0" w:color="000000"/>
            </w:tcBorders>
          </w:tcPr>
          <w:p w14:paraId="301590C4" w14:textId="77777777" w:rsidR="008D6CEC" w:rsidRPr="008D6CEC" w:rsidRDefault="008D6CEC" w:rsidP="008D6CEC">
            <w:pPr>
              <w:spacing w:line="240" w:lineRule="auto"/>
              <w:rPr>
                <w:rFonts w:ascii="Times New Roman" w:hAnsi="Times New Roman" w:cs="Times New Roman"/>
                <w:sz w:val="16"/>
                <w:szCs w:val="16"/>
                <w:lang w:val="en-US"/>
              </w:rPr>
            </w:pPr>
          </w:p>
        </w:tc>
        <w:tc>
          <w:tcPr>
            <w:tcW w:w="1185" w:type="dxa"/>
            <w:vMerge/>
            <w:tcBorders>
              <w:left w:val="single" w:sz="5" w:space="0" w:color="000000"/>
              <w:bottom w:val="single" w:sz="5" w:space="0" w:color="000000"/>
              <w:right w:val="single" w:sz="5" w:space="0" w:color="000000"/>
            </w:tcBorders>
          </w:tcPr>
          <w:p w14:paraId="465F6C0B" w14:textId="77777777" w:rsidR="008D6CEC" w:rsidRPr="008D6CEC" w:rsidRDefault="008D6CEC" w:rsidP="008D6CEC">
            <w:pPr>
              <w:widowControl w:val="0"/>
              <w:spacing w:after="0" w:line="240" w:lineRule="auto"/>
              <w:ind w:left="99"/>
              <w:rPr>
                <w:rFonts w:ascii="Times New Roman" w:eastAsia="Garamond" w:hAnsi="Times New Roman" w:cs="Times New Roman"/>
                <w:sz w:val="16"/>
                <w:szCs w:val="16"/>
                <w:lang w:val="en-US"/>
              </w:rPr>
            </w:pPr>
          </w:p>
        </w:tc>
        <w:tc>
          <w:tcPr>
            <w:tcW w:w="1185" w:type="dxa"/>
            <w:vMerge/>
            <w:tcBorders>
              <w:left w:val="single" w:sz="5" w:space="0" w:color="000000"/>
              <w:bottom w:val="single" w:sz="5" w:space="0" w:color="000000"/>
              <w:right w:val="single" w:sz="5" w:space="0" w:color="000000"/>
            </w:tcBorders>
          </w:tcPr>
          <w:p w14:paraId="55C0CEB7" w14:textId="77777777" w:rsidR="008D6CEC" w:rsidRPr="008D6CEC" w:rsidRDefault="008D6CEC" w:rsidP="008D6CEC">
            <w:pPr>
              <w:spacing w:line="240" w:lineRule="auto"/>
              <w:rPr>
                <w:rFonts w:ascii="Times New Roman" w:hAnsi="Times New Roman" w:cs="Times New Roman"/>
                <w:sz w:val="16"/>
                <w:szCs w:val="16"/>
                <w:lang w:val="en-US"/>
              </w:rPr>
            </w:pPr>
          </w:p>
        </w:tc>
        <w:tc>
          <w:tcPr>
            <w:tcW w:w="1036" w:type="dxa"/>
            <w:vMerge/>
            <w:tcBorders>
              <w:left w:val="single" w:sz="5" w:space="0" w:color="000000"/>
              <w:bottom w:val="single" w:sz="5" w:space="0" w:color="000000"/>
              <w:right w:val="single" w:sz="5" w:space="0" w:color="000000"/>
            </w:tcBorders>
          </w:tcPr>
          <w:p w14:paraId="60C731D2" w14:textId="77777777" w:rsidR="008D6CEC" w:rsidRPr="008D6CEC" w:rsidRDefault="008D6CEC" w:rsidP="008D6CEC">
            <w:pPr>
              <w:spacing w:line="240" w:lineRule="auto"/>
              <w:rPr>
                <w:rFonts w:ascii="Times New Roman" w:hAnsi="Times New Roman" w:cs="Times New Roman"/>
                <w:sz w:val="16"/>
                <w:szCs w:val="16"/>
                <w:lang w:val="en-US"/>
              </w:rPr>
            </w:pPr>
          </w:p>
        </w:tc>
        <w:tc>
          <w:tcPr>
            <w:tcW w:w="1925" w:type="dxa"/>
            <w:vMerge/>
            <w:tcBorders>
              <w:left w:val="single" w:sz="5" w:space="0" w:color="000000"/>
              <w:bottom w:val="single" w:sz="5" w:space="0" w:color="000000"/>
              <w:right w:val="single" w:sz="5" w:space="0" w:color="000000"/>
            </w:tcBorders>
            <w:shd w:val="clear" w:color="auto" w:fill="92D050"/>
          </w:tcPr>
          <w:p w14:paraId="54CF4258" w14:textId="77777777" w:rsidR="008D6CEC" w:rsidRPr="008D6CEC" w:rsidRDefault="008D6CEC" w:rsidP="008D6CEC">
            <w:pPr>
              <w:spacing w:line="240" w:lineRule="auto"/>
              <w:rPr>
                <w:rFonts w:ascii="Times New Roman" w:hAnsi="Times New Roman" w:cs="Times New Roman"/>
                <w:sz w:val="16"/>
                <w:szCs w:val="16"/>
                <w:lang w:val="en-US"/>
              </w:rPr>
            </w:pPr>
          </w:p>
        </w:tc>
        <w:tc>
          <w:tcPr>
            <w:tcW w:w="1185" w:type="dxa"/>
            <w:vMerge/>
            <w:tcBorders>
              <w:left w:val="single" w:sz="5" w:space="0" w:color="000000"/>
              <w:bottom w:val="single" w:sz="5" w:space="0" w:color="000000"/>
              <w:right w:val="single" w:sz="5" w:space="0" w:color="000000"/>
            </w:tcBorders>
            <w:shd w:val="clear" w:color="auto" w:fill="FFFF00"/>
          </w:tcPr>
          <w:p w14:paraId="2E3109E1" w14:textId="77777777" w:rsidR="008D6CEC" w:rsidRPr="008D6CEC" w:rsidRDefault="008D6CEC" w:rsidP="008D6CEC">
            <w:pPr>
              <w:spacing w:line="240" w:lineRule="auto"/>
              <w:rPr>
                <w:rFonts w:ascii="Times New Roman" w:hAnsi="Times New Roman" w:cs="Times New Roman"/>
                <w:sz w:val="16"/>
                <w:szCs w:val="16"/>
                <w:lang w:val="en-US"/>
              </w:rPr>
            </w:pPr>
          </w:p>
        </w:tc>
        <w:tc>
          <w:tcPr>
            <w:tcW w:w="889" w:type="dxa"/>
            <w:vMerge/>
            <w:tcBorders>
              <w:left w:val="single" w:sz="5" w:space="0" w:color="000000"/>
              <w:bottom w:val="single" w:sz="5" w:space="0" w:color="000000"/>
              <w:right w:val="single" w:sz="5" w:space="0" w:color="000000"/>
            </w:tcBorders>
          </w:tcPr>
          <w:p w14:paraId="2A54C366" w14:textId="77777777" w:rsidR="008D6CEC" w:rsidRPr="008D6CEC" w:rsidRDefault="008D6CEC" w:rsidP="008D6CEC">
            <w:pPr>
              <w:spacing w:line="240" w:lineRule="auto"/>
              <w:rPr>
                <w:rFonts w:ascii="Times New Roman" w:hAnsi="Times New Roman" w:cs="Times New Roman"/>
                <w:sz w:val="16"/>
                <w:szCs w:val="16"/>
                <w:lang w:val="en-US"/>
              </w:rPr>
            </w:pPr>
          </w:p>
        </w:tc>
        <w:tc>
          <w:tcPr>
            <w:tcW w:w="901" w:type="dxa"/>
            <w:tcBorders>
              <w:top w:val="nil"/>
              <w:left w:val="single" w:sz="5" w:space="0" w:color="000000"/>
              <w:bottom w:val="single" w:sz="5" w:space="0" w:color="000000"/>
              <w:right w:val="single" w:sz="5" w:space="0" w:color="000000"/>
            </w:tcBorders>
          </w:tcPr>
          <w:p w14:paraId="10D8DE8C" w14:textId="77777777" w:rsidR="008D6CEC" w:rsidRPr="008D6CEC" w:rsidRDefault="008D6CEC" w:rsidP="008D6CEC">
            <w:pPr>
              <w:spacing w:line="240" w:lineRule="auto"/>
              <w:rPr>
                <w:rFonts w:ascii="Times New Roman" w:hAnsi="Times New Roman" w:cs="Times New Roman"/>
                <w:sz w:val="16"/>
                <w:szCs w:val="16"/>
                <w:lang w:val="en-US"/>
              </w:rPr>
            </w:pPr>
          </w:p>
        </w:tc>
        <w:tc>
          <w:tcPr>
            <w:tcW w:w="993" w:type="dxa"/>
            <w:vMerge/>
            <w:tcBorders>
              <w:left w:val="single" w:sz="5" w:space="0" w:color="000000"/>
              <w:bottom w:val="single" w:sz="5" w:space="0" w:color="000000"/>
              <w:right w:val="single" w:sz="5" w:space="0" w:color="000000"/>
            </w:tcBorders>
          </w:tcPr>
          <w:p w14:paraId="6ADE6711" w14:textId="77777777" w:rsidR="008D6CEC" w:rsidRPr="008D6CEC" w:rsidRDefault="008D6CEC" w:rsidP="008D6CEC">
            <w:pPr>
              <w:spacing w:line="240" w:lineRule="auto"/>
              <w:rPr>
                <w:rFonts w:ascii="Times New Roman" w:hAnsi="Times New Roman" w:cs="Times New Roman"/>
                <w:sz w:val="16"/>
                <w:szCs w:val="16"/>
                <w:lang w:val="en-US"/>
              </w:rPr>
            </w:pPr>
          </w:p>
        </w:tc>
      </w:tr>
      <w:tr w:rsidR="008D6CEC" w:rsidRPr="00A56B75" w14:paraId="62F10FFC" w14:textId="77777777" w:rsidTr="00BA07C1">
        <w:trPr>
          <w:trHeight w:hRule="exact" w:val="6473"/>
        </w:trPr>
        <w:tc>
          <w:tcPr>
            <w:tcW w:w="1333" w:type="dxa"/>
            <w:tcBorders>
              <w:top w:val="single" w:sz="5" w:space="0" w:color="000000"/>
              <w:left w:val="single" w:sz="5" w:space="0" w:color="000000"/>
              <w:bottom w:val="single" w:sz="5" w:space="0" w:color="000000"/>
              <w:right w:val="single" w:sz="5" w:space="0" w:color="000000"/>
            </w:tcBorders>
          </w:tcPr>
          <w:p w14:paraId="2D95AB11" w14:textId="77777777" w:rsidR="008D6CEC" w:rsidRPr="008D6CEC" w:rsidRDefault="008D6CEC" w:rsidP="008D6CEC">
            <w:pPr>
              <w:widowControl w:val="0"/>
              <w:spacing w:after="0" w:line="240" w:lineRule="auto"/>
              <w:ind w:left="102"/>
              <w:rPr>
                <w:rFonts w:ascii="Times New Roman" w:eastAsia="Garamond" w:hAnsi="Times New Roman" w:cs="Times New Roman"/>
                <w:sz w:val="16"/>
                <w:szCs w:val="16"/>
                <w:lang w:val="en-US"/>
              </w:rPr>
            </w:pPr>
            <w:r w:rsidRPr="008D6CEC">
              <w:rPr>
                <w:rFonts w:ascii="Times New Roman" w:eastAsia="Garamond" w:hAnsi="Times New Roman" w:cs="Times New Roman"/>
                <w:sz w:val="16"/>
                <w:szCs w:val="16"/>
                <w:lang w:val="en-US"/>
              </w:rPr>
              <w:t>Outcome 3:</w:t>
            </w:r>
          </w:p>
        </w:tc>
        <w:tc>
          <w:tcPr>
            <w:tcW w:w="1185" w:type="dxa"/>
            <w:tcBorders>
              <w:top w:val="single" w:sz="5" w:space="0" w:color="000000"/>
              <w:left w:val="single" w:sz="5" w:space="0" w:color="000000"/>
              <w:bottom w:val="single" w:sz="5" w:space="0" w:color="000000"/>
              <w:right w:val="single" w:sz="5" w:space="0" w:color="000000"/>
            </w:tcBorders>
          </w:tcPr>
          <w:p w14:paraId="61D0640B"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-Guidelines for environmentally acceptable trash utilization completed and distributed. </w:t>
            </w:r>
          </w:p>
          <w:p w14:paraId="129AF508"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p>
          <w:p w14:paraId="5DB6F11F"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Reduction of net GHG emissions associated with additional electricity generation verified based on actual operating data from mills #1, #2, and #3. </w:t>
            </w:r>
          </w:p>
          <w:p w14:paraId="4E4D1B76"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p>
          <w:p w14:paraId="7F23589A"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Sugarcane expansion clearly demonstrated as having minimal impact on deforestation rates in Brazil. </w:t>
            </w:r>
          </w:p>
          <w:p w14:paraId="0A0B0AE1"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p>
          <w:p w14:paraId="33CF9B1B" w14:textId="77777777" w:rsidR="00BA07C1"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Additional removal of trash for electricity generation demonstrated to </w:t>
            </w:r>
          </w:p>
          <w:p w14:paraId="64AD01AC" w14:textId="3E7E297C"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have negligible detrimental impact on soil. </w:t>
            </w:r>
          </w:p>
          <w:p w14:paraId="5C261C91" w14:textId="77777777" w:rsidR="008D6CEC" w:rsidRPr="008D6CEC" w:rsidRDefault="008D6CEC" w:rsidP="008D6CEC">
            <w:pPr>
              <w:spacing w:line="240" w:lineRule="auto"/>
              <w:rPr>
                <w:rFonts w:ascii="Times New Roman" w:hAnsi="Times New Roman" w:cs="Times New Roman"/>
                <w:sz w:val="16"/>
                <w:szCs w:val="16"/>
                <w:lang w:val="en-US"/>
              </w:rPr>
            </w:pPr>
          </w:p>
        </w:tc>
        <w:tc>
          <w:tcPr>
            <w:tcW w:w="1185" w:type="dxa"/>
            <w:tcBorders>
              <w:top w:val="single" w:sz="5" w:space="0" w:color="000000"/>
              <w:left w:val="single" w:sz="5" w:space="0" w:color="000000"/>
              <w:bottom w:val="single" w:sz="5" w:space="0" w:color="000000"/>
              <w:right w:val="single" w:sz="5" w:space="0" w:color="000000"/>
            </w:tcBorders>
          </w:tcPr>
          <w:p w14:paraId="3D22D4E5"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No guidelines required as no trash system is in use. </w:t>
            </w:r>
          </w:p>
          <w:p w14:paraId="7C4E3672"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p>
          <w:p w14:paraId="5F8BAAC6"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p>
          <w:p w14:paraId="0C235569"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p>
          <w:p w14:paraId="42904AB3"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No GHG reductions because no trash system in place. </w:t>
            </w:r>
          </w:p>
          <w:p w14:paraId="348E9FA7"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p>
          <w:p w14:paraId="5E8F8F5A"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p>
          <w:p w14:paraId="447B46B0"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p>
          <w:p w14:paraId="4853A35B"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p>
          <w:p w14:paraId="4BAEB698"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p>
          <w:p w14:paraId="089FCB93"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p>
          <w:p w14:paraId="75517E85"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Studies conducted to date do not link sugar sector to increased deforestation. </w:t>
            </w:r>
          </w:p>
          <w:p w14:paraId="526FB664" w14:textId="77777777" w:rsidR="008D6CEC" w:rsidRPr="008D6CEC" w:rsidRDefault="008D6CEC" w:rsidP="008D6CEC">
            <w:pPr>
              <w:spacing w:after="0" w:line="240" w:lineRule="auto"/>
              <w:rPr>
                <w:rFonts w:ascii="Times New Roman" w:hAnsi="Times New Roman" w:cs="Times New Roman"/>
                <w:sz w:val="16"/>
                <w:szCs w:val="16"/>
                <w:lang w:val="en-US"/>
              </w:rPr>
            </w:pPr>
          </w:p>
          <w:p w14:paraId="22B500C2" w14:textId="77777777" w:rsidR="008D6CEC" w:rsidRPr="008D6CEC" w:rsidRDefault="008D6CEC" w:rsidP="008D6CEC">
            <w:pPr>
              <w:spacing w:after="0"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 xml:space="preserve">Historical data suggests that additional trash removal does not impact soil quality. </w:t>
            </w:r>
          </w:p>
        </w:tc>
        <w:tc>
          <w:tcPr>
            <w:tcW w:w="1036" w:type="dxa"/>
            <w:tcBorders>
              <w:top w:val="single" w:sz="5" w:space="0" w:color="000000"/>
              <w:left w:val="single" w:sz="5" w:space="0" w:color="000000"/>
              <w:bottom w:val="single" w:sz="5" w:space="0" w:color="000000"/>
              <w:right w:val="single" w:sz="5" w:space="0" w:color="000000"/>
            </w:tcBorders>
          </w:tcPr>
          <w:p w14:paraId="14EAD192"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Highly Satisfactory</w:t>
            </w:r>
          </w:p>
        </w:tc>
        <w:tc>
          <w:tcPr>
            <w:tcW w:w="1925" w:type="dxa"/>
            <w:tcBorders>
              <w:top w:val="single" w:sz="5" w:space="0" w:color="000000"/>
              <w:left w:val="single" w:sz="5" w:space="0" w:color="000000"/>
              <w:bottom w:val="single" w:sz="5" w:space="0" w:color="000000"/>
              <w:right w:val="single" w:sz="5" w:space="0" w:color="000000"/>
            </w:tcBorders>
            <w:shd w:val="clear" w:color="auto" w:fill="92D050"/>
          </w:tcPr>
          <w:p w14:paraId="0F767F45"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bCs/>
                <w:color w:val="000000"/>
                <w:sz w:val="16"/>
                <w:szCs w:val="16"/>
                <w:lang w:val="en-US"/>
              </w:rPr>
              <w:t xml:space="preserve">In general, results showed that sugarcane expansion occurred over previously deforested areas, not </w:t>
            </w:r>
            <w:proofErr w:type="gramStart"/>
            <w:r w:rsidRPr="008D6CEC">
              <w:rPr>
                <w:rFonts w:ascii="Times New Roman" w:hAnsi="Times New Roman" w:cs="Times New Roman"/>
                <w:bCs/>
                <w:color w:val="000000"/>
                <w:sz w:val="16"/>
                <w:szCs w:val="16"/>
                <w:lang w:val="en-US"/>
              </w:rPr>
              <w:t>contributing  to</w:t>
            </w:r>
            <w:proofErr w:type="gramEnd"/>
            <w:r w:rsidRPr="008D6CEC">
              <w:rPr>
                <w:rFonts w:ascii="Times New Roman" w:hAnsi="Times New Roman" w:cs="Times New Roman"/>
                <w:bCs/>
                <w:color w:val="000000"/>
                <w:sz w:val="16"/>
                <w:szCs w:val="16"/>
                <w:lang w:val="en-US"/>
              </w:rPr>
              <w:t xml:space="preserve"> the recent deforestation of Cerrado and Atlantic Forest Biomes. </w:t>
            </w:r>
            <w:proofErr w:type="gramStart"/>
            <w:r w:rsidRPr="008D6CEC">
              <w:rPr>
                <w:rFonts w:ascii="Times New Roman" w:hAnsi="Times New Roman" w:cs="Times New Roman"/>
                <w:bCs/>
                <w:color w:val="000000"/>
                <w:sz w:val="16"/>
                <w:szCs w:val="16"/>
                <w:lang w:val="en-US"/>
              </w:rPr>
              <w:t>Other  output</w:t>
            </w:r>
            <w:proofErr w:type="gramEnd"/>
            <w:r w:rsidRPr="008D6CEC">
              <w:rPr>
                <w:rFonts w:ascii="Times New Roman" w:hAnsi="Times New Roman" w:cs="Times New Roman"/>
                <w:bCs/>
                <w:color w:val="000000"/>
                <w:sz w:val="16"/>
                <w:szCs w:val="16"/>
                <w:lang w:val="en-US"/>
              </w:rPr>
              <w:t xml:space="preserve"> is the Sugarcane straw removal zoning project, which consists in a map that shows suitability of Brazilian Center-South regions to sugarcane straw removal. The map is based on climatic conditions, from more than 3000 monitoring points, that drivers mulching effects </w:t>
            </w:r>
            <w:proofErr w:type="gramStart"/>
            <w:r w:rsidRPr="008D6CEC">
              <w:rPr>
                <w:rFonts w:ascii="Times New Roman" w:hAnsi="Times New Roman" w:cs="Times New Roman"/>
                <w:bCs/>
                <w:color w:val="000000"/>
                <w:sz w:val="16"/>
                <w:szCs w:val="16"/>
                <w:lang w:val="en-US"/>
              </w:rPr>
              <w:t>on  sugarcane</w:t>
            </w:r>
            <w:proofErr w:type="gramEnd"/>
            <w:r w:rsidRPr="008D6CEC">
              <w:rPr>
                <w:rFonts w:ascii="Times New Roman" w:hAnsi="Times New Roman" w:cs="Times New Roman"/>
                <w:bCs/>
                <w:color w:val="000000"/>
                <w:sz w:val="16"/>
                <w:szCs w:val="16"/>
                <w:lang w:val="en-US"/>
              </w:rPr>
              <w:t xml:space="preserve"> productivity. Together with the map, Sucre team will release specific guidelines to quantify straw removal, which will be based on onsite conditions as soil texture, harvest season, and others. The map with macro-zones of suitability for sugarcane straw removal will be finished in 2018. </w:t>
            </w:r>
          </w:p>
          <w:p w14:paraId="4FFD3A81" w14:textId="77777777" w:rsidR="008D6CEC" w:rsidRPr="008D6CEC" w:rsidRDefault="008D6CEC" w:rsidP="008D6CEC">
            <w:pPr>
              <w:autoSpaceDE w:val="0"/>
              <w:autoSpaceDN w:val="0"/>
              <w:adjustRightInd w:val="0"/>
              <w:spacing w:after="0" w:line="240" w:lineRule="auto"/>
              <w:rPr>
                <w:rFonts w:ascii="Times New Roman" w:hAnsi="Times New Roman" w:cs="Times New Roman"/>
                <w:bCs/>
                <w:color w:val="000000"/>
                <w:sz w:val="16"/>
                <w:szCs w:val="16"/>
                <w:lang w:val="en-US"/>
              </w:rPr>
            </w:pPr>
          </w:p>
          <w:p w14:paraId="40BA48CB" w14:textId="77777777" w:rsidR="008D6CEC" w:rsidRPr="008D6CEC" w:rsidRDefault="008D6CEC" w:rsidP="008D6CEC">
            <w:pPr>
              <w:spacing w:line="240" w:lineRule="auto"/>
              <w:rPr>
                <w:rFonts w:ascii="Times New Roman" w:hAnsi="Times New Roman" w:cs="Times New Roman"/>
                <w:sz w:val="16"/>
                <w:szCs w:val="16"/>
                <w:lang w:val="en-US"/>
              </w:rPr>
            </w:pPr>
          </w:p>
        </w:tc>
        <w:tc>
          <w:tcPr>
            <w:tcW w:w="1185" w:type="dxa"/>
            <w:tcBorders>
              <w:top w:val="single" w:sz="5" w:space="0" w:color="000000"/>
              <w:left w:val="single" w:sz="5" w:space="0" w:color="000000"/>
              <w:bottom w:val="single" w:sz="5" w:space="0" w:color="000000"/>
              <w:right w:val="single" w:sz="5" w:space="0" w:color="000000"/>
            </w:tcBorders>
            <w:shd w:val="clear" w:color="auto" w:fill="FFFF00"/>
          </w:tcPr>
          <w:p w14:paraId="45877D18"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Guidelines completed and in use. </w:t>
            </w:r>
          </w:p>
          <w:p w14:paraId="79D6EA64"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Quantitative understanding of potential net GHG reductions from use of trash for electricity generation. </w:t>
            </w:r>
          </w:p>
          <w:p w14:paraId="44EAF504"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Sector wide analysis of CDM potential for enhanced trash use. </w:t>
            </w:r>
          </w:p>
          <w:p w14:paraId="04C66982" w14:textId="77777777" w:rsidR="008D6CEC" w:rsidRPr="008D6CEC" w:rsidRDefault="008D6CEC" w:rsidP="008D6CEC">
            <w:pPr>
              <w:spacing w:line="240" w:lineRule="auto"/>
              <w:rPr>
                <w:rFonts w:ascii="Times New Roman" w:hAnsi="Times New Roman" w:cs="Times New Roman"/>
                <w:sz w:val="16"/>
                <w:szCs w:val="16"/>
                <w:lang w:val="en-US"/>
              </w:rPr>
            </w:pPr>
          </w:p>
        </w:tc>
        <w:tc>
          <w:tcPr>
            <w:tcW w:w="889" w:type="dxa"/>
            <w:tcBorders>
              <w:top w:val="single" w:sz="5" w:space="0" w:color="000000"/>
              <w:left w:val="single" w:sz="5" w:space="0" w:color="000000"/>
              <w:bottom w:val="single" w:sz="5" w:space="0" w:color="000000"/>
              <w:right w:val="single" w:sz="5" w:space="0" w:color="000000"/>
            </w:tcBorders>
          </w:tcPr>
          <w:p w14:paraId="4ACA458A" w14:textId="77777777" w:rsidR="008D6CEC" w:rsidRPr="008D6CEC" w:rsidRDefault="008D6CEC" w:rsidP="008D6CEC">
            <w:pPr>
              <w:spacing w:after="0"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2018</w:t>
            </w:r>
          </w:p>
          <w:p w14:paraId="4CDAAA81"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Highly Satisfactory</w:t>
            </w:r>
          </w:p>
        </w:tc>
        <w:tc>
          <w:tcPr>
            <w:tcW w:w="901" w:type="dxa"/>
            <w:tcBorders>
              <w:top w:val="single" w:sz="5" w:space="0" w:color="000000"/>
              <w:left w:val="single" w:sz="5" w:space="0" w:color="000000"/>
              <w:bottom w:val="single" w:sz="5" w:space="0" w:color="000000"/>
              <w:right w:val="single" w:sz="5" w:space="0" w:color="000000"/>
            </w:tcBorders>
          </w:tcPr>
          <w:p w14:paraId="7BCBFBDD"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Highly Satisfactory</w:t>
            </w:r>
          </w:p>
        </w:tc>
        <w:tc>
          <w:tcPr>
            <w:tcW w:w="993" w:type="dxa"/>
            <w:tcBorders>
              <w:top w:val="single" w:sz="5" w:space="0" w:color="000000"/>
              <w:left w:val="single" w:sz="5" w:space="0" w:color="000000"/>
              <w:bottom w:val="single" w:sz="5" w:space="0" w:color="000000"/>
              <w:right w:val="single" w:sz="5" w:space="0" w:color="000000"/>
            </w:tcBorders>
          </w:tcPr>
          <w:p w14:paraId="5B8A47CB"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Effects on the cultivation and harvesting cycle have been addressed to ensure environmental integrity and long-term sustainability.</w:t>
            </w:r>
          </w:p>
        </w:tc>
      </w:tr>
      <w:tr w:rsidR="008D6CEC" w:rsidRPr="00A56B75" w14:paraId="5055CB2A" w14:textId="77777777" w:rsidTr="00C20FFE">
        <w:trPr>
          <w:trHeight w:hRule="exact" w:val="5896"/>
        </w:trPr>
        <w:tc>
          <w:tcPr>
            <w:tcW w:w="1333" w:type="dxa"/>
            <w:tcBorders>
              <w:top w:val="single" w:sz="5" w:space="0" w:color="000000"/>
              <w:left w:val="single" w:sz="5" w:space="0" w:color="000000"/>
              <w:bottom w:val="single" w:sz="5" w:space="0" w:color="000000"/>
              <w:right w:val="single" w:sz="5" w:space="0" w:color="000000"/>
            </w:tcBorders>
          </w:tcPr>
          <w:p w14:paraId="54FF1D33" w14:textId="77777777" w:rsidR="008D6CEC" w:rsidRPr="008D6CEC" w:rsidRDefault="008D6CEC" w:rsidP="008D6CEC">
            <w:pPr>
              <w:widowControl w:val="0"/>
              <w:spacing w:after="0" w:line="240" w:lineRule="auto"/>
              <w:ind w:left="102"/>
              <w:rPr>
                <w:rFonts w:ascii="Times New Roman" w:eastAsia="Garamond" w:hAnsi="Times New Roman" w:cs="Times New Roman"/>
                <w:sz w:val="16"/>
                <w:szCs w:val="16"/>
                <w:lang w:val="en-US"/>
              </w:rPr>
            </w:pPr>
            <w:r w:rsidRPr="008D6CEC">
              <w:rPr>
                <w:rFonts w:ascii="Times New Roman" w:eastAsia="Garamond" w:hAnsi="Times New Roman" w:cs="Times New Roman"/>
                <w:sz w:val="16"/>
                <w:szCs w:val="16"/>
                <w:lang w:val="en-US"/>
              </w:rPr>
              <w:t>Outcome 4:</w:t>
            </w:r>
          </w:p>
        </w:tc>
        <w:tc>
          <w:tcPr>
            <w:tcW w:w="1185" w:type="dxa"/>
            <w:tcBorders>
              <w:top w:val="single" w:sz="5" w:space="0" w:color="000000"/>
              <w:left w:val="single" w:sz="5" w:space="0" w:color="000000"/>
              <w:bottom w:val="single" w:sz="5" w:space="0" w:color="000000"/>
              <w:right w:val="single" w:sz="5" w:space="0" w:color="000000"/>
            </w:tcBorders>
          </w:tcPr>
          <w:p w14:paraId="5A100185"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Guidelines issued for general pre -feasibility assessment in sugar mills. </w:t>
            </w:r>
          </w:p>
          <w:p w14:paraId="33173CE9"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Feasibility studies and basic engineering of 7 mills (beyond the first three) interested in installing the trash system completed. </w:t>
            </w:r>
          </w:p>
          <w:p w14:paraId="1D887836"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Sale of additional 120,000 MWh/yr (from mills #2, and #3) after five years. </w:t>
            </w:r>
          </w:p>
          <w:p w14:paraId="177860A0"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Expressions of interest (contracted studies, letters of interest, participation at seminars, phone inquiries, etc.) from companies in trash-electricity, indicating market transformation</w:t>
            </w:r>
          </w:p>
        </w:tc>
        <w:tc>
          <w:tcPr>
            <w:tcW w:w="1185" w:type="dxa"/>
            <w:tcBorders>
              <w:top w:val="single" w:sz="5" w:space="0" w:color="000000"/>
              <w:left w:val="single" w:sz="5" w:space="0" w:color="000000"/>
              <w:bottom w:val="single" w:sz="5" w:space="0" w:color="000000"/>
              <w:right w:val="single" w:sz="5" w:space="0" w:color="000000"/>
            </w:tcBorders>
          </w:tcPr>
          <w:p w14:paraId="001F85AA"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No existing guidelines or procedures in place. </w:t>
            </w:r>
          </w:p>
          <w:p w14:paraId="54576C53"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p>
          <w:p w14:paraId="38E39461"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No pre-feasibility studies being made. </w:t>
            </w:r>
          </w:p>
          <w:p w14:paraId="0DC02881"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p>
          <w:p w14:paraId="1FDE997C"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No trash system installed. </w:t>
            </w:r>
          </w:p>
          <w:p w14:paraId="39B2DB80"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p>
          <w:p w14:paraId="1D9B92D9"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No trash system in place in additional mills. </w:t>
            </w:r>
          </w:p>
          <w:p w14:paraId="745D3E09" w14:textId="77777777" w:rsidR="008D6CEC" w:rsidRPr="008D6CEC" w:rsidRDefault="008D6CEC" w:rsidP="008D6CEC">
            <w:pPr>
              <w:spacing w:after="0" w:line="240" w:lineRule="auto"/>
              <w:rPr>
                <w:rFonts w:ascii="Times New Roman" w:hAnsi="Times New Roman" w:cs="Times New Roman"/>
                <w:sz w:val="16"/>
                <w:szCs w:val="16"/>
                <w:lang w:val="en-US"/>
              </w:rPr>
            </w:pPr>
          </w:p>
          <w:p w14:paraId="3821C9BE" w14:textId="77777777" w:rsidR="008D6CEC" w:rsidRPr="008D6CEC" w:rsidRDefault="008D6CEC" w:rsidP="008D6CEC">
            <w:pPr>
              <w:spacing w:after="0"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 xml:space="preserve">No investors interested. </w:t>
            </w:r>
          </w:p>
        </w:tc>
        <w:tc>
          <w:tcPr>
            <w:tcW w:w="1036" w:type="dxa"/>
            <w:tcBorders>
              <w:top w:val="single" w:sz="5" w:space="0" w:color="000000"/>
              <w:left w:val="single" w:sz="5" w:space="0" w:color="000000"/>
              <w:bottom w:val="single" w:sz="5" w:space="0" w:color="000000"/>
              <w:right w:val="single" w:sz="5" w:space="0" w:color="000000"/>
            </w:tcBorders>
          </w:tcPr>
          <w:p w14:paraId="03455C36"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Highly Satisfactory</w:t>
            </w:r>
          </w:p>
        </w:tc>
        <w:tc>
          <w:tcPr>
            <w:tcW w:w="1925" w:type="dxa"/>
            <w:tcBorders>
              <w:top w:val="single" w:sz="5" w:space="0" w:color="000000"/>
              <w:left w:val="single" w:sz="5" w:space="0" w:color="000000"/>
              <w:bottom w:val="single" w:sz="5" w:space="0" w:color="000000"/>
              <w:right w:val="single" w:sz="5" w:space="0" w:color="000000"/>
            </w:tcBorders>
            <w:shd w:val="clear" w:color="auto" w:fill="92D050"/>
          </w:tcPr>
          <w:p w14:paraId="16EF4375"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bCs/>
                <w:color w:val="000000"/>
                <w:sz w:val="16"/>
                <w:szCs w:val="16"/>
                <w:lang w:val="en-US"/>
              </w:rPr>
              <w:t xml:space="preserve">Integrated assessment is being refined for mill #1, exploring another recovery options based on the mill choices. Integrated assessment for mills #2 and #3 will be finished until December 2018. The mills from Batch 2 are defined and engaged to the Project. Methodology for the evaluation of those partners was defined and will be discussed in two meetings with the PAC and other with the partner mills. Project results are gaining the interest from important groups (Raízen, Tereos and São Martinho). Until the end of the project, it will be released a website tool that will summarize all the Project results, which will allow the users to obtain general outputs. </w:t>
            </w:r>
          </w:p>
          <w:p w14:paraId="73FBB00D" w14:textId="77777777" w:rsidR="008D6CEC" w:rsidRPr="008D6CEC" w:rsidRDefault="008D6CEC" w:rsidP="008D6CEC">
            <w:pPr>
              <w:spacing w:line="240" w:lineRule="auto"/>
              <w:rPr>
                <w:rFonts w:ascii="Times New Roman" w:hAnsi="Times New Roman" w:cs="Times New Roman"/>
                <w:sz w:val="16"/>
                <w:szCs w:val="16"/>
                <w:lang w:val="en-US"/>
              </w:rPr>
            </w:pPr>
          </w:p>
        </w:tc>
        <w:tc>
          <w:tcPr>
            <w:tcW w:w="1185" w:type="dxa"/>
            <w:tcBorders>
              <w:top w:val="single" w:sz="5" w:space="0" w:color="000000"/>
              <w:left w:val="single" w:sz="5" w:space="0" w:color="000000"/>
              <w:bottom w:val="single" w:sz="5" w:space="0" w:color="000000"/>
              <w:right w:val="single" w:sz="5" w:space="0" w:color="000000"/>
            </w:tcBorders>
            <w:shd w:val="clear" w:color="auto" w:fill="FFFF00"/>
          </w:tcPr>
          <w:p w14:paraId="199DDDAF"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Clear streamlined guidelines and procedures for assessing potential benefits of additional generation with sugarcane trash. </w:t>
            </w:r>
          </w:p>
          <w:p w14:paraId="584E38E5"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Guidelines for general pre-feasibility assessment of trash utilization. </w:t>
            </w:r>
          </w:p>
          <w:p w14:paraId="4BE99D7B"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 Feasibility studies for 7 mills (beyond the first three) completed. </w:t>
            </w:r>
          </w:p>
          <w:p w14:paraId="5C4B4DED"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Generation of electricity from trash at mill #2 and #3. </w:t>
            </w:r>
          </w:p>
          <w:p w14:paraId="4FF9598F" w14:textId="77777777" w:rsidR="008D6CEC" w:rsidRPr="008D6CEC" w:rsidRDefault="008D6CEC" w:rsidP="008D6CEC">
            <w:pPr>
              <w:autoSpaceDE w:val="0"/>
              <w:autoSpaceDN w:val="0"/>
              <w:adjustRightInd w:val="0"/>
              <w:spacing w:after="0" w:line="240" w:lineRule="auto"/>
              <w:rPr>
                <w:rFonts w:ascii="Times New Roman" w:hAnsi="Times New Roman" w:cs="Times New Roman"/>
                <w:bCs/>
                <w:color w:val="000000"/>
                <w:sz w:val="16"/>
                <w:szCs w:val="16"/>
                <w:lang w:val="en-US"/>
              </w:rPr>
            </w:pPr>
            <w:r w:rsidRPr="008D6CEC">
              <w:rPr>
                <w:rFonts w:ascii="Times New Roman" w:hAnsi="Times New Roman" w:cs="Times New Roman"/>
                <w:color w:val="000000"/>
                <w:sz w:val="16"/>
                <w:szCs w:val="16"/>
                <w:lang w:val="en-US"/>
              </w:rPr>
              <w:t xml:space="preserve">Clear demonstration of interest by 7 additional mills in investing in additional electricity generation with trash. </w:t>
            </w:r>
          </w:p>
          <w:p w14:paraId="2BEDA256" w14:textId="77777777" w:rsidR="008D6CEC" w:rsidRPr="008D6CEC" w:rsidRDefault="008D6CEC" w:rsidP="008D6CEC">
            <w:pPr>
              <w:spacing w:line="240" w:lineRule="auto"/>
              <w:rPr>
                <w:rFonts w:ascii="Times New Roman" w:hAnsi="Times New Roman" w:cs="Times New Roman"/>
                <w:sz w:val="16"/>
                <w:szCs w:val="16"/>
                <w:lang w:val="en-US"/>
              </w:rPr>
            </w:pPr>
          </w:p>
        </w:tc>
        <w:tc>
          <w:tcPr>
            <w:tcW w:w="889" w:type="dxa"/>
            <w:tcBorders>
              <w:top w:val="single" w:sz="5" w:space="0" w:color="000000"/>
              <w:left w:val="single" w:sz="5" w:space="0" w:color="000000"/>
              <w:bottom w:val="single" w:sz="5" w:space="0" w:color="000000"/>
              <w:right w:val="single" w:sz="5" w:space="0" w:color="000000"/>
            </w:tcBorders>
          </w:tcPr>
          <w:p w14:paraId="5679797C" w14:textId="77777777" w:rsidR="008D6CEC" w:rsidRPr="008D6CEC" w:rsidRDefault="008D6CEC" w:rsidP="008D6CEC">
            <w:pPr>
              <w:spacing w:after="0"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2018</w:t>
            </w:r>
          </w:p>
          <w:p w14:paraId="0D366563"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Highly Satisfactory</w:t>
            </w:r>
          </w:p>
        </w:tc>
        <w:tc>
          <w:tcPr>
            <w:tcW w:w="901" w:type="dxa"/>
            <w:tcBorders>
              <w:top w:val="single" w:sz="5" w:space="0" w:color="000000"/>
              <w:left w:val="single" w:sz="5" w:space="0" w:color="000000"/>
              <w:bottom w:val="single" w:sz="5" w:space="0" w:color="000000"/>
              <w:right w:val="single" w:sz="5" w:space="0" w:color="000000"/>
            </w:tcBorders>
          </w:tcPr>
          <w:p w14:paraId="7ADC4A8C"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Highly Satisfactory</w:t>
            </w:r>
          </w:p>
        </w:tc>
        <w:tc>
          <w:tcPr>
            <w:tcW w:w="993" w:type="dxa"/>
            <w:tcBorders>
              <w:top w:val="single" w:sz="5" w:space="0" w:color="000000"/>
              <w:left w:val="single" w:sz="5" w:space="0" w:color="000000"/>
              <w:bottom w:val="single" w:sz="5" w:space="0" w:color="000000"/>
              <w:right w:val="single" w:sz="5" w:space="0" w:color="000000"/>
            </w:tcBorders>
          </w:tcPr>
          <w:p w14:paraId="7024D6EA"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Sugarcane trash is being utilized across the sugarcane sector with private investment taking benefit from lessons learned.</w:t>
            </w:r>
          </w:p>
        </w:tc>
      </w:tr>
      <w:tr w:rsidR="008D6CEC" w:rsidRPr="00A56B75" w14:paraId="72847B85" w14:textId="77777777" w:rsidTr="00C20FFE">
        <w:trPr>
          <w:trHeight w:hRule="exact" w:val="3941"/>
        </w:trPr>
        <w:tc>
          <w:tcPr>
            <w:tcW w:w="1333" w:type="dxa"/>
            <w:tcBorders>
              <w:top w:val="single" w:sz="5" w:space="0" w:color="000000"/>
              <w:left w:val="single" w:sz="5" w:space="0" w:color="000000"/>
              <w:bottom w:val="single" w:sz="5" w:space="0" w:color="000000"/>
              <w:right w:val="single" w:sz="5" w:space="0" w:color="000000"/>
            </w:tcBorders>
          </w:tcPr>
          <w:p w14:paraId="065FE35A" w14:textId="77777777" w:rsidR="008D6CEC" w:rsidRPr="008D6CEC" w:rsidRDefault="008D6CEC" w:rsidP="008D6CEC">
            <w:pPr>
              <w:widowControl w:val="0"/>
              <w:spacing w:after="0" w:line="240" w:lineRule="auto"/>
              <w:ind w:left="102"/>
              <w:rPr>
                <w:rFonts w:ascii="Times New Roman" w:eastAsia="Garamond" w:hAnsi="Times New Roman" w:cs="Times New Roman"/>
                <w:sz w:val="16"/>
                <w:szCs w:val="16"/>
                <w:lang w:val="en-US"/>
              </w:rPr>
            </w:pPr>
            <w:r w:rsidRPr="008D6CEC">
              <w:rPr>
                <w:rFonts w:ascii="Times New Roman" w:eastAsia="Garamond" w:hAnsi="Times New Roman" w:cs="Times New Roman"/>
                <w:sz w:val="16"/>
                <w:szCs w:val="16"/>
                <w:lang w:val="en-US"/>
              </w:rPr>
              <w:t>Outcome 5:</w:t>
            </w:r>
          </w:p>
        </w:tc>
        <w:tc>
          <w:tcPr>
            <w:tcW w:w="1185" w:type="dxa"/>
            <w:tcBorders>
              <w:top w:val="single" w:sz="5" w:space="0" w:color="000000"/>
              <w:left w:val="single" w:sz="5" w:space="0" w:color="000000"/>
              <w:bottom w:val="single" w:sz="5" w:space="0" w:color="000000"/>
              <w:right w:val="single" w:sz="5" w:space="0" w:color="000000"/>
            </w:tcBorders>
          </w:tcPr>
          <w:p w14:paraId="27A1A60D"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Mutually beneficial regulations fostering increased electricity generation with sugarcane trash are implemented. </w:t>
            </w:r>
          </w:p>
          <w:p w14:paraId="7F6BF698" w14:textId="77777777" w:rsidR="008D6CEC" w:rsidRPr="008D6CEC" w:rsidRDefault="008D6CEC" w:rsidP="008D6CEC">
            <w:pPr>
              <w:spacing w:line="240" w:lineRule="auto"/>
              <w:rPr>
                <w:rFonts w:ascii="Times New Roman" w:hAnsi="Times New Roman" w:cs="Times New Roman"/>
                <w:sz w:val="16"/>
                <w:szCs w:val="16"/>
                <w:lang w:val="en-US"/>
              </w:rPr>
            </w:pPr>
          </w:p>
        </w:tc>
        <w:tc>
          <w:tcPr>
            <w:tcW w:w="1185" w:type="dxa"/>
            <w:tcBorders>
              <w:top w:val="single" w:sz="5" w:space="0" w:color="000000"/>
              <w:left w:val="single" w:sz="5" w:space="0" w:color="000000"/>
              <w:bottom w:val="single" w:sz="5" w:space="0" w:color="000000"/>
              <w:right w:val="single" w:sz="5" w:space="0" w:color="000000"/>
            </w:tcBorders>
          </w:tcPr>
          <w:p w14:paraId="6BE0160F"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Current legislation favorable to IPP generation but does not consider technicalities of generation with bagasse. </w:t>
            </w:r>
          </w:p>
          <w:p w14:paraId="0EBB2C6C" w14:textId="77777777" w:rsidR="008D6CEC" w:rsidRPr="008D6CEC" w:rsidRDefault="008D6CEC" w:rsidP="008D6CEC">
            <w:pPr>
              <w:spacing w:line="240" w:lineRule="auto"/>
              <w:rPr>
                <w:rFonts w:ascii="Times New Roman" w:hAnsi="Times New Roman" w:cs="Times New Roman"/>
                <w:sz w:val="16"/>
                <w:szCs w:val="16"/>
                <w:lang w:val="en-US"/>
              </w:rPr>
            </w:pPr>
          </w:p>
        </w:tc>
        <w:tc>
          <w:tcPr>
            <w:tcW w:w="1036" w:type="dxa"/>
            <w:tcBorders>
              <w:top w:val="single" w:sz="5" w:space="0" w:color="000000"/>
              <w:left w:val="single" w:sz="5" w:space="0" w:color="000000"/>
              <w:bottom w:val="single" w:sz="5" w:space="0" w:color="000000"/>
              <w:right w:val="single" w:sz="5" w:space="0" w:color="000000"/>
            </w:tcBorders>
          </w:tcPr>
          <w:p w14:paraId="3DA3DF29"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Highly Satisfactory</w:t>
            </w:r>
          </w:p>
        </w:tc>
        <w:tc>
          <w:tcPr>
            <w:tcW w:w="1925" w:type="dxa"/>
            <w:tcBorders>
              <w:top w:val="single" w:sz="5" w:space="0" w:color="000000"/>
              <w:left w:val="single" w:sz="5" w:space="0" w:color="000000"/>
              <w:bottom w:val="single" w:sz="5" w:space="0" w:color="000000"/>
              <w:right w:val="single" w:sz="5" w:space="0" w:color="000000"/>
            </w:tcBorders>
            <w:shd w:val="clear" w:color="auto" w:fill="92D050"/>
          </w:tcPr>
          <w:p w14:paraId="52B4FD03"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bCs/>
                <w:color w:val="000000"/>
                <w:sz w:val="16"/>
                <w:szCs w:val="16"/>
                <w:lang w:val="en-US"/>
              </w:rPr>
              <w:t xml:space="preserve">The material to support mills in decisions on trash based electricity production and commercialization was released. Workshops and meetings with representatives of the mills and other sucro-energetic sector associations were made to discuss and to consolidate suggestions to improve regulatory and legal framework. </w:t>
            </w:r>
          </w:p>
          <w:p w14:paraId="045B431F" w14:textId="77777777" w:rsidR="008D6CEC" w:rsidRPr="008D6CEC" w:rsidRDefault="008D6CEC" w:rsidP="008D6CEC">
            <w:pPr>
              <w:spacing w:line="240" w:lineRule="auto"/>
              <w:rPr>
                <w:rFonts w:ascii="Times New Roman" w:hAnsi="Times New Roman" w:cs="Times New Roman"/>
                <w:sz w:val="16"/>
                <w:szCs w:val="16"/>
                <w:lang w:val="en-US"/>
              </w:rPr>
            </w:pPr>
          </w:p>
        </w:tc>
        <w:tc>
          <w:tcPr>
            <w:tcW w:w="1185" w:type="dxa"/>
            <w:tcBorders>
              <w:top w:val="single" w:sz="5" w:space="0" w:color="000000"/>
              <w:left w:val="single" w:sz="5" w:space="0" w:color="000000"/>
              <w:bottom w:val="single" w:sz="5" w:space="0" w:color="000000"/>
              <w:right w:val="single" w:sz="5" w:space="0" w:color="000000"/>
            </w:tcBorders>
            <w:shd w:val="clear" w:color="auto" w:fill="FFFF00"/>
          </w:tcPr>
          <w:p w14:paraId="3C2AA65F" w14:textId="77777777" w:rsidR="008D6CEC" w:rsidRPr="008D6CEC" w:rsidRDefault="008D6CEC" w:rsidP="008D6CEC">
            <w:pPr>
              <w:autoSpaceDE w:val="0"/>
              <w:autoSpaceDN w:val="0"/>
              <w:adjustRightInd w:val="0"/>
              <w:spacing w:after="0" w:line="240" w:lineRule="auto"/>
              <w:rPr>
                <w:rFonts w:ascii="Times New Roman" w:hAnsi="Times New Roman" w:cs="Times New Roman"/>
                <w:color w:val="000000"/>
                <w:sz w:val="16"/>
                <w:szCs w:val="16"/>
                <w:lang w:val="en-US"/>
              </w:rPr>
            </w:pPr>
            <w:r w:rsidRPr="008D6CEC">
              <w:rPr>
                <w:rFonts w:ascii="Times New Roman" w:hAnsi="Times New Roman" w:cs="Times New Roman"/>
                <w:color w:val="000000"/>
                <w:sz w:val="16"/>
                <w:szCs w:val="16"/>
                <w:lang w:val="en-US"/>
              </w:rPr>
              <w:t xml:space="preserve">Full knowledge of relevant legislation regulating the electricity sector in Brazil is obtained, including potential solutions to address remaining barriers for generation with trash. </w:t>
            </w:r>
          </w:p>
          <w:p w14:paraId="4B3D677F" w14:textId="77777777" w:rsidR="008D6CEC" w:rsidRPr="008D6CEC" w:rsidRDefault="008D6CEC" w:rsidP="008D6CEC">
            <w:pPr>
              <w:autoSpaceDE w:val="0"/>
              <w:autoSpaceDN w:val="0"/>
              <w:adjustRightInd w:val="0"/>
              <w:spacing w:after="0" w:line="240" w:lineRule="auto"/>
              <w:rPr>
                <w:rFonts w:ascii="Times New Roman" w:hAnsi="Times New Roman" w:cs="Times New Roman"/>
                <w:bCs/>
                <w:color w:val="000000"/>
                <w:sz w:val="16"/>
                <w:szCs w:val="16"/>
                <w:lang w:val="en-US"/>
              </w:rPr>
            </w:pPr>
            <w:r w:rsidRPr="008D6CEC">
              <w:rPr>
                <w:rFonts w:ascii="Times New Roman" w:hAnsi="Times New Roman" w:cs="Times New Roman"/>
                <w:color w:val="000000"/>
                <w:sz w:val="16"/>
                <w:szCs w:val="16"/>
                <w:lang w:val="en-US"/>
              </w:rPr>
              <w:t xml:space="preserve">Meetings conducted with relevant state entities to discuss new regulatory framework that addresses sugarcane industry trash-to-electricity issues and barriers. </w:t>
            </w:r>
          </w:p>
          <w:p w14:paraId="0DB85CF0" w14:textId="77777777" w:rsidR="008D6CEC" w:rsidRPr="008D6CEC" w:rsidRDefault="008D6CEC" w:rsidP="008D6CEC">
            <w:pPr>
              <w:spacing w:line="240" w:lineRule="auto"/>
              <w:rPr>
                <w:rFonts w:ascii="Times New Roman" w:hAnsi="Times New Roman" w:cs="Times New Roman"/>
                <w:sz w:val="16"/>
                <w:szCs w:val="16"/>
                <w:lang w:val="en-US"/>
              </w:rPr>
            </w:pPr>
          </w:p>
        </w:tc>
        <w:tc>
          <w:tcPr>
            <w:tcW w:w="889" w:type="dxa"/>
            <w:tcBorders>
              <w:top w:val="single" w:sz="5" w:space="0" w:color="000000"/>
              <w:left w:val="single" w:sz="5" w:space="0" w:color="000000"/>
              <w:bottom w:val="single" w:sz="5" w:space="0" w:color="000000"/>
              <w:right w:val="single" w:sz="5" w:space="0" w:color="000000"/>
            </w:tcBorders>
          </w:tcPr>
          <w:p w14:paraId="74D228F1" w14:textId="77777777" w:rsidR="008D6CEC" w:rsidRPr="008D6CEC" w:rsidRDefault="008D6CEC" w:rsidP="008D6CEC">
            <w:pPr>
              <w:spacing w:after="0"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2018</w:t>
            </w:r>
          </w:p>
          <w:p w14:paraId="3D79A9E0"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Highly Satisfactory</w:t>
            </w:r>
          </w:p>
        </w:tc>
        <w:tc>
          <w:tcPr>
            <w:tcW w:w="901" w:type="dxa"/>
            <w:tcBorders>
              <w:top w:val="single" w:sz="5" w:space="0" w:color="000000"/>
              <w:left w:val="single" w:sz="5" w:space="0" w:color="000000"/>
              <w:bottom w:val="single" w:sz="5" w:space="0" w:color="000000"/>
              <w:right w:val="single" w:sz="5" w:space="0" w:color="000000"/>
            </w:tcBorders>
          </w:tcPr>
          <w:p w14:paraId="7F76C7AB"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Highly Satisfactory</w:t>
            </w:r>
          </w:p>
        </w:tc>
        <w:tc>
          <w:tcPr>
            <w:tcW w:w="993" w:type="dxa"/>
            <w:tcBorders>
              <w:top w:val="single" w:sz="5" w:space="0" w:color="000000"/>
              <w:left w:val="single" w:sz="5" w:space="0" w:color="000000"/>
              <w:bottom w:val="single" w:sz="5" w:space="0" w:color="000000"/>
              <w:right w:val="single" w:sz="5" w:space="0" w:color="000000"/>
            </w:tcBorders>
          </w:tcPr>
          <w:p w14:paraId="0AD6EE66"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An adequate legal and regulatory framework is not yet in place to promote the sustainable use of sugarcane trash for electricity generation and sales to the grid.</w:t>
            </w:r>
          </w:p>
        </w:tc>
      </w:tr>
      <w:tr w:rsidR="008D6CEC" w:rsidRPr="00A56B75" w14:paraId="60DF80E6" w14:textId="77777777" w:rsidTr="008932E1">
        <w:trPr>
          <w:trHeight w:hRule="exact" w:val="2184"/>
        </w:trPr>
        <w:tc>
          <w:tcPr>
            <w:tcW w:w="1333" w:type="dxa"/>
            <w:tcBorders>
              <w:top w:val="single" w:sz="5" w:space="0" w:color="000000"/>
              <w:left w:val="single" w:sz="5" w:space="0" w:color="000000"/>
              <w:bottom w:val="single" w:sz="5" w:space="0" w:color="000000"/>
              <w:right w:val="single" w:sz="5" w:space="0" w:color="000000"/>
            </w:tcBorders>
          </w:tcPr>
          <w:p w14:paraId="5F838D8F" w14:textId="77777777" w:rsidR="008D6CEC" w:rsidRPr="008D6CEC" w:rsidRDefault="008D6CEC" w:rsidP="008D6CEC">
            <w:pPr>
              <w:widowControl w:val="0"/>
              <w:spacing w:after="0" w:line="240" w:lineRule="auto"/>
              <w:ind w:left="102"/>
              <w:rPr>
                <w:rFonts w:ascii="Times New Roman" w:eastAsia="Garamond" w:hAnsi="Times New Roman" w:cs="Times New Roman"/>
                <w:sz w:val="16"/>
                <w:szCs w:val="16"/>
                <w:lang w:val="en-US"/>
              </w:rPr>
            </w:pPr>
            <w:r w:rsidRPr="008D6CEC">
              <w:rPr>
                <w:rFonts w:ascii="Times New Roman" w:eastAsia="Garamond" w:hAnsi="Times New Roman" w:cs="Times New Roman"/>
                <w:sz w:val="16"/>
                <w:szCs w:val="16"/>
                <w:lang w:val="en-US"/>
              </w:rPr>
              <w:t>Outcome 6:</w:t>
            </w:r>
          </w:p>
        </w:tc>
        <w:tc>
          <w:tcPr>
            <w:tcW w:w="1185" w:type="dxa"/>
            <w:tcBorders>
              <w:top w:val="single" w:sz="5" w:space="0" w:color="000000"/>
              <w:left w:val="single" w:sz="5" w:space="0" w:color="000000"/>
              <w:bottom w:val="single" w:sz="5" w:space="0" w:color="000000"/>
              <w:right w:val="single" w:sz="5" w:space="0" w:color="000000"/>
            </w:tcBorders>
          </w:tcPr>
          <w:p w14:paraId="54DA8489"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Internal monitoring is applied and adaptive feedback mechanism are implemented</w:t>
            </w:r>
          </w:p>
        </w:tc>
        <w:tc>
          <w:tcPr>
            <w:tcW w:w="1185" w:type="dxa"/>
            <w:tcBorders>
              <w:top w:val="single" w:sz="5" w:space="0" w:color="000000"/>
              <w:left w:val="single" w:sz="5" w:space="0" w:color="000000"/>
              <w:bottom w:val="single" w:sz="5" w:space="0" w:color="000000"/>
              <w:right w:val="single" w:sz="5" w:space="0" w:color="000000"/>
            </w:tcBorders>
          </w:tcPr>
          <w:p w14:paraId="5E1B5096"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Internal monitoring procedure described in project document.</w:t>
            </w:r>
          </w:p>
          <w:p w14:paraId="58EF7C02"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Project document reflects current understanding of best project strategy.</w:t>
            </w:r>
          </w:p>
        </w:tc>
        <w:tc>
          <w:tcPr>
            <w:tcW w:w="1036" w:type="dxa"/>
            <w:tcBorders>
              <w:top w:val="single" w:sz="5" w:space="0" w:color="000000"/>
              <w:left w:val="single" w:sz="5" w:space="0" w:color="000000"/>
              <w:bottom w:val="single" w:sz="5" w:space="0" w:color="000000"/>
              <w:right w:val="single" w:sz="5" w:space="0" w:color="000000"/>
            </w:tcBorders>
          </w:tcPr>
          <w:p w14:paraId="767539AE"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Highly Satisfactory</w:t>
            </w:r>
          </w:p>
        </w:tc>
        <w:tc>
          <w:tcPr>
            <w:tcW w:w="1925" w:type="dxa"/>
            <w:tcBorders>
              <w:top w:val="single" w:sz="5" w:space="0" w:color="000000"/>
              <w:left w:val="single" w:sz="5" w:space="0" w:color="000000"/>
              <w:bottom w:val="single" w:sz="5" w:space="0" w:color="000000"/>
              <w:right w:val="single" w:sz="5" w:space="0" w:color="000000"/>
            </w:tcBorders>
            <w:shd w:val="clear" w:color="auto" w:fill="92D050"/>
          </w:tcPr>
          <w:p w14:paraId="0A32CA11" w14:textId="77777777" w:rsidR="008D6CEC" w:rsidRPr="008D6CEC" w:rsidRDefault="008D6CEC" w:rsidP="008D6CEC">
            <w:pPr>
              <w:spacing w:line="240" w:lineRule="auto"/>
              <w:rPr>
                <w:rFonts w:ascii="Times New Roman" w:hAnsi="Times New Roman" w:cs="Times New Roman"/>
                <w:sz w:val="16"/>
                <w:szCs w:val="16"/>
                <w:lang w:val="en-US"/>
              </w:rPr>
            </w:pPr>
          </w:p>
        </w:tc>
        <w:tc>
          <w:tcPr>
            <w:tcW w:w="1185" w:type="dxa"/>
            <w:tcBorders>
              <w:top w:val="single" w:sz="5" w:space="0" w:color="000000"/>
              <w:left w:val="single" w:sz="5" w:space="0" w:color="000000"/>
              <w:bottom w:val="single" w:sz="5" w:space="0" w:color="000000"/>
              <w:right w:val="single" w:sz="5" w:space="0" w:color="000000"/>
            </w:tcBorders>
            <w:shd w:val="clear" w:color="auto" w:fill="FFFF00"/>
          </w:tcPr>
          <w:p w14:paraId="597E9968" w14:textId="77777777" w:rsidR="008D6CEC" w:rsidRPr="008D6CEC" w:rsidRDefault="008D6CEC" w:rsidP="008D6CEC">
            <w:pPr>
              <w:spacing w:line="240" w:lineRule="auto"/>
              <w:rPr>
                <w:rFonts w:ascii="Times New Roman" w:hAnsi="Times New Roman" w:cs="Times New Roman"/>
                <w:sz w:val="16"/>
                <w:szCs w:val="16"/>
                <w:lang w:val="en-US"/>
              </w:rPr>
            </w:pPr>
          </w:p>
        </w:tc>
        <w:tc>
          <w:tcPr>
            <w:tcW w:w="889" w:type="dxa"/>
            <w:tcBorders>
              <w:top w:val="single" w:sz="5" w:space="0" w:color="000000"/>
              <w:left w:val="single" w:sz="5" w:space="0" w:color="000000"/>
              <w:bottom w:val="single" w:sz="5" w:space="0" w:color="000000"/>
              <w:right w:val="single" w:sz="5" w:space="0" w:color="000000"/>
            </w:tcBorders>
          </w:tcPr>
          <w:p w14:paraId="68D02390" w14:textId="77777777" w:rsidR="008D6CEC" w:rsidRPr="008D6CEC" w:rsidRDefault="008D6CEC" w:rsidP="008D6CEC">
            <w:pPr>
              <w:spacing w:after="0"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2018</w:t>
            </w:r>
          </w:p>
          <w:p w14:paraId="13F14406"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Highly Satisfactory.</w:t>
            </w:r>
          </w:p>
        </w:tc>
        <w:tc>
          <w:tcPr>
            <w:tcW w:w="901" w:type="dxa"/>
            <w:tcBorders>
              <w:top w:val="single" w:sz="5" w:space="0" w:color="000000"/>
              <w:left w:val="single" w:sz="5" w:space="0" w:color="000000"/>
              <w:bottom w:val="single" w:sz="5" w:space="0" w:color="000000"/>
              <w:right w:val="single" w:sz="5" w:space="0" w:color="000000"/>
            </w:tcBorders>
          </w:tcPr>
          <w:p w14:paraId="29CB658F"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Highly Satisfactory.</w:t>
            </w:r>
          </w:p>
        </w:tc>
        <w:tc>
          <w:tcPr>
            <w:tcW w:w="993" w:type="dxa"/>
            <w:tcBorders>
              <w:top w:val="single" w:sz="5" w:space="0" w:color="000000"/>
              <w:left w:val="single" w:sz="5" w:space="0" w:color="000000"/>
              <w:bottom w:val="single" w:sz="5" w:space="0" w:color="000000"/>
              <w:right w:val="single" w:sz="5" w:space="0" w:color="000000"/>
            </w:tcBorders>
          </w:tcPr>
          <w:p w14:paraId="7B03EE72" w14:textId="77777777" w:rsidR="008D6CEC" w:rsidRPr="008D6CEC" w:rsidRDefault="008D6CEC" w:rsidP="008D6CEC">
            <w:pPr>
              <w:spacing w:line="240" w:lineRule="auto"/>
              <w:rPr>
                <w:rFonts w:ascii="Times New Roman" w:hAnsi="Times New Roman" w:cs="Times New Roman"/>
                <w:sz w:val="16"/>
                <w:szCs w:val="16"/>
                <w:lang w:val="en-US"/>
              </w:rPr>
            </w:pPr>
            <w:r w:rsidRPr="008D6CEC">
              <w:rPr>
                <w:rFonts w:ascii="Times New Roman" w:hAnsi="Times New Roman" w:cs="Times New Roman"/>
                <w:sz w:val="16"/>
                <w:szCs w:val="16"/>
                <w:lang w:val="en-US"/>
              </w:rPr>
              <w:t>Project monitoring, learning, adaptive feedback and evaluation are being carried out.</w:t>
            </w:r>
          </w:p>
        </w:tc>
      </w:tr>
    </w:tbl>
    <w:p w14:paraId="7960F090" w14:textId="77777777" w:rsidR="008D6CEC" w:rsidRPr="008D6CEC" w:rsidRDefault="008D6CEC" w:rsidP="008D6CEC">
      <w:pPr>
        <w:autoSpaceDE w:val="0"/>
        <w:autoSpaceDN w:val="0"/>
        <w:adjustRightInd w:val="0"/>
        <w:spacing w:after="0" w:line="240" w:lineRule="auto"/>
        <w:rPr>
          <w:rFonts w:ascii="Times New Roman" w:hAnsi="Times New Roman" w:cs="Times New Roman"/>
          <w:bCs/>
          <w:color w:val="000000"/>
          <w:sz w:val="16"/>
          <w:szCs w:val="16"/>
          <w:lang w:val="en-US"/>
        </w:rPr>
      </w:pPr>
    </w:p>
    <w:p w14:paraId="6EDDE3F2" w14:textId="17C3AEDD" w:rsidR="00905922" w:rsidRPr="00C20FFE" w:rsidRDefault="00B6269F" w:rsidP="00905922">
      <w:pPr>
        <w:spacing w:before="80"/>
        <w:ind w:left="460"/>
        <w:rPr>
          <w:rFonts w:ascii="Garamond" w:eastAsia="Garamond" w:hAnsi="Garamond" w:cs="Garamond"/>
          <w:sz w:val="20"/>
          <w:szCs w:val="20"/>
          <w:lang w:val="en-US"/>
        </w:rPr>
      </w:pPr>
      <w:r>
        <w:rPr>
          <w:rFonts w:ascii="Garamond"/>
          <w:b/>
          <w:sz w:val="20"/>
          <w:lang w:val="en-US"/>
        </w:rPr>
        <w:t>Source</w:t>
      </w:r>
      <w:r w:rsidR="00C20FFE">
        <w:rPr>
          <w:rFonts w:ascii="Garamond"/>
          <w:b/>
          <w:sz w:val="20"/>
          <w:lang w:val="en-US"/>
        </w:rPr>
        <w:t xml:space="preserve">: </w:t>
      </w:r>
      <w:r w:rsidR="00C20FFE">
        <w:rPr>
          <w:rFonts w:ascii="Garamond"/>
          <w:b/>
          <w:i/>
          <w:sz w:val="20"/>
          <w:lang w:val="en-US"/>
        </w:rPr>
        <w:t xml:space="preserve">Guidance For Conducting Midterm Reviews of UNDP-Supported, GEF-Financed Projects. </w:t>
      </w:r>
      <w:r w:rsidR="00905922" w:rsidRPr="00C20FFE">
        <w:rPr>
          <w:rFonts w:ascii="Garamond"/>
          <w:b/>
          <w:spacing w:val="-1"/>
          <w:sz w:val="20"/>
          <w:u w:val="single" w:color="000000"/>
          <w:lang w:val="en-US"/>
        </w:rPr>
        <w:t>Indicator</w:t>
      </w:r>
      <w:r w:rsidR="00905922" w:rsidRPr="00C20FFE">
        <w:rPr>
          <w:rFonts w:ascii="Garamond"/>
          <w:b/>
          <w:spacing w:val="-10"/>
          <w:sz w:val="20"/>
          <w:u w:val="single" w:color="000000"/>
          <w:lang w:val="en-US"/>
        </w:rPr>
        <w:t xml:space="preserve"> </w:t>
      </w:r>
      <w:r w:rsidR="00905922" w:rsidRPr="00C20FFE">
        <w:rPr>
          <w:rFonts w:ascii="Garamond"/>
          <w:b/>
          <w:spacing w:val="-1"/>
          <w:sz w:val="20"/>
          <w:u w:val="single" w:color="000000"/>
          <w:lang w:val="en-US"/>
        </w:rPr>
        <w:t>Assessment</w:t>
      </w:r>
      <w:r w:rsidR="00905922" w:rsidRPr="00C20FFE">
        <w:rPr>
          <w:rFonts w:ascii="Garamond"/>
          <w:b/>
          <w:spacing w:val="-9"/>
          <w:sz w:val="20"/>
          <w:u w:val="single" w:color="000000"/>
          <w:lang w:val="en-US"/>
        </w:rPr>
        <w:t xml:space="preserve"> </w:t>
      </w:r>
      <w:r w:rsidR="00905922" w:rsidRPr="00C20FFE">
        <w:rPr>
          <w:rFonts w:ascii="Garamond"/>
          <w:b/>
          <w:spacing w:val="-1"/>
          <w:sz w:val="20"/>
          <w:u w:val="single" w:color="000000"/>
          <w:lang w:val="en-US"/>
        </w:rPr>
        <w:t>Key</w:t>
      </w:r>
    </w:p>
    <w:tbl>
      <w:tblPr>
        <w:tblW w:w="0" w:type="auto"/>
        <w:tblInd w:w="454" w:type="dxa"/>
        <w:tblLayout w:type="fixed"/>
        <w:tblCellMar>
          <w:left w:w="0" w:type="dxa"/>
          <w:right w:w="0" w:type="dxa"/>
        </w:tblCellMar>
        <w:tblLook w:val="01E0" w:firstRow="1" w:lastRow="1" w:firstColumn="1" w:lastColumn="1" w:noHBand="0" w:noVBand="0"/>
      </w:tblPr>
      <w:tblGrid>
        <w:gridCol w:w="2881"/>
        <w:gridCol w:w="3151"/>
        <w:gridCol w:w="3330"/>
      </w:tblGrid>
      <w:tr w:rsidR="00905922" w:rsidRPr="00A56B75" w14:paraId="25558A63" w14:textId="77777777" w:rsidTr="00014001">
        <w:trPr>
          <w:trHeight w:hRule="exact" w:val="235"/>
        </w:trPr>
        <w:tc>
          <w:tcPr>
            <w:tcW w:w="2881" w:type="dxa"/>
            <w:tcBorders>
              <w:top w:val="single" w:sz="5" w:space="0" w:color="000000"/>
              <w:left w:val="single" w:sz="5" w:space="0" w:color="000000"/>
              <w:bottom w:val="single" w:sz="5" w:space="0" w:color="000000"/>
              <w:right w:val="single" w:sz="5" w:space="0" w:color="000000"/>
            </w:tcBorders>
            <w:shd w:val="clear" w:color="auto" w:fill="00AF50"/>
          </w:tcPr>
          <w:p w14:paraId="517EB6B2" w14:textId="77777777" w:rsidR="00905922" w:rsidRDefault="00905922" w:rsidP="00014001">
            <w:pPr>
              <w:pStyle w:val="TableParagraph"/>
              <w:spacing w:line="222" w:lineRule="exact"/>
              <w:ind w:left="102"/>
              <w:rPr>
                <w:rFonts w:ascii="Garamond" w:eastAsia="Garamond" w:hAnsi="Garamond" w:cs="Garamond"/>
                <w:sz w:val="20"/>
                <w:szCs w:val="20"/>
              </w:rPr>
            </w:pPr>
            <w:r>
              <w:rPr>
                <w:rFonts w:ascii="Garamond"/>
                <w:spacing w:val="-1"/>
                <w:sz w:val="20"/>
              </w:rPr>
              <w:t>Green=</w:t>
            </w:r>
            <w:r>
              <w:rPr>
                <w:rFonts w:ascii="Garamond"/>
                <w:spacing w:val="-15"/>
                <w:sz w:val="20"/>
              </w:rPr>
              <w:t xml:space="preserve"> </w:t>
            </w:r>
            <w:r>
              <w:rPr>
                <w:rFonts w:ascii="Garamond"/>
                <w:spacing w:val="-1"/>
                <w:sz w:val="20"/>
              </w:rPr>
              <w:t>Achieved</w:t>
            </w:r>
          </w:p>
        </w:tc>
        <w:tc>
          <w:tcPr>
            <w:tcW w:w="3151" w:type="dxa"/>
            <w:tcBorders>
              <w:top w:val="single" w:sz="5" w:space="0" w:color="000000"/>
              <w:left w:val="single" w:sz="5" w:space="0" w:color="000000"/>
              <w:bottom w:val="single" w:sz="5" w:space="0" w:color="000000"/>
              <w:right w:val="single" w:sz="5" w:space="0" w:color="000000"/>
            </w:tcBorders>
            <w:shd w:val="clear" w:color="auto" w:fill="FFFF00"/>
          </w:tcPr>
          <w:p w14:paraId="0533B2BE" w14:textId="77777777" w:rsidR="00905922" w:rsidRDefault="00905922" w:rsidP="00014001">
            <w:pPr>
              <w:pStyle w:val="TableParagraph"/>
              <w:spacing w:line="222" w:lineRule="exact"/>
              <w:ind w:left="102"/>
              <w:rPr>
                <w:rFonts w:ascii="Garamond" w:eastAsia="Garamond" w:hAnsi="Garamond" w:cs="Garamond"/>
                <w:sz w:val="20"/>
                <w:szCs w:val="20"/>
              </w:rPr>
            </w:pPr>
            <w:r>
              <w:rPr>
                <w:rFonts w:ascii="Garamond"/>
                <w:spacing w:val="-1"/>
                <w:sz w:val="20"/>
              </w:rPr>
              <w:t>Yellow=</w:t>
            </w:r>
            <w:r>
              <w:rPr>
                <w:rFonts w:ascii="Garamond"/>
                <w:spacing w:val="-6"/>
                <w:sz w:val="20"/>
              </w:rPr>
              <w:t xml:space="preserve"> </w:t>
            </w:r>
            <w:r>
              <w:rPr>
                <w:rFonts w:ascii="Garamond"/>
                <w:spacing w:val="1"/>
                <w:sz w:val="20"/>
              </w:rPr>
              <w:t>On</w:t>
            </w:r>
            <w:r>
              <w:rPr>
                <w:rFonts w:ascii="Garamond"/>
                <w:spacing w:val="-6"/>
                <w:sz w:val="20"/>
              </w:rPr>
              <w:t xml:space="preserve"> </w:t>
            </w:r>
            <w:r>
              <w:rPr>
                <w:rFonts w:ascii="Garamond"/>
                <w:sz w:val="20"/>
              </w:rPr>
              <w:t>target</w:t>
            </w:r>
            <w:r>
              <w:rPr>
                <w:rFonts w:ascii="Garamond"/>
                <w:spacing w:val="-6"/>
                <w:sz w:val="20"/>
              </w:rPr>
              <w:t xml:space="preserve"> </w:t>
            </w:r>
            <w:r>
              <w:rPr>
                <w:rFonts w:ascii="Garamond"/>
                <w:sz w:val="20"/>
              </w:rPr>
              <w:t>to</w:t>
            </w:r>
            <w:r>
              <w:rPr>
                <w:rFonts w:ascii="Garamond"/>
                <w:spacing w:val="-3"/>
                <w:sz w:val="20"/>
              </w:rPr>
              <w:t xml:space="preserve"> </w:t>
            </w:r>
            <w:r>
              <w:rPr>
                <w:rFonts w:ascii="Garamond"/>
                <w:spacing w:val="-1"/>
                <w:sz w:val="20"/>
              </w:rPr>
              <w:t>be</w:t>
            </w:r>
            <w:r>
              <w:rPr>
                <w:rFonts w:ascii="Garamond"/>
                <w:spacing w:val="-4"/>
                <w:sz w:val="20"/>
              </w:rPr>
              <w:t xml:space="preserve"> </w:t>
            </w:r>
            <w:r>
              <w:rPr>
                <w:rFonts w:ascii="Garamond"/>
                <w:sz w:val="20"/>
              </w:rPr>
              <w:t>achieved</w:t>
            </w:r>
          </w:p>
        </w:tc>
        <w:tc>
          <w:tcPr>
            <w:tcW w:w="3330" w:type="dxa"/>
            <w:tcBorders>
              <w:top w:val="single" w:sz="5" w:space="0" w:color="000000"/>
              <w:left w:val="single" w:sz="5" w:space="0" w:color="000000"/>
              <w:bottom w:val="single" w:sz="5" w:space="0" w:color="000000"/>
              <w:right w:val="single" w:sz="5" w:space="0" w:color="000000"/>
            </w:tcBorders>
            <w:shd w:val="clear" w:color="auto" w:fill="FF0000"/>
          </w:tcPr>
          <w:p w14:paraId="2B5CE1F7" w14:textId="77777777" w:rsidR="00905922" w:rsidRDefault="00905922" w:rsidP="00014001">
            <w:pPr>
              <w:pStyle w:val="TableParagraph"/>
              <w:spacing w:line="222" w:lineRule="exact"/>
              <w:ind w:left="100"/>
              <w:rPr>
                <w:rFonts w:ascii="Garamond" w:eastAsia="Garamond" w:hAnsi="Garamond" w:cs="Garamond"/>
                <w:sz w:val="20"/>
                <w:szCs w:val="20"/>
              </w:rPr>
            </w:pPr>
            <w:r>
              <w:rPr>
                <w:rFonts w:ascii="Garamond"/>
                <w:sz w:val="20"/>
              </w:rPr>
              <w:t>Red=</w:t>
            </w:r>
            <w:r>
              <w:rPr>
                <w:rFonts w:ascii="Garamond"/>
                <w:spacing w:val="-5"/>
                <w:sz w:val="20"/>
              </w:rPr>
              <w:t xml:space="preserve"> </w:t>
            </w:r>
            <w:r>
              <w:rPr>
                <w:rFonts w:ascii="Garamond"/>
                <w:spacing w:val="-1"/>
                <w:sz w:val="20"/>
              </w:rPr>
              <w:t>Not</w:t>
            </w:r>
            <w:r>
              <w:rPr>
                <w:rFonts w:ascii="Garamond"/>
                <w:spacing w:val="-5"/>
                <w:sz w:val="20"/>
              </w:rPr>
              <w:t xml:space="preserve"> </w:t>
            </w:r>
            <w:r>
              <w:rPr>
                <w:rFonts w:ascii="Garamond"/>
                <w:sz w:val="20"/>
              </w:rPr>
              <w:t>on</w:t>
            </w:r>
            <w:r>
              <w:rPr>
                <w:rFonts w:ascii="Garamond"/>
                <w:spacing w:val="-5"/>
                <w:sz w:val="20"/>
              </w:rPr>
              <w:t xml:space="preserve"> </w:t>
            </w:r>
            <w:r>
              <w:rPr>
                <w:rFonts w:ascii="Garamond"/>
                <w:sz w:val="20"/>
              </w:rPr>
              <w:t>target</w:t>
            </w:r>
            <w:r>
              <w:rPr>
                <w:rFonts w:ascii="Garamond"/>
                <w:spacing w:val="-5"/>
                <w:sz w:val="20"/>
              </w:rPr>
              <w:t xml:space="preserve"> </w:t>
            </w:r>
            <w:r>
              <w:rPr>
                <w:rFonts w:ascii="Garamond"/>
                <w:spacing w:val="1"/>
                <w:sz w:val="20"/>
              </w:rPr>
              <w:t>to</w:t>
            </w:r>
            <w:r>
              <w:rPr>
                <w:rFonts w:ascii="Garamond"/>
                <w:spacing w:val="-4"/>
                <w:sz w:val="20"/>
              </w:rPr>
              <w:t xml:space="preserve"> </w:t>
            </w:r>
            <w:r>
              <w:rPr>
                <w:rFonts w:ascii="Garamond"/>
                <w:spacing w:val="-1"/>
                <w:sz w:val="20"/>
              </w:rPr>
              <w:t>be</w:t>
            </w:r>
            <w:r>
              <w:rPr>
                <w:rFonts w:ascii="Garamond"/>
                <w:spacing w:val="-4"/>
                <w:sz w:val="20"/>
              </w:rPr>
              <w:t xml:space="preserve"> </w:t>
            </w:r>
            <w:r>
              <w:rPr>
                <w:rFonts w:ascii="Garamond"/>
                <w:sz w:val="20"/>
              </w:rPr>
              <w:t>achieved</w:t>
            </w:r>
          </w:p>
        </w:tc>
      </w:tr>
    </w:tbl>
    <w:p w14:paraId="55D9D427" w14:textId="77777777" w:rsidR="00C23E2C" w:rsidRDefault="00C23E2C" w:rsidP="00E10FA2">
      <w:pPr>
        <w:spacing w:after="0" w:line="240" w:lineRule="auto"/>
        <w:jc w:val="both"/>
        <w:rPr>
          <w:rFonts w:ascii="Times New Roman" w:eastAsia="Times New Roman" w:hAnsi="Times New Roman" w:cs="Times New Roman"/>
          <w:sz w:val="24"/>
          <w:szCs w:val="24"/>
          <w:lang w:val="en-US"/>
        </w:rPr>
      </w:pPr>
    </w:p>
    <w:p w14:paraId="5C22037A" w14:textId="77777777" w:rsidR="005D035F" w:rsidRDefault="005D035F" w:rsidP="00E10FA2">
      <w:pPr>
        <w:spacing w:after="0" w:line="240" w:lineRule="auto"/>
        <w:jc w:val="both"/>
        <w:rPr>
          <w:rFonts w:ascii="Times New Roman" w:eastAsia="Times New Roman" w:hAnsi="Times New Roman" w:cs="Times New Roman"/>
          <w:sz w:val="24"/>
          <w:szCs w:val="24"/>
          <w:lang w:val="en-US"/>
        </w:rPr>
      </w:pPr>
    </w:p>
    <w:p w14:paraId="5A91F7B5" w14:textId="08AEBA3F" w:rsidR="005D035F" w:rsidRDefault="005D035F" w:rsidP="00E10FA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 this analysis, there are no areas m</w:t>
      </w:r>
      <w:r w:rsidR="00BA07C1">
        <w:rPr>
          <w:rFonts w:ascii="Times New Roman" w:eastAsia="Times New Roman" w:hAnsi="Times New Roman" w:cs="Times New Roman"/>
          <w:sz w:val="24"/>
          <w:szCs w:val="24"/>
          <w:lang w:val="en-US"/>
        </w:rPr>
        <w:t>arked as “Not on target to be ac</w:t>
      </w:r>
      <w:r>
        <w:rPr>
          <w:rFonts w:ascii="Times New Roman" w:eastAsia="Times New Roman" w:hAnsi="Times New Roman" w:cs="Times New Roman"/>
          <w:sz w:val="24"/>
          <w:szCs w:val="24"/>
          <w:lang w:val="en-US"/>
        </w:rPr>
        <w:t>hieved”.</w:t>
      </w:r>
    </w:p>
    <w:p w14:paraId="1197B141" w14:textId="77777777" w:rsidR="005D035F" w:rsidRDefault="005D035F" w:rsidP="00E10FA2">
      <w:pPr>
        <w:spacing w:after="0" w:line="240" w:lineRule="auto"/>
        <w:jc w:val="both"/>
        <w:rPr>
          <w:rFonts w:ascii="Times New Roman" w:eastAsia="Times New Roman" w:hAnsi="Times New Roman" w:cs="Times New Roman"/>
          <w:sz w:val="24"/>
          <w:szCs w:val="24"/>
          <w:lang w:val="en-US"/>
        </w:rPr>
      </w:pPr>
    </w:p>
    <w:p w14:paraId="20ACC97E" w14:textId="2CD8BB57" w:rsidR="00E10FA2" w:rsidRPr="00E10FA2" w:rsidRDefault="00E10FA2" w:rsidP="00E10FA2">
      <w:pPr>
        <w:spacing w:after="0" w:line="240" w:lineRule="auto"/>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The Results and Resources Matrix, the Annual Work Plan and the Management Arrangements make up the Project Logical Framework focused on achieving the objectives. The Project formulation includes arrangements for the development of management and monitoring and evaluation activities and means to monitor the execution of the financial budget.</w:t>
      </w:r>
    </w:p>
    <w:p w14:paraId="1FBA9AC7" w14:textId="77777777" w:rsidR="00E10FA2" w:rsidRPr="00E10FA2" w:rsidRDefault="00E10FA2" w:rsidP="00E10FA2">
      <w:pPr>
        <w:spacing w:after="0" w:line="240" w:lineRule="auto"/>
        <w:jc w:val="both"/>
        <w:rPr>
          <w:rFonts w:ascii="Times New Roman" w:eastAsia="Times New Roman" w:hAnsi="Times New Roman" w:cs="Times New Roman"/>
          <w:sz w:val="24"/>
          <w:szCs w:val="24"/>
          <w:lang w:val="en-US"/>
        </w:rPr>
      </w:pPr>
    </w:p>
    <w:p w14:paraId="54D07A04" w14:textId="50173571" w:rsidR="00E10FA2" w:rsidRPr="00E10FA2" w:rsidRDefault="00E10FA2" w:rsidP="00E10FA2">
      <w:pPr>
        <w:spacing w:after="0" w:line="240" w:lineRule="auto"/>
        <w:jc w:val="both"/>
        <w:rPr>
          <w:rFonts w:ascii="Times New Roman" w:eastAsia="Times New Roman" w:hAnsi="Times New Roman" w:cs="Times New Roman"/>
          <w:sz w:val="24"/>
          <w:szCs w:val="24"/>
          <w:highlight w:val="yellow"/>
          <w:lang w:val="en-US"/>
        </w:rPr>
      </w:pPr>
      <w:r w:rsidRPr="00E10FA2">
        <w:rPr>
          <w:rFonts w:ascii="Times New Roman" w:eastAsia="Times New Roman" w:hAnsi="Times New Roman" w:cs="Times New Roman"/>
          <w:sz w:val="24"/>
          <w:szCs w:val="24"/>
          <w:lang w:val="en-US"/>
        </w:rPr>
        <w:t xml:space="preserve">The rationale in the </w:t>
      </w:r>
      <w:r w:rsidR="00BA07C1">
        <w:rPr>
          <w:rFonts w:ascii="Times New Roman" w:eastAsia="Times New Roman" w:hAnsi="Times New Roman" w:cs="Times New Roman"/>
          <w:sz w:val="24"/>
          <w:szCs w:val="24"/>
          <w:lang w:val="en-US"/>
        </w:rPr>
        <w:t xml:space="preserve">PRODOC </w:t>
      </w:r>
      <w:r w:rsidRPr="00E10FA2">
        <w:rPr>
          <w:rFonts w:ascii="Times New Roman" w:eastAsia="Times New Roman" w:hAnsi="Times New Roman" w:cs="Times New Roman"/>
          <w:sz w:val="24"/>
          <w:szCs w:val="24"/>
          <w:lang w:val="en-US"/>
        </w:rPr>
        <w:t>is that the actions of identifying and testing technologies, training, technological strengthening of sugarcane mills and companies with adequately installed laboratories and qualified professionals contribute to the impact of the Project's activities.</w:t>
      </w:r>
    </w:p>
    <w:p w14:paraId="5CE5CE5B" w14:textId="77777777" w:rsidR="00E10FA2" w:rsidRPr="00E10FA2" w:rsidRDefault="00E10FA2" w:rsidP="00E10FA2">
      <w:pPr>
        <w:spacing w:after="0" w:line="240" w:lineRule="auto"/>
        <w:jc w:val="both"/>
        <w:rPr>
          <w:rFonts w:ascii="Times New Roman" w:eastAsia="Times New Roman" w:hAnsi="Times New Roman" w:cs="Times New Roman"/>
          <w:sz w:val="24"/>
          <w:szCs w:val="24"/>
          <w:highlight w:val="yellow"/>
          <w:lang w:val="en-US"/>
        </w:rPr>
      </w:pPr>
    </w:p>
    <w:p w14:paraId="772A7044" w14:textId="34CFAD04" w:rsidR="00E10FA2" w:rsidRPr="00E10FA2" w:rsidRDefault="00E10FA2" w:rsidP="00E10FA2">
      <w:pPr>
        <w:spacing w:after="0" w:line="240" w:lineRule="auto"/>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According to the MTR, in the specific c</w:t>
      </w:r>
      <w:r w:rsidR="00BA07C1">
        <w:rPr>
          <w:rFonts w:ascii="Times New Roman" w:eastAsia="Times New Roman" w:hAnsi="Times New Roman" w:cs="Times New Roman"/>
          <w:sz w:val="24"/>
          <w:szCs w:val="24"/>
          <w:lang w:val="en-US"/>
        </w:rPr>
        <w:t>ase of the SUCRE</w:t>
      </w:r>
      <w:r w:rsidRPr="00E10FA2">
        <w:rPr>
          <w:rFonts w:ascii="Times New Roman" w:eastAsia="Times New Roman" w:hAnsi="Times New Roman" w:cs="Times New Roman"/>
          <w:sz w:val="24"/>
          <w:szCs w:val="24"/>
          <w:lang w:val="en-US"/>
        </w:rPr>
        <w:t xml:space="preserve"> Project, these factors have favored obtaining results and preparatory products towards the general objective of export and commercialization of biomass electricity for the national electricity grid, contributing to the reduction of emissions of greenhouse gases.</w:t>
      </w:r>
    </w:p>
    <w:p w14:paraId="3221E088" w14:textId="77777777" w:rsidR="00E10FA2" w:rsidRPr="00E10FA2" w:rsidRDefault="00E10FA2" w:rsidP="00E10FA2">
      <w:pPr>
        <w:spacing w:after="0" w:line="240" w:lineRule="auto"/>
        <w:jc w:val="both"/>
        <w:rPr>
          <w:rFonts w:ascii="Times New Roman" w:eastAsia="Times New Roman" w:hAnsi="Times New Roman" w:cs="Times New Roman"/>
          <w:sz w:val="24"/>
          <w:szCs w:val="24"/>
          <w:lang w:val="en-US"/>
        </w:rPr>
      </w:pPr>
    </w:p>
    <w:p w14:paraId="58AF96C0" w14:textId="30A928A3" w:rsidR="00E10FA2" w:rsidRPr="00521147" w:rsidRDefault="00E10FA2" w:rsidP="00E10FA2">
      <w:pPr>
        <w:spacing w:after="0" w:line="240" w:lineRule="auto"/>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Also, according to the MTR evaluator, the f</w:t>
      </w:r>
      <w:r w:rsidR="00BA07C1">
        <w:rPr>
          <w:rFonts w:ascii="Times New Roman" w:eastAsia="Times New Roman" w:hAnsi="Times New Roman" w:cs="Times New Roman"/>
          <w:sz w:val="24"/>
          <w:szCs w:val="24"/>
          <w:lang w:val="en-US"/>
        </w:rPr>
        <w:t>ormulation of the SUCRE Project</w:t>
      </w:r>
      <w:r w:rsidRPr="00E10FA2">
        <w:rPr>
          <w:rFonts w:ascii="Times New Roman" w:eastAsia="Times New Roman" w:hAnsi="Times New Roman" w:cs="Times New Roman"/>
          <w:sz w:val="24"/>
          <w:szCs w:val="24"/>
          <w:lang w:val="en-US"/>
        </w:rPr>
        <w:t xml:space="preserve"> </w:t>
      </w:r>
      <w:r w:rsidR="00BA07C1">
        <w:rPr>
          <w:rFonts w:ascii="Times New Roman" w:eastAsia="Times New Roman" w:hAnsi="Times New Roman" w:cs="Times New Roman"/>
          <w:sz w:val="24"/>
          <w:szCs w:val="24"/>
          <w:lang w:val="en-US"/>
        </w:rPr>
        <w:t>(</w:t>
      </w:r>
      <w:r w:rsidRPr="00E10FA2">
        <w:rPr>
          <w:rFonts w:ascii="Times New Roman" w:eastAsia="Times New Roman" w:hAnsi="Times New Roman" w:cs="Times New Roman"/>
          <w:sz w:val="24"/>
          <w:szCs w:val="24"/>
          <w:lang w:val="en-US"/>
        </w:rPr>
        <w:t>BRA/10/G31</w:t>
      </w:r>
      <w:r w:rsidR="00BA07C1">
        <w:rPr>
          <w:rFonts w:ascii="Times New Roman" w:eastAsia="Times New Roman" w:hAnsi="Times New Roman" w:cs="Times New Roman"/>
          <w:sz w:val="24"/>
          <w:szCs w:val="24"/>
          <w:lang w:val="en-US"/>
        </w:rPr>
        <w:t>)</w:t>
      </w:r>
      <w:r w:rsidRPr="00E10FA2">
        <w:rPr>
          <w:rFonts w:ascii="Times New Roman" w:eastAsia="Times New Roman" w:hAnsi="Times New Roman" w:cs="Times New Roman"/>
          <w:sz w:val="24"/>
          <w:szCs w:val="24"/>
          <w:lang w:val="en-US"/>
        </w:rPr>
        <w:t xml:space="preserve"> and its procedures to achieve effective results have provided conditions for discussion about the importance and relevance of implementing its objectives and actions with the partners and stakeholders involved in the sector and to achieve the proposed results</w:t>
      </w:r>
      <w:r w:rsidR="00521147">
        <w:rPr>
          <w:rFonts w:ascii="Times New Roman" w:eastAsia="Times New Roman" w:hAnsi="Times New Roman" w:cs="Times New Roman"/>
          <w:sz w:val="24"/>
          <w:szCs w:val="24"/>
          <w:lang w:val="en-US"/>
        </w:rPr>
        <w:t xml:space="preserve"> according </w:t>
      </w:r>
      <w:r w:rsidR="00521147" w:rsidRPr="00521147">
        <w:rPr>
          <w:rFonts w:ascii="Times New Roman" w:eastAsia="Times New Roman" w:hAnsi="Times New Roman" w:cs="Times New Roman"/>
          <w:sz w:val="24"/>
          <w:szCs w:val="24"/>
          <w:lang w:val="en-US"/>
        </w:rPr>
        <w:t xml:space="preserve">to </w:t>
      </w:r>
      <w:r w:rsidR="00521147" w:rsidRPr="00521147">
        <w:rPr>
          <w:rFonts w:ascii="Times New Roman" w:hAnsi="Times New Roman" w:cs="Times New Roman"/>
          <w:sz w:val="24"/>
          <w:szCs w:val="24"/>
          <w:lang w:val="en-US"/>
        </w:rPr>
        <w:t>specific, m</w:t>
      </w:r>
      <w:r w:rsidR="00BA07C1">
        <w:rPr>
          <w:rFonts w:ascii="Times New Roman" w:hAnsi="Times New Roman" w:cs="Times New Roman"/>
          <w:sz w:val="24"/>
          <w:szCs w:val="24"/>
          <w:lang w:val="en-US"/>
        </w:rPr>
        <w:t>easurable, achievable, relevant and</w:t>
      </w:r>
      <w:r w:rsidR="00521147" w:rsidRPr="00521147">
        <w:rPr>
          <w:rFonts w:ascii="Times New Roman" w:hAnsi="Times New Roman" w:cs="Times New Roman"/>
          <w:sz w:val="24"/>
          <w:szCs w:val="24"/>
          <w:lang w:val="en-US"/>
        </w:rPr>
        <w:t xml:space="preserve"> time-bound </w:t>
      </w:r>
      <w:r w:rsidR="00521147">
        <w:rPr>
          <w:rFonts w:ascii="Times New Roman" w:hAnsi="Times New Roman" w:cs="Times New Roman"/>
          <w:sz w:val="24"/>
          <w:szCs w:val="24"/>
          <w:lang w:val="en-US"/>
        </w:rPr>
        <w:t xml:space="preserve">(SMART) </w:t>
      </w:r>
      <w:r w:rsidR="00521147" w:rsidRPr="00521147">
        <w:rPr>
          <w:rFonts w:ascii="Times New Roman" w:hAnsi="Times New Roman" w:cs="Times New Roman"/>
          <w:sz w:val="24"/>
          <w:szCs w:val="24"/>
          <w:lang w:val="en-US"/>
        </w:rPr>
        <w:t>indicators.</w:t>
      </w:r>
    </w:p>
    <w:p w14:paraId="63371951" w14:textId="77777777" w:rsidR="00E10FA2" w:rsidRPr="00E10FA2" w:rsidRDefault="00E10FA2" w:rsidP="00E10FA2">
      <w:pPr>
        <w:spacing w:after="0" w:line="240" w:lineRule="auto"/>
        <w:jc w:val="both"/>
        <w:rPr>
          <w:rFonts w:ascii="Times New Roman" w:eastAsia="Times New Roman" w:hAnsi="Times New Roman" w:cs="Times New Roman"/>
          <w:sz w:val="24"/>
          <w:szCs w:val="24"/>
          <w:lang w:val="en-US"/>
        </w:rPr>
      </w:pPr>
    </w:p>
    <w:p w14:paraId="53D322E6" w14:textId="7A8B6AE0" w:rsidR="00E10FA2" w:rsidRPr="00E10FA2" w:rsidRDefault="00E10FA2" w:rsidP="00E10FA2">
      <w:pPr>
        <w:spacing w:after="0" w:line="240" w:lineRule="auto"/>
        <w:jc w:val="both"/>
        <w:rPr>
          <w:rFonts w:ascii="Times New Roman" w:eastAsia="Times New Roman" w:hAnsi="Times New Roman" w:cs="Times New Roman"/>
          <w:sz w:val="24"/>
          <w:szCs w:val="24"/>
          <w:highlight w:val="yellow"/>
          <w:lang w:val="en-US"/>
        </w:rPr>
      </w:pPr>
      <w:r w:rsidRPr="00E10FA2">
        <w:rPr>
          <w:rFonts w:ascii="Times New Roman" w:eastAsia="Times New Roman" w:hAnsi="Times New Roman" w:cs="Times New Roman"/>
          <w:sz w:val="24"/>
          <w:szCs w:val="24"/>
          <w:lang w:val="en-US"/>
        </w:rPr>
        <w:t xml:space="preserve">In this sense, the </w:t>
      </w:r>
      <w:r w:rsidR="00521147">
        <w:rPr>
          <w:rFonts w:ascii="Times New Roman" w:eastAsia="Times New Roman" w:hAnsi="Times New Roman" w:cs="Times New Roman"/>
          <w:sz w:val="24"/>
          <w:szCs w:val="24"/>
          <w:lang w:val="en-US"/>
        </w:rPr>
        <w:t>log</w:t>
      </w:r>
      <w:r w:rsidR="00226745">
        <w:rPr>
          <w:rFonts w:ascii="Times New Roman" w:eastAsia="Times New Roman" w:hAnsi="Times New Roman" w:cs="Times New Roman"/>
          <w:sz w:val="24"/>
          <w:szCs w:val="24"/>
          <w:lang w:val="en-US"/>
        </w:rPr>
        <w:t xml:space="preserve"> </w:t>
      </w:r>
      <w:r w:rsidR="00521147">
        <w:rPr>
          <w:rFonts w:ascii="Times New Roman" w:eastAsia="Times New Roman" w:hAnsi="Times New Roman" w:cs="Times New Roman"/>
          <w:sz w:val="24"/>
          <w:szCs w:val="24"/>
          <w:lang w:val="en-US"/>
        </w:rPr>
        <w:t xml:space="preserve">frame </w:t>
      </w:r>
      <w:r w:rsidRPr="00E10FA2">
        <w:rPr>
          <w:rFonts w:ascii="Times New Roman" w:eastAsia="Times New Roman" w:hAnsi="Times New Roman" w:cs="Times New Roman"/>
          <w:sz w:val="24"/>
          <w:szCs w:val="24"/>
          <w:lang w:val="en-US"/>
        </w:rPr>
        <w:t xml:space="preserve">presents elements to monitor the implementation and, simultaneously, the dissemination of information that may </w:t>
      </w:r>
      <w:r w:rsidR="00914F2C">
        <w:rPr>
          <w:rFonts w:ascii="Times New Roman" w:eastAsia="Times New Roman" w:hAnsi="Times New Roman" w:cs="Times New Roman"/>
          <w:sz w:val="24"/>
          <w:szCs w:val="24"/>
          <w:lang w:val="en-US"/>
        </w:rPr>
        <w:t xml:space="preserve">contribute to </w:t>
      </w:r>
      <w:r w:rsidRPr="00E10FA2">
        <w:rPr>
          <w:rFonts w:ascii="Times New Roman" w:eastAsia="Times New Roman" w:hAnsi="Times New Roman" w:cs="Times New Roman"/>
          <w:sz w:val="24"/>
          <w:szCs w:val="24"/>
          <w:lang w:val="en-US"/>
        </w:rPr>
        <w:t>national and g</w:t>
      </w:r>
      <w:r w:rsidR="00914F2C">
        <w:rPr>
          <w:rFonts w:ascii="Times New Roman" w:eastAsia="Times New Roman" w:hAnsi="Times New Roman" w:cs="Times New Roman"/>
          <w:sz w:val="24"/>
          <w:szCs w:val="24"/>
          <w:lang w:val="en-US"/>
        </w:rPr>
        <w:t>lobal environmental awareness about</w:t>
      </w:r>
      <w:r w:rsidRPr="00E10FA2">
        <w:rPr>
          <w:rFonts w:ascii="Times New Roman" w:eastAsia="Times New Roman" w:hAnsi="Times New Roman" w:cs="Times New Roman"/>
          <w:sz w:val="24"/>
          <w:szCs w:val="24"/>
          <w:lang w:val="en-US"/>
        </w:rPr>
        <w:t xml:space="preserve"> the importance of protecting the environment with reduction of GHG emissions.</w:t>
      </w:r>
    </w:p>
    <w:p w14:paraId="65EEAFAA" w14:textId="77777777" w:rsidR="00E10FA2" w:rsidRPr="00E10FA2" w:rsidRDefault="00E10FA2" w:rsidP="00E10FA2">
      <w:pPr>
        <w:spacing w:after="0" w:line="240" w:lineRule="auto"/>
        <w:jc w:val="both"/>
        <w:rPr>
          <w:rFonts w:ascii="Times New Roman" w:eastAsia="Times New Roman" w:hAnsi="Times New Roman" w:cs="Times New Roman"/>
          <w:sz w:val="24"/>
          <w:szCs w:val="24"/>
          <w:highlight w:val="yellow"/>
          <w:lang w:val="en-US"/>
        </w:rPr>
      </w:pPr>
    </w:p>
    <w:p w14:paraId="10D5EBFF" w14:textId="77777777" w:rsidR="00E10FA2" w:rsidRPr="00E10FA2" w:rsidRDefault="00E10FA2" w:rsidP="00E10FA2">
      <w:pPr>
        <w:spacing w:after="0" w:line="240" w:lineRule="auto"/>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The logical framework provided a plan for the project structure, establishing forms of intervention, procedures and work methods, organized in order to lead</w:t>
      </w:r>
      <w:r w:rsidR="006C7A9A">
        <w:rPr>
          <w:rFonts w:ascii="Times New Roman" w:eastAsia="Times New Roman" w:hAnsi="Times New Roman" w:cs="Times New Roman"/>
          <w:sz w:val="24"/>
          <w:szCs w:val="24"/>
          <w:lang w:val="en-US"/>
        </w:rPr>
        <w:t xml:space="preserve"> to</w:t>
      </w:r>
      <w:r w:rsidRPr="00E10FA2">
        <w:rPr>
          <w:rFonts w:ascii="Times New Roman" w:eastAsia="Times New Roman" w:hAnsi="Times New Roman" w:cs="Times New Roman"/>
          <w:sz w:val="24"/>
          <w:szCs w:val="24"/>
          <w:lang w:val="en-US"/>
        </w:rPr>
        <w:t xml:space="preserve"> the most complex executive elements to the most specific and necessary elements for data collection, processing and analysis actions for innovative technology processes for the purpose of marketing clean and renewable energy.</w:t>
      </w:r>
    </w:p>
    <w:p w14:paraId="79CB43F0" w14:textId="77777777" w:rsidR="00E10FA2" w:rsidRPr="00E10FA2" w:rsidRDefault="00E10FA2" w:rsidP="00E10FA2">
      <w:pPr>
        <w:spacing w:after="0" w:line="240" w:lineRule="auto"/>
        <w:jc w:val="both"/>
        <w:rPr>
          <w:rFonts w:ascii="Times New Roman" w:eastAsia="Times New Roman" w:hAnsi="Times New Roman" w:cs="Times New Roman"/>
          <w:sz w:val="24"/>
          <w:szCs w:val="24"/>
          <w:lang w:val="en-US"/>
        </w:rPr>
      </w:pPr>
    </w:p>
    <w:p w14:paraId="05FA5822" w14:textId="1876F430" w:rsidR="00E10FA2" w:rsidRPr="00E10FA2" w:rsidRDefault="00E10FA2" w:rsidP="00E10FA2">
      <w:pPr>
        <w:spacing w:after="0" w:line="240" w:lineRule="auto"/>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 xml:space="preserve">The objectives and indicators of the logical structure function so as to </w:t>
      </w:r>
      <w:r w:rsidR="009E5E54">
        <w:rPr>
          <w:rFonts w:ascii="Times New Roman" w:eastAsia="Times New Roman" w:hAnsi="Times New Roman" w:cs="Times New Roman"/>
          <w:sz w:val="24"/>
          <w:szCs w:val="24"/>
          <w:lang w:val="en-US"/>
        </w:rPr>
        <w:t>print out</w:t>
      </w:r>
      <w:r w:rsidRPr="00E10FA2">
        <w:rPr>
          <w:rFonts w:ascii="Times New Roman" w:eastAsia="Times New Roman" w:hAnsi="Times New Roman" w:cs="Times New Roman"/>
          <w:sz w:val="24"/>
          <w:szCs w:val="24"/>
          <w:lang w:val="en-US"/>
        </w:rPr>
        <w:t xml:space="preserve"> problems to be faced. According to the MTR, the analysis of the project structure shows that these elements are clear and </w:t>
      </w:r>
      <w:r w:rsidR="00914F2C">
        <w:rPr>
          <w:rFonts w:ascii="Times New Roman" w:eastAsia="Times New Roman" w:hAnsi="Times New Roman" w:cs="Times New Roman"/>
          <w:sz w:val="24"/>
          <w:szCs w:val="24"/>
          <w:lang w:val="en-US"/>
        </w:rPr>
        <w:t>feasible to achieve the Project’</w:t>
      </w:r>
      <w:r w:rsidRPr="00E10FA2">
        <w:rPr>
          <w:rFonts w:ascii="Times New Roman" w:eastAsia="Times New Roman" w:hAnsi="Times New Roman" w:cs="Times New Roman"/>
          <w:sz w:val="24"/>
          <w:szCs w:val="24"/>
          <w:lang w:val="en-US"/>
        </w:rPr>
        <w:t>s outputs and results. In addition, the indicators have allowed the periodic monitoring of actions in relation to the established baselines.</w:t>
      </w:r>
    </w:p>
    <w:p w14:paraId="7013D343" w14:textId="09194F48" w:rsidR="008932E1" w:rsidRDefault="008932E1">
      <w:pPr>
        <w:rPr>
          <w:rFonts w:ascii="Times New Roman" w:eastAsia="Times New Roman" w:hAnsi="Times New Roman" w:cs="Times New Roman"/>
          <w:sz w:val="24"/>
          <w:szCs w:val="24"/>
          <w:lang w:val="en-US"/>
        </w:rPr>
      </w:pPr>
    </w:p>
    <w:p w14:paraId="439C930C" w14:textId="08E9F522" w:rsidR="00C23E2C" w:rsidRPr="009E200C" w:rsidRDefault="009E200C" w:rsidP="00844DE9">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3.2</w:t>
      </w:r>
      <w:r>
        <w:rPr>
          <w:rFonts w:ascii="Times New Roman" w:eastAsia="Times New Roman" w:hAnsi="Times New Roman" w:cs="Times New Roman"/>
          <w:b/>
          <w:sz w:val="28"/>
          <w:szCs w:val="28"/>
          <w:lang w:val="en-US"/>
        </w:rPr>
        <w:tab/>
        <w:t>Progress Towards Results</w:t>
      </w:r>
    </w:p>
    <w:p w14:paraId="367AE48E" w14:textId="77777777" w:rsidR="00D00B93" w:rsidRDefault="00D00B93" w:rsidP="00844DE9">
      <w:pPr>
        <w:spacing w:after="0" w:line="240" w:lineRule="auto"/>
        <w:jc w:val="both"/>
        <w:rPr>
          <w:rFonts w:ascii="Times New Roman" w:eastAsia="Times New Roman" w:hAnsi="Times New Roman" w:cs="Times New Roman"/>
          <w:sz w:val="24"/>
          <w:szCs w:val="24"/>
          <w:lang w:val="en-US"/>
        </w:rPr>
      </w:pPr>
    </w:p>
    <w:p w14:paraId="7B316A76" w14:textId="77777777" w:rsidR="009E200C" w:rsidRDefault="009E200C" w:rsidP="00844DE9">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ab/>
        <w:t>3.2.1</w:t>
      </w:r>
      <w:r>
        <w:rPr>
          <w:rFonts w:ascii="Times New Roman" w:eastAsia="Times New Roman" w:hAnsi="Times New Roman" w:cs="Times New Roman"/>
          <w:b/>
          <w:sz w:val="28"/>
          <w:szCs w:val="28"/>
          <w:lang w:val="en-US"/>
        </w:rPr>
        <w:tab/>
        <w:t>Progress Towards Outcomes analysis</w:t>
      </w:r>
    </w:p>
    <w:p w14:paraId="7D5FAA85" w14:textId="77777777" w:rsidR="009E200C" w:rsidRDefault="009E200C" w:rsidP="00844DE9">
      <w:pPr>
        <w:spacing w:after="0" w:line="240" w:lineRule="auto"/>
        <w:jc w:val="both"/>
        <w:rPr>
          <w:rFonts w:ascii="Times New Roman" w:eastAsia="Times New Roman" w:hAnsi="Times New Roman" w:cs="Times New Roman"/>
          <w:sz w:val="24"/>
          <w:szCs w:val="24"/>
          <w:lang w:val="en-US"/>
        </w:rPr>
      </w:pPr>
    </w:p>
    <w:p w14:paraId="5A1DBD68" w14:textId="51901992" w:rsidR="009E200C" w:rsidRDefault="008932E1" w:rsidP="00D611D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According to the analysis of log</w:t>
      </w:r>
      <w:r w:rsidR="0022674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frame indicators in the section above, there has been good progress toward achieving all outcomes, which are on target for being achieved at the end of the project. The project design in the fourth operational phase of GEF did not include tracking tools.</w:t>
      </w:r>
    </w:p>
    <w:p w14:paraId="51F3C322" w14:textId="77777777" w:rsidR="00A3738A" w:rsidRDefault="00A3738A" w:rsidP="00D611DC">
      <w:pPr>
        <w:spacing w:after="0" w:line="240" w:lineRule="auto"/>
        <w:jc w:val="both"/>
        <w:rPr>
          <w:rFonts w:ascii="Times New Roman" w:eastAsia="Times New Roman" w:hAnsi="Times New Roman" w:cs="Times New Roman"/>
          <w:sz w:val="24"/>
          <w:szCs w:val="24"/>
          <w:lang w:val="en-US"/>
        </w:rPr>
      </w:pPr>
    </w:p>
    <w:p w14:paraId="4E9EEE3E" w14:textId="77777777" w:rsidR="00A3738A" w:rsidRPr="005759B5" w:rsidRDefault="00A3738A" w:rsidP="00A3738A">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The products and results of the SUCRE Project components involved, as already mentioned, experimental, laboratory and theoretical research activities to build a knowledge base to be passed on critically to partners and stakeholders involved in the objectives of this Project, as indicated in Table 6, Results/Activities, that lists the activities carried out, the products obtained in relation to the goals and the inputs required.</w:t>
      </w:r>
    </w:p>
    <w:p w14:paraId="422695A4" w14:textId="77777777" w:rsidR="00A3738A" w:rsidRPr="005759B5" w:rsidRDefault="00A3738A" w:rsidP="00A3738A">
      <w:pPr>
        <w:spacing w:after="0" w:line="240" w:lineRule="auto"/>
        <w:jc w:val="both"/>
        <w:rPr>
          <w:rFonts w:ascii="Times New Roman" w:eastAsia="Times New Roman" w:hAnsi="Times New Roman" w:cs="Times New Roman"/>
          <w:sz w:val="24"/>
          <w:szCs w:val="24"/>
          <w:lang w:val="en-US"/>
        </w:rPr>
      </w:pPr>
    </w:p>
    <w:p w14:paraId="5D479B9A" w14:textId="77777777" w:rsidR="00A3738A" w:rsidRPr="005759B5" w:rsidRDefault="00A3738A" w:rsidP="00A3738A">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This section evaluates the activities involved in the preparation of products for each year of execution. The main objectives of the achievement of the products described here are related to the results established by the Project and oriented to its general objective, which is to catalyze sugarcane energy generation actions to create a solid market for the sale of renewable electric energy to the grid, which has been carried out by the effective and participatory action of the CTBE/CNPEM team in close interaction with Project partners.</w:t>
      </w:r>
    </w:p>
    <w:p w14:paraId="1F2959C9" w14:textId="77777777" w:rsidR="00A3738A" w:rsidRPr="005759B5" w:rsidRDefault="00A3738A" w:rsidP="00A3738A">
      <w:pPr>
        <w:spacing w:after="0" w:line="240" w:lineRule="auto"/>
        <w:jc w:val="both"/>
        <w:rPr>
          <w:rFonts w:ascii="Times New Roman" w:eastAsia="Times New Roman" w:hAnsi="Times New Roman" w:cs="Times New Roman"/>
          <w:sz w:val="24"/>
          <w:szCs w:val="24"/>
          <w:lang w:val="en-US"/>
        </w:rPr>
      </w:pPr>
    </w:p>
    <w:p w14:paraId="10662AA5" w14:textId="4E9795CF" w:rsidR="00A3738A" w:rsidRPr="005759B5" w:rsidRDefault="00A3738A" w:rsidP="00A3738A">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The information contained in this MTR Report is based on the activity execution reports provided by the CTBE/UNDP team and contained in th</w:t>
      </w:r>
      <w:r w:rsidR="008E5393">
        <w:rPr>
          <w:rFonts w:ascii="Times New Roman" w:eastAsia="Times New Roman" w:hAnsi="Times New Roman" w:cs="Times New Roman"/>
          <w:sz w:val="24"/>
          <w:szCs w:val="24"/>
          <w:lang w:val="en-US"/>
        </w:rPr>
        <w:t>e Project Implementation Reviews</w:t>
      </w:r>
      <w:r w:rsidRPr="005759B5">
        <w:rPr>
          <w:rFonts w:ascii="Times New Roman" w:eastAsia="Times New Roman" w:hAnsi="Times New Roman" w:cs="Times New Roman"/>
          <w:sz w:val="24"/>
          <w:szCs w:val="24"/>
          <w:lang w:val="en-US"/>
        </w:rPr>
        <w:t xml:space="preserve"> (PIR) as well as the Annual Work Plan (AWP) and financial performance reports, as well as data and information from projects already carried out by UNDP and other institutions s</w:t>
      </w:r>
      <w:r w:rsidR="00914F2C">
        <w:rPr>
          <w:rFonts w:ascii="Times New Roman" w:eastAsia="Times New Roman" w:hAnsi="Times New Roman" w:cs="Times New Roman"/>
          <w:sz w:val="24"/>
          <w:szCs w:val="24"/>
          <w:lang w:val="en-US"/>
        </w:rPr>
        <w:t>uch as the BRA/96/G31 project, “</w:t>
      </w:r>
      <w:r w:rsidRPr="005759B5">
        <w:rPr>
          <w:rFonts w:ascii="Times New Roman" w:eastAsia="Times New Roman" w:hAnsi="Times New Roman" w:cs="Times New Roman"/>
          <w:sz w:val="24"/>
          <w:szCs w:val="24"/>
          <w:lang w:val="en-US"/>
        </w:rPr>
        <w:t>Biomass Power Genera</w:t>
      </w:r>
      <w:r w:rsidR="00914F2C">
        <w:rPr>
          <w:rFonts w:ascii="Times New Roman" w:eastAsia="Times New Roman" w:hAnsi="Times New Roman" w:cs="Times New Roman"/>
          <w:sz w:val="24"/>
          <w:szCs w:val="24"/>
          <w:lang w:val="en-US"/>
        </w:rPr>
        <w:t>tion: Sugarcane Bagasse &amp; Trash”</w:t>
      </w:r>
      <w:r w:rsidRPr="005759B5">
        <w:rPr>
          <w:rFonts w:ascii="Times New Roman" w:eastAsia="Times New Roman" w:hAnsi="Times New Roman" w:cs="Times New Roman"/>
          <w:sz w:val="24"/>
          <w:szCs w:val="24"/>
          <w:lang w:val="en-US"/>
        </w:rPr>
        <w:t xml:space="preserve"> and other information obtained from interviews con</w:t>
      </w:r>
      <w:r w:rsidR="00914F2C">
        <w:rPr>
          <w:rFonts w:ascii="Times New Roman" w:eastAsia="Times New Roman" w:hAnsi="Times New Roman" w:cs="Times New Roman"/>
          <w:sz w:val="24"/>
          <w:szCs w:val="24"/>
          <w:lang w:val="en-US"/>
        </w:rPr>
        <w:t>ducted during the MTR</w:t>
      </w:r>
      <w:r w:rsidRPr="005759B5">
        <w:rPr>
          <w:rFonts w:ascii="Times New Roman" w:eastAsia="Times New Roman" w:hAnsi="Times New Roman" w:cs="Times New Roman"/>
          <w:sz w:val="24"/>
          <w:szCs w:val="24"/>
          <w:lang w:val="en-US"/>
        </w:rPr>
        <w:t xml:space="preserve"> process.</w:t>
      </w:r>
    </w:p>
    <w:p w14:paraId="3A7EBF61" w14:textId="77777777" w:rsidR="00A3738A" w:rsidRDefault="00A3738A" w:rsidP="00A3738A">
      <w:pPr>
        <w:spacing w:after="0" w:line="240" w:lineRule="auto"/>
        <w:jc w:val="both"/>
        <w:rPr>
          <w:rFonts w:ascii="Times New Roman" w:eastAsia="Times New Roman" w:hAnsi="Times New Roman" w:cs="Times New Roman"/>
          <w:sz w:val="24"/>
          <w:szCs w:val="24"/>
          <w:lang w:val="en-US"/>
        </w:rPr>
      </w:pPr>
    </w:p>
    <w:p w14:paraId="686AD4F5" w14:textId="77777777" w:rsidR="0083189B" w:rsidRPr="00B63043" w:rsidRDefault="0083189B" w:rsidP="00B63043">
      <w:pPr>
        <w:spacing w:after="0" w:line="240" w:lineRule="auto"/>
        <w:jc w:val="both"/>
        <w:rPr>
          <w:rFonts w:ascii="Times New Roman" w:hAnsi="Times New Roman" w:cs="Times New Roman"/>
          <w:sz w:val="24"/>
          <w:szCs w:val="24"/>
          <w:lang w:val="en-US"/>
        </w:rPr>
      </w:pPr>
      <w:r w:rsidRPr="00B63043">
        <w:rPr>
          <w:rFonts w:ascii="Times New Roman" w:hAnsi="Times New Roman" w:cs="Times New Roman"/>
          <w:sz w:val="24"/>
          <w:szCs w:val="24"/>
          <w:lang w:val="en-US"/>
        </w:rPr>
        <w:t>Among the results achieved due to the Project, the generation and export of electricity to the grid by the 4 plants of Batch 1 are as follows:</w:t>
      </w:r>
    </w:p>
    <w:p w14:paraId="6578A57A" w14:textId="77777777" w:rsidR="0083189B" w:rsidRPr="00B63043" w:rsidRDefault="0083189B" w:rsidP="00B63043">
      <w:pPr>
        <w:spacing w:after="0" w:line="240" w:lineRule="auto"/>
        <w:jc w:val="both"/>
        <w:rPr>
          <w:rFonts w:ascii="Times New Roman" w:hAnsi="Times New Roman" w:cs="Times New Roman"/>
          <w:sz w:val="24"/>
          <w:szCs w:val="24"/>
          <w:lang w:val="en-US"/>
        </w:rPr>
      </w:pPr>
    </w:p>
    <w:p w14:paraId="47878D6A" w14:textId="40022381" w:rsidR="0083189B" w:rsidRDefault="0083189B" w:rsidP="00B63043">
      <w:pPr>
        <w:spacing w:after="0" w:line="240" w:lineRule="auto"/>
        <w:jc w:val="center"/>
        <w:rPr>
          <w:rFonts w:ascii="Times New Roman" w:hAnsi="Times New Roman" w:cs="Times New Roman"/>
          <w:b/>
          <w:sz w:val="24"/>
          <w:szCs w:val="24"/>
          <w:lang w:val="en-US"/>
        </w:rPr>
      </w:pPr>
      <w:r w:rsidRPr="00B63043">
        <w:rPr>
          <w:rFonts w:ascii="Times New Roman" w:hAnsi="Times New Roman" w:cs="Times New Roman"/>
          <w:b/>
          <w:sz w:val="24"/>
          <w:szCs w:val="24"/>
          <w:lang w:val="en-US"/>
        </w:rPr>
        <w:t>Table</w:t>
      </w:r>
      <w:r>
        <w:rPr>
          <w:rFonts w:ascii="Times New Roman" w:hAnsi="Times New Roman" w:cs="Times New Roman"/>
          <w:b/>
          <w:sz w:val="24"/>
          <w:szCs w:val="24"/>
          <w:lang w:val="en-US"/>
        </w:rPr>
        <w:t xml:space="preserve"> 3</w:t>
      </w:r>
      <w:r w:rsidRPr="00B63043">
        <w:rPr>
          <w:rFonts w:ascii="Times New Roman" w:hAnsi="Times New Roman" w:cs="Times New Roman"/>
          <w:b/>
          <w:sz w:val="24"/>
          <w:szCs w:val="24"/>
          <w:lang w:val="en-US"/>
        </w:rPr>
        <w:t xml:space="preserve">: generation and export of electricity to the grid </w:t>
      </w:r>
    </w:p>
    <w:p w14:paraId="6071176E" w14:textId="364905D5" w:rsidR="0083189B" w:rsidRPr="00B63043" w:rsidRDefault="0083189B" w:rsidP="00B63043">
      <w:pPr>
        <w:spacing w:after="0" w:line="240" w:lineRule="auto"/>
        <w:jc w:val="center"/>
        <w:rPr>
          <w:rFonts w:ascii="Times New Roman" w:hAnsi="Times New Roman" w:cs="Times New Roman"/>
          <w:b/>
          <w:sz w:val="24"/>
          <w:szCs w:val="24"/>
          <w:lang w:val="en-US"/>
        </w:rPr>
      </w:pPr>
      <w:r w:rsidRPr="00B63043">
        <w:rPr>
          <w:rFonts w:ascii="Times New Roman" w:hAnsi="Times New Roman" w:cs="Times New Roman"/>
          <w:b/>
          <w:sz w:val="24"/>
          <w:szCs w:val="24"/>
          <w:lang w:val="en-US"/>
        </w:rPr>
        <w:t>by the 4 plants of Batch 1</w:t>
      </w:r>
    </w:p>
    <w:p w14:paraId="6D9CB631" w14:textId="77777777" w:rsidR="0083189B" w:rsidRPr="00B63043" w:rsidRDefault="0083189B" w:rsidP="00B63043">
      <w:pPr>
        <w:spacing w:after="0" w:line="240" w:lineRule="auto"/>
        <w:jc w:val="both"/>
        <w:rPr>
          <w:rFonts w:ascii="Times New Roman" w:hAnsi="Times New Roman" w:cs="Times New Roman"/>
          <w:b/>
          <w:sz w:val="24"/>
          <w:szCs w:val="24"/>
          <w:lang w:val="en-US"/>
        </w:rPr>
      </w:pPr>
    </w:p>
    <w:p w14:paraId="72CF092E" w14:textId="77777777" w:rsidR="0083189B" w:rsidRPr="00B63043" w:rsidRDefault="0083189B" w:rsidP="0083189B">
      <w:pPr>
        <w:shd w:val="clear" w:color="auto" w:fill="FFFFFF"/>
        <w:spacing w:after="0" w:line="240" w:lineRule="auto"/>
        <w:jc w:val="both"/>
        <w:rPr>
          <w:rFonts w:ascii="Times New Roman" w:eastAsia="Times New Roman" w:hAnsi="Times New Roman" w:cs="Times New Roman"/>
          <w:color w:val="222222"/>
          <w:sz w:val="24"/>
          <w:szCs w:val="24"/>
          <w:lang w:val="en-US" w:eastAsia="pt-BR"/>
        </w:rPr>
      </w:pPr>
      <w:r w:rsidRPr="00B63043">
        <w:rPr>
          <w:rFonts w:ascii="Times New Roman" w:eastAsia="Times New Roman" w:hAnsi="Times New Roman" w:cs="Times New Roman"/>
          <w:color w:val="222222"/>
          <w:sz w:val="24"/>
          <w:szCs w:val="24"/>
          <w:lang w:val="en-US" w:eastAsia="pt-BR"/>
        </w:rPr>
        <w:t> </w:t>
      </w:r>
    </w:p>
    <w:tbl>
      <w:tblPr>
        <w:tblW w:w="6900" w:type="dxa"/>
        <w:shd w:val="clear" w:color="auto" w:fill="FFFFFF"/>
        <w:tblCellMar>
          <w:left w:w="0" w:type="dxa"/>
          <w:right w:w="0" w:type="dxa"/>
        </w:tblCellMar>
        <w:tblLook w:val="04A0" w:firstRow="1" w:lastRow="0" w:firstColumn="1" w:lastColumn="0" w:noHBand="0" w:noVBand="1"/>
      </w:tblPr>
      <w:tblGrid>
        <w:gridCol w:w="2430"/>
        <w:gridCol w:w="1910"/>
        <w:gridCol w:w="2560"/>
      </w:tblGrid>
      <w:tr w:rsidR="0083189B" w:rsidRPr="0083189B" w14:paraId="36F6BD8F" w14:textId="77777777" w:rsidTr="0083189B">
        <w:trPr>
          <w:trHeight w:val="300"/>
        </w:trPr>
        <w:tc>
          <w:tcPr>
            <w:tcW w:w="2430" w:type="dxa"/>
            <w:shd w:val="clear" w:color="auto" w:fill="FFFFFF"/>
            <w:noWrap/>
            <w:tcMar>
              <w:top w:w="0" w:type="dxa"/>
              <w:left w:w="108" w:type="dxa"/>
              <w:bottom w:w="0" w:type="dxa"/>
              <w:right w:w="108" w:type="dxa"/>
            </w:tcMar>
            <w:vAlign w:val="bottom"/>
            <w:hideMark/>
          </w:tcPr>
          <w:p w14:paraId="0BA02426" w14:textId="77777777" w:rsidR="0083189B" w:rsidRPr="00B63043" w:rsidRDefault="0083189B" w:rsidP="0083189B">
            <w:pPr>
              <w:spacing w:after="0" w:line="240" w:lineRule="auto"/>
              <w:jc w:val="both"/>
              <w:rPr>
                <w:rFonts w:ascii="Times New Roman" w:eastAsia="Times New Roman" w:hAnsi="Times New Roman" w:cs="Times New Roman"/>
                <w:color w:val="222222"/>
                <w:sz w:val="24"/>
                <w:szCs w:val="24"/>
                <w:lang w:eastAsia="pt-BR"/>
              </w:rPr>
            </w:pPr>
            <w:r w:rsidRPr="00B63043">
              <w:rPr>
                <w:rFonts w:ascii="Times New Roman" w:eastAsia="Times New Roman" w:hAnsi="Times New Roman" w:cs="Times New Roman"/>
                <w:b/>
                <w:bCs/>
                <w:color w:val="000000"/>
                <w:sz w:val="24"/>
                <w:szCs w:val="24"/>
                <w:lang w:eastAsia="pt-BR"/>
              </w:rPr>
              <w:t>Partner Mills (Batch 1)</w:t>
            </w:r>
          </w:p>
        </w:tc>
        <w:tc>
          <w:tcPr>
            <w:tcW w:w="1910" w:type="dxa"/>
            <w:shd w:val="clear" w:color="auto" w:fill="FFFFFF"/>
            <w:noWrap/>
            <w:tcMar>
              <w:top w:w="0" w:type="dxa"/>
              <w:left w:w="108" w:type="dxa"/>
              <w:bottom w:w="0" w:type="dxa"/>
              <w:right w:w="108" w:type="dxa"/>
            </w:tcMar>
            <w:vAlign w:val="bottom"/>
            <w:hideMark/>
          </w:tcPr>
          <w:p w14:paraId="199771A4" w14:textId="77777777" w:rsidR="0083189B" w:rsidRPr="00B63043" w:rsidRDefault="0083189B" w:rsidP="0083189B">
            <w:pPr>
              <w:spacing w:after="0" w:line="240" w:lineRule="auto"/>
              <w:jc w:val="both"/>
              <w:rPr>
                <w:rFonts w:ascii="Times New Roman" w:eastAsia="Times New Roman" w:hAnsi="Times New Roman" w:cs="Times New Roman"/>
                <w:color w:val="222222"/>
                <w:sz w:val="24"/>
                <w:szCs w:val="24"/>
                <w:lang w:eastAsia="pt-BR"/>
              </w:rPr>
            </w:pPr>
            <w:r w:rsidRPr="00B63043">
              <w:rPr>
                <w:rFonts w:ascii="Times New Roman" w:eastAsia="Times New Roman" w:hAnsi="Times New Roman" w:cs="Times New Roman"/>
                <w:b/>
                <w:bCs/>
                <w:color w:val="000000"/>
                <w:sz w:val="24"/>
                <w:szCs w:val="24"/>
                <w:lang w:eastAsia="pt-BR"/>
              </w:rPr>
              <w:t>Electricity (MWh/year)</w:t>
            </w:r>
          </w:p>
        </w:tc>
        <w:tc>
          <w:tcPr>
            <w:tcW w:w="2560" w:type="dxa"/>
            <w:shd w:val="clear" w:color="auto" w:fill="FFFFFF"/>
            <w:noWrap/>
            <w:tcMar>
              <w:top w:w="0" w:type="dxa"/>
              <w:left w:w="108" w:type="dxa"/>
              <w:bottom w:w="0" w:type="dxa"/>
              <w:right w:w="108" w:type="dxa"/>
            </w:tcMar>
            <w:vAlign w:val="bottom"/>
            <w:hideMark/>
          </w:tcPr>
          <w:p w14:paraId="61EF5E05" w14:textId="77777777" w:rsidR="0083189B" w:rsidRPr="00B63043" w:rsidRDefault="0083189B" w:rsidP="0083189B">
            <w:pPr>
              <w:spacing w:after="0" w:line="240" w:lineRule="auto"/>
              <w:jc w:val="both"/>
              <w:rPr>
                <w:rFonts w:ascii="Times New Roman" w:eastAsia="Times New Roman" w:hAnsi="Times New Roman" w:cs="Times New Roman"/>
                <w:color w:val="222222"/>
                <w:sz w:val="24"/>
                <w:szCs w:val="24"/>
                <w:lang w:eastAsia="pt-BR"/>
              </w:rPr>
            </w:pPr>
            <w:r w:rsidRPr="00B63043">
              <w:rPr>
                <w:rFonts w:ascii="Times New Roman" w:eastAsia="Times New Roman" w:hAnsi="Times New Roman" w:cs="Times New Roman"/>
                <w:b/>
                <w:bCs/>
                <w:color w:val="000000"/>
                <w:sz w:val="24"/>
                <w:szCs w:val="24"/>
                <w:lang w:eastAsia="pt-BR"/>
              </w:rPr>
              <w:t>Milling Capacity (Mt/year)</w:t>
            </w:r>
          </w:p>
        </w:tc>
      </w:tr>
      <w:tr w:rsidR="0083189B" w:rsidRPr="0083189B" w14:paraId="164BD086" w14:textId="77777777" w:rsidTr="0083189B">
        <w:trPr>
          <w:trHeight w:val="300"/>
        </w:trPr>
        <w:tc>
          <w:tcPr>
            <w:tcW w:w="2430" w:type="dxa"/>
            <w:shd w:val="clear" w:color="auto" w:fill="FFFFFF"/>
            <w:noWrap/>
            <w:tcMar>
              <w:top w:w="0" w:type="dxa"/>
              <w:left w:w="108" w:type="dxa"/>
              <w:bottom w:w="0" w:type="dxa"/>
              <w:right w:w="108" w:type="dxa"/>
            </w:tcMar>
            <w:vAlign w:val="bottom"/>
            <w:hideMark/>
          </w:tcPr>
          <w:p w14:paraId="32D2E553" w14:textId="77777777" w:rsidR="0083189B" w:rsidRPr="00B63043" w:rsidRDefault="0083189B" w:rsidP="0083189B">
            <w:pPr>
              <w:spacing w:after="0" w:line="240" w:lineRule="auto"/>
              <w:jc w:val="both"/>
              <w:rPr>
                <w:rFonts w:ascii="Times New Roman" w:eastAsia="Times New Roman" w:hAnsi="Times New Roman" w:cs="Times New Roman"/>
                <w:color w:val="222222"/>
                <w:sz w:val="24"/>
                <w:szCs w:val="24"/>
                <w:lang w:eastAsia="pt-BR"/>
              </w:rPr>
            </w:pPr>
            <w:r w:rsidRPr="00B63043">
              <w:rPr>
                <w:rFonts w:ascii="Times New Roman" w:eastAsia="Times New Roman" w:hAnsi="Times New Roman" w:cs="Times New Roman"/>
                <w:color w:val="000000"/>
                <w:sz w:val="24"/>
                <w:szCs w:val="24"/>
                <w:lang w:eastAsia="pt-BR"/>
              </w:rPr>
              <w:t>Quata</w:t>
            </w:r>
          </w:p>
        </w:tc>
        <w:tc>
          <w:tcPr>
            <w:tcW w:w="1910" w:type="dxa"/>
            <w:shd w:val="clear" w:color="auto" w:fill="FFFFFF"/>
            <w:noWrap/>
            <w:tcMar>
              <w:top w:w="0" w:type="dxa"/>
              <w:left w:w="108" w:type="dxa"/>
              <w:bottom w:w="0" w:type="dxa"/>
              <w:right w:w="108" w:type="dxa"/>
            </w:tcMar>
            <w:vAlign w:val="bottom"/>
            <w:hideMark/>
          </w:tcPr>
          <w:p w14:paraId="5FB47AD7" w14:textId="77777777" w:rsidR="0083189B" w:rsidRPr="00B63043" w:rsidRDefault="0083189B" w:rsidP="0083189B">
            <w:pPr>
              <w:spacing w:after="0" w:line="240" w:lineRule="auto"/>
              <w:jc w:val="both"/>
              <w:rPr>
                <w:rFonts w:ascii="Times New Roman" w:eastAsia="Times New Roman" w:hAnsi="Times New Roman" w:cs="Times New Roman"/>
                <w:color w:val="222222"/>
                <w:sz w:val="24"/>
                <w:szCs w:val="24"/>
                <w:lang w:eastAsia="pt-BR"/>
              </w:rPr>
            </w:pPr>
            <w:r w:rsidRPr="00B63043">
              <w:rPr>
                <w:rFonts w:ascii="Times New Roman" w:eastAsia="Times New Roman" w:hAnsi="Times New Roman" w:cs="Times New Roman"/>
                <w:color w:val="000000"/>
                <w:sz w:val="24"/>
                <w:szCs w:val="24"/>
                <w:lang w:eastAsia="pt-BR"/>
              </w:rPr>
              <w:t>87,600.00</w:t>
            </w:r>
          </w:p>
        </w:tc>
        <w:tc>
          <w:tcPr>
            <w:tcW w:w="2560" w:type="dxa"/>
            <w:shd w:val="clear" w:color="auto" w:fill="FFFFFF"/>
            <w:noWrap/>
            <w:tcMar>
              <w:top w:w="0" w:type="dxa"/>
              <w:left w:w="108" w:type="dxa"/>
              <w:bottom w:w="0" w:type="dxa"/>
              <w:right w:w="108" w:type="dxa"/>
            </w:tcMar>
            <w:vAlign w:val="bottom"/>
            <w:hideMark/>
          </w:tcPr>
          <w:p w14:paraId="29D97435" w14:textId="77777777" w:rsidR="0083189B" w:rsidRPr="00B63043" w:rsidRDefault="0083189B" w:rsidP="0083189B">
            <w:pPr>
              <w:spacing w:after="0" w:line="240" w:lineRule="auto"/>
              <w:jc w:val="both"/>
              <w:rPr>
                <w:rFonts w:ascii="Times New Roman" w:eastAsia="Times New Roman" w:hAnsi="Times New Roman" w:cs="Times New Roman"/>
                <w:color w:val="222222"/>
                <w:sz w:val="24"/>
                <w:szCs w:val="24"/>
                <w:lang w:eastAsia="pt-BR"/>
              </w:rPr>
            </w:pPr>
            <w:r w:rsidRPr="00B63043">
              <w:rPr>
                <w:rFonts w:ascii="Times New Roman" w:eastAsia="Times New Roman" w:hAnsi="Times New Roman" w:cs="Times New Roman"/>
                <w:color w:val="000000"/>
                <w:sz w:val="24"/>
                <w:szCs w:val="24"/>
                <w:lang w:eastAsia="pt-BR"/>
              </w:rPr>
              <w:t>3</w:t>
            </w:r>
          </w:p>
        </w:tc>
      </w:tr>
      <w:tr w:rsidR="0083189B" w:rsidRPr="0083189B" w14:paraId="0030CA9E" w14:textId="77777777" w:rsidTr="0083189B">
        <w:trPr>
          <w:trHeight w:val="300"/>
        </w:trPr>
        <w:tc>
          <w:tcPr>
            <w:tcW w:w="2430" w:type="dxa"/>
            <w:shd w:val="clear" w:color="auto" w:fill="FFFFFF"/>
            <w:noWrap/>
            <w:tcMar>
              <w:top w:w="0" w:type="dxa"/>
              <w:left w:w="108" w:type="dxa"/>
              <w:bottom w:w="0" w:type="dxa"/>
              <w:right w:w="108" w:type="dxa"/>
            </w:tcMar>
            <w:vAlign w:val="bottom"/>
            <w:hideMark/>
          </w:tcPr>
          <w:p w14:paraId="758B7227" w14:textId="77777777" w:rsidR="0083189B" w:rsidRPr="00B63043" w:rsidRDefault="0083189B" w:rsidP="0083189B">
            <w:pPr>
              <w:spacing w:after="0" w:line="240" w:lineRule="auto"/>
              <w:jc w:val="both"/>
              <w:rPr>
                <w:rFonts w:ascii="Times New Roman" w:eastAsia="Times New Roman" w:hAnsi="Times New Roman" w:cs="Times New Roman"/>
                <w:color w:val="222222"/>
                <w:sz w:val="24"/>
                <w:szCs w:val="24"/>
                <w:lang w:eastAsia="pt-BR"/>
              </w:rPr>
            </w:pPr>
            <w:r w:rsidRPr="00B63043">
              <w:rPr>
                <w:rFonts w:ascii="Times New Roman" w:eastAsia="Times New Roman" w:hAnsi="Times New Roman" w:cs="Times New Roman"/>
                <w:color w:val="000000"/>
                <w:sz w:val="24"/>
                <w:szCs w:val="24"/>
                <w:lang w:eastAsia="pt-BR"/>
              </w:rPr>
              <w:t>Alta Mogiana</w:t>
            </w:r>
          </w:p>
        </w:tc>
        <w:tc>
          <w:tcPr>
            <w:tcW w:w="1910" w:type="dxa"/>
            <w:shd w:val="clear" w:color="auto" w:fill="FFFFFF"/>
            <w:noWrap/>
            <w:tcMar>
              <w:top w:w="0" w:type="dxa"/>
              <w:left w:w="108" w:type="dxa"/>
              <w:bottom w:w="0" w:type="dxa"/>
              <w:right w:w="108" w:type="dxa"/>
            </w:tcMar>
            <w:vAlign w:val="bottom"/>
            <w:hideMark/>
          </w:tcPr>
          <w:p w14:paraId="01A73B55" w14:textId="77777777" w:rsidR="0083189B" w:rsidRPr="00B63043" w:rsidRDefault="0083189B" w:rsidP="0083189B">
            <w:pPr>
              <w:spacing w:after="0" w:line="240" w:lineRule="auto"/>
              <w:jc w:val="both"/>
              <w:rPr>
                <w:rFonts w:ascii="Times New Roman" w:eastAsia="Times New Roman" w:hAnsi="Times New Roman" w:cs="Times New Roman"/>
                <w:color w:val="222222"/>
                <w:sz w:val="24"/>
                <w:szCs w:val="24"/>
                <w:lang w:eastAsia="pt-BR"/>
              </w:rPr>
            </w:pPr>
            <w:r w:rsidRPr="00B63043">
              <w:rPr>
                <w:rFonts w:ascii="Times New Roman" w:eastAsia="Times New Roman" w:hAnsi="Times New Roman" w:cs="Times New Roman"/>
                <w:color w:val="000000"/>
                <w:sz w:val="24"/>
                <w:szCs w:val="24"/>
                <w:lang w:eastAsia="pt-BR"/>
              </w:rPr>
              <w:t>200,565.00</w:t>
            </w:r>
          </w:p>
        </w:tc>
        <w:tc>
          <w:tcPr>
            <w:tcW w:w="2560" w:type="dxa"/>
            <w:shd w:val="clear" w:color="auto" w:fill="FFFFFF"/>
            <w:noWrap/>
            <w:tcMar>
              <w:top w:w="0" w:type="dxa"/>
              <w:left w:w="108" w:type="dxa"/>
              <w:bottom w:w="0" w:type="dxa"/>
              <w:right w:w="108" w:type="dxa"/>
            </w:tcMar>
            <w:vAlign w:val="bottom"/>
            <w:hideMark/>
          </w:tcPr>
          <w:p w14:paraId="079BD46B" w14:textId="77777777" w:rsidR="0083189B" w:rsidRPr="00B63043" w:rsidRDefault="0083189B" w:rsidP="0083189B">
            <w:pPr>
              <w:spacing w:after="0" w:line="240" w:lineRule="auto"/>
              <w:jc w:val="both"/>
              <w:rPr>
                <w:rFonts w:ascii="Times New Roman" w:eastAsia="Times New Roman" w:hAnsi="Times New Roman" w:cs="Times New Roman"/>
                <w:color w:val="222222"/>
                <w:sz w:val="24"/>
                <w:szCs w:val="24"/>
                <w:lang w:eastAsia="pt-BR"/>
              </w:rPr>
            </w:pPr>
            <w:r w:rsidRPr="00B63043">
              <w:rPr>
                <w:rFonts w:ascii="Times New Roman" w:eastAsia="Times New Roman" w:hAnsi="Times New Roman" w:cs="Times New Roman"/>
                <w:color w:val="000000"/>
                <w:sz w:val="24"/>
                <w:szCs w:val="24"/>
                <w:lang w:eastAsia="pt-BR"/>
              </w:rPr>
              <w:t>6.5</w:t>
            </w:r>
          </w:p>
        </w:tc>
      </w:tr>
      <w:tr w:rsidR="0083189B" w:rsidRPr="0083189B" w14:paraId="3DA3D624" w14:textId="77777777" w:rsidTr="0083189B">
        <w:trPr>
          <w:trHeight w:val="300"/>
        </w:trPr>
        <w:tc>
          <w:tcPr>
            <w:tcW w:w="2430" w:type="dxa"/>
            <w:shd w:val="clear" w:color="auto" w:fill="FFFFFF"/>
            <w:noWrap/>
            <w:tcMar>
              <w:top w:w="0" w:type="dxa"/>
              <w:left w:w="108" w:type="dxa"/>
              <w:bottom w:w="0" w:type="dxa"/>
              <w:right w:w="108" w:type="dxa"/>
            </w:tcMar>
            <w:vAlign w:val="bottom"/>
            <w:hideMark/>
          </w:tcPr>
          <w:p w14:paraId="6AD9C1C9" w14:textId="77777777" w:rsidR="0083189B" w:rsidRPr="00B63043" w:rsidRDefault="0083189B" w:rsidP="0083189B">
            <w:pPr>
              <w:spacing w:after="0" w:line="240" w:lineRule="auto"/>
              <w:jc w:val="both"/>
              <w:rPr>
                <w:rFonts w:ascii="Times New Roman" w:eastAsia="Times New Roman" w:hAnsi="Times New Roman" w:cs="Times New Roman"/>
                <w:color w:val="222222"/>
                <w:sz w:val="24"/>
                <w:szCs w:val="24"/>
                <w:lang w:eastAsia="pt-BR"/>
              </w:rPr>
            </w:pPr>
            <w:r w:rsidRPr="00B63043">
              <w:rPr>
                <w:rFonts w:ascii="Times New Roman" w:eastAsia="Times New Roman" w:hAnsi="Times New Roman" w:cs="Times New Roman"/>
                <w:color w:val="000000"/>
                <w:sz w:val="24"/>
                <w:szCs w:val="24"/>
                <w:lang w:eastAsia="pt-BR"/>
              </w:rPr>
              <w:t>Pedra</w:t>
            </w:r>
          </w:p>
        </w:tc>
        <w:tc>
          <w:tcPr>
            <w:tcW w:w="1910" w:type="dxa"/>
            <w:shd w:val="clear" w:color="auto" w:fill="FFFFFF"/>
            <w:noWrap/>
            <w:tcMar>
              <w:top w:w="0" w:type="dxa"/>
              <w:left w:w="108" w:type="dxa"/>
              <w:bottom w:w="0" w:type="dxa"/>
              <w:right w:w="108" w:type="dxa"/>
            </w:tcMar>
            <w:vAlign w:val="bottom"/>
            <w:hideMark/>
          </w:tcPr>
          <w:p w14:paraId="3EEC2EED" w14:textId="77777777" w:rsidR="0083189B" w:rsidRPr="00B63043" w:rsidRDefault="0083189B" w:rsidP="0083189B">
            <w:pPr>
              <w:spacing w:after="0" w:line="240" w:lineRule="auto"/>
              <w:jc w:val="both"/>
              <w:rPr>
                <w:rFonts w:ascii="Times New Roman" w:eastAsia="Times New Roman" w:hAnsi="Times New Roman" w:cs="Times New Roman"/>
                <w:color w:val="222222"/>
                <w:sz w:val="24"/>
                <w:szCs w:val="24"/>
                <w:lang w:eastAsia="pt-BR"/>
              </w:rPr>
            </w:pPr>
            <w:r w:rsidRPr="00B63043">
              <w:rPr>
                <w:rFonts w:ascii="Times New Roman" w:eastAsia="Times New Roman" w:hAnsi="Times New Roman" w:cs="Times New Roman"/>
                <w:color w:val="000000"/>
                <w:sz w:val="24"/>
                <w:szCs w:val="24"/>
                <w:lang w:eastAsia="pt-BR"/>
              </w:rPr>
              <w:t>337,105.00</w:t>
            </w:r>
          </w:p>
        </w:tc>
        <w:tc>
          <w:tcPr>
            <w:tcW w:w="2560" w:type="dxa"/>
            <w:shd w:val="clear" w:color="auto" w:fill="FFFFFF"/>
            <w:noWrap/>
            <w:tcMar>
              <w:top w:w="0" w:type="dxa"/>
              <w:left w:w="108" w:type="dxa"/>
              <w:bottom w:w="0" w:type="dxa"/>
              <w:right w:w="108" w:type="dxa"/>
            </w:tcMar>
            <w:vAlign w:val="bottom"/>
            <w:hideMark/>
          </w:tcPr>
          <w:p w14:paraId="05D0FDC3" w14:textId="77777777" w:rsidR="0083189B" w:rsidRPr="00B63043" w:rsidRDefault="0083189B" w:rsidP="0083189B">
            <w:pPr>
              <w:spacing w:after="0" w:line="240" w:lineRule="auto"/>
              <w:jc w:val="both"/>
              <w:rPr>
                <w:rFonts w:ascii="Times New Roman" w:eastAsia="Times New Roman" w:hAnsi="Times New Roman" w:cs="Times New Roman"/>
                <w:color w:val="222222"/>
                <w:sz w:val="24"/>
                <w:szCs w:val="24"/>
                <w:lang w:eastAsia="pt-BR"/>
              </w:rPr>
            </w:pPr>
            <w:r w:rsidRPr="00B63043">
              <w:rPr>
                <w:rFonts w:ascii="Times New Roman" w:eastAsia="Times New Roman" w:hAnsi="Times New Roman" w:cs="Times New Roman"/>
                <w:color w:val="000000"/>
                <w:sz w:val="24"/>
                <w:szCs w:val="24"/>
                <w:lang w:eastAsia="pt-BR"/>
              </w:rPr>
              <w:t>4.5</w:t>
            </w:r>
          </w:p>
        </w:tc>
      </w:tr>
      <w:tr w:rsidR="0083189B" w:rsidRPr="0083189B" w14:paraId="11724DE4" w14:textId="77777777" w:rsidTr="0083189B">
        <w:trPr>
          <w:trHeight w:val="300"/>
        </w:trPr>
        <w:tc>
          <w:tcPr>
            <w:tcW w:w="2430" w:type="dxa"/>
            <w:shd w:val="clear" w:color="auto" w:fill="FFFFFF"/>
            <w:noWrap/>
            <w:tcMar>
              <w:top w:w="0" w:type="dxa"/>
              <w:left w:w="108" w:type="dxa"/>
              <w:bottom w:w="0" w:type="dxa"/>
              <w:right w:w="108" w:type="dxa"/>
            </w:tcMar>
            <w:vAlign w:val="bottom"/>
            <w:hideMark/>
          </w:tcPr>
          <w:p w14:paraId="515AF4AD" w14:textId="77777777" w:rsidR="0083189B" w:rsidRPr="00B63043" w:rsidRDefault="0083189B" w:rsidP="0083189B">
            <w:pPr>
              <w:spacing w:after="0" w:line="240" w:lineRule="auto"/>
              <w:jc w:val="both"/>
              <w:rPr>
                <w:rFonts w:ascii="Times New Roman" w:eastAsia="Times New Roman" w:hAnsi="Times New Roman" w:cs="Times New Roman"/>
                <w:color w:val="222222"/>
                <w:sz w:val="24"/>
                <w:szCs w:val="24"/>
                <w:lang w:eastAsia="pt-BR"/>
              </w:rPr>
            </w:pPr>
            <w:r w:rsidRPr="00B63043">
              <w:rPr>
                <w:rFonts w:ascii="Times New Roman" w:eastAsia="Times New Roman" w:hAnsi="Times New Roman" w:cs="Times New Roman"/>
                <w:color w:val="000000"/>
                <w:sz w:val="24"/>
                <w:szCs w:val="24"/>
                <w:lang w:eastAsia="pt-BR"/>
              </w:rPr>
              <w:t>Barra</w:t>
            </w:r>
          </w:p>
        </w:tc>
        <w:tc>
          <w:tcPr>
            <w:tcW w:w="1910" w:type="dxa"/>
            <w:shd w:val="clear" w:color="auto" w:fill="FFFFFF"/>
            <w:noWrap/>
            <w:tcMar>
              <w:top w:w="0" w:type="dxa"/>
              <w:left w:w="108" w:type="dxa"/>
              <w:bottom w:w="0" w:type="dxa"/>
              <w:right w:w="108" w:type="dxa"/>
            </w:tcMar>
            <w:vAlign w:val="bottom"/>
            <w:hideMark/>
          </w:tcPr>
          <w:p w14:paraId="29696345" w14:textId="77777777" w:rsidR="0083189B" w:rsidRPr="00B63043" w:rsidRDefault="0083189B" w:rsidP="0083189B">
            <w:pPr>
              <w:spacing w:after="0" w:line="240" w:lineRule="auto"/>
              <w:jc w:val="both"/>
              <w:rPr>
                <w:rFonts w:ascii="Times New Roman" w:eastAsia="Times New Roman" w:hAnsi="Times New Roman" w:cs="Times New Roman"/>
                <w:color w:val="222222"/>
                <w:sz w:val="24"/>
                <w:szCs w:val="24"/>
                <w:lang w:eastAsia="pt-BR"/>
              </w:rPr>
            </w:pPr>
            <w:r w:rsidRPr="00B63043">
              <w:rPr>
                <w:rFonts w:ascii="Times New Roman" w:eastAsia="Times New Roman" w:hAnsi="Times New Roman" w:cs="Times New Roman"/>
                <w:color w:val="000000"/>
                <w:sz w:val="24"/>
                <w:szCs w:val="24"/>
                <w:lang w:eastAsia="pt-BR"/>
              </w:rPr>
              <w:t>259,571.00</w:t>
            </w:r>
          </w:p>
        </w:tc>
        <w:tc>
          <w:tcPr>
            <w:tcW w:w="2560" w:type="dxa"/>
            <w:shd w:val="clear" w:color="auto" w:fill="FFFFFF"/>
            <w:noWrap/>
            <w:tcMar>
              <w:top w:w="0" w:type="dxa"/>
              <w:left w:w="108" w:type="dxa"/>
              <w:bottom w:w="0" w:type="dxa"/>
              <w:right w:w="108" w:type="dxa"/>
            </w:tcMar>
            <w:vAlign w:val="bottom"/>
            <w:hideMark/>
          </w:tcPr>
          <w:p w14:paraId="4B12206A" w14:textId="77777777" w:rsidR="0083189B" w:rsidRPr="00B63043" w:rsidRDefault="0083189B" w:rsidP="0083189B">
            <w:pPr>
              <w:spacing w:after="0" w:line="240" w:lineRule="auto"/>
              <w:jc w:val="both"/>
              <w:rPr>
                <w:rFonts w:ascii="Times New Roman" w:eastAsia="Times New Roman" w:hAnsi="Times New Roman" w:cs="Times New Roman"/>
                <w:color w:val="222222"/>
                <w:sz w:val="24"/>
                <w:szCs w:val="24"/>
                <w:lang w:eastAsia="pt-BR"/>
              </w:rPr>
            </w:pPr>
            <w:r w:rsidRPr="00B63043">
              <w:rPr>
                <w:rFonts w:ascii="Times New Roman" w:eastAsia="Times New Roman" w:hAnsi="Times New Roman" w:cs="Times New Roman"/>
                <w:color w:val="000000"/>
                <w:sz w:val="24"/>
                <w:szCs w:val="24"/>
                <w:lang w:eastAsia="pt-BR"/>
              </w:rPr>
              <w:t>7.7</w:t>
            </w:r>
          </w:p>
        </w:tc>
      </w:tr>
      <w:tr w:rsidR="0083189B" w:rsidRPr="0083189B" w14:paraId="72372437" w14:textId="77777777" w:rsidTr="0083189B">
        <w:trPr>
          <w:trHeight w:val="300"/>
        </w:trPr>
        <w:tc>
          <w:tcPr>
            <w:tcW w:w="2430" w:type="dxa"/>
            <w:shd w:val="clear" w:color="auto" w:fill="FFFFFF"/>
            <w:noWrap/>
            <w:tcMar>
              <w:top w:w="0" w:type="dxa"/>
              <w:left w:w="108" w:type="dxa"/>
              <w:bottom w:w="0" w:type="dxa"/>
              <w:right w:w="108" w:type="dxa"/>
            </w:tcMar>
            <w:vAlign w:val="bottom"/>
            <w:hideMark/>
          </w:tcPr>
          <w:p w14:paraId="6922CCF6" w14:textId="77777777" w:rsidR="0083189B" w:rsidRPr="00B63043" w:rsidRDefault="0083189B" w:rsidP="0083189B">
            <w:pPr>
              <w:spacing w:after="0" w:line="240" w:lineRule="auto"/>
              <w:jc w:val="both"/>
              <w:rPr>
                <w:rFonts w:ascii="Times New Roman" w:eastAsia="Times New Roman" w:hAnsi="Times New Roman" w:cs="Times New Roman"/>
                <w:color w:val="222222"/>
                <w:sz w:val="24"/>
                <w:szCs w:val="24"/>
                <w:lang w:eastAsia="pt-BR"/>
              </w:rPr>
            </w:pPr>
            <w:r w:rsidRPr="00B63043">
              <w:rPr>
                <w:rFonts w:ascii="Times New Roman" w:eastAsia="Times New Roman" w:hAnsi="Times New Roman" w:cs="Times New Roman"/>
                <w:b/>
                <w:bCs/>
                <w:color w:val="000000"/>
                <w:sz w:val="24"/>
                <w:szCs w:val="24"/>
                <w:lang w:eastAsia="pt-BR"/>
              </w:rPr>
              <w:t>Total</w:t>
            </w:r>
          </w:p>
        </w:tc>
        <w:tc>
          <w:tcPr>
            <w:tcW w:w="1910" w:type="dxa"/>
            <w:shd w:val="clear" w:color="auto" w:fill="FFFFFF"/>
            <w:noWrap/>
            <w:tcMar>
              <w:top w:w="0" w:type="dxa"/>
              <w:left w:w="108" w:type="dxa"/>
              <w:bottom w:w="0" w:type="dxa"/>
              <w:right w:w="108" w:type="dxa"/>
            </w:tcMar>
            <w:vAlign w:val="bottom"/>
            <w:hideMark/>
          </w:tcPr>
          <w:p w14:paraId="771DEEDA" w14:textId="77777777" w:rsidR="0083189B" w:rsidRPr="00B63043" w:rsidRDefault="0083189B" w:rsidP="0083189B">
            <w:pPr>
              <w:spacing w:after="0" w:line="240" w:lineRule="auto"/>
              <w:jc w:val="both"/>
              <w:rPr>
                <w:rFonts w:ascii="Times New Roman" w:eastAsia="Times New Roman" w:hAnsi="Times New Roman" w:cs="Times New Roman"/>
                <w:color w:val="222222"/>
                <w:sz w:val="24"/>
                <w:szCs w:val="24"/>
                <w:lang w:eastAsia="pt-BR"/>
              </w:rPr>
            </w:pPr>
            <w:r w:rsidRPr="00B63043">
              <w:rPr>
                <w:rFonts w:ascii="Times New Roman" w:eastAsia="Times New Roman" w:hAnsi="Times New Roman" w:cs="Times New Roman"/>
                <w:b/>
                <w:bCs/>
                <w:color w:val="000000"/>
                <w:sz w:val="24"/>
                <w:szCs w:val="24"/>
                <w:lang w:eastAsia="pt-BR"/>
              </w:rPr>
              <w:t>884,841.00</w:t>
            </w:r>
          </w:p>
        </w:tc>
        <w:tc>
          <w:tcPr>
            <w:tcW w:w="2560" w:type="dxa"/>
            <w:shd w:val="clear" w:color="auto" w:fill="FFFFFF"/>
            <w:noWrap/>
            <w:tcMar>
              <w:top w:w="0" w:type="dxa"/>
              <w:left w:w="108" w:type="dxa"/>
              <w:bottom w:w="0" w:type="dxa"/>
              <w:right w:w="108" w:type="dxa"/>
            </w:tcMar>
            <w:vAlign w:val="bottom"/>
            <w:hideMark/>
          </w:tcPr>
          <w:p w14:paraId="52611A34" w14:textId="77777777" w:rsidR="0083189B" w:rsidRPr="00B63043" w:rsidRDefault="0083189B" w:rsidP="0083189B">
            <w:pPr>
              <w:spacing w:after="0" w:line="240" w:lineRule="auto"/>
              <w:jc w:val="both"/>
              <w:rPr>
                <w:rFonts w:ascii="Times New Roman" w:eastAsia="Times New Roman" w:hAnsi="Times New Roman" w:cs="Times New Roman"/>
                <w:color w:val="222222"/>
                <w:sz w:val="24"/>
                <w:szCs w:val="24"/>
                <w:lang w:eastAsia="pt-BR"/>
              </w:rPr>
            </w:pPr>
            <w:r w:rsidRPr="00B63043">
              <w:rPr>
                <w:rFonts w:ascii="Times New Roman" w:eastAsia="Times New Roman" w:hAnsi="Times New Roman" w:cs="Times New Roman"/>
                <w:b/>
                <w:bCs/>
                <w:color w:val="000000"/>
                <w:sz w:val="24"/>
                <w:szCs w:val="24"/>
                <w:lang w:eastAsia="pt-BR"/>
              </w:rPr>
              <w:t>21.7</w:t>
            </w:r>
          </w:p>
        </w:tc>
      </w:tr>
    </w:tbl>
    <w:p w14:paraId="48B3901E" w14:textId="77777777" w:rsidR="0083189B" w:rsidRPr="00B63043" w:rsidRDefault="0083189B" w:rsidP="00B63043">
      <w:pPr>
        <w:spacing w:after="0" w:line="240" w:lineRule="auto"/>
        <w:jc w:val="both"/>
        <w:rPr>
          <w:rFonts w:ascii="Times New Roman" w:hAnsi="Times New Roman" w:cs="Times New Roman"/>
          <w:sz w:val="24"/>
          <w:szCs w:val="24"/>
          <w:lang w:val="en-US"/>
        </w:rPr>
      </w:pPr>
      <w:r w:rsidRPr="00B63043">
        <w:rPr>
          <w:rFonts w:ascii="Times New Roman" w:hAnsi="Times New Roman" w:cs="Times New Roman"/>
          <w:sz w:val="24"/>
          <w:szCs w:val="24"/>
          <w:lang w:val="en-US"/>
        </w:rPr>
        <w:t> </w:t>
      </w:r>
    </w:p>
    <w:p w14:paraId="4673F3D1" w14:textId="77777777" w:rsidR="0083189B" w:rsidRDefault="0083189B" w:rsidP="00B63043">
      <w:pPr>
        <w:spacing w:after="0" w:line="240" w:lineRule="auto"/>
        <w:jc w:val="both"/>
        <w:rPr>
          <w:rFonts w:ascii="Times New Roman" w:hAnsi="Times New Roman" w:cs="Times New Roman"/>
          <w:sz w:val="24"/>
          <w:szCs w:val="24"/>
          <w:lang w:val="en-US"/>
        </w:rPr>
      </w:pPr>
    </w:p>
    <w:p w14:paraId="2BACBD0B" w14:textId="695D6FEA" w:rsidR="0083189B" w:rsidRPr="00B63043" w:rsidRDefault="0083189B" w:rsidP="00B63043">
      <w:pPr>
        <w:spacing w:after="0" w:line="240" w:lineRule="auto"/>
        <w:jc w:val="both"/>
        <w:rPr>
          <w:rFonts w:ascii="Times New Roman" w:hAnsi="Times New Roman" w:cs="Times New Roman"/>
          <w:sz w:val="24"/>
          <w:szCs w:val="24"/>
          <w:lang w:val="en-US"/>
        </w:rPr>
      </w:pPr>
      <w:r w:rsidRPr="00B63043">
        <w:rPr>
          <w:rFonts w:ascii="Times New Roman" w:hAnsi="Times New Roman" w:cs="Times New Roman"/>
          <w:sz w:val="24"/>
          <w:szCs w:val="24"/>
          <w:lang w:val="en-US"/>
        </w:rPr>
        <w:t xml:space="preserve">Data included in the first </w:t>
      </w:r>
      <w:r>
        <w:rPr>
          <w:rFonts w:ascii="Times New Roman" w:hAnsi="Times New Roman" w:cs="Times New Roman"/>
          <w:sz w:val="24"/>
          <w:szCs w:val="24"/>
          <w:lang w:val="en-US"/>
        </w:rPr>
        <w:t xml:space="preserve">qualitative </w:t>
      </w:r>
      <w:r w:rsidRPr="00B63043">
        <w:rPr>
          <w:rFonts w:ascii="Times New Roman" w:hAnsi="Times New Roman" w:cs="Times New Roman"/>
          <w:sz w:val="24"/>
          <w:szCs w:val="24"/>
          <w:lang w:val="en-US"/>
        </w:rPr>
        <w:t>SUCRE report for the MTR presented to the Evaluator from the Batch 1 mills were supplied by the partners themselves to the SUCRE Project team.</w:t>
      </w:r>
    </w:p>
    <w:p w14:paraId="1CDD294A" w14:textId="77777777" w:rsidR="0083189B" w:rsidRPr="00B63043" w:rsidRDefault="0083189B" w:rsidP="00B63043">
      <w:pPr>
        <w:spacing w:after="0" w:line="240" w:lineRule="auto"/>
        <w:jc w:val="both"/>
        <w:rPr>
          <w:rFonts w:ascii="Times New Roman" w:hAnsi="Times New Roman" w:cs="Times New Roman"/>
          <w:sz w:val="24"/>
          <w:szCs w:val="24"/>
          <w:lang w:val="en-US"/>
        </w:rPr>
      </w:pPr>
      <w:r w:rsidRPr="00B63043">
        <w:rPr>
          <w:rFonts w:ascii="Times New Roman" w:hAnsi="Times New Roman" w:cs="Times New Roman"/>
          <w:sz w:val="24"/>
          <w:szCs w:val="24"/>
          <w:lang w:val="en-US"/>
        </w:rPr>
        <w:t> </w:t>
      </w:r>
    </w:p>
    <w:p w14:paraId="6B85AAA3" w14:textId="0664B79B" w:rsidR="0083189B" w:rsidRPr="00B63043" w:rsidRDefault="0083189B" w:rsidP="00B63043">
      <w:pPr>
        <w:spacing w:after="0" w:line="240" w:lineRule="auto"/>
        <w:jc w:val="both"/>
        <w:rPr>
          <w:rFonts w:ascii="Times New Roman" w:hAnsi="Times New Roman" w:cs="Times New Roman"/>
          <w:sz w:val="24"/>
          <w:szCs w:val="24"/>
          <w:lang w:val="en-US"/>
        </w:rPr>
      </w:pPr>
      <w:r w:rsidRPr="00B63043">
        <w:rPr>
          <w:rFonts w:ascii="Times New Roman" w:hAnsi="Times New Roman" w:cs="Times New Roman"/>
          <w:sz w:val="24"/>
          <w:szCs w:val="24"/>
          <w:lang w:val="en-US"/>
        </w:rPr>
        <w:t>In the Substantive Review of 2015, the indicator refers export of 180,000 MWh per year from the 3 Batch 1 plants, with an average capacity of 2 million tons of processed cane per year. The implementation of SUCRE was carried out with 4 partners, not 3, and thus, following the same rule of generation, export and milling capacity, the four partners wo</w:t>
      </w:r>
      <w:r w:rsidR="00226745">
        <w:rPr>
          <w:rFonts w:ascii="Times New Roman" w:hAnsi="Times New Roman" w:cs="Times New Roman"/>
          <w:sz w:val="24"/>
          <w:szCs w:val="24"/>
          <w:lang w:val="en-US"/>
        </w:rPr>
        <w:t xml:space="preserve">uld have to export 651 thousand </w:t>
      </w:r>
      <w:r w:rsidRPr="00B63043">
        <w:rPr>
          <w:rFonts w:ascii="Times New Roman" w:hAnsi="Times New Roman" w:cs="Times New Roman"/>
          <w:sz w:val="24"/>
          <w:szCs w:val="24"/>
          <w:lang w:val="en-US"/>
        </w:rPr>
        <w:t>MWh/year to the grid, since the added milling capacity of the fourth mill is 21.7 million tons of sugarcane per year. The 4 partners are generating and exporting to the network about 36% more than what is foreseen as a target in the Project.</w:t>
      </w:r>
    </w:p>
    <w:p w14:paraId="01F0163F" w14:textId="77777777" w:rsidR="0083189B" w:rsidRPr="00B63043" w:rsidRDefault="0083189B" w:rsidP="00B63043">
      <w:pPr>
        <w:spacing w:after="0" w:line="240" w:lineRule="auto"/>
        <w:jc w:val="both"/>
        <w:rPr>
          <w:rFonts w:ascii="Times New Roman" w:hAnsi="Times New Roman" w:cs="Times New Roman"/>
          <w:sz w:val="24"/>
          <w:szCs w:val="24"/>
          <w:lang w:val="en-US"/>
        </w:rPr>
      </w:pPr>
      <w:r w:rsidRPr="00B63043">
        <w:rPr>
          <w:rFonts w:ascii="Times New Roman" w:hAnsi="Times New Roman" w:cs="Times New Roman"/>
          <w:sz w:val="24"/>
          <w:szCs w:val="24"/>
          <w:lang w:val="en-US"/>
        </w:rPr>
        <w:t> </w:t>
      </w:r>
    </w:p>
    <w:p w14:paraId="72921912" w14:textId="77777777" w:rsidR="0083189B" w:rsidRPr="00B63043" w:rsidRDefault="0083189B" w:rsidP="00B63043">
      <w:pPr>
        <w:spacing w:after="0" w:line="240" w:lineRule="auto"/>
        <w:jc w:val="both"/>
        <w:rPr>
          <w:rFonts w:ascii="Times New Roman" w:hAnsi="Times New Roman" w:cs="Times New Roman"/>
          <w:sz w:val="24"/>
          <w:szCs w:val="24"/>
          <w:lang w:val="en-US"/>
        </w:rPr>
      </w:pPr>
      <w:r w:rsidRPr="00B63043">
        <w:rPr>
          <w:rFonts w:ascii="Times New Roman" w:hAnsi="Times New Roman" w:cs="Times New Roman"/>
          <w:sz w:val="24"/>
          <w:szCs w:val="24"/>
          <w:lang w:val="en-US"/>
        </w:rPr>
        <w:t>The second report shows economic viability for the Batch 1 partners who provided information, and the third shows an estimate of GHG emissions mitigation by each of the Batch 2 partners, considering the electricity produced from biomass compared to natural gas applying the life-cycle assessment methodology.</w:t>
      </w:r>
    </w:p>
    <w:p w14:paraId="115FD6E6" w14:textId="77777777" w:rsidR="0083189B" w:rsidRDefault="0083189B" w:rsidP="00A3738A">
      <w:pPr>
        <w:spacing w:after="0" w:line="240" w:lineRule="auto"/>
        <w:jc w:val="both"/>
        <w:rPr>
          <w:rFonts w:ascii="Times New Roman" w:eastAsia="Times New Roman" w:hAnsi="Times New Roman" w:cs="Times New Roman"/>
          <w:sz w:val="24"/>
          <w:szCs w:val="24"/>
          <w:lang w:val="en-US"/>
        </w:rPr>
      </w:pPr>
    </w:p>
    <w:p w14:paraId="2B80B200" w14:textId="389A18F2" w:rsidR="00A3738A" w:rsidRPr="005759B5" w:rsidRDefault="00A3738A" w:rsidP="00A3738A">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 xml:space="preserve">The products and the </w:t>
      </w:r>
      <w:r w:rsidR="00143CF4" w:rsidRPr="005759B5">
        <w:rPr>
          <w:rFonts w:ascii="Times New Roman" w:eastAsia="Times New Roman" w:hAnsi="Times New Roman" w:cs="Times New Roman"/>
          <w:sz w:val="24"/>
          <w:szCs w:val="24"/>
          <w:lang w:val="en-US"/>
        </w:rPr>
        <w:t xml:space="preserve">partial </w:t>
      </w:r>
      <w:r w:rsidRPr="005759B5">
        <w:rPr>
          <w:rFonts w:ascii="Times New Roman" w:eastAsia="Times New Roman" w:hAnsi="Times New Roman" w:cs="Times New Roman"/>
          <w:sz w:val="24"/>
          <w:szCs w:val="24"/>
          <w:lang w:val="en-US"/>
        </w:rPr>
        <w:t>implementation result</w:t>
      </w:r>
      <w:r w:rsidR="00143CF4">
        <w:rPr>
          <w:rFonts w:ascii="Times New Roman" w:eastAsia="Times New Roman" w:hAnsi="Times New Roman" w:cs="Times New Roman"/>
          <w:sz w:val="24"/>
          <w:szCs w:val="24"/>
          <w:lang w:val="en-US"/>
        </w:rPr>
        <w:t>s</w:t>
      </w:r>
      <w:r w:rsidRPr="005759B5">
        <w:rPr>
          <w:rFonts w:ascii="Times New Roman" w:eastAsia="Times New Roman" w:hAnsi="Times New Roman" w:cs="Times New Roman"/>
          <w:sz w:val="24"/>
          <w:szCs w:val="24"/>
          <w:lang w:val="en-US"/>
        </w:rPr>
        <w:t xml:space="preserve"> of the SUCRE Project were considered by the Evaluator to be highly satisfactory (HS), in relation to the objectives and act</w:t>
      </w:r>
      <w:r w:rsidR="00B2258F">
        <w:rPr>
          <w:rFonts w:ascii="Times New Roman" w:eastAsia="Times New Roman" w:hAnsi="Times New Roman" w:cs="Times New Roman"/>
          <w:sz w:val="24"/>
          <w:szCs w:val="24"/>
          <w:lang w:val="en-US"/>
        </w:rPr>
        <w:t xml:space="preserve">ivities, as presented in Table </w:t>
      </w:r>
      <w:r w:rsidR="0083189B">
        <w:rPr>
          <w:rFonts w:ascii="Times New Roman" w:eastAsia="Times New Roman" w:hAnsi="Times New Roman" w:cs="Times New Roman"/>
          <w:sz w:val="24"/>
          <w:szCs w:val="24"/>
          <w:lang w:val="en-US"/>
        </w:rPr>
        <w:t>4</w:t>
      </w:r>
      <w:r w:rsidRPr="005759B5">
        <w:rPr>
          <w:rFonts w:ascii="Times New Roman" w:eastAsia="Times New Roman" w:hAnsi="Times New Roman" w:cs="Times New Roman"/>
          <w:sz w:val="24"/>
          <w:szCs w:val="24"/>
          <w:lang w:val="en-US"/>
        </w:rPr>
        <w:t>.</w:t>
      </w:r>
    </w:p>
    <w:p w14:paraId="0339619A" w14:textId="77777777" w:rsidR="00A3738A" w:rsidRPr="005759B5" w:rsidRDefault="00A3738A" w:rsidP="00A3738A">
      <w:pPr>
        <w:spacing w:after="0" w:line="240" w:lineRule="auto"/>
        <w:jc w:val="both"/>
        <w:rPr>
          <w:rFonts w:ascii="Times New Roman" w:eastAsia="Times New Roman" w:hAnsi="Times New Roman" w:cs="Times New Roman"/>
          <w:sz w:val="24"/>
          <w:szCs w:val="24"/>
          <w:highlight w:val="yellow"/>
          <w:lang w:val="en-US"/>
        </w:rPr>
      </w:pPr>
    </w:p>
    <w:p w14:paraId="6E606634" w14:textId="77777777" w:rsidR="00C339BC" w:rsidRPr="005759B5" w:rsidRDefault="00C339BC" w:rsidP="00C339BC">
      <w:pPr>
        <w:spacing w:after="0" w:line="240" w:lineRule="auto"/>
        <w:jc w:val="both"/>
        <w:rPr>
          <w:rFonts w:ascii="Times New Roman" w:eastAsia="Times New Roman" w:hAnsi="Times New Roman" w:cs="Times New Roman"/>
          <w:sz w:val="24"/>
          <w:szCs w:val="24"/>
          <w:highlight w:val="yellow"/>
          <w:lang w:val="en-US"/>
        </w:rPr>
      </w:pPr>
    </w:p>
    <w:p w14:paraId="033DC3D1" w14:textId="77777777" w:rsidR="00C339BC" w:rsidRPr="005759B5" w:rsidRDefault="00C339BC" w:rsidP="00C339BC">
      <w:pPr>
        <w:spacing w:after="0" w:line="240" w:lineRule="auto"/>
        <w:jc w:val="both"/>
        <w:rPr>
          <w:rFonts w:ascii="Times New Roman" w:eastAsia="Times New Roman" w:hAnsi="Times New Roman" w:cs="Times New Roman"/>
          <w:bCs/>
          <w:iCs/>
          <w:sz w:val="24"/>
          <w:szCs w:val="24"/>
          <w:shd w:val="clear" w:color="auto" w:fill="FFFFFF"/>
          <w:lang w:val="en-US"/>
        </w:rPr>
      </w:pPr>
    </w:p>
    <w:p w14:paraId="738DE431" w14:textId="77777777" w:rsidR="00C339BC" w:rsidRPr="005759B5" w:rsidRDefault="00C339BC" w:rsidP="00C339BC">
      <w:pPr>
        <w:spacing w:after="0" w:line="240" w:lineRule="auto"/>
        <w:jc w:val="both"/>
        <w:rPr>
          <w:rFonts w:ascii="Times New Roman" w:eastAsia="Times New Roman" w:hAnsi="Times New Roman" w:cs="Times New Roman"/>
          <w:sz w:val="24"/>
          <w:szCs w:val="24"/>
          <w:lang w:val="en-US" w:eastAsia="en-GB"/>
        </w:rPr>
      </w:pPr>
    </w:p>
    <w:p w14:paraId="25781FA5" w14:textId="77777777" w:rsidR="00C339BC" w:rsidRPr="005759B5" w:rsidRDefault="00C339BC" w:rsidP="00C339BC">
      <w:pPr>
        <w:spacing w:after="0" w:line="240" w:lineRule="auto"/>
        <w:jc w:val="both"/>
        <w:rPr>
          <w:rFonts w:ascii="Times New Roman" w:eastAsia="Times New Roman" w:hAnsi="Times New Roman" w:cs="Times New Roman"/>
          <w:sz w:val="24"/>
          <w:szCs w:val="24"/>
          <w:lang w:val="en-US" w:eastAsia="en-GB"/>
        </w:rPr>
      </w:pPr>
    </w:p>
    <w:p w14:paraId="0C62C075" w14:textId="77777777" w:rsidR="00C339BC" w:rsidRPr="005759B5" w:rsidRDefault="00C339BC" w:rsidP="00C339BC">
      <w:pPr>
        <w:spacing w:after="0" w:line="240" w:lineRule="auto"/>
        <w:jc w:val="both"/>
        <w:rPr>
          <w:rFonts w:ascii="Times New Roman" w:eastAsia="Times New Roman" w:hAnsi="Times New Roman" w:cs="Times New Roman"/>
          <w:sz w:val="24"/>
          <w:szCs w:val="24"/>
          <w:lang w:val="en-US" w:eastAsia="en-GB"/>
        </w:rPr>
      </w:pPr>
    </w:p>
    <w:p w14:paraId="437DEEDE" w14:textId="77777777" w:rsidR="00C339BC" w:rsidRPr="005759B5" w:rsidRDefault="00C339BC" w:rsidP="00C339BC">
      <w:pPr>
        <w:spacing w:after="0" w:line="240" w:lineRule="auto"/>
        <w:jc w:val="both"/>
        <w:rPr>
          <w:rFonts w:ascii="Times New Roman" w:eastAsia="Times New Roman" w:hAnsi="Times New Roman" w:cs="Times New Roman"/>
          <w:sz w:val="24"/>
          <w:szCs w:val="24"/>
          <w:lang w:val="en-US" w:eastAsia="en-GB"/>
        </w:rPr>
        <w:sectPr w:rsidR="00C339BC" w:rsidRPr="005759B5" w:rsidSect="004C6D5B">
          <w:footerReference w:type="default" r:id="rId12"/>
          <w:pgSz w:w="11906" w:h="16838"/>
          <w:pgMar w:top="1417" w:right="1701" w:bottom="1417" w:left="1701" w:header="708" w:footer="708" w:gutter="0"/>
          <w:pgNumType w:start="3"/>
          <w:cols w:space="708"/>
          <w:titlePg/>
          <w:docGrid w:linePitch="360"/>
        </w:sectPr>
      </w:pPr>
    </w:p>
    <w:p w14:paraId="5141947D" w14:textId="77777777" w:rsidR="00C339BC" w:rsidRPr="005759B5" w:rsidRDefault="00C339BC" w:rsidP="00C339BC">
      <w:pPr>
        <w:spacing w:after="0" w:line="240" w:lineRule="auto"/>
        <w:jc w:val="both"/>
        <w:rPr>
          <w:rFonts w:ascii="Times New Roman" w:eastAsia="Times New Roman" w:hAnsi="Times New Roman" w:cs="Times New Roman"/>
          <w:sz w:val="24"/>
          <w:szCs w:val="24"/>
          <w:lang w:val="en-US"/>
        </w:rPr>
      </w:pPr>
    </w:p>
    <w:p w14:paraId="5BEA5115" w14:textId="30F3283C" w:rsidR="00C339BC" w:rsidRPr="005759B5" w:rsidRDefault="00B2258F" w:rsidP="00C339BC">
      <w:pPr>
        <w:keepNext/>
        <w:spacing w:after="0" w:line="240" w:lineRule="auto"/>
        <w:jc w:val="both"/>
        <w:outlineLvl w:val="0"/>
        <w:rPr>
          <w:rFonts w:ascii="Times New Roman" w:eastAsia="Times New Roman" w:hAnsi="Times New Roman" w:cs="Times New Roman"/>
          <w:b/>
          <w:bCs/>
          <w:kern w:val="32"/>
          <w:sz w:val="28"/>
          <w:szCs w:val="28"/>
          <w:lang w:val="en-US"/>
        </w:rPr>
      </w:pPr>
      <w:r>
        <w:rPr>
          <w:rFonts w:ascii="Times New Roman" w:eastAsia="Times New Roman" w:hAnsi="Times New Roman" w:cs="Times New Roman"/>
          <w:b/>
          <w:bCs/>
          <w:kern w:val="32"/>
          <w:sz w:val="28"/>
          <w:szCs w:val="28"/>
          <w:lang w:val="en-US"/>
        </w:rPr>
        <w:t xml:space="preserve">Table </w:t>
      </w:r>
      <w:r w:rsidR="0083189B">
        <w:rPr>
          <w:rFonts w:ascii="Times New Roman" w:eastAsia="Times New Roman" w:hAnsi="Times New Roman" w:cs="Times New Roman"/>
          <w:b/>
          <w:bCs/>
          <w:kern w:val="32"/>
          <w:sz w:val="28"/>
          <w:szCs w:val="28"/>
          <w:lang w:val="en-US"/>
        </w:rPr>
        <w:t>4</w:t>
      </w:r>
      <w:r w:rsidR="00C339BC" w:rsidRPr="005759B5">
        <w:rPr>
          <w:rFonts w:ascii="Times New Roman" w:eastAsia="Times New Roman" w:hAnsi="Times New Roman" w:cs="Times New Roman"/>
          <w:b/>
          <w:bCs/>
          <w:kern w:val="32"/>
          <w:sz w:val="28"/>
          <w:szCs w:val="28"/>
          <w:lang w:val="en-US"/>
        </w:rPr>
        <w:t>: Partial Results regarding to Project Objectives and Activities</w:t>
      </w:r>
    </w:p>
    <w:p w14:paraId="47356C05" w14:textId="77777777" w:rsidR="00C339BC" w:rsidRPr="005759B5" w:rsidRDefault="00C339BC" w:rsidP="00C339BC">
      <w:pPr>
        <w:spacing w:after="0" w:line="240" w:lineRule="auto"/>
        <w:jc w:val="both"/>
        <w:rPr>
          <w:rFonts w:ascii="Times New Roman" w:eastAsia="Times New Roman" w:hAnsi="Times New Roman" w:cs="Times New Roman"/>
          <w:sz w:val="24"/>
          <w:szCs w:val="24"/>
          <w:lang w:val="en-US"/>
        </w:rPr>
      </w:pPr>
    </w:p>
    <w:p w14:paraId="677DCA0A" w14:textId="77777777" w:rsidR="00C339BC" w:rsidRPr="005759B5" w:rsidRDefault="00C339BC" w:rsidP="00C339BC">
      <w:pPr>
        <w:spacing w:after="0" w:line="240" w:lineRule="auto"/>
        <w:jc w:val="both"/>
        <w:rPr>
          <w:rFonts w:ascii="Times New Roman" w:eastAsia="Times New Roman" w:hAnsi="Times New Roman" w:cs="Times New Roman"/>
          <w:sz w:val="24"/>
          <w:szCs w:val="24"/>
          <w:lang w:val="en-US"/>
        </w:rPr>
      </w:pPr>
    </w:p>
    <w:tbl>
      <w:tblPr>
        <w:tblStyle w:val="myOwnTableStyle"/>
        <w:tblW w:w="13750" w:type="dxa"/>
        <w:tblInd w:w="20" w:type="dxa"/>
        <w:tblLayout w:type="fixed"/>
        <w:tblLook w:val="04A0" w:firstRow="1" w:lastRow="0" w:firstColumn="1" w:lastColumn="0" w:noHBand="0" w:noVBand="1"/>
      </w:tblPr>
      <w:tblGrid>
        <w:gridCol w:w="4536"/>
        <w:gridCol w:w="3119"/>
        <w:gridCol w:w="3118"/>
        <w:gridCol w:w="2977"/>
      </w:tblGrid>
      <w:tr w:rsidR="00C339BC" w:rsidRPr="00A56B75" w14:paraId="75B3D91A" w14:textId="77777777" w:rsidTr="00914F2C">
        <w:trPr>
          <w:tblHeader/>
        </w:trPr>
        <w:tc>
          <w:tcPr>
            <w:tcW w:w="13750" w:type="dxa"/>
            <w:gridSpan w:val="4"/>
            <w:shd w:val="clear" w:color="auto" w:fill="EEECE1" w:themeFill="background2"/>
            <w:vAlign w:val="center"/>
          </w:tcPr>
          <w:p w14:paraId="5FBCD3BF" w14:textId="1AFFD227" w:rsidR="00C339BC" w:rsidRPr="005759B5" w:rsidRDefault="00C339BC" w:rsidP="004C6D5B">
            <w:pPr>
              <w:spacing w:after="0" w:line="240" w:lineRule="auto"/>
              <w:jc w:val="both"/>
              <w:rPr>
                <w:rFonts w:ascii="Times New Roman" w:eastAsia="Times New Roman" w:hAnsi="Times New Roman" w:cs="Times New Roman"/>
                <w:sz w:val="24"/>
                <w:szCs w:val="24"/>
                <w:lang w:val="en-GB"/>
              </w:rPr>
            </w:pPr>
            <w:r w:rsidRPr="005759B5">
              <w:rPr>
                <w:rFonts w:ascii="Times New Roman" w:eastAsia="Times New Roman" w:hAnsi="Times New Roman" w:cs="Times New Roman"/>
                <w:b/>
                <w:lang w:val="en-US"/>
              </w:rPr>
              <w:t xml:space="preserve">Goal: </w:t>
            </w:r>
            <w:r w:rsidRPr="005759B5">
              <w:rPr>
                <w:rFonts w:ascii="Times New Roman" w:eastAsia="Times New Roman" w:hAnsi="Times New Roman" w:cs="Times New Roman"/>
                <w:lang w:val="en-GB"/>
              </w:rPr>
              <w:t>The overall goal of the SUCRE Project is a significant increase in the supply to the grid of low greenhouse gas (GHG) electricity produced in the sugarcane industry</w:t>
            </w:r>
            <w:r w:rsidR="001A46C4">
              <w:rPr>
                <w:rFonts w:ascii="Times New Roman" w:eastAsia="Times New Roman" w:hAnsi="Times New Roman" w:cs="Times New Roman"/>
                <w:lang w:val="en-GB"/>
              </w:rPr>
              <w:t xml:space="preserve"> by using the trash, produced during the harvesting of green cane, as a renewable fuel to generate EE</w:t>
            </w:r>
            <w:r w:rsidRPr="005759B5">
              <w:rPr>
                <w:rFonts w:ascii="Times New Roman" w:eastAsia="Times New Roman" w:hAnsi="Times New Roman" w:cs="Times New Roman"/>
                <w:lang w:val="en-GB"/>
              </w:rPr>
              <w:t>.</w:t>
            </w:r>
          </w:p>
          <w:p w14:paraId="6A1438BA" w14:textId="77777777" w:rsidR="00C339BC" w:rsidRPr="005759B5" w:rsidRDefault="00C339BC" w:rsidP="004C6D5B">
            <w:pPr>
              <w:spacing w:after="0" w:line="240" w:lineRule="auto"/>
              <w:rPr>
                <w:rFonts w:ascii="Times New Roman" w:eastAsia="Times New Roman" w:hAnsi="Times New Roman" w:cs="Times New Roman"/>
                <w:b/>
                <w:lang w:val="en-GB"/>
              </w:rPr>
            </w:pPr>
          </w:p>
          <w:p w14:paraId="24D11874" w14:textId="77777777" w:rsidR="00C339BC" w:rsidRPr="005759B5" w:rsidRDefault="00C339BC" w:rsidP="004C6D5B">
            <w:pPr>
              <w:spacing w:after="0" w:line="240" w:lineRule="auto"/>
              <w:jc w:val="both"/>
              <w:rPr>
                <w:rFonts w:ascii="Times New Roman" w:eastAsia="Times New Roman" w:hAnsi="Times New Roman" w:cs="Times New Roman"/>
                <w:sz w:val="24"/>
                <w:szCs w:val="24"/>
                <w:lang w:val="en-GB"/>
              </w:rPr>
            </w:pPr>
            <w:r w:rsidRPr="005759B5">
              <w:rPr>
                <w:rFonts w:ascii="Times New Roman" w:eastAsia="Times New Roman" w:hAnsi="Times New Roman" w:cs="Times New Roman"/>
                <w:b/>
                <w:lang w:val="en-US"/>
              </w:rPr>
              <w:t xml:space="preserve">Objective: </w:t>
            </w:r>
            <w:r w:rsidRPr="005759B5">
              <w:rPr>
                <w:rFonts w:ascii="Times New Roman" w:eastAsia="Times New Roman" w:hAnsi="Times New Roman" w:cs="Times New Roman"/>
                <w:lang w:val="en-GB"/>
              </w:rPr>
              <w:t>The SUCRE Project general objective is to create the conditions for sugar mills to increase the export of electricity generated by sugarcane trash and bagasse to the grid.</w:t>
            </w:r>
          </w:p>
          <w:p w14:paraId="04A3EEAA" w14:textId="77777777" w:rsidR="00C339BC" w:rsidRPr="005759B5" w:rsidRDefault="00C339BC" w:rsidP="004C6D5B">
            <w:pPr>
              <w:spacing w:after="0" w:line="240" w:lineRule="auto"/>
              <w:rPr>
                <w:rFonts w:ascii="Times New Roman" w:eastAsia="Times New Roman" w:hAnsi="Times New Roman" w:cs="Times New Roman"/>
                <w:b/>
                <w:lang w:val="en-GB"/>
              </w:rPr>
            </w:pPr>
          </w:p>
          <w:p w14:paraId="20079F0A" w14:textId="77777777" w:rsidR="00C339BC" w:rsidRPr="005759B5" w:rsidRDefault="00C339BC" w:rsidP="004C6D5B">
            <w:pPr>
              <w:spacing w:after="0" w:line="240" w:lineRule="auto"/>
              <w:jc w:val="both"/>
              <w:rPr>
                <w:rFonts w:ascii="Times New Roman" w:eastAsia="Times New Roman" w:hAnsi="Times New Roman" w:cs="Times New Roman"/>
                <w:lang w:val="en-US"/>
              </w:rPr>
            </w:pPr>
            <w:r w:rsidRPr="005759B5">
              <w:rPr>
                <w:rFonts w:ascii="Times New Roman" w:eastAsia="Times New Roman" w:hAnsi="Times New Roman" w:cs="Times New Roman"/>
                <w:b/>
                <w:bCs/>
                <w:lang w:val="en-US"/>
              </w:rPr>
              <w:t>Outcomes purpose:</w:t>
            </w:r>
            <w:r w:rsidRPr="005759B5">
              <w:rPr>
                <w:rFonts w:ascii="Times New Roman" w:hAnsi="Times New Roman" w:cs="Times New Roman"/>
                <w:lang w:val="en-GB"/>
              </w:rPr>
              <w:t xml:space="preserve"> The Project outcomes are designed to overcome the barriers to commercially-practiced collection and utilization of sugarcane trash for electricity generation and sales to the grid.</w:t>
            </w:r>
          </w:p>
          <w:p w14:paraId="5F6D0DB6" w14:textId="77777777" w:rsidR="00C339BC" w:rsidRPr="005759B5" w:rsidRDefault="00C339BC" w:rsidP="004C6D5B">
            <w:pPr>
              <w:spacing w:after="0" w:line="240" w:lineRule="auto"/>
              <w:rPr>
                <w:rFonts w:ascii="Times New Roman" w:eastAsia="Times New Roman" w:hAnsi="Times New Roman" w:cs="Times New Roman"/>
                <w:b/>
                <w:lang w:val="en-US"/>
              </w:rPr>
            </w:pPr>
          </w:p>
        </w:tc>
      </w:tr>
      <w:tr w:rsidR="00C339BC" w:rsidRPr="00A56B75" w14:paraId="3D8A583E" w14:textId="77777777" w:rsidTr="00914F2C">
        <w:trPr>
          <w:tblHeader/>
        </w:trPr>
        <w:tc>
          <w:tcPr>
            <w:tcW w:w="4536" w:type="dxa"/>
            <w:shd w:val="clear" w:color="auto" w:fill="EEECE1" w:themeFill="background2"/>
            <w:vAlign w:val="center"/>
          </w:tcPr>
          <w:p w14:paraId="0F9CC06C" w14:textId="77777777" w:rsidR="00C339BC" w:rsidRPr="005759B5" w:rsidRDefault="00C339BC" w:rsidP="004C6D5B">
            <w:pPr>
              <w:spacing w:after="0" w:line="240" w:lineRule="auto"/>
              <w:jc w:val="center"/>
              <w:rPr>
                <w:rFonts w:ascii="Times New Roman" w:eastAsia="Times New Roman" w:hAnsi="Times New Roman" w:cs="Times New Roman"/>
                <w:b/>
                <w:lang w:val="en-US"/>
              </w:rPr>
            </w:pPr>
          </w:p>
          <w:p w14:paraId="0B8E9A06" w14:textId="77777777" w:rsidR="00C339BC" w:rsidRPr="005759B5" w:rsidRDefault="00C339BC" w:rsidP="004C6D5B">
            <w:pPr>
              <w:spacing w:after="0" w:line="240" w:lineRule="auto"/>
              <w:jc w:val="center"/>
              <w:rPr>
                <w:rFonts w:ascii="Times New Roman" w:eastAsia="Times New Roman" w:hAnsi="Times New Roman" w:cs="Times New Roman"/>
                <w:b/>
                <w:lang w:val="en-US"/>
              </w:rPr>
            </w:pPr>
            <w:r w:rsidRPr="005759B5">
              <w:rPr>
                <w:rFonts w:ascii="Times New Roman" w:eastAsia="Times New Roman" w:hAnsi="Times New Roman" w:cs="Times New Roman"/>
                <w:b/>
                <w:lang w:val="en-US"/>
              </w:rPr>
              <w:t>Output Description</w:t>
            </w:r>
          </w:p>
          <w:p w14:paraId="78B780CA" w14:textId="77777777" w:rsidR="00C339BC" w:rsidRPr="005759B5" w:rsidRDefault="00C339BC" w:rsidP="004C6D5B">
            <w:pPr>
              <w:spacing w:after="0" w:line="240" w:lineRule="auto"/>
              <w:jc w:val="center"/>
              <w:rPr>
                <w:rFonts w:ascii="Times New Roman" w:eastAsia="Times New Roman" w:hAnsi="Times New Roman" w:cs="Times New Roman"/>
                <w:lang w:val="en-US"/>
              </w:rPr>
            </w:pPr>
          </w:p>
        </w:tc>
        <w:tc>
          <w:tcPr>
            <w:tcW w:w="3119" w:type="dxa"/>
            <w:shd w:val="clear" w:color="auto" w:fill="EEECE1" w:themeFill="background2"/>
            <w:vAlign w:val="center"/>
          </w:tcPr>
          <w:p w14:paraId="32D4B075" w14:textId="77777777" w:rsidR="00C339BC" w:rsidRPr="005759B5" w:rsidRDefault="00C339BC" w:rsidP="004C6D5B">
            <w:pPr>
              <w:spacing w:after="0" w:line="240" w:lineRule="auto"/>
              <w:jc w:val="center"/>
              <w:rPr>
                <w:rFonts w:ascii="Times New Roman" w:eastAsia="Times New Roman" w:hAnsi="Times New Roman" w:cs="Times New Roman"/>
                <w:b/>
                <w:lang w:val="en-US"/>
              </w:rPr>
            </w:pPr>
            <w:r w:rsidRPr="005759B5">
              <w:rPr>
                <w:rFonts w:ascii="Times New Roman" w:eastAsia="Times New Roman" w:hAnsi="Times New Roman" w:cs="Times New Roman"/>
                <w:b/>
                <w:lang w:val="en-US"/>
              </w:rPr>
              <w:t>Activities carried out and Outputs achieved/year 2015-2016</w:t>
            </w:r>
          </w:p>
        </w:tc>
        <w:tc>
          <w:tcPr>
            <w:tcW w:w="3118" w:type="dxa"/>
            <w:shd w:val="clear" w:color="auto" w:fill="EEECE1" w:themeFill="background2"/>
            <w:vAlign w:val="center"/>
          </w:tcPr>
          <w:p w14:paraId="248241B6" w14:textId="77777777" w:rsidR="00C339BC" w:rsidRPr="005759B5" w:rsidRDefault="00C339BC" w:rsidP="004C6D5B">
            <w:pPr>
              <w:spacing w:after="0" w:line="240" w:lineRule="auto"/>
              <w:jc w:val="center"/>
              <w:rPr>
                <w:rFonts w:ascii="Times New Roman" w:eastAsia="Times New Roman" w:hAnsi="Times New Roman" w:cs="Times New Roman"/>
                <w:b/>
                <w:lang w:val="en-US"/>
              </w:rPr>
            </w:pPr>
            <w:r w:rsidRPr="005759B5">
              <w:rPr>
                <w:rFonts w:ascii="Times New Roman" w:eastAsia="Times New Roman" w:hAnsi="Times New Roman" w:cs="Times New Roman"/>
                <w:b/>
                <w:lang w:val="en-US"/>
              </w:rPr>
              <w:t>Activities carried out and Outputs achieved/year 2016-2017</w:t>
            </w:r>
          </w:p>
        </w:tc>
        <w:tc>
          <w:tcPr>
            <w:tcW w:w="2977" w:type="dxa"/>
            <w:shd w:val="clear" w:color="auto" w:fill="EEECE1" w:themeFill="background2"/>
            <w:vAlign w:val="center"/>
          </w:tcPr>
          <w:p w14:paraId="341FA85A" w14:textId="77777777" w:rsidR="00C339BC" w:rsidRPr="005759B5" w:rsidRDefault="00C339BC" w:rsidP="004C6D5B">
            <w:pPr>
              <w:spacing w:after="0" w:line="240" w:lineRule="auto"/>
              <w:jc w:val="center"/>
              <w:rPr>
                <w:rFonts w:ascii="Times New Roman" w:eastAsia="Times New Roman" w:hAnsi="Times New Roman" w:cs="Times New Roman"/>
                <w:b/>
                <w:lang w:val="en-US"/>
              </w:rPr>
            </w:pPr>
            <w:r w:rsidRPr="005759B5">
              <w:rPr>
                <w:rFonts w:ascii="Times New Roman" w:eastAsia="Times New Roman" w:hAnsi="Times New Roman" w:cs="Times New Roman"/>
                <w:b/>
                <w:lang w:val="en-US"/>
              </w:rPr>
              <w:t>Activities carried out and Outputs achieved/year 2017-2018</w:t>
            </w:r>
          </w:p>
        </w:tc>
      </w:tr>
      <w:tr w:rsidR="00C339BC" w:rsidRPr="00A56B75" w14:paraId="4B30D06C" w14:textId="77777777" w:rsidTr="00914F2C">
        <w:tc>
          <w:tcPr>
            <w:tcW w:w="13750" w:type="dxa"/>
            <w:gridSpan w:val="4"/>
          </w:tcPr>
          <w:p w14:paraId="7F680A4D" w14:textId="77777777" w:rsidR="00C339BC" w:rsidRPr="005759B5" w:rsidRDefault="00C339BC" w:rsidP="004C6D5B">
            <w:pPr>
              <w:spacing w:after="0" w:line="240" w:lineRule="auto"/>
              <w:rPr>
                <w:rFonts w:ascii="Times New Roman" w:eastAsia="Times New Roman" w:hAnsi="Times New Roman" w:cs="Times New Roman"/>
                <w:b/>
                <w:lang w:val="en-US"/>
              </w:rPr>
            </w:pPr>
          </w:p>
          <w:p w14:paraId="55602CA0" w14:textId="77777777" w:rsidR="00C339BC" w:rsidRPr="005759B5" w:rsidRDefault="00C339BC" w:rsidP="004C6D5B">
            <w:pPr>
              <w:spacing w:after="0" w:line="240" w:lineRule="auto"/>
              <w:rPr>
                <w:rFonts w:ascii="Times New Roman" w:eastAsia="Times New Roman" w:hAnsi="Times New Roman" w:cs="Times New Roman"/>
                <w:bCs/>
                <w:lang w:val="en-US"/>
              </w:rPr>
            </w:pPr>
            <w:r w:rsidRPr="005759B5">
              <w:rPr>
                <w:rFonts w:ascii="Times New Roman" w:eastAsia="Times New Roman" w:hAnsi="Times New Roman" w:cs="Times New Roman"/>
                <w:b/>
                <w:lang w:val="en-US"/>
              </w:rPr>
              <w:t xml:space="preserve">Outcome 1: </w:t>
            </w:r>
            <w:r w:rsidRPr="005759B5">
              <w:rPr>
                <w:rFonts w:ascii="Times New Roman" w:eastAsia="Times New Roman" w:hAnsi="Times New Roman" w:cs="Times New Roman"/>
                <w:b/>
                <w:bCs/>
                <w:lang w:val="en-US"/>
              </w:rPr>
              <w:t>Technology for sugarcane trash collection and conversion for electricity generation has been made operational for commercial use.</w:t>
            </w:r>
          </w:p>
          <w:p w14:paraId="659CCB51" w14:textId="77777777" w:rsidR="00C339BC" w:rsidRPr="005759B5" w:rsidRDefault="00C339BC" w:rsidP="004C6D5B">
            <w:pPr>
              <w:spacing w:after="0" w:line="240" w:lineRule="auto"/>
              <w:jc w:val="both"/>
              <w:rPr>
                <w:rFonts w:ascii="Times New Roman" w:eastAsia="Times New Roman" w:hAnsi="Times New Roman" w:cs="Times New Roman"/>
                <w:b/>
                <w:lang w:val="en-US"/>
              </w:rPr>
            </w:pPr>
          </w:p>
        </w:tc>
      </w:tr>
      <w:tr w:rsidR="00C339BC" w:rsidRPr="005759B5" w14:paraId="1FCC02E2" w14:textId="77777777" w:rsidTr="00914F2C">
        <w:trPr>
          <w:trHeight w:val="359"/>
        </w:trPr>
        <w:tc>
          <w:tcPr>
            <w:tcW w:w="4536" w:type="dxa"/>
            <w:vAlign w:val="center"/>
          </w:tcPr>
          <w:p w14:paraId="2AB88B97" w14:textId="77777777" w:rsidR="00C339BC" w:rsidRPr="005759B5" w:rsidRDefault="00C339BC" w:rsidP="00914F2C">
            <w:pPr>
              <w:spacing w:after="0" w:line="240" w:lineRule="auto"/>
              <w:rPr>
                <w:rFonts w:ascii="Times New Roman" w:eastAsia="Times New Roman" w:hAnsi="Times New Roman" w:cs="Times New Roman"/>
                <w:bCs/>
                <w:lang w:val="en-US"/>
              </w:rPr>
            </w:pPr>
            <w:r w:rsidRPr="005759B5">
              <w:rPr>
                <w:rFonts w:ascii="Times New Roman" w:eastAsia="Times New Roman" w:hAnsi="Times New Roman" w:cs="Times New Roman"/>
                <w:b/>
                <w:bCs/>
                <w:lang w:val="en-US"/>
              </w:rPr>
              <w:t>Activities/Year</w:t>
            </w:r>
          </w:p>
        </w:tc>
        <w:tc>
          <w:tcPr>
            <w:tcW w:w="3119" w:type="dxa"/>
            <w:vAlign w:val="center"/>
          </w:tcPr>
          <w:p w14:paraId="34724F79" w14:textId="285B1804" w:rsidR="00C339BC" w:rsidRPr="005759B5" w:rsidRDefault="00914F2C" w:rsidP="00914F2C">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2015-2016</w:t>
            </w:r>
          </w:p>
        </w:tc>
        <w:tc>
          <w:tcPr>
            <w:tcW w:w="3118" w:type="dxa"/>
            <w:vAlign w:val="center"/>
          </w:tcPr>
          <w:p w14:paraId="11687DCB" w14:textId="49B527EC" w:rsidR="00C339BC" w:rsidRPr="005759B5" w:rsidRDefault="00914F2C" w:rsidP="00914F2C">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2016-2017</w:t>
            </w:r>
          </w:p>
        </w:tc>
        <w:tc>
          <w:tcPr>
            <w:tcW w:w="2977" w:type="dxa"/>
            <w:vAlign w:val="center"/>
          </w:tcPr>
          <w:p w14:paraId="74814F4C" w14:textId="45C953BD" w:rsidR="00C339BC" w:rsidRPr="005759B5" w:rsidRDefault="00914F2C" w:rsidP="00914F2C">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2017-2018</w:t>
            </w:r>
          </w:p>
        </w:tc>
      </w:tr>
      <w:tr w:rsidR="00C339BC" w:rsidRPr="00A56B75" w14:paraId="178CB30A" w14:textId="77777777" w:rsidTr="00914F2C">
        <w:tc>
          <w:tcPr>
            <w:tcW w:w="4536" w:type="dxa"/>
          </w:tcPr>
          <w:p w14:paraId="70975DB5" w14:textId="77777777" w:rsidR="00C339BC" w:rsidRPr="005759B5" w:rsidRDefault="00C339BC" w:rsidP="004C6D5B">
            <w:pPr>
              <w:spacing w:after="0" w:line="240" w:lineRule="auto"/>
              <w:rPr>
                <w:rFonts w:ascii="Times New Roman" w:eastAsia="Times New Roman" w:hAnsi="Times New Roman" w:cs="Times New Roman"/>
                <w:bCs/>
                <w:lang w:val="en-US"/>
              </w:rPr>
            </w:pPr>
            <w:r w:rsidRPr="005759B5">
              <w:rPr>
                <w:rFonts w:ascii="Times New Roman" w:eastAsia="Times New Roman" w:hAnsi="Times New Roman" w:cs="Times New Roman"/>
                <w:b/>
                <w:u w:val="single"/>
                <w:lang w:val="en-US"/>
              </w:rPr>
              <w:t>Outcome #1:</w:t>
            </w:r>
            <w:r w:rsidRPr="005759B5">
              <w:rPr>
                <w:rFonts w:ascii="Times New Roman" w:eastAsia="Times New Roman" w:hAnsi="Times New Roman" w:cs="Times New Roman"/>
                <w:b/>
                <w:lang w:val="en-US"/>
              </w:rPr>
              <w:t xml:space="preserve"> </w:t>
            </w:r>
            <w:r w:rsidRPr="005759B5">
              <w:rPr>
                <w:rFonts w:ascii="Times New Roman" w:eastAsia="Times New Roman" w:hAnsi="Times New Roman" w:cs="Times New Roman"/>
                <w:b/>
                <w:bCs/>
                <w:lang w:val="en-US"/>
              </w:rPr>
              <w:t>Technology for sugarcane trash collection and conversion for electricity generation has been made operational for commercial use.</w:t>
            </w:r>
          </w:p>
          <w:p w14:paraId="79F2DF23" w14:textId="77777777" w:rsidR="00C339BC" w:rsidRPr="005759B5" w:rsidRDefault="00C339BC" w:rsidP="004C6D5B">
            <w:pPr>
              <w:spacing w:after="0" w:line="240" w:lineRule="auto"/>
              <w:rPr>
                <w:rFonts w:ascii="Times New Roman" w:eastAsia="Times New Roman" w:hAnsi="Times New Roman" w:cs="Times New Roman"/>
                <w:b/>
                <w:bCs/>
                <w:i/>
                <w:iCs/>
                <w:lang w:val="en-US"/>
              </w:rPr>
            </w:pPr>
          </w:p>
          <w:p w14:paraId="7567419D" w14:textId="77777777" w:rsidR="00C339BC" w:rsidRPr="005759B5" w:rsidRDefault="00C339BC" w:rsidP="004C6D5B">
            <w:pPr>
              <w:spacing w:after="0" w:line="240" w:lineRule="auto"/>
              <w:rPr>
                <w:rFonts w:ascii="Times New Roman" w:eastAsia="Times New Roman" w:hAnsi="Times New Roman" w:cs="Times New Roman"/>
                <w:bCs/>
                <w:iCs/>
                <w:lang w:val="en-US"/>
              </w:rPr>
            </w:pPr>
            <w:r w:rsidRPr="005759B5">
              <w:rPr>
                <w:rFonts w:ascii="Times New Roman" w:eastAsia="Times New Roman" w:hAnsi="Times New Roman" w:cs="Times New Roman"/>
                <w:b/>
                <w:bCs/>
                <w:i/>
                <w:iCs/>
                <w:lang w:val="en-US"/>
              </w:rPr>
              <w:t xml:space="preserve">          Output #1.1Process and equipment engineering for collection of sugarcane trash.</w:t>
            </w:r>
          </w:p>
          <w:p w14:paraId="154D26A3"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bCs/>
                <w:iCs/>
                <w:lang w:val="en-US"/>
              </w:rPr>
              <w:t>This output intends to establish partnership with participating mills, to define trash recovery technology route for each mill,</w:t>
            </w:r>
            <w:r w:rsidRPr="005759B5">
              <w:rPr>
                <w:rFonts w:ascii="Times New Roman" w:eastAsia="Times New Roman" w:hAnsi="Times New Roman" w:cs="Times New Roman"/>
                <w:lang w:val="en-US"/>
              </w:rPr>
              <w:t xml:space="preserve"> to conduct a first evaluation (technical analysis and trials) to establish the baseline, making possible to define redesign needs.</w:t>
            </w:r>
          </w:p>
          <w:p w14:paraId="4BD005C5" w14:textId="77777777" w:rsidR="00C339BC" w:rsidRPr="005759B5" w:rsidRDefault="00C339BC" w:rsidP="004C6D5B">
            <w:pPr>
              <w:spacing w:after="0" w:line="240" w:lineRule="auto"/>
              <w:rPr>
                <w:rFonts w:ascii="Times New Roman" w:eastAsia="Times New Roman" w:hAnsi="Times New Roman" w:cs="Times New Roman"/>
                <w:b/>
                <w:bCs/>
                <w:i/>
                <w:iCs/>
                <w:lang w:val="en-US"/>
              </w:rPr>
            </w:pPr>
          </w:p>
          <w:p w14:paraId="067A2625" w14:textId="77777777" w:rsidR="00C339BC" w:rsidRPr="005759B5" w:rsidRDefault="00C339BC" w:rsidP="004C6D5B">
            <w:pPr>
              <w:spacing w:after="0" w:line="240" w:lineRule="auto"/>
              <w:rPr>
                <w:rFonts w:ascii="Times New Roman" w:eastAsia="Times New Roman" w:hAnsi="Times New Roman" w:cs="Times New Roman"/>
                <w:bCs/>
                <w:iCs/>
                <w:lang w:val="en-US"/>
              </w:rPr>
            </w:pPr>
            <w:r w:rsidRPr="005759B5">
              <w:rPr>
                <w:rFonts w:ascii="Times New Roman" w:eastAsia="Times New Roman" w:hAnsi="Times New Roman" w:cs="Times New Roman"/>
                <w:b/>
                <w:bCs/>
                <w:i/>
                <w:iCs/>
                <w:lang w:val="en-US"/>
              </w:rPr>
              <w:t xml:space="preserve">           Output #1.2 Determination of the merits and constraints of technical solutions for trash collection and utilization.</w:t>
            </w:r>
          </w:p>
          <w:p w14:paraId="1716092C" w14:textId="77777777" w:rsidR="00C339BC" w:rsidRPr="005759B5" w:rsidRDefault="00C339BC" w:rsidP="004C6D5B">
            <w:pPr>
              <w:spacing w:after="0" w:line="240" w:lineRule="auto"/>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 xml:space="preserve">This output seeks to develop activities relate to: </w:t>
            </w:r>
          </w:p>
          <w:p w14:paraId="436AAB82" w14:textId="77777777" w:rsidR="00C339BC" w:rsidRPr="005759B5" w:rsidRDefault="00C339BC" w:rsidP="00C339BC">
            <w:pPr>
              <w:numPr>
                <w:ilvl w:val="0"/>
                <w:numId w:val="7"/>
              </w:numPr>
              <w:spacing w:after="0" w:line="240" w:lineRule="auto"/>
              <w:ind w:left="122" w:hanging="122"/>
              <w:contextualSpacing/>
              <w:rPr>
                <w:rFonts w:ascii="Times New Roman" w:eastAsia="Times New Roman" w:hAnsi="Times New Roman" w:cs="Times New Roman"/>
                <w:lang w:val="en-US"/>
              </w:rPr>
            </w:pPr>
            <w:r w:rsidRPr="005759B5">
              <w:rPr>
                <w:rFonts w:ascii="Times New Roman" w:eastAsia="Times New Roman" w:hAnsi="Times New Roman" w:cs="Times New Roman"/>
                <w:bCs/>
                <w:iCs/>
                <w:lang w:val="en-US"/>
              </w:rPr>
              <w:t>establish trash recovery and transport operations (process, equipment and performance);</w:t>
            </w:r>
          </w:p>
          <w:p w14:paraId="6E4281DA" w14:textId="77777777" w:rsidR="00C339BC" w:rsidRPr="005759B5" w:rsidRDefault="00C339BC" w:rsidP="00C339BC">
            <w:pPr>
              <w:numPr>
                <w:ilvl w:val="0"/>
                <w:numId w:val="7"/>
              </w:numPr>
              <w:spacing w:after="0" w:line="240" w:lineRule="auto"/>
              <w:ind w:left="122" w:hanging="122"/>
              <w:contextualSpacing/>
              <w:rPr>
                <w:rFonts w:ascii="Times New Roman" w:eastAsia="Times New Roman" w:hAnsi="Times New Roman" w:cs="Times New Roman"/>
                <w:lang w:val="en-US"/>
              </w:rPr>
            </w:pPr>
            <w:r w:rsidRPr="005759B5">
              <w:rPr>
                <w:rFonts w:ascii="Times New Roman" w:eastAsia="Times New Roman" w:hAnsi="Times New Roman" w:cs="Times New Roman"/>
                <w:bCs/>
                <w:iCs/>
                <w:lang w:val="en-US"/>
              </w:rPr>
              <w:t>establish the baseline of the industry sugarcane processing (process, equipment and performance);</w:t>
            </w:r>
          </w:p>
          <w:p w14:paraId="087C6A0E" w14:textId="77777777" w:rsidR="00C339BC" w:rsidRPr="005759B5" w:rsidRDefault="00C339BC" w:rsidP="00C339BC">
            <w:pPr>
              <w:numPr>
                <w:ilvl w:val="0"/>
                <w:numId w:val="7"/>
              </w:numPr>
              <w:spacing w:after="0" w:line="240" w:lineRule="auto"/>
              <w:ind w:left="122" w:hanging="122"/>
              <w:contextualSpacing/>
              <w:rPr>
                <w:rFonts w:ascii="Times New Roman" w:eastAsia="Times New Roman" w:hAnsi="Times New Roman" w:cs="Times New Roman"/>
                <w:lang w:val="en-US"/>
              </w:rPr>
            </w:pPr>
            <w:r w:rsidRPr="005759B5">
              <w:rPr>
                <w:rFonts w:ascii="Times New Roman" w:eastAsia="Times New Roman" w:hAnsi="Times New Roman" w:cs="Times New Roman"/>
                <w:bCs/>
                <w:iCs/>
                <w:lang w:val="en-US"/>
              </w:rPr>
              <w:t>determine the sugarcane harvesting and transport conditions considering trash recovery;</w:t>
            </w:r>
          </w:p>
          <w:p w14:paraId="27FD5741" w14:textId="77777777" w:rsidR="00C339BC" w:rsidRPr="005759B5" w:rsidRDefault="00C339BC" w:rsidP="00C339BC">
            <w:pPr>
              <w:numPr>
                <w:ilvl w:val="0"/>
                <w:numId w:val="7"/>
              </w:numPr>
              <w:spacing w:after="0" w:line="240" w:lineRule="auto"/>
              <w:ind w:left="122" w:hanging="122"/>
              <w:contextualSpacing/>
              <w:rPr>
                <w:rFonts w:ascii="Times New Roman" w:eastAsia="Times New Roman" w:hAnsi="Times New Roman" w:cs="Times New Roman"/>
                <w:lang w:val="en-US"/>
              </w:rPr>
            </w:pPr>
            <w:r w:rsidRPr="005759B5">
              <w:rPr>
                <w:rFonts w:ascii="Times New Roman" w:eastAsia="Times New Roman" w:hAnsi="Times New Roman" w:cs="Times New Roman"/>
                <w:bCs/>
                <w:iCs/>
                <w:lang w:val="en-US"/>
              </w:rPr>
              <w:t>determine trash field collection and transport operational conditions;</w:t>
            </w:r>
          </w:p>
          <w:p w14:paraId="3D092CFC" w14:textId="77777777" w:rsidR="00C339BC" w:rsidRPr="005759B5" w:rsidRDefault="00C339BC" w:rsidP="00C339BC">
            <w:pPr>
              <w:numPr>
                <w:ilvl w:val="0"/>
                <w:numId w:val="7"/>
              </w:numPr>
              <w:spacing w:after="0" w:line="240" w:lineRule="auto"/>
              <w:ind w:left="122" w:hanging="122"/>
              <w:contextualSpacing/>
              <w:rPr>
                <w:rFonts w:ascii="Times New Roman" w:eastAsia="Times New Roman" w:hAnsi="Times New Roman" w:cs="Times New Roman"/>
                <w:lang w:val="en-US"/>
              </w:rPr>
            </w:pPr>
            <w:r w:rsidRPr="005759B5">
              <w:rPr>
                <w:rFonts w:ascii="Times New Roman" w:eastAsia="Times New Roman" w:hAnsi="Times New Roman" w:cs="Times New Roman"/>
                <w:bCs/>
                <w:iCs/>
                <w:lang w:val="en-US"/>
              </w:rPr>
              <w:t>determine the impact on sugarcane processing considering trash recovery (quantify performance, maintenance and other impacts of benefits and harm);</w:t>
            </w:r>
          </w:p>
          <w:p w14:paraId="240F8741" w14:textId="77777777" w:rsidR="00C339BC" w:rsidRPr="005759B5" w:rsidRDefault="00C339BC" w:rsidP="00C339BC">
            <w:pPr>
              <w:numPr>
                <w:ilvl w:val="0"/>
                <w:numId w:val="7"/>
              </w:numPr>
              <w:spacing w:after="0" w:line="240" w:lineRule="auto"/>
              <w:ind w:left="122" w:hanging="122"/>
              <w:contextualSpacing/>
              <w:rPr>
                <w:rFonts w:ascii="Times New Roman" w:eastAsia="Times New Roman" w:hAnsi="Times New Roman" w:cs="Times New Roman"/>
                <w:lang w:val="en-US"/>
              </w:rPr>
            </w:pPr>
            <w:r w:rsidRPr="005759B5">
              <w:rPr>
                <w:rFonts w:ascii="Times New Roman" w:eastAsia="Times New Roman" w:hAnsi="Times New Roman" w:cs="Times New Roman"/>
                <w:bCs/>
                <w:iCs/>
                <w:lang w:val="en-US"/>
              </w:rPr>
              <w:t>determine trash industry processing operational conditions/parameters; and</w:t>
            </w:r>
          </w:p>
          <w:p w14:paraId="02C49BF0" w14:textId="77777777" w:rsidR="00C339BC" w:rsidRPr="005759B5" w:rsidRDefault="00C339BC" w:rsidP="00C339BC">
            <w:pPr>
              <w:numPr>
                <w:ilvl w:val="0"/>
                <w:numId w:val="7"/>
              </w:numPr>
              <w:spacing w:after="0" w:line="240" w:lineRule="auto"/>
              <w:ind w:left="122" w:hanging="122"/>
              <w:contextualSpacing/>
              <w:rPr>
                <w:rFonts w:ascii="Times New Roman" w:eastAsia="Times New Roman" w:hAnsi="Times New Roman" w:cs="Times New Roman"/>
                <w:lang w:val="en-US"/>
              </w:rPr>
            </w:pPr>
            <w:r w:rsidRPr="005759B5">
              <w:rPr>
                <w:rFonts w:ascii="Times New Roman" w:eastAsia="Times New Roman" w:hAnsi="Times New Roman" w:cs="Times New Roman"/>
                <w:bCs/>
                <w:iCs/>
                <w:lang w:val="en-US"/>
              </w:rPr>
              <w:t>new equipment specifications and detailed design of the necessary modifications.</w:t>
            </w:r>
          </w:p>
          <w:p w14:paraId="4B9EF910" w14:textId="77777777" w:rsidR="00C339BC" w:rsidRPr="005759B5" w:rsidRDefault="00C339BC" w:rsidP="004C6D5B">
            <w:pPr>
              <w:spacing w:after="0" w:line="240" w:lineRule="auto"/>
              <w:contextualSpacing/>
              <w:rPr>
                <w:rFonts w:ascii="Times New Roman" w:eastAsia="Times New Roman" w:hAnsi="Times New Roman" w:cs="Times New Roman"/>
                <w:b/>
                <w:bCs/>
                <w:i/>
                <w:iCs/>
                <w:lang w:val="en-US"/>
              </w:rPr>
            </w:pPr>
          </w:p>
          <w:p w14:paraId="2CC5C178"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
                <w:bCs/>
                <w:i/>
                <w:iCs/>
                <w:lang w:val="en-US"/>
              </w:rPr>
              <w:t xml:space="preserve">          Output #1.3 Installation and operation of (at least) one technical solution for sugarcane trash collection and utilization for electricity generation.</w:t>
            </w:r>
          </w:p>
          <w:p w14:paraId="399BDD3B"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This output seeks to develop further activities:</w:t>
            </w:r>
          </w:p>
          <w:p w14:paraId="2B82E299" w14:textId="77777777" w:rsidR="00C339BC" w:rsidRPr="005759B5" w:rsidRDefault="00C339BC" w:rsidP="00C339BC">
            <w:pPr>
              <w:numPr>
                <w:ilvl w:val="0"/>
                <w:numId w:val="8"/>
              </w:numPr>
              <w:spacing w:after="0" w:line="240" w:lineRule="auto"/>
              <w:ind w:left="142" w:hanging="142"/>
              <w:contextualSpacing/>
              <w:rPr>
                <w:rFonts w:ascii="Times New Roman" w:eastAsia="Times New Roman" w:hAnsi="Times New Roman" w:cs="Times New Roman"/>
                <w:lang w:val="en-US"/>
              </w:rPr>
            </w:pPr>
            <w:r w:rsidRPr="005759B5">
              <w:rPr>
                <w:rFonts w:ascii="Times New Roman" w:eastAsia="Times New Roman" w:hAnsi="Times New Roman" w:cs="Times New Roman"/>
                <w:lang w:val="en-US"/>
              </w:rPr>
              <w:t>at least one mill with trash recovery and use system installed and operational (field and industry); and</w:t>
            </w:r>
          </w:p>
          <w:p w14:paraId="573BC9F8" w14:textId="77777777" w:rsidR="00C339BC" w:rsidRPr="005759B5" w:rsidRDefault="00C339BC" w:rsidP="00C339BC">
            <w:pPr>
              <w:numPr>
                <w:ilvl w:val="0"/>
                <w:numId w:val="8"/>
              </w:numPr>
              <w:spacing w:after="0" w:line="240" w:lineRule="auto"/>
              <w:ind w:left="142" w:hanging="142"/>
              <w:contextualSpacing/>
              <w:rPr>
                <w:rFonts w:ascii="Times New Roman" w:eastAsia="Times New Roman" w:hAnsi="Times New Roman" w:cs="Times New Roman"/>
                <w:lang w:val="en-US"/>
              </w:rPr>
            </w:pPr>
            <w:r w:rsidRPr="005759B5">
              <w:rPr>
                <w:rFonts w:ascii="Times New Roman" w:eastAsia="Times New Roman" w:hAnsi="Times New Roman" w:cs="Times New Roman"/>
                <w:lang w:val="en-US"/>
              </w:rPr>
              <w:t>at least one mill exporting 60.000 MWh/year to the grid;</w:t>
            </w:r>
          </w:p>
          <w:p w14:paraId="2BC00663" w14:textId="77777777" w:rsidR="00C339BC" w:rsidRPr="005759B5" w:rsidRDefault="00C339BC" w:rsidP="004C6D5B">
            <w:pPr>
              <w:spacing w:after="0" w:line="240" w:lineRule="auto"/>
              <w:contextualSpacing/>
              <w:rPr>
                <w:rFonts w:ascii="Times New Roman" w:eastAsia="Times New Roman" w:hAnsi="Times New Roman" w:cs="Times New Roman"/>
                <w:lang w:val="en-US"/>
              </w:rPr>
            </w:pPr>
          </w:p>
          <w:p w14:paraId="00C1CEE6"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
                <w:bCs/>
                <w:i/>
                <w:iCs/>
                <w:lang w:val="en-US"/>
              </w:rPr>
              <w:t xml:space="preserve">        Output #1.4</w:t>
            </w:r>
            <w:r w:rsidRPr="005759B5">
              <w:rPr>
                <w:rFonts w:ascii="Times New Roman" w:eastAsia="Times New Roman" w:hAnsi="Times New Roman" w:cs="Times New Roman"/>
                <w:b/>
                <w:bCs/>
                <w:i/>
                <w:iCs/>
                <w:lang w:val="en-US"/>
              </w:rPr>
              <w:tab/>
              <w:t>Technical and process optimization of installed trash collection and processing system.</w:t>
            </w:r>
          </w:p>
          <w:p w14:paraId="262AF33F"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This output seeks to develop further activities:</w:t>
            </w:r>
          </w:p>
          <w:p w14:paraId="58C27960" w14:textId="77777777" w:rsidR="00C339BC" w:rsidRPr="005759B5" w:rsidRDefault="00C339BC" w:rsidP="00C339BC">
            <w:pPr>
              <w:numPr>
                <w:ilvl w:val="0"/>
                <w:numId w:val="9"/>
              </w:numPr>
              <w:spacing w:after="0" w:line="240" w:lineRule="auto"/>
              <w:ind w:left="284" w:hanging="284"/>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optimization needs identified for at least 1 mill (based on field and factory trials;</w:t>
            </w:r>
          </w:p>
          <w:p w14:paraId="37B733C6" w14:textId="77777777" w:rsidR="00C339BC" w:rsidRPr="005759B5" w:rsidRDefault="00C339BC" w:rsidP="00C339BC">
            <w:pPr>
              <w:numPr>
                <w:ilvl w:val="0"/>
                <w:numId w:val="9"/>
              </w:numPr>
              <w:spacing w:after="0" w:line="240" w:lineRule="auto"/>
              <w:ind w:left="284" w:hanging="284"/>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design modifications carried out;</w:t>
            </w:r>
          </w:p>
          <w:p w14:paraId="0A4A17A3" w14:textId="77777777" w:rsidR="00C339BC" w:rsidRPr="005759B5" w:rsidRDefault="00C339BC" w:rsidP="00C339BC">
            <w:pPr>
              <w:numPr>
                <w:ilvl w:val="0"/>
                <w:numId w:val="9"/>
              </w:numPr>
              <w:spacing w:after="0" w:line="240" w:lineRule="auto"/>
              <w:ind w:left="284" w:hanging="284"/>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modifications implemented and trials confirm improvements; and</w:t>
            </w:r>
          </w:p>
          <w:p w14:paraId="5779807C" w14:textId="77777777" w:rsidR="00C339BC" w:rsidRPr="005759B5" w:rsidRDefault="00C339BC" w:rsidP="00C339BC">
            <w:pPr>
              <w:numPr>
                <w:ilvl w:val="0"/>
                <w:numId w:val="9"/>
              </w:numPr>
              <w:pBdr>
                <w:bottom w:val="single" w:sz="6" w:space="1" w:color="auto"/>
              </w:pBdr>
              <w:spacing w:after="0" w:line="240" w:lineRule="auto"/>
              <w:ind w:left="284" w:hanging="284"/>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 xml:space="preserve">partnerships, </w:t>
            </w:r>
            <w:proofErr w:type="gramStart"/>
            <w:r w:rsidRPr="005759B5">
              <w:rPr>
                <w:rFonts w:ascii="Times New Roman" w:eastAsia="Times New Roman" w:hAnsi="Times New Roman" w:cs="Times New Roman"/>
                <w:bCs/>
                <w:iCs/>
                <w:lang w:val="en-US"/>
              </w:rPr>
              <w:t>disseminations  and</w:t>
            </w:r>
            <w:proofErr w:type="gramEnd"/>
            <w:r w:rsidRPr="005759B5">
              <w:rPr>
                <w:rFonts w:ascii="Times New Roman" w:eastAsia="Times New Roman" w:hAnsi="Times New Roman" w:cs="Times New Roman"/>
                <w:bCs/>
                <w:iCs/>
                <w:lang w:val="en-US"/>
              </w:rPr>
              <w:t xml:space="preserve"> licensing conducted to assure commercial replication.</w:t>
            </w:r>
          </w:p>
          <w:p w14:paraId="6B42FEB2" w14:textId="77777777" w:rsidR="00C339BC" w:rsidRPr="005759B5" w:rsidRDefault="00C339BC"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0431D0DA" w14:textId="77777777" w:rsidR="00C339BC" w:rsidRPr="005759B5" w:rsidRDefault="00C339BC" w:rsidP="004C6D5B">
            <w:pPr>
              <w:spacing w:after="0" w:line="240" w:lineRule="auto"/>
              <w:contextualSpacing/>
              <w:rPr>
                <w:rFonts w:ascii="Times New Roman" w:eastAsia="Times New Roman" w:hAnsi="Times New Roman" w:cs="Times New Roman"/>
                <w:b/>
                <w:bCs/>
                <w:u w:val="single"/>
                <w:lang w:val="en-US"/>
              </w:rPr>
            </w:pPr>
          </w:p>
          <w:p w14:paraId="0625FB1D" w14:textId="7E3B12F2" w:rsidR="00C339BC" w:rsidRPr="005759B5" w:rsidRDefault="00C339BC" w:rsidP="004C6D5B">
            <w:pPr>
              <w:spacing w:after="0" w:line="240" w:lineRule="auto"/>
              <w:contextualSpacing/>
              <w:rPr>
                <w:rFonts w:ascii="Times New Roman" w:eastAsia="Times New Roman" w:hAnsi="Times New Roman" w:cs="Times New Roman"/>
                <w:b/>
                <w:bCs/>
                <w:lang w:val="en-US"/>
              </w:rPr>
            </w:pPr>
            <w:r w:rsidRPr="005759B5">
              <w:rPr>
                <w:rFonts w:ascii="Times New Roman" w:eastAsia="Times New Roman" w:hAnsi="Times New Roman" w:cs="Times New Roman"/>
                <w:b/>
                <w:bCs/>
                <w:u w:val="single"/>
                <w:lang w:val="en-US"/>
              </w:rPr>
              <w:t>Outcome #2:</w:t>
            </w:r>
            <w:r w:rsidRPr="005759B5">
              <w:rPr>
                <w:rFonts w:ascii="Times New Roman" w:eastAsia="Times New Roman" w:hAnsi="Times New Roman" w:cs="Times New Roman"/>
                <w:b/>
                <w:bCs/>
                <w:lang w:val="en-US"/>
              </w:rPr>
              <w:tab/>
              <w:t>The economic viability of sugarcane trash collection and utilization for electricity generation is demonstrated in commercial sugar</w:t>
            </w:r>
            <w:r w:rsidR="001A46C4">
              <w:rPr>
                <w:rFonts w:ascii="Times New Roman" w:eastAsia="Times New Roman" w:hAnsi="Times New Roman" w:cs="Times New Roman"/>
                <w:b/>
                <w:bCs/>
                <w:lang w:val="en-US"/>
              </w:rPr>
              <w:t xml:space="preserve"> mills</w:t>
            </w:r>
            <w:r w:rsidRPr="005759B5">
              <w:rPr>
                <w:rFonts w:ascii="Times New Roman" w:eastAsia="Times New Roman" w:hAnsi="Times New Roman" w:cs="Times New Roman"/>
                <w:b/>
                <w:bCs/>
                <w:lang w:val="en-US"/>
              </w:rPr>
              <w:t>.</w:t>
            </w:r>
          </w:p>
          <w:p w14:paraId="7A1F38AF" w14:textId="77777777" w:rsidR="00C339BC" w:rsidRPr="005759B5" w:rsidRDefault="00C339BC" w:rsidP="004C6D5B">
            <w:pPr>
              <w:spacing w:after="0" w:line="240" w:lineRule="auto"/>
              <w:contextualSpacing/>
              <w:rPr>
                <w:rFonts w:ascii="Times New Roman" w:eastAsia="Times New Roman" w:hAnsi="Times New Roman" w:cs="Times New Roman"/>
                <w:bCs/>
                <w:lang w:val="en-US"/>
              </w:rPr>
            </w:pPr>
          </w:p>
          <w:p w14:paraId="1ACE97C6" w14:textId="77777777" w:rsidR="00C339BC" w:rsidRPr="005759B5" w:rsidRDefault="00C339BC" w:rsidP="004C6D5B">
            <w:pPr>
              <w:spacing w:after="0" w:line="240" w:lineRule="auto"/>
              <w:contextualSpacing/>
              <w:rPr>
                <w:rFonts w:ascii="Times New Roman" w:eastAsia="Times New Roman" w:hAnsi="Times New Roman" w:cs="Times New Roman"/>
                <w:b/>
                <w:bCs/>
                <w:i/>
                <w:iCs/>
                <w:lang w:val="en-US"/>
              </w:rPr>
            </w:pPr>
            <w:r w:rsidRPr="005759B5">
              <w:rPr>
                <w:rFonts w:ascii="Times New Roman" w:eastAsia="Times New Roman" w:hAnsi="Times New Roman" w:cs="Times New Roman"/>
                <w:b/>
                <w:bCs/>
                <w:lang w:val="en-US"/>
              </w:rPr>
              <w:t xml:space="preserve">        </w:t>
            </w:r>
            <w:r w:rsidRPr="005759B5">
              <w:rPr>
                <w:rFonts w:ascii="Times New Roman" w:eastAsia="Times New Roman" w:hAnsi="Times New Roman" w:cs="Times New Roman"/>
                <w:b/>
                <w:bCs/>
                <w:i/>
                <w:iCs/>
                <w:lang w:val="en-US"/>
              </w:rPr>
              <w:t>Output #2.1</w:t>
            </w:r>
            <w:r w:rsidRPr="005759B5">
              <w:rPr>
                <w:rFonts w:ascii="Times New Roman" w:eastAsia="Times New Roman" w:hAnsi="Times New Roman" w:cs="Times New Roman"/>
                <w:b/>
                <w:bCs/>
                <w:i/>
                <w:iCs/>
                <w:lang w:val="en-US"/>
              </w:rPr>
              <w:tab/>
              <w:t>Economic analysis of applicable trash collection and processing system in sugar mills.</w:t>
            </w:r>
          </w:p>
          <w:p w14:paraId="02A146B3"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This output seeks to develop the further activity:</w:t>
            </w:r>
          </w:p>
          <w:p w14:paraId="0021E43F" w14:textId="77777777" w:rsidR="00C339BC" w:rsidRPr="005759B5" w:rsidRDefault="00C339BC" w:rsidP="00C339BC">
            <w:pPr>
              <w:numPr>
                <w:ilvl w:val="0"/>
                <w:numId w:val="10"/>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establishment of an applicable methodology for economic and environmental evaluation of trash collection and processing systems in sugar mills.</w:t>
            </w:r>
          </w:p>
          <w:p w14:paraId="2F3E069A"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799017E1"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
                <w:bCs/>
                <w:i/>
                <w:iCs/>
                <w:lang w:val="en-US"/>
              </w:rPr>
              <w:t xml:space="preserve">        Output #2.2</w:t>
            </w:r>
            <w:r w:rsidRPr="005759B5">
              <w:rPr>
                <w:rFonts w:ascii="Times New Roman" w:eastAsia="Times New Roman" w:hAnsi="Times New Roman" w:cs="Times New Roman"/>
                <w:b/>
                <w:bCs/>
                <w:i/>
                <w:iCs/>
                <w:lang w:val="en-US"/>
              </w:rPr>
              <w:tab/>
              <w:t>Evaluation of electricity generation scenarios based on combined bagasse/trash utilization by commercial sugar mills.</w:t>
            </w:r>
          </w:p>
          <w:p w14:paraId="27F10FCC"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This output seeks to develop the further activity:</w:t>
            </w:r>
          </w:p>
          <w:p w14:paraId="65F7BEBA" w14:textId="77777777" w:rsidR="00C339BC" w:rsidRPr="005759B5" w:rsidRDefault="00C339BC" w:rsidP="00C339BC">
            <w:pPr>
              <w:numPr>
                <w:ilvl w:val="0"/>
                <w:numId w:val="10"/>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assessment of electricity generation scenarios based on combined bagasse/trash utilization by commercial sugar mills.</w:t>
            </w:r>
          </w:p>
          <w:p w14:paraId="6C5CD98F" w14:textId="77777777" w:rsidR="00C339BC" w:rsidRPr="005759B5" w:rsidRDefault="00C339BC" w:rsidP="004C6D5B">
            <w:pPr>
              <w:spacing w:after="0" w:line="240" w:lineRule="auto"/>
              <w:contextualSpacing/>
              <w:rPr>
                <w:rFonts w:ascii="Times New Roman" w:eastAsia="Times New Roman" w:hAnsi="Times New Roman" w:cs="Times New Roman"/>
                <w:b/>
                <w:bCs/>
                <w:i/>
                <w:iCs/>
                <w:lang w:val="en-US"/>
              </w:rPr>
            </w:pPr>
          </w:p>
          <w:p w14:paraId="411323AF"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
                <w:bCs/>
                <w:i/>
                <w:iCs/>
                <w:lang w:val="en-US"/>
              </w:rPr>
              <w:t xml:space="preserve">        Output #2.3</w:t>
            </w:r>
            <w:r w:rsidRPr="005759B5">
              <w:rPr>
                <w:rFonts w:ascii="Times New Roman" w:eastAsia="Times New Roman" w:hAnsi="Times New Roman" w:cs="Times New Roman"/>
                <w:b/>
                <w:bCs/>
                <w:i/>
                <w:iCs/>
                <w:lang w:val="en-US"/>
              </w:rPr>
              <w:tab/>
              <w:t>Completed feasibility studies for sugarcane trash collection and processing investments in first batch of (initially 3) sugar mills.</w:t>
            </w:r>
          </w:p>
          <w:p w14:paraId="164CB73C"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This output seeks to develop the further activity:</w:t>
            </w:r>
          </w:p>
          <w:p w14:paraId="181E374A" w14:textId="77777777" w:rsidR="00C339BC" w:rsidRPr="005759B5" w:rsidRDefault="00C339BC" w:rsidP="00C339BC">
            <w:pPr>
              <w:numPr>
                <w:ilvl w:val="0"/>
                <w:numId w:val="10"/>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technical, economic and environmental feasibility studies (considering agricultural, transport and industrial phases) for sugarcane trash collection and processing (electricity generation) investments in first batch (envisaged: 3) of sugar mills.</w:t>
            </w:r>
          </w:p>
          <w:p w14:paraId="5A3BD817"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
                <w:bCs/>
                <w:i/>
                <w:iCs/>
                <w:lang w:val="en-US"/>
              </w:rPr>
              <w:t xml:space="preserve">        Output #2.4</w:t>
            </w:r>
            <w:r w:rsidRPr="005759B5">
              <w:rPr>
                <w:rFonts w:ascii="Times New Roman" w:eastAsia="Times New Roman" w:hAnsi="Times New Roman" w:cs="Times New Roman"/>
                <w:b/>
                <w:bCs/>
                <w:i/>
                <w:iCs/>
                <w:lang w:val="en-US"/>
              </w:rPr>
              <w:tab/>
              <w:t>Expert assistance to support business development and PPA contracting by first batch of sugar mills.</w:t>
            </w:r>
          </w:p>
          <w:p w14:paraId="44DDCBC3"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0BDED6C7"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This output seeks to develop the further activities:</w:t>
            </w:r>
          </w:p>
          <w:p w14:paraId="7EE24916" w14:textId="77777777" w:rsidR="00C339BC" w:rsidRPr="005759B5" w:rsidRDefault="00C339BC" w:rsidP="00C339BC">
            <w:pPr>
              <w:numPr>
                <w:ilvl w:val="0"/>
                <w:numId w:val="10"/>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support mills on the definition of energy sale price;</w:t>
            </w:r>
          </w:p>
          <w:p w14:paraId="4A1AC50E" w14:textId="77777777" w:rsidR="00C339BC" w:rsidRPr="005759B5" w:rsidRDefault="00C339BC" w:rsidP="00C339BC">
            <w:pPr>
              <w:numPr>
                <w:ilvl w:val="0"/>
                <w:numId w:val="10"/>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support mills on the analysis of sale alternatives; and</w:t>
            </w:r>
          </w:p>
          <w:p w14:paraId="000691DE" w14:textId="77777777" w:rsidR="00C339BC" w:rsidRPr="005759B5" w:rsidRDefault="00C339BC" w:rsidP="00C339BC">
            <w:pPr>
              <w:numPr>
                <w:ilvl w:val="0"/>
                <w:numId w:val="10"/>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technical support to mills on EE sale contract analysis.</w:t>
            </w:r>
          </w:p>
          <w:p w14:paraId="171694B8"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58540A9F"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
                <w:bCs/>
                <w:i/>
                <w:iCs/>
                <w:lang w:val="en-US"/>
              </w:rPr>
              <w:t xml:space="preserve">        Output #2.5</w:t>
            </w:r>
            <w:r w:rsidRPr="005759B5">
              <w:rPr>
                <w:rFonts w:ascii="Times New Roman" w:eastAsia="Times New Roman" w:hAnsi="Times New Roman" w:cs="Times New Roman"/>
                <w:b/>
                <w:bCs/>
                <w:i/>
                <w:iCs/>
                <w:lang w:val="en-US"/>
              </w:rPr>
              <w:tab/>
              <w:t>Monitoring of technical, economic and environmental performance of installed trash utilization systems in first batch of sugar mills.</w:t>
            </w:r>
          </w:p>
          <w:p w14:paraId="2B284A9A"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This output seeks to develop the further activity:</w:t>
            </w:r>
          </w:p>
          <w:p w14:paraId="43C2B93B" w14:textId="77777777" w:rsidR="00C339BC" w:rsidRPr="005759B5" w:rsidRDefault="00C339BC" w:rsidP="00C339BC">
            <w:pPr>
              <w:numPr>
                <w:ilvl w:val="0"/>
                <w:numId w:val="11"/>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monitoring technical, economic and environmental parameters for feasibility studies (considering agricultural, transport and industrial phases) for sugarcane trash collection and processing (electricity generation) investments in first batch of sugar mills.</w:t>
            </w:r>
          </w:p>
          <w:p w14:paraId="2048EA9F" w14:textId="77777777" w:rsidR="00C339BC" w:rsidRPr="005759B5" w:rsidRDefault="00C339BC"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285D959A" w14:textId="77777777" w:rsidR="00C339BC" w:rsidRPr="005759B5" w:rsidRDefault="00C339BC"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2941057F" w14:textId="77777777" w:rsidR="00C339BC" w:rsidRPr="005759B5" w:rsidRDefault="00C339BC"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3E7C96BA" w14:textId="77777777" w:rsidR="00C339BC" w:rsidRPr="005759B5" w:rsidRDefault="00C339BC"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4CAF433F" w14:textId="77777777" w:rsidR="00C339BC" w:rsidRPr="005759B5" w:rsidRDefault="00C339BC"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7AB3B461" w14:textId="77777777" w:rsidR="00C339BC" w:rsidRPr="005759B5" w:rsidRDefault="00C339BC"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5B1BEE0A" w14:textId="77777777" w:rsidR="00C339BC" w:rsidRPr="005759B5" w:rsidRDefault="00C339BC"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5987D8C3" w14:textId="77777777" w:rsidR="00C339BC" w:rsidRPr="005759B5" w:rsidRDefault="00C339BC"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4B939698" w14:textId="77777777" w:rsidR="00C339BC" w:rsidRPr="005759B5" w:rsidRDefault="00C339BC"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78051251" w14:textId="77777777" w:rsidR="00C339BC" w:rsidRPr="005759B5" w:rsidRDefault="00C339BC"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759CAA1A" w14:textId="77777777" w:rsidR="00C339BC" w:rsidRPr="005759B5" w:rsidRDefault="00C339BC"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1636B13E" w14:textId="77777777" w:rsidR="00C339BC" w:rsidRPr="005759B5" w:rsidRDefault="00C339BC"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63A95D14" w14:textId="77777777" w:rsidR="00C339BC" w:rsidRPr="005759B5" w:rsidRDefault="00C339BC"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7364B522" w14:textId="77777777" w:rsidR="00C339BC" w:rsidRPr="005759B5" w:rsidRDefault="00C339BC"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7985D6A1"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1E87D34E" w14:textId="77777777" w:rsidR="00C339BC" w:rsidRPr="005759B5" w:rsidRDefault="00C339BC" w:rsidP="004C6D5B">
            <w:pPr>
              <w:spacing w:after="0" w:line="240" w:lineRule="auto"/>
              <w:contextualSpacing/>
              <w:rPr>
                <w:rFonts w:ascii="Times New Roman" w:eastAsia="Times New Roman" w:hAnsi="Times New Roman" w:cs="Times New Roman"/>
                <w:b/>
                <w:bCs/>
                <w:iCs/>
                <w:lang w:val="en-US"/>
              </w:rPr>
            </w:pPr>
            <w:r w:rsidRPr="005759B5">
              <w:rPr>
                <w:rFonts w:ascii="Times New Roman" w:eastAsia="Times New Roman" w:hAnsi="Times New Roman" w:cs="Times New Roman"/>
                <w:b/>
                <w:bCs/>
                <w:iCs/>
                <w:u w:val="single"/>
                <w:lang w:val="en-US"/>
              </w:rPr>
              <w:t>Outcome #3:</w:t>
            </w:r>
            <w:r w:rsidRPr="005759B5">
              <w:rPr>
                <w:rFonts w:ascii="Times New Roman" w:eastAsia="Times New Roman" w:hAnsi="Times New Roman" w:cs="Times New Roman"/>
                <w:b/>
                <w:bCs/>
                <w:iCs/>
                <w:lang w:val="en-US"/>
              </w:rPr>
              <w:tab/>
              <w:t>The effects of sugarcane trash collection on the cultivation and harvesting cycle have been addressed to ensure environmental integrity and long</w:t>
            </w:r>
            <w:r w:rsidRPr="005759B5">
              <w:rPr>
                <w:rFonts w:ascii="Times New Roman" w:eastAsia="Times New Roman" w:hAnsi="Times New Roman" w:cs="Times New Roman"/>
                <w:bCs/>
                <w:iCs/>
                <w:lang w:val="en-US"/>
              </w:rPr>
              <w:t>-</w:t>
            </w:r>
            <w:r w:rsidRPr="005759B5">
              <w:rPr>
                <w:rFonts w:ascii="Times New Roman" w:eastAsia="Times New Roman" w:hAnsi="Times New Roman" w:cs="Times New Roman"/>
                <w:b/>
                <w:bCs/>
                <w:iCs/>
                <w:lang w:val="en-US"/>
              </w:rPr>
              <w:t>term sustainability.</w:t>
            </w:r>
          </w:p>
          <w:p w14:paraId="5BC211B4" w14:textId="77777777" w:rsidR="00C339BC" w:rsidRPr="005759B5" w:rsidRDefault="00C339BC" w:rsidP="004C6D5B">
            <w:pPr>
              <w:spacing w:after="0" w:line="240" w:lineRule="auto"/>
              <w:contextualSpacing/>
              <w:rPr>
                <w:rFonts w:ascii="Times New Roman" w:eastAsia="Times New Roman" w:hAnsi="Times New Roman" w:cs="Times New Roman"/>
                <w:b/>
                <w:bCs/>
                <w:iCs/>
                <w:lang w:val="en-US"/>
              </w:rPr>
            </w:pPr>
          </w:p>
          <w:p w14:paraId="3F2E1356" w14:textId="77777777" w:rsidR="00C339BC" w:rsidRPr="005759B5" w:rsidRDefault="00C339BC" w:rsidP="004C6D5B">
            <w:pPr>
              <w:spacing w:after="0" w:line="240" w:lineRule="auto"/>
              <w:contextualSpacing/>
              <w:rPr>
                <w:rFonts w:ascii="Times New Roman" w:eastAsia="Times New Roman" w:hAnsi="Times New Roman" w:cs="Times New Roman"/>
                <w:b/>
                <w:bCs/>
                <w:i/>
                <w:iCs/>
                <w:lang w:val="en-US"/>
              </w:rPr>
            </w:pPr>
            <w:r w:rsidRPr="005759B5">
              <w:rPr>
                <w:rFonts w:ascii="Times New Roman" w:eastAsia="Times New Roman" w:hAnsi="Times New Roman" w:cs="Times New Roman"/>
                <w:bCs/>
                <w:iCs/>
                <w:lang w:val="en-US"/>
              </w:rPr>
              <w:t xml:space="preserve">        </w:t>
            </w:r>
            <w:r w:rsidRPr="005759B5">
              <w:rPr>
                <w:rFonts w:ascii="Times New Roman" w:eastAsia="Times New Roman" w:hAnsi="Times New Roman" w:cs="Times New Roman"/>
                <w:b/>
                <w:bCs/>
                <w:i/>
                <w:iCs/>
                <w:lang w:val="en-US"/>
              </w:rPr>
              <w:t>Output #3.1</w:t>
            </w:r>
            <w:r w:rsidRPr="005759B5">
              <w:rPr>
                <w:rFonts w:ascii="Times New Roman" w:eastAsia="Times New Roman" w:hAnsi="Times New Roman" w:cs="Times New Roman"/>
                <w:b/>
                <w:bCs/>
                <w:i/>
                <w:iCs/>
                <w:lang w:val="en-US"/>
              </w:rPr>
              <w:tab/>
              <w:t xml:space="preserve">Integral assessment of the impacts of trash removal on the sugarcane production system, including soil quality, water usage, sugarcane yields, weeds, pests and diseases, </w:t>
            </w:r>
            <w:proofErr w:type="gramStart"/>
            <w:r w:rsidRPr="005759B5">
              <w:rPr>
                <w:rFonts w:ascii="Times New Roman" w:eastAsia="Times New Roman" w:hAnsi="Times New Roman" w:cs="Times New Roman"/>
                <w:b/>
                <w:bCs/>
                <w:i/>
                <w:iCs/>
                <w:lang w:val="en-US"/>
              </w:rPr>
              <w:t>etc..</w:t>
            </w:r>
            <w:proofErr w:type="gramEnd"/>
          </w:p>
          <w:p w14:paraId="65A8A820"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This output seeks to develop further activities:</w:t>
            </w:r>
          </w:p>
          <w:p w14:paraId="1246C452" w14:textId="77777777" w:rsidR="00C339BC" w:rsidRPr="005759B5" w:rsidRDefault="00C339BC" w:rsidP="00C339BC">
            <w:pPr>
              <w:numPr>
                <w:ilvl w:val="0"/>
                <w:numId w:val="11"/>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impacts of trash removal on soil chemical, physical and biological properties;</w:t>
            </w:r>
          </w:p>
          <w:p w14:paraId="3FE63875" w14:textId="77777777" w:rsidR="00C339BC" w:rsidRPr="005759B5" w:rsidRDefault="00C339BC" w:rsidP="00C339BC">
            <w:pPr>
              <w:numPr>
                <w:ilvl w:val="0"/>
                <w:numId w:val="11"/>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impacts of trash removal on greenhouse gas emissions and soil carbon sequestration;</w:t>
            </w:r>
          </w:p>
          <w:p w14:paraId="7E10C2F5" w14:textId="77777777" w:rsidR="00C339BC" w:rsidRPr="005759B5" w:rsidRDefault="00C339BC" w:rsidP="00C339BC">
            <w:pPr>
              <w:numPr>
                <w:ilvl w:val="0"/>
                <w:numId w:val="11"/>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impacts of trash removal on soil water retention, soil cover, soil erosion and sediment losses;</w:t>
            </w:r>
          </w:p>
          <w:p w14:paraId="641424C4" w14:textId="77777777" w:rsidR="00C339BC" w:rsidRPr="005759B5" w:rsidRDefault="00C339BC" w:rsidP="00C339BC">
            <w:pPr>
              <w:numPr>
                <w:ilvl w:val="0"/>
                <w:numId w:val="11"/>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impact of trash removal on pest and disease infestation;</w:t>
            </w:r>
          </w:p>
          <w:p w14:paraId="73D36577" w14:textId="77777777" w:rsidR="00C339BC" w:rsidRPr="005759B5" w:rsidRDefault="00C339BC" w:rsidP="00C339BC">
            <w:pPr>
              <w:numPr>
                <w:ilvl w:val="0"/>
                <w:numId w:val="11"/>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impact of trash removal on weed population;</w:t>
            </w:r>
          </w:p>
          <w:p w14:paraId="0FE88683" w14:textId="77777777" w:rsidR="00C339BC" w:rsidRPr="005759B5" w:rsidRDefault="00C339BC" w:rsidP="00C339BC">
            <w:pPr>
              <w:numPr>
                <w:ilvl w:val="0"/>
                <w:numId w:val="11"/>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impact of trash removal on sugarcane yield and quality; and</w:t>
            </w:r>
          </w:p>
          <w:p w14:paraId="667D01DD" w14:textId="77777777" w:rsidR="00C339BC" w:rsidRPr="005759B5" w:rsidRDefault="00C339BC" w:rsidP="00C339BC">
            <w:pPr>
              <w:numPr>
                <w:ilvl w:val="0"/>
                <w:numId w:val="11"/>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monitoring fields experiments to incorporate field experiment results in the technical, economic and environmental assessments of the impacts of trash removal on the sugarcane production system.</w:t>
            </w:r>
          </w:p>
          <w:p w14:paraId="64BD76EA"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5387E3F8"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
                <w:bCs/>
                <w:i/>
                <w:iCs/>
                <w:lang w:val="en-US"/>
              </w:rPr>
              <w:t xml:space="preserve">        Output #3.2</w:t>
            </w:r>
            <w:r w:rsidRPr="005759B5">
              <w:rPr>
                <w:rFonts w:ascii="Times New Roman" w:eastAsia="Times New Roman" w:hAnsi="Times New Roman" w:cs="Times New Roman"/>
                <w:b/>
                <w:bCs/>
                <w:i/>
                <w:iCs/>
                <w:lang w:val="en-US"/>
              </w:rPr>
              <w:tab/>
              <w:t>Expert assistance to support environmental permitting for first batch of sugar mills.</w:t>
            </w:r>
          </w:p>
          <w:p w14:paraId="1F418FB1"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This output seeks to develop the further activities:</w:t>
            </w:r>
          </w:p>
          <w:p w14:paraId="313230AD" w14:textId="77777777" w:rsidR="00C339BC" w:rsidRPr="005759B5" w:rsidRDefault="00C339BC" w:rsidP="00C339BC">
            <w:pPr>
              <w:numPr>
                <w:ilvl w:val="0"/>
                <w:numId w:val="12"/>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support the preparation of the studies required to get the environmental permits for mills #1, #2 and #3; and</w:t>
            </w:r>
          </w:p>
          <w:p w14:paraId="6D82193D" w14:textId="77777777" w:rsidR="00C339BC" w:rsidRPr="005759B5" w:rsidRDefault="00C339BC" w:rsidP="00C339BC">
            <w:pPr>
              <w:numPr>
                <w:ilvl w:val="0"/>
                <w:numId w:val="12"/>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support the preparation of the studies required to get the environmental permits for mills #1, #2 and #3 by means of technical, economic and environmental assessments.</w:t>
            </w:r>
          </w:p>
          <w:p w14:paraId="330F226F"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66A8DE1B"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
                <w:bCs/>
                <w:i/>
                <w:iCs/>
                <w:lang w:val="en-US"/>
              </w:rPr>
              <w:t xml:space="preserve">        Output #3.3</w:t>
            </w:r>
            <w:r w:rsidRPr="005759B5">
              <w:rPr>
                <w:rFonts w:ascii="Times New Roman" w:eastAsia="Times New Roman" w:hAnsi="Times New Roman" w:cs="Times New Roman"/>
                <w:b/>
                <w:bCs/>
                <w:i/>
                <w:iCs/>
                <w:lang w:val="en-US"/>
              </w:rPr>
              <w:tab/>
              <w:t>Guidelines for environmentally acceptable implementation of trash utilization (collecting/processing).</w:t>
            </w:r>
          </w:p>
          <w:p w14:paraId="775D8D38"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This output seeks to develop the further activities:</w:t>
            </w:r>
          </w:p>
          <w:p w14:paraId="5AFF8E42" w14:textId="77777777" w:rsidR="00C339BC" w:rsidRPr="005759B5" w:rsidRDefault="00C339BC" w:rsidP="00C339BC">
            <w:pPr>
              <w:numPr>
                <w:ilvl w:val="0"/>
                <w:numId w:val="13"/>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evolution of preventive and corrective measures related with trash use;</w:t>
            </w:r>
          </w:p>
          <w:p w14:paraId="19016FFE" w14:textId="77777777" w:rsidR="00C339BC" w:rsidRPr="005759B5" w:rsidRDefault="00C339BC" w:rsidP="00C339BC">
            <w:pPr>
              <w:numPr>
                <w:ilvl w:val="0"/>
                <w:numId w:val="13"/>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definition of basic parameters for monitoring the trash system;</w:t>
            </w:r>
          </w:p>
          <w:p w14:paraId="673219F8" w14:textId="77777777" w:rsidR="00C339BC" w:rsidRPr="005759B5" w:rsidRDefault="00C339BC" w:rsidP="00C339BC">
            <w:pPr>
              <w:numPr>
                <w:ilvl w:val="0"/>
                <w:numId w:val="13"/>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preparation of guidelines; and</w:t>
            </w:r>
          </w:p>
          <w:p w14:paraId="081B2FDD" w14:textId="77777777" w:rsidR="00C339BC" w:rsidRPr="005759B5" w:rsidRDefault="00C339BC" w:rsidP="00C339BC">
            <w:pPr>
              <w:numPr>
                <w:ilvl w:val="0"/>
                <w:numId w:val="13"/>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assistance to guidelines preparation with recommendations for environmentally acceptable implementation of trash utilization (collecting/processing) by means of technical, economic and environmental assessments.</w:t>
            </w:r>
          </w:p>
          <w:p w14:paraId="1607F2ED"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49FF2612"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5C644E50"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0F1D41BC"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706F87A2"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01B356DA"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5817AC8E"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1F43A8BE"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01AD53C0"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71728E3E"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52C7C1C8"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5461FDBB"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4E4FD43C"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5ACF1908" w14:textId="77777777" w:rsidR="00C339BC" w:rsidRPr="005759B5" w:rsidRDefault="00C339BC" w:rsidP="004C6D5B">
            <w:pPr>
              <w:spacing w:after="0" w:line="240" w:lineRule="auto"/>
              <w:rPr>
                <w:rFonts w:ascii="Times New Roman" w:eastAsia="Times New Roman" w:hAnsi="Times New Roman" w:cs="Times New Roman"/>
                <w:b/>
                <w:bCs/>
                <w:iCs/>
                <w:lang w:val="en-US"/>
              </w:rPr>
            </w:pPr>
            <w:r w:rsidRPr="005759B5">
              <w:rPr>
                <w:rFonts w:ascii="Times New Roman" w:eastAsia="Times New Roman" w:hAnsi="Times New Roman" w:cs="Times New Roman"/>
                <w:b/>
                <w:bCs/>
                <w:iCs/>
                <w:u w:val="single"/>
                <w:lang w:val="en-US"/>
              </w:rPr>
              <w:t>Outcome # 4</w:t>
            </w:r>
            <w:r w:rsidRPr="005759B5">
              <w:rPr>
                <w:rFonts w:ascii="Times New Roman" w:eastAsia="Times New Roman" w:hAnsi="Times New Roman" w:cs="Times New Roman"/>
                <w:b/>
                <w:bCs/>
                <w:iCs/>
                <w:lang w:val="en-US"/>
              </w:rPr>
              <w:t>:  Sugarcane trash is being utilized across the sugarcane sector with private investment taking benefit from lessons learned.</w:t>
            </w:r>
          </w:p>
          <w:p w14:paraId="56002FC1" w14:textId="77777777" w:rsidR="00C339BC" w:rsidRPr="005759B5" w:rsidRDefault="00C339BC" w:rsidP="004C6D5B">
            <w:pPr>
              <w:spacing w:after="0" w:line="240" w:lineRule="auto"/>
              <w:rPr>
                <w:rFonts w:ascii="Times New Roman" w:eastAsia="Times New Roman" w:hAnsi="Times New Roman" w:cs="Times New Roman"/>
                <w:b/>
                <w:bCs/>
                <w:iCs/>
                <w:lang w:val="en-US"/>
              </w:rPr>
            </w:pPr>
          </w:p>
          <w:p w14:paraId="6034F5DF" w14:textId="77777777" w:rsidR="00C339BC" w:rsidRPr="005759B5" w:rsidRDefault="00C339BC" w:rsidP="004C6D5B">
            <w:pPr>
              <w:spacing w:after="0" w:line="240" w:lineRule="auto"/>
              <w:rPr>
                <w:rFonts w:ascii="Times New Roman" w:eastAsia="Times New Roman" w:hAnsi="Times New Roman" w:cs="Times New Roman"/>
                <w:bCs/>
                <w:iCs/>
                <w:lang w:val="en-US"/>
              </w:rPr>
            </w:pPr>
            <w:r w:rsidRPr="005759B5">
              <w:rPr>
                <w:rFonts w:ascii="Times New Roman" w:eastAsia="Times New Roman" w:hAnsi="Times New Roman" w:cs="Times New Roman"/>
                <w:b/>
                <w:bCs/>
                <w:iCs/>
                <w:lang w:val="en-US"/>
              </w:rPr>
              <w:t xml:space="preserve">        </w:t>
            </w:r>
            <w:r w:rsidRPr="005759B5">
              <w:rPr>
                <w:rFonts w:ascii="Times New Roman" w:eastAsia="Times New Roman" w:hAnsi="Times New Roman" w:cs="Times New Roman"/>
                <w:b/>
                <w:bCs/>
                <w:i/>
                <w:iCs/>
                <w:lang w:val="en-US"/>
              </w:rPr>
              <w:t>Output #4.1</w:t>
            </w:r>
            <w:r w:rsidRPr="005759B5">
              <w:rPr>
                <w:rFonts w:ascii="Times New Roman" w:eastAsia="Times New Roman" w:hAnsi="Times New Roman" w:cs="Times New Roman"/>
                <w:b/>
                <w:bCs/>
                <w:i/>
                <w:iCs/>
                <w:lang w:val="en-US"/>
              </w:rPr>
              <w:tab/>
              <w:t>A template has been developed for the appraisal of trash utilization projects by the sugarcane sector.</w:t>
            </w:r>
          </w:p>
          <w:p w14:paraId="6AC96864"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This output seeks to develop the further activities:</w:t>
            </w:r>
          </w:p>
          <w:p w14:paraId="4BB6B23F" w14:textId="77777777" w:rsidR="00C339BC" w:rsidRPr="005759B5" w:rsidRDefault="00C339BC" w:rsidP="00C339BC">
            <w:pPr>
              <w:numPr>
                <w:ilvl w:val="0"/>
                <w:numId w:val="14"/>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definition of methodology/criteria;</w:t>
            </w:r>
          </w:p>
          <w:p w14:paraId="3AE106B6" w14:textId="77777777" w:rsidR="00C339BC" w:rsidRPr="005759B5" w:rsidRDefault="00C339BC" w:rsidP="00C339BC">
            <w:pPr>
              <w:numPr>
                <w:ilvl w:val="0"/>
                <w:numId w:val="14"/>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development of a template for the appraisal of trash utilization projects by the sugarcane sector; and</w:t>
            </w:r>
          </w:p>
          <w:p w14:paraId="65CB3634" w14:textId="77777777" w:rsidR="00C339BC" w:rsidRPr="005759B5" w:rsidRDefault="00C339BC" w:rsidP="00C339BC">
            <w:pPr>
              <w:numPr>
                <w:ilvl w:val="0"/>
                <w:numId w:val="14"/>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dissemination of guidelines.</w:t>
            </w:r>
          </w:p>
          <w:p w14:paraId="3FEB4AAC"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409C83E6"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
                <w:bCs/>
                <w:i/>
                <w:iCs/>
                <w:lang w:val="en-US"/>
              </w:rPr>
              <w:t xml:space="preserve">        Output #4.2</w:t>
            </w:r>
            <w:r w:rsidRPr="005759B5">
              <w:rPr>
                <w:rFonts w:ascii="Times New Roman" w:eastAsia="Times New Roman" w:hAnsi="Times New Roman" w:cs="Times New Roman"/>
                <w:b/>
                <w:bCs/>
                <w:i/>
                <w:iCs/>
                <w:lang w:val="en-US"/>
              </w:rPr>
              <w:tab/>
              <w:t>Trash utilization system for electricity production have been installed in first batch of sugar mills (initially3).</w:t>
            </w:r>
          </w:p>
          <w:p w14:paraId="4F7CD91C"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This output seeks to develop the further activities:</w:t>
            </w:r>
          </w:p>
          <w:p w14:paraId="03A1D6C0" w14:textId="77777777" w:rsidR="00C339BC" w:rsidRPr="005759B5" w:rsidRDefault="00C339BC" w:rsidP="00C339BC">
            <w:pPr>
              <w:numPr>
                <w:ilvl w:val="0"/>
                <w:numId w:val="15"/>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estimate trash availability and amount of trash to be recovered for mills #1, #2 and #3;</w:t>
            </w:r>
          </w:p>
          <w:p w14:paraId="72B8337A" w14:textId="77777777" w:rsidR="00C339BC" w:rsidRPr="005759B5" w:rsidRDefault="00C339BC" w:rsidP="00C339BC">
            <w:pPr>
              <w:numPr>
                <w:ilvl w:val="0"/>
                <w:numId w:val="15"/>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trash recovery strategy, harvesting equipment specification, harvesting equipment configuration and quality of each equipment for mills #2 and #3;</w:t>
            </w:r>
          </w:p>
          <w:p w14:paraId="1F9BC436" w14:textId="77777777" w:rsidR="00C339BC" w:rsidRPr="005759B5" w:rsidRDefault="00C339BC" w:rsidP="00C339BC">
            <w:pPr>
              <w:numPr>
                <w:ilvl w:val="0"/>
                <w:numId w:val="15"/>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basic implementation project for mills #2 and #3; and</w:t>
            </w:r>
          </w:p>
          <w:p w14:paraId="35C30CE1" w14:textId="77777777" w:rsidR="00C339BC" w:rsidRPr="005759B5" w:rsidRDefault="00C339BC" w:rsidP="00C339BC">
            <w:pPr>
              <w:numPr>
                <w:ilvl w:val="0"/>
                <w:numId w:val="15"/>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follow up of trash system plant construction for mills #2 and #3; building and commissioning.</w:t>
            </w:r>
          </w:p>
          <w:p w14:paraId="16D1F599"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0FC7AA9A"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
                <w:bCs/>
                <w:i/>
                <w:iCs/>
                <w:lang w:val="en-US"/>
              </w:rPr>
              <w:t xml:space="preserve">        Output #4.3 Expert support has been provided to carry out feasibility studies for trash utilization systems in second batch of sugar mills (initially 7).</w:t>
            </w:r>
          </w:p>
          <w:p w14:paraId="79E89C60"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This output seeks to develop the further activities:</w:t>
            </w:r>
          </w:p>
          <w:p w14:paraId="6BC4052F" w14:textId="77777777" w:rsidR="00C339BC" w:rsidRPr="005759B5" w:rsidRDefault="00C339BC" w:rsidP="00C339BC">
            <w:pPr>
              <w:numPr>
                <w:ilvl w:val="0"/>
                <w:numId w:val="16"/>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selection of sugarcane mills; and</w:t>
            </w:r>
          </w:p>
          <w:p w14:paraId="5A07D515" w14:textId="77777777" w:rsidR="00C339BC" w:rsidRPr="005759B5" w:rsidRDefault="00C339BC" w:rsidP="00C339BC">
            <w:pPr>
              <w:numPr>
                <w:ilvl w:val="0"/>
                <w:numId w:val="16"/>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 xml:space="preserve">technical, economic and environmental feasibility studies (considering agricultural, transport and industrial phases) for sugarcane trash collection and processing (electricity generation) investments in second batch (envisaged: 7) of sugar mills. </w:t>
            </w:r>
          </w:p>
          <w:p w14:paraId="79866DF4" w14:textId="77777777" w:rsidR="00C339BC" w:rsidRPr="005759B5" w:rsidRDefault="00C339BC" w:rsidP="004C6D5B">
            <w:pPr>
              <w:spacing w:after="0" w:line="240" w:lineRule="auto"/>
              <w:contextualSpacing/>
              <w:rPr>
                <w:rFonts w:ascii="Times New Roman" w:eastAsia="Times New Roman" w:hAnsi="Times New Roman" w:cs="Times New Roman"/>
                <w:b/>
                <w:bCs/>
                <w:i/>
                <w:iCs/>
                <w:lang w:val="en-US"/>
              </w:rPr>
            </w:pPr>
            <w:r w:rsidRPr="005759B5">
              <w:rPr>
                <w:rFonts w:ascii="Times New Roman" w:eastAsia="Times New Roman" w:hAnsi="Times New Roman" w:cs="Times New Roman"/>
                <w:b/>
                <w:bCs/>
                <w:i/>
                <w:iCs/>
                <w:lang w:val="en-US"/>
              </w:rPr>
              <w:t xml:space="preserve"> </w:t>
            </w:r>
          </w:p>
          <w:p w14:paraId="353515FD"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
                <w:bCs/>
                <w:i/>
                <w:iCs/>
                <w:lang w:val="en-US"/>
              </w:rPr>
              <w:t xml:space="preserve">       Output #4.4</w:t>
            </w:r>
            <w:r w:rsidRPr="005759B5">
              <w:rPr>
                <w:rFonts w:ascii="Times New Roman" w:eastAsia="Times New Roman" w:hAnsi="Times New Roman" w:cs="Times New Roman"/>
                <w:b/>
                <w:bCs/>
                <w:i/>
                <w:iCs/>
                <w:lang w:val="en-US"/>
              </w:rPr>
              <w:tab/>
              <w:t>Investment for second batch of sugar mills has been leveraged.</w:t>
            </w:r>
          </w:p>
          <w:p w14:paraId="50995790"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This output seeks to develop the further activity:</w:t>
            </w:r>
          </w:p>
          <w:p w14:paraId="25C1022F" w14:textId="77777777" w:rsidR="00C339BC" w:rsidRPr="005759B5" w:rsidRDefault="00C339BC" w:rsidP="00C339BC">
            <w:pPr>
              <w:numPr>
                <w:ilvl w:val="0"/>
                <w:numId w:val="17"/>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 xml:space="preserve">select sugar mill </w:t>
            </w:r>
            <w:proofErr w:type="gramStart"/>
            <w:r w:rsidRPr="005759B5">
              <w:rPr>
                <w:rFonts w:ascii="Times New Roman" w:eastAsia="Times New Roman" w:hAnsi="Times New Roman" w:cs="Times New Roman"/>
                <w:bCs/>
                <w:iCs/>
                <w:lang w:val="en-US"/>
              </w:rPr>
              <w:t>on the basis of</w:t>
            </w:r>
            <w:proofErr w:type="gramEnd"/>
            <w:r w:rsidRPr="005759B5">
              <w:rPr>
                <w:rFonts w:ascii="Times New Roman" w:eastAsia="Times New Roman" w:hAnsi="Times New Roman" w:cs="Times New Roman"/>
                <w:bCs/>
                <w:iCs/>
                <w:lang w:val="en-US"/>
              </w:rPr>
              <w:t xml:space="preserve"> financial commitment to project.</w:t>
            </w:r>
          </w:p>
          <w:p w14:paraId="787D9ADD"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05AB0FAB"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
                <w:bCs/>
                <w:i/>
                <w:iCs/>
                <w:lang w:val="en-US"/>
              </w:rPr>
              <w:t xml:space="preserve">        Output #4.5</w:t>
            </w:r>
            <w:r w:rsidRPr="005759B5">
              <w:rPr>
                <w:rFonts w:ascii="Times New Roman" w:eastAsia="Times New Roman" w:hAnsi="Times New Roman" w:cs="Times New Roman"/>
                <w:b/>
                <w:bCs/>
                <w:i/>
                <w:iCs/>
                <w:lang w:val="en-US"/>
              </w:rPr>
              <w:tab/>
              <w:t>Development of a database structure to support the implementation and dissemination of the project.</w:t>
            </w:r>
          </w:p>
          <w:p w14:paraId="0E84BE82"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This output seeks to develop the further activities:</w:t>
            </w:r>
          </w:p>
          <w:p w14:paraId="158D3B39" w14:textId="77777777" w:rsidR="00C339BC" w:rsidRPr="005759B5" w:rsidRDefault="00C339BC" w:rsidP="00C339BC">
            <w:pPr>
              <w:numPr>
                <w:ilvl w:val="0"/>
                <w:numId w:val="17"/>
              </w:numPr>
              <w:spacing w:after="0" w:line="240" w:lineRule="auto"/>
              <w:ind w:left="426"/>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database structure;</w:t>
            </w:r>
          </w:p>
          <w:p w14:paraId="6625C3CF" w14:textId="77777777" w:rsidR="00C339BC" w:rsidRPr="005759B5" w:rsidRDefault="00C339BC" w:rsidP="00C339BC">
            <w:pPr>
              <w:numPr>
                <w:ilvl w:val="0"/>
                <w:numId w:val="17"/>
              </w:numPr>
              <w:spacing w:after="0" w:line="240" w:lineRule="auto"/>
              <w:ind w:left="426"/>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development of a web GIS tool for dissemination; and</w:t>
            </w:r>
          </w:p>
          <w:p w14:paraId="51D5CEB0" w14:textId="77777777" w:rsidR="00C339BC" w:rsidRPr="005759B5" w:rsidRDefault="00C339BC" w:rsidP="00C339BC">
            <w:pPr>
              <w:numPr>
                <w:ilvl w:val="0"/>
                <w:numId w:val="17"/>
              </w:numPr>
              <w:spacing w:after="0" w:line="240" w:lineRule="auto"/>
              <w:ind w:left="426"/>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development of a blog as an information tool.</w:t>
            </w:r>
          </w:p>
          <w:p w14:paraId="126724C2" w14:textId="77777777" w:rsidR="00C339BC" w:rsidRPr="005759B5" w:rsidRDefault="00C339BC" w:rsidP="004C6D5B">
            <w:pPr>
              <w:spacing w:after="0" w:line="240" w:lineRule="auto"/>
              <w:contextualSpacing/>
              <w:rPr>
                <w:rFonts w:ascii="Times New Roman" w:eastAsia="Times New Roman" w:hAnsi="Times New Roman" w:cs="Times New Roman"/>
                <w:b/>
                <w:bCs/>
                <w:i/>
                <w:iCs/>
                <w:lang w:val="en-US"/>
              </w:rPr>
            </w:pPr>
          </w:p>
          <w:p w14:paraId="19F9F2C2"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
                <w:bCs/>
                <w:i/>
                <w:iCs/>
                <w:lang w:val="en-US"/>
              </w:rPr>
              <w:t xml:space="preserve">        Output #4.6</w:t>
            </w:r>
            <w:r w:rsidRPr="005759B5">
              <w:rPr>
                <w:rFonts w:ascii="Times New Roman" w:eastAsia="Times New Roman" w:hAnsi="Times New Roman" w:cs="Times New Roman"/>
                <w:b/>
                <w:bCs/>
                <w:i/>
                <w:iCs/>
                <w:lang w:val="en-US"/>
              </w:rPr>
              <w:tab/>
              <w:t>Remote sensing as a tool to implement the system in mills.</w:t>
            </w:r>
          </w:p>
          <w:p w14:paraId="24E2AC82"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This output seeks to develop the further activities:</w:t>
            </w:r>
          </w:p>
          <w:p w14:paraId="2700BB43" w14:textId="77777777" w:rsidR="00C339BC" w:rsidRPr="005759B5" w:rsidRDefault="00C339BC" w:rsidP="00C339BC">
            <w:pPr>
              <w:numPr>
                <w:ilvl w:val="0"/>
                <w:numId w:val="18"/>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sugarcane Maps; and</w:t>
            </w:r>
          </w:p>
          <w:p w14:paraId="621CD07B" w14:textId="77777777" w:rsidR="00C339BC" w:rsidRPr="005759B5" w:rsidRDefault="00C339BC" w:rsidP="00C339BC">
            <w:pPr>
              <w:numPr>
                <w:ilvl w:val="0"/>
                <w:numId w:val="18"/>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straw estimation using satellite data.</w:t>
            </w:r>
          </w:p>
          <w:p w14:paraId="0676E20B"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19CA6DEE"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05E80434"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30F5EFF8"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6603D5F5"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3C34022E"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324460F3"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044813A3"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5C260105"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39020E7C"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1EF27394"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5648C803"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412DED5D"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19F7CD33"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5287CAC9"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3E7B4FC5"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1BB00EBD"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4C3217CA"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38C783E3"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591B7DB2"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0EB1F487"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5BFE90DE"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50088CD5"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730FAEB4"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3BAE1BBD"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216AEE50"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1E4545F0"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6298B79E"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17C9016B"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15481142"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08CACAFA"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66D97C8F"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408C6C71"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6628F381"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4C128E81"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7EF1C141"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1B8FC504" w14:textId="77777777" w:rsidR="00C339BC" w:rsidRDefault="00C339BC"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6DECEBDC" w14:textId="77777777" w:rsidR="005270F3" w:rsidRDefault="005270F3"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35215254" w14:textId="77777777" w:rsidR="005270F3" w:rsidRDefault="005270F3"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5A6040A6" w14:textId="77777777" w:rsidR="005270F3" w:rsidRDefault="005270F3"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399CFBDE" w14:textId="77777777" w:rsidR="005270F3" w:rsidRDefault="005270F3"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56774C23" w14:textId="77777777" w:rsidR="005270F3" w:rsidRDefault="005270F3"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39B0C869" w14:textId="77777777" w:rsidR="005270F3" w:rsidRDefault="005270F3"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4E053AFC" w14:textId="77777777" w:rsidR="005270F3" w:rsidRDefault="005270F3"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39B4C364" w14:textId="77777777" w:rsidR="005270F3" w:rsidRDefault="005270F3"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7585DB3A" w14:textId="77777777" w:rsidR="00C339BC" w:rsidRPr="005759B5" w:rsidRDefault="00C339BC"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2B3849CA" w14:textId="77777777" w:rsidR="00C339BC" w:rsidRPr="005759B5" w:rsidRDefault="00C339BC" w:rsidP="004C6D5B">
            <w:pPr>
              <w:pBdr>
                <w:bottom w:val="single" w:sz="6" w:space="1" w:color="auto"/>
              </w:pBdr>
              <w:spacing w:after="0" w:line="240" w:lineRule="auto"/>
              <w:contextualSpacing/>
              <w:rPr>
                <w:rFonts w:ascii="Times New Roman" w:eastAsia="Times New Roman" w:hAnsi="Times New Roman" w:cs="Times New Roman"/>
                <w:bCs/>
                <w:iCs/>
                <w:lang w:val="en-US"/>
              </w:rPr>
            </w:pPr>
          </w:p>
          <w:p w14:paraId="29739ED4"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53A0F9B1" w14:textId="77777777" w:rsidR="00C339BC" w:rsidRPr="005759B5" w:rsidRDefault="00C339BC" w:rsidP="004C6D5B">
            <w:pPr>
              <w:spacing w:after="0" w:line="240" w:lineRule="auto"/>
              <w:contextualSpacing/>
              <w:rPr>
                <w:rFonts w:ascii="Times New Roman" w:eastAsia="Times New Roman" w:hAnsi="Times New Roman" w:cs="Times New Roman"/>
                <w:b/>
                <w:bCs/>
                <w:iCs/>
                <w:lang w:val="en-US"/>
              </w:rPr>
            </w:pPr>
            <w:r w:rsidRPr="005759B5">
              <w:rPr>
                <w:rFonts w:ascii="Times New Roman" w:eastAsia="Times New Roman" w:hAnsi="Times New Roman" w:cs="Times New Roman"/>
                <w:b/>
                <w:bCs/>
                <w:iCs/>
                <w:u w:val="single"/>
                <w:lang w:val="en-US"/>
              </w:rPr>
              <w:t>Outcome #5:</w:t>
            </w:r>
            <w:r w:rsidRPr="005759B5">
              <w:rPr>
                <w:rFonts w:ascii="Times New Roman" w:eastAsia="Times New Roman" w:hAnsi="Times New Roman" w:cs="Times New Roman"/>
                <w:b/>
                <w:bCs/>
                <w:iCs/>
                <w:lang w:val="en-US"/>
              </w:rPr>
              <w:t xml:space="preserve"> An adequate legal and regulatory framework is in place to promote the sustainable use of sugarcane trash for electricity generation and sales to the grid.</w:t>
            </w:r>
          </w:p>
          <w:p w14:paraId="6197CA80" w14:textId="77777777" w:rsidR="00C339BC" w:rsidRPr="005759B5" w:rsidRDefault="00C339BC" w:rsidP="004C6D5B">
            <w:pPr>
              <w:spacing w:after="0" w:line="240" w:lineRule="auto"/>
              <w:contextualSpacing/>
              <w:rPr>
                <w:rFonts w:ascii="Times New Roman" w:eastAsia="Times New Roman" w:hAnsi="Times New Roman" w:cs="Times New Roman"/>
                <w:b/>
                <w:bCs/>
                <w:iCs/>
                <w:lang w:val="en-US"/>
              </w:rPr>
            </w:pPr>
          </w:p>
          <w:p w14:paraId="17406A1E"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
                <w:bCs/>
                <w:i/>
                <w:iCs/>
                <w:lang w:val="en-US"/>
              </w:rPr>
              <w:t xml:space="preserve">        Output #5.1</w:t>
            </w:r>
            <w:r w:rsidRPr="005759B5">
              <w:rPr>
                <w:rFonts w:ascii="Times New Roman" w:eastAsia="Times New Roman" w:hAnsi="Times New Roman" w:cs="Times New Roman"/>
                <w:b/>
                <w:bCs/>
                <w:i/>
                <w:iCs/>
                <w:lang w:val="en-US"/>
              </w:rPr>
              <w:tab/>
              <w:t>Updated study of regulatory barriers and opportunities regarding participation in the electricity market.</w:t>
            </w:r>
          </w:p>
          <w:p w14:paraId="1D33BDAB"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This output seeks to develop the further activity:</w:t>
            </w:r>
          </w:p>
          <w:p w14:paraId="65000882" w14:textId="77777777" w:rsidR="00C339BC" w:rsidRPr="005759B5" w:rsidRDefault="00C339BC" w:rsidP="00C339BC">
            <w:pPr>
              <w:numPr>
                <w:ilvl w:val="0"/>
                <w:numId w:val="19"/>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study of the electrical sector legislation and EE sales contracts.</w:t>
            </w:r>
          </w:p>
          <w:p w14:paraId="4D5356B1"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11319A9F"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
                <w:bCs/>
                <w:i/>
                <w:iCs/>
                <w:lang w:val="en-US"/>
              </w:rPr>
              <w:t xml:space="preserve">        Output #5.2</w:t>
            </w:r>
            <w:r w:rsidRPr="005759B5">
              <w:rPr>
                <w:rFonts w:ascii="Times New Roman" w:eastAsia="Times New Roman" w:hAnsi="Times New Roman" w:cs="Times New Roman"/>
                <w:b/>
                <w:bCs/>
                <w:i/>
                <w:iCs/>
                <w:lang w:val="en-US"/>
              </w:rPr>
              <w:tab/>
              <w:t>Analytical support to sugarcane sector stakeholders regarding institutional, regulatory and legal aspects of electricity generation.</w:t>
            </w:r>
          </w:p>
          <w:p w14:paraId="370582D4"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This output foresee further activities:</w:t>
            </w:r>
          </w:p>
          <w:p w14:paraId="6978DA47" w14:textId="77777777" w:rsidR="00C339BC" w:rsidRPr="005759B5" w:rsidRDefault="00C339BC" w:rsidP="00C339BC">
            <w:pPr>
              <w:numPr>
                <w:ilvl w:val="0"/>
                <w:numId w:val="19"/>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study of regulatory opportunities and barriers, identifying options to overcome the identified barriers;</w:t>
            </w:r>
          </w:p>
          <w:p w14:paraId="5C5AB8C6" w14:textId="77777777" w:rsidR="00C339BC" w:rsidRPr="005759B5" w:rsidRDefault="00C339BC" w:rsidP="00C339BC">
            <w:pPr>
              <w:numPr>
                <w:ilvl w:val="0"/>
                <w:numId w:val="19"/>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technical support to institutional studies (aiming on overcoming barriers);</w:t>
            </w:r>
          </w:p>
          <w:p w14:paraId="1F6F5BBF" w14:textId="77777777" w:rsidR="00C339BC" w:rsidRPr="005759B5" w:rsidRDefault="00C339BC" w:rsidP="00C339BC">
            <w:pPr>
              <w:numPr>
                <w:ilvl w:val="0"/>
                <w:numId w:val="19"/>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provide legal/regulatory advice to sugarcane industry investors regarding electricity sales to grid; and</w:t>
            </w:r>
          </w:p>
          <w:p w14:paraId="0E1F83BC" w14:textId="77777777" w:rsidR="00C339BC" w:rsidRPr="005759B5" w:rsidRDefault="00C339BC" w:rsidP="00C339BC">
            <w:pPr>
              <w:numPr>
                <w:ilvl w:val="0"/>
                <w:numId w:val="19"/>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Provide legal/regulatory advice to relevant stakeholders regarding contracting for trash supply.</w:t>
            </w:r>
          </w:p>
          <w:p w14:paraId="6A0D7280"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p>
          <w:p w14:paraId="20EE82FA"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
                <w:bCs/>
                <w:i/>
                <w:iCs/>
                <w:lang w:val="en-US"/>
              </w:rPr>
              <w:t xml:space="preserve">        Output #5.3</w:t>
            </w:r>
            <w:r w:rsidRPr="005759B5">
              <w:rPr>
                <w:rFonts w:ascii="Times New Roman" w:eastAsia="Times New Roman" w:hAnsi="Times New Roman" w:cs="Times New Roman"/>
                <w:b/>
                <w:bCs/>
                <w:i/>
                <w:iCs/>
                <w:lang w:val="en-US"/>
              </w:rPr>
              <w:tab/>
              <w:t>Regulatory changes to support trash utilization for electricity generation are promoted for formal approval.</w:t>
            </w:r>
          </w:p>
          <w:p w14:paraId="79236890"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This output seeks to develop the further activities:</w:t>
            </w:r>
          </w:p>
          <w:p w14:paraId="5E6F61E8" w14:textId="77777777" w:rsidR="00C339BC" w:rsidRPr="005759B5" w:rsidRDefault="00C339BC" w:rsidP="00C339BC">
            <w:pPr>
              <w:numPr>
                <w:ilvl w:val="0"/>
                <w:numId w:val="20"/>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analyze potential impact of alternative regulatory changes on industry-wide trash-to-electricity generation; and</w:t>
            </w:r>
          </w:p>
          <w:p w14:paraId="720BFC63" w14:textId="77777777" w:rsidR="00C339BC" w:rsidRPr="005759B5" w:rsidRDefault="00C339BC" w:rsidP="00C339BC">
            <w:pPr>
              <w:numPr>
                <w:ilvl w:val="0"/>
                <w:numId w:val="20"/>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interact with government in pursuit of regulatory changes that would facilitate greater trash-to-electricity implementation.</w:t>
            </w:r>
          </w:p>
          <w:p w14:paraId="50DE4C83" w14:textId="77777777" w:rsidR="00C339BC" w:rsidRPr="005759B5" w:rsidRDefault="00C339BC" w:rsidP="004C6D5B">
            <w:pPr>
              <w:spacing w:after="0" w:line="240" w:lineRule="auto"/>
              <w:rPr>
                <w:rFonts w:ascii="Times New Roman" w:eastAsia="Times New Roman" w:hAnsi="Times New Roman" w:cs="Times New Roman"/>
                <w:bCs/>
                <w:lang w:val="en-US"/>
              </w:rPr>
            </w:pPr>
          </w:p>
          <w:p w14:paraId="7B2A22D1" w14:textId="77777777" w:rsidR="00C339BC" w:rsidRPr="005759B5" w:rsidRDefault="00C339BC" w:rsidP="004C6D5B">
            <w:pPr>
              <w:spacing w:after="0" w:line="240" w:lineRule="auto"/>
              <w:rPr>
                <w:rFonts w:ascii="Times New Roman" w:eastAsia="Times New Roman" w:hAnsi="Times New Roman" w:cs="Times New Roman"/>
                <w:bCs/>
                <w:lang w:val="en-US"/>
              </w:rPr>
            </w:pPr>
          </w:p>
          <w:p w14:paraId="1A8694FA" w14:textId="77777777" w:rsidR="00C339BC" w:rsidRPr="005759B5" w:rsidRDefault="00C339BC" w:rsidP="004C6D5B">
            <w:pPr>
              <w:spacing w:after="0" w:line="240" w:lineRule="auto"/>
              <w:rPr>
                <w:rFonts w:ascii="Times New Roman" w:eastAsia="Times New Roman" w:hAnsi="Times New Roman" w:cs="Times New Roman"/>
                <w:bCs/>
                <w:lang w:val="en-US"/>
              </w:rPr>
            </w:pPr>
          </w:p>
          <w:p w14:paraId="380E07C6" w14:textId="77777777" w:rsidR="00C339BC" w:rsidRPr="005759B5" w:rsidRDefault="00C339BC" w:rsidP="004C6D5B">
            <w:pPr>
              <w:spacing w:after="0" w:line="240" w:lineRule="auto"/>
              <w:rPr>
                <w:rFonts w:ascii="Times New Roman" w:eastAsia="Times New Roman" w:hAnsi="Times New Roman" w:cs="Times New Roman"/>
                <w:bCs/>
                <w:lang w:val="en-US"/>
              </w:rPr>
            </w:pPr>
          </w:p>
          <w:p w14:paraId="0D4CFF50" w14:textId="77777777" w:rsidR="00C339BC" w:rsidRPr="005759B5" w:rsidRDefault="00C339BC" w:rsidP="004C6D5B">
            <w:pPr>
              <w:spacing w:after="0" w:line="240" w:lineRule="auto"/>
              <w:rPr>
                <w:rFonts w:ascii="Times New Roman" w:eastAsia="Times New Roman" w:hAnsi="Times New Roman" w:cs="Times New Roman"/>
                <w:bCs/>
                <w:lang w:val="en-US"/>
              </w:rPr>
            </w:pPr>
          </w:p>
          <w:p w14:paraId="5DEB655F" w14:textId="77777777" w:rsidR="00C339BC" w:rsidRPr="005759B5" w:rsidRDefault="00C339BC" w:rsidP="004C6D5B">
            <w:pPr>
              <w:spacing w:after="0" w:line="240" w:lineRule="auto"/>
              <w:rPr>
                <w:rFonts w:ascii="Times New Roman" w:eastAsia="Times New Roman" w:hAnsi="Times New Roman" w:cs="Times New Roman"/>
                <w:bCs/>
                <w:lang w:val="en-US"/>
              </w:rPr>
            </w:pPr>
          </w:p>
          <w:p w14:paraId="2A9CC807" w14:textId="77777777" w:rsidR="00C339BC" w:rsidRPr="005759B5" w:rsidRDefault="00C339BC" w:rsidP="004C6D5B">
            <w:pPr>
              <w:spacing w:after="0" w:line="240" w:lineRule="auto"/>
              <w:rPr>
                <w:rFonts w:ascii="Times New Roman" w:eastAsia="Times New Roman" w:hAnsi="Times New Roman" w:cs="Times New Roman"/>
                <w:bCs/>
                <w:lang w:val="en-US"/>
              </w:rPr>
            </w:pPr>
          </w:p>
          <w:p w14:paraId="5BB27834" w14:textId="77777777" w:rsidR="00C339BC" w:rsidRPr="005759B5" w:rsidRDefault="00C339BC" w:rsidP="004C6D5B">
            <w:pPr>
              <w:spacing w:after="0" w:line="240" w:lineRule="auto"/>
              <w:rPr>
                <w:rFonts w:ascii="Times New Roman" w:eastAsia="Times New Roman" w:hAnsi="Times New Roman" w:cs="Times New Roman"/>
                <w:bCs/>
                <w:lang w:val="en-US"/>
              </w:rPr>
            </w:pPr>
          </w:p>
          <w:p w14:paraId="68BA3D8D" w14:textId="77777777" w:rsidR="00C339BC" w:rsidRPr="005759B5" w:rsidRDefault="00C339BC" w:rsidP="004C6D5B">
            <w:pPr>
              <w:spacing w:after="0" w:line="240" w:lineRule="auto"/>
              <w:rPr>
                <w:rFonts w:ascii="Times New Roman" w:eastAsia="Times New Roman" w:hAnsi="Times New Roman" w:cs="Times New Roman"/>
                <w:bCs/>
                <w:lang w:val="en-US"/>
              </w:rPr>
            </w:pPr>
          </w:p>
          <w:p w14:paraId="4BD8422F" w14:textId="77777777" w:rsidR="00C339BC" w:rsidRPr="005759B5" w:rsidRDefault="00C339BC" w:rsidP="004C6D5B">
            <w:pPr>
              <w:spacing w:after="0" w:line="240" w:lineRule="auto"/>
              <w:rPr>
                <w:rFonts w:ascii="Times New Roman" w:eastAsia="Times New Roman" w:hAnsi="Times New Roman" w:cs="Times New Roman"/>
                <w:bCs/>
                <w:lang w:val="en-US"/>
              </w:rPr>
            </w:pPr>
          </w:p>
          <w:p w14:paraId="426FD77F" w14:textId="77777777" w:rsidR="00C339BC" w:rsidRPr="005759B5" w:rsidRDefault="00C339BC" w:rsidP="004C6D5B">
            <w:pPr>
              <w:spacing w:after="0" w:line="240" w:lineRule="auto"/>
              <w:rPr>
                <w:rFonts w:ascii="Times New Roman" w:eastAsia="Times New Roman" w:hAnsi="Times New Roman" w:cs="Times New Roman"/>
                <w:bCs/>
                <w:lang w:val="en-US"/>
              </w:rPr>
            </w:pPr>
          </w:p>
          <w:p w14:paraId="57AAF57B" w14:textId="77777777" w:rsidR="00C339BC" w:rsidRPr="005759B5" w:rsidRDefault="00C339BC" w:rsidP="004C6D5B">
            <w:pPr>
              <w:spacing w:after="0" w:line="240" w:lineRule="auto"/>
              <w:rPr>
                <w:rFonts w:ascii="Times New Roman" w:eastAsia="Times New Roman" w:hAnsi="Times New Roman" w:cs="Times New Roman"/>
                <w:bCs/>
                <w:lang w:val="en-US"/>
              </w:rPr>
            </w:pPr>
          </w:p>
          <w:p w14:paraId="5498616C" w14:textId="77777777" w:rsidR="00C339BC" w:rsidRPr="005759B5" w:rsidRDefault="00C339BC" w:rsidP="004C6D5B">
            <w:pPr>
              <w:spacing w:after="0" w:line="240" w:lineRule="auto"/>
              <w:rPr>
                <w:rFonts w:ascii="Times New Roman" w:eastAsia="Times New Roman" w:hAnsi="Times New Roman" w:cs="Times New Roman"/>
                <w:bCs/>
                <w:lang w:val="en-US"/>
              </w:rPr>
            </w:pPr>
          </w:p>
          <w:p w14:paraId="74DE6218" w14:textId="77777777" w:rsidR="00C339BC" w:rsidRPr="005759B5" w:rsidRDefault="00C339BC" w:rsidP="004C6D5B">
            <w:pPr>
              <w:spacing w:after="0" w:line="240" w:lineRule="auto"/>
              <w:rPr>
                <w:rFonts w:ascii="Times New Roman" w:eastAsia="Times New Roman" w:hAnsi="Times New Roman" w:cs="Times New Roman"/>
                <w:bCs/>
                <w:lang w:val="en-US"/>
              </w:rPr>
            </w:pPr>
          </w:p>
          <w:p w14:paraId="12662836" w14:textId="77777777" w:rsidR="00C339BC" w:rsidRPr="005759B5" w:rsidRDefault="00C339BC" w:rsidP="004C6D5B">
            <w:pPr>
              <w:spacing w:after="0" w:line="240" w:lineRule="auto"/>
              <w:rPr>
                <w:rFonts w:ascii="Times New Roman" w:eastAsia="Times New Roman" w:hAnsi="Times New Roman" w:cs="Times New Roman"/>
                <w:bCs/>
                <w:lang w:val="en-US"/>
              </w:rPr>
            </w:pPr>
          </w:p>
          <w:p w14:paraId="74214BE6" w14:textId="77777777" w:rsidR="00C339BC" w:rsidRPr="005759B5" w:rsidRDefault="00C339BC" w:rsidP="004C6D5B">
            <w:pPr>
              <w:spacing w:after="0" w:line="240" w:lineRule="auto"/>
              <w:rPr>
                <w:rFonts w:ascii="Times New Roman" w:eastAsia="Times New Roman" w:hAnsi="Times New Roman" w:cs="Times New Roman"/>
                <w:bCs/>
                <w:lang w:val="en-US"/>
              </w:rPr>
            </w:pPr>
          </w:p>
          <w:p w14:paraId="3C699DCE" w14:textId="77777777" w:rsidR="00C339BC" w:rsidRPr="005759B5" w:rsidRDefault="00C339BC" w:rsidP="004C6D5B">
            <w:pPr>
              <w:spacing w:after="0" w:line="240" w:lineRule="auto"/>
              <w:rPr>
                <w:rFonts w:ascii="Times New Roman" w:eastAsia="Times New Roman" w:hAnsi="Times New Roman" w:cs="Times New Roman"/>
                <w:bCs/>
                <w:lang w:val="en-US"/>
              </w:rPr>
            </w:pPr>
          </w:p>
          <w:p w14:paraId="3AD7CD5D" w14:textId="77777777" w:rsidR="00C339BC" w:rsidRPr="005759B5" w:rsidRDefault="00C339BC" w:rsidP="004C6D5B">
            <w:pPr>
              <w:spacing w:after="0" w:line="240" w:lineRule="auto"/>
              <w:rPr>
                <w:rFonts w:ascii="Times New Roman" w:eastAsia="Times New Roman" w:hAnsi="Times New Roman" w:cs="Times New Roman"/>
                <w:bCs/>
                <w:lang w:val="en-US"/>
              </w:rPr>
            </w:pPr>
          </w:p>
          <w:p w14:paraId="03EE4759" w14:textId="77777777" w:rsidR="00C339BC" w:rsidRPr="005759B5" w:rsidRDefault="00C339BC" w:rsidP="004C6D5B">
            <w:pPr>
              <w:spacing w:after="0" w:line="240" w:lineRule="auto"/>
              <w:rPr>
                <w:rFonts w:ascii="Times New Roman" w:eastAsia="Times New Roman" w:hAnsi="Times New Roman" w:cs="Times New Roman"/>
                <w:bCs/>
                <w:lang w:val="en-US"/>
              </w:rPr>
            </w:pPr>
          </w:p>
          <w:p w14:paraId="6733DDA6" w14:textId="77777777" w:rsidR="00C339BC" w:rsidRPr="005759B5" w:rsidRDefault="00C339BC" w:rsidP="004C6D5B">
            <w:pPr>
              <w:spacing w:after="0" w:line="240" w:lineRule="auto"/>
              <w:rPr>
                <w:rFonts w:ascii="Times New Roman" w:eastAsia="Times New Roman" w:hAnsi="Times New Roman" w:cs="Times New Roman"/>
                <w:bCs/>
                <w:lang w:val="en-US"/>
              </w:rPr>
            </w:pPr>
          </w:p>
          <w:p w14:paraId="4BCB0B9C" w14:textId="77777777" w:rsidR="00C339BC" w:rsidRPr="005759B5" w:rsidRDefault="00C339BC" w:rsidP="004C6D5B">
            <w:pPr>
              <w:spacing w:after="0" w:line="240" w:lineRule="auto"/>
              <w:rPr>
                <w:rFonts w:ascii="Times New Roman" w:eastAsia="Times New Roman" w:hAnsi="Times New Roman" w:cs="Times New Roman"/>
                <w:bCs/>
                <w:lang w:val="en-US"/>
              </w:rPr>
            </w:pPr>
          </w:p>
          <w:p w14:paraId="47894580" w14:textId="77777777" w:rsidR="00C339BC" w:rsidRPr="005759B5" w:rsidRDefault="00C339BC" w:rsidP="004C6D5B">
            <w:pPr>
              <w:spacing w:after="0" w:line="240" w:lineRule="auto"/>
              <w:rPr>
                <w:rFonts w:ascii="Times New Roman" w:eastAsia="Times New Roman" w:hAnsi="Times New Roman" w:cs="Times New Roman"/>
                <w:bCs/>
                <w:lang w:val="en-US"/>
              </w:rPr>
            </w:pPr>
          </w:p>
          <w:p w14:paraId="1BE9728F" w14:textId="77777777" w:rsidR="00C339BC" w:rsidRPr="005759B5" w:rsidRDefault="00C339BC" w:rsidP="004C6D5B">
            <w:pPr>
              <w:spacing w:after="0" w:line="240" w:lineRule="auto"/>
              <w:rPr>
                <w:rFonts w:ascii="Times New Roman" w:eastAsia="Times New Roman" w:hAnsi="Times New Roman" w:cs="Times New Roman"/>
                <w:bCs/>
                <w:lang w:val="en-US"/>
              </w:rPr>
            </w:pPr>
          </w:p>
          <w:p w14:paraId="409ABDDC"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bCs/>
                <w:lang w:val="en-US"/>
              </w:rPr>
            </w:pPr>
          </w:p>
          <w:p w14:paraId="0B72887A" w14:textId="77777777" w:rsidR="00C339BC" w:rsidRPr="005759B5" w:rsidRDefault="00C339BC" w:rsidP="004C6D5B">
            <w:pPr>
              <w:spacing w:after="0" w:line="240" w:lineRule="auto"/>
              <w:rPr>
                <w:rFonts w:ascii="Times New Roman" w:eastAsia="Times New Roman" w:hAnsi="Times New Roman" w:cs="Times New Roman"/>
                <w:bCs/>
                <w:lang w:val="en-US"/>
              </w:rPr>
            </w:pPr>
          </w:p>
          <w:p w14:paraId="43EA64D8" w14:textId="77777777" w:rsidR="00C339BC" w:rsidRPr="005759B5" w:rsidRDefault="00C339BC" w:rsidP="004C6D5B">
            <w:pPr>
              <w:spacing w:after="0" w:line="240" w:lineRule="auto"/>
              <w:contextualSpacing/>
              <w:rPr>
                <w:rFonts w:ascii="Times New Roman" w:eastAsia="Times New Roman" w:hAnsi="Times New Roman" w:cs="Times New Roman"/>
                <w:b/>
                <w:bCs/>
                <w:iCs/>
                <w:lang w:val="en-US"/>
              </w:rPr>
            </w:pPr>
            <w:r w:rsidRPr="005759B5">
              <w:rPr>
                <w:rFonts w:ascii="Times New Roman" w:eastAsia="Times New Roman" w:hAnsi="Times New Roman" w:cs="Times New Roman"/>
                <w:b/>
                <w:bCs/>
                <w:iCs/>
                <w:u w:val="single"/>
                <w:lang w:val="en-US"/>
              </w:rPr>
              <w:t>Outcome # 6:</w:t>
            </w:r>
            <w:r w:rsidRPr="005759B5">
              <w:rPr>
                <w:rFonts w:ascii="Times New Roman" w:eastAsia="Times New Roman" w:hAnsi="Times New Roman" w:cs="Times New Roman"/>
                <w:b/>
                <w:bCs/>
                <w:iCs/>
                <w:lang w:val="en-US"/>
              </w:rPr>
              <w:t xml:space="preserve"> Project monitoring, learning, adaptive feedback and evaluation.</w:t>
            </w:r>
          </w:p>
          <w:p w14:paraId="122B98F9" w14:textId="77777777" w:rsidR="00C339BC" w:rsidRPr="005759B5" w:rsidRDefault="00C339BC" w:rsidP="004C6D5B">
            <w:pPr>
              <w:spacing w:after="0" w:line="240" w:lineRule="auto"/>
              <w:contextualSpacing/>
              <w:rPr>
                <w:rFonts w:ascii="Times New Roman" w:eastAsia="Times New Roman" w:hAnsi="Times New Roman" w:cs="Times New Roman"/>
                <w:b/>
                <w:bCs/>
                <w:iCs/>
                <w:lang w:val="en-US"/>
              </w:rPr>
            </w:pPr>
          </w:p>
          <w:p w14:paraId="2D984E84" w14:textId="77777777" w:rsidR="00C339BC" w:rsidRPr="005759B5" w:rsidRDefault="00C339BC" w:rsidP="004C6D5B">
            <w:pPr>
              <w:spacing w:after="0" w:line="240" w:lineRule="auto"/>
              <w:rPr>
                <w:rFonts w:ascii="Times New Roman" w:eastAsia="Times New Roman" w:hAnsi="Times New Roman" w:cs="Times New Roman"/>
                <w:bCs/>
                <w:iCs/>
                <w:lang w:val="en-US"/>
              </w:rPr>
            </w:pPr>
            <w:r w:rsidRPr="005759B5">
              <w:rPr>
                <w:rFonts w:ascii="Times New Roman" w:eastAsia="Times New Roman" w:hAnsi="Times New Roman" w:cs="Times New Roman"/>
                <w:lang w:val="en-US"/>
              </w:rPr>
              <w:t xml:space="preserve">        </w:t>
            </w:r>
            <w:r w:rsidRPr="005759B5">
              <w:rPr>
                <w:rFonts w:ascii="Times New Roman" w:eastAsia="Times New Roman" w:hAnsi="Times New Roman" w:cs="Times New Roman"/>
                <w:b/>
                <w:bCs/>
                <w:i/>
                <w:iCs/>
                <w:lang w:val="en-US"/>
              </w:rPr>
              <w:t>Output #6.1</w:t>
            </w:r>
            <w:r w:rsidRPr="005759B5">
              <w:rPr>
                <w:rFonts w:ascii="Times New Roman" w:eastAsia="Times New Roman" w:hAnsi="Times New Roman" w:cs="Times New Roman"/>
                <w:b/>
                <w:bCs/>
                <w:i/>
                <w:iCs/>
                <w:lang w:val="en-US"/>
              </w:rPr>
              <w:tab/>
              <w:t>Project monitoring and results evaluation.</w:t>
            </w:r>
          </w:p>
          <w:p w14:paraId="4708F16C"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This output foreseen further activities:</w:t>
            </w:r>
          </w:p>
          <w:p w14:paraId="3D22A369" w14:textId="77777777" w:rsidR="00C339BC" w:rsidRPr="005759B5" w:rsidRDefault="00C339BC" w:rsidP="00C339BC">
            <w:pPr>
              <w:numPr>
                <w:ilvl w:val="0"/>
                <w:numId w:val="21"/>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conduct project internal monitoring; and</w:t>
            </w:r>
          </w:p>
          <w:p w14:paraId="74E3D18D" w14:textId="77777777" w:rsidR="00C339BC" w:rsidRPr="005759B5" w:rsidRDefault="00C339BC" w:rsidP="00C339BC">
            <w:pPr>
              <w:numPr>
                <w:ilvl w:val="0"/>
                <w:numId w:val="21"/>
              </w:numPr>
              <w:spacing w:after="0" w:line="240" w:lineRule="auto"/>
              <w:ind w:left="360"/>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conduct Midterm and Final Evaluations.</w:t>
            </w:r>
          </w:p>
          <w:p w14:paraId="62EB0954" w14:textId="77777777" w:rsidR="00C339BC" w:rsidRPr="005759B5" w:rsidRDefault="00C339BC" w:rsidP="004C6D5B">
            <w:pPr>
              <w:spacing w:after="0" w:line="240" w:lineRule="auto"/>
              <w:rPr>
                <w:rFonts w:ascii="Times New Roman" w:eastAsia="Times New Roman" w:hAnsi="Times New Roman" w:cs="Times New Roman"/>
                <w:b/>
                <w:bCs/>
                <w:i/>
                <w:iCs/>
                <w:lang w:val="en-US"/>
              </w:rPr>
            </w:pPr>
          </w:p>
          <w:p w14:paraId="6DD1C623" w14:textId="77777777" w:rsidR="00C339BC" w:rsidRPr="005759B5" w:rsidRDefault="00C339BC" w:rsidP="004C6D5B">
            <w:pPr>
              <w:spacing w:after="0" w:line="240" w:lineRule="auto"/>
              <w:rPr>
                <w:rFonts w:ascii="Times New Roman" w:eastAsia="Times New Roman" w:hAnsi="Times New Roman" w:cs="Times New Roman"/>
                <w:bCs/>
                <w:iCs/>
                <w:lang w:val="en-US"/>
              </w:rPr>
            </w:pPr>
            <w:r w:rsidRPr="005759B5">
              <w:rPr>
                <w:rFonts w:ascii="Times New Roman" w:eastAsia="Times New Roman" w:hAnsi="Times New Roman" w:cs="Times New Roman"/>
                <w:b/>
                <w:bCs/>
                <w:i/>
                <w:iCs/>
                <w:lang w:val="en-US"/>
              </w:rPr>
              <w:t xml:space="preserve">        Output #6.2</w:t>
            </w:r>
            <w:r w:rsidRPr="005759B5">
              <w:rPr>
                <w:rFonts w:ascii="Times New Roman" w:eastAsia="Times New Roman" w:hAnsi="Times New Roman" w:cs="Times New Roman"/>
                <w:b/>
                <w:bCs/>
                <w:i/>
                <w:iCs/>
                <w:lang w:val="en-US"/>
              </w:rPr>
              <w:tab/>
              <w:t>Lessons learned and adaptive feedback.</w:t>
            </w:r>
          </w:p>
          <w:p w14:paraId="23AB18C3" w14:textId="77777777" w:rsidR="00C339BC" w:rsidRPr="005759B5" w:rsidRDefault="00C339BC" w:rsidP="004C6D5B">
            <w:pPr>
              <w:spacing w:after="0" w:line="240" w:lineRule="auto"/>
              <w:contextualSpacing/>
              <w:rPr>
                <w:rFonts w:ascii="Times New Roman" w:eastAsia="Times New Roman" w:hAnsi="Times New Roman" w:cs="Times New Roman"/>
                <w:bCs/>
                <w:iCs/>
                <w:lang w:val="en-US"/>
              </w:rPr>
            </w:pPr>
            <w:r w:rsidRPr="005759B5">
              <w:rPr>
                <w:rFonts w:ascii="Times New Roman" w:eastAsia="Times New Roman" w:hAnsi="Times New Roman" w:cs="Times New Roman"/>
                <w:bCs/>
                <w:iCs/>
                <w:lang w:val="en-US"/>
              </w:rPr>
              <w:t>This output foresee further activities:</w:t>
            </w:r>
          </w:p>
          <w:p w14:paraId="75E1C7FA" w14:textId="77777777" w:rsidR="00C339BC" w:rsidRPr="005759B5" w:rsidRDefault="00C339BC" w:rsidP="00C339BC">
            <w:pPr>
              <w:numPr>
                <w:ilvl w:val="0"/>
                <w:numId w:val="22"/>
              </w:numPr>
              <w:spacing w:after="0" w:line="240" w:lineRule="auto"/>
              <w:ind w:left="360"/>
              <w:contextualSpacing/>
              <w:rPr>
                <w:rFonts w:ascii="Times New Roman" w:eastAsia="Times New Roman" w:hAnsi="Times New Roman" w:cs="Times New Roman"/>
                <w:lang w:val="en-US"/>
              </w:rPr>
            </w:pPr>
            <w:r w:rsidRPr="005759B5">
              <w:rPr>
                <w:rFonts w:ascii="Times New Roman" w:eastAsia="Times New Roman" w:hAnsi="Times New Roman" w:cs="Times New Roman"/>
                <w:lang w:val="en-US"/>
              </w:rPr>
              <w:t>adjust project strategy according to feedback obtained during project implementation; and</w:t>
            </w:r>
          </w:p>
          <w:p w14:paraId="71C1CB89" w14:textId="77777777" w:rsidR="00C339BC" w:rsidRPr="005759B5" w:rsidRDefault="00C339BC" w:rsidP="00C339BC">
            <w:pPr>
              <w:numPr>
                <w:ilvl w:val="0"/>
                <w:numId w:val="22"/>
              </w:numPr>
              <w:spacing w:after="0" w:line="240" w:lineRule="auto"/>
              <w:ind w:left="360"/>
              <w:contextualSpacing/>
              <w:rPr>
                <w:rFonts w:ascii="Times New Roman" w:eastAsia="Times New Roman" w:hAnsi="Times New Roman" w:cs="Times New Roman"/>
                <w:lang w:val="en-US"/>
              </w:rPr>
            </w:pPr>
            <w:r w:rsidRPr="005759B5">
              <w:rPr>
                <w:rFonts w:ascii="Times New Roman" w:eastAsia="Times New Roman" w:hAnsi="Times New Roman" w:cs="Times New Roman"/>
                <w:lang w:val="en-US"/>
              </w:rPr>
              <w:t>contribute to the preparation of lessons learned and adaptive feedback.</w:t>
            </w:r>
          </w:p>
          <w:p w14:paraId="32AA4194" w14:textId="77777777" w:rsidR="00C339BC" w:rsidRPr="005759B5" w:rsidRDefault="00C339BC" w:rsidP="004C6D5B">
            <w:pPr>
              <w:spacing w:after="0" w:line="240" w:lineRule="auto"/>
              <w:contextualSpacing/>
              <w:rPr>
                <w:rFonts w:ascii="Times New Roman" w:eastAsia="Times New Roman" w:hAnsi="Times New Roman" w:cs="Times New Roman"/>
                <w:lang w:val="en-US"/>
              </w:rPr>
            </w:pPr>
          </w:p>
          <w:p w14:paraId="1D5C1095" w14:textId="77777777" w:rsidR="00C339BC" w:rsidRPr="005759B5" w:rsidRDefault="00C339BC" w:rsidP="004C6D5B">
            <w:pPr>
              <w:spacing w:after="0" w:line="240" w:lineRule="auto"/>
              <w:contextualSpacing/>
              <w:rPr>
                <w:rFonts w:ascii="Times New Roman" w:eastAsia="Times New Roman" w:hAnsi="Times New Roman" w:cs="Times New Roman"/>
                <w:lang w:val="en-US"/>
              </w:rPr>
            </w:pPr>
          </w:p>
          <w:p w14:paraId="6FF4D91A" w14:textId="77777777" w:rsidR="00C339BC" w:rsidRPr="005759B5" w:rsidRDefault="00C339BC" w:rsidP="004C6D5B">
            <w:pPr>
              <w:spacing w:after="0" w:line="240" w:lineRule="auto"/>
              <w:contextualSpacing/>
              <w:rPr>
                <w:rFonts w:ascii="Times New Roman" w:eastAsia="Times New Roman" w:hAnsi="Times New Roman" w:cs="Times New Roman"/>
                <w:lang w:val="en-US"/>
              </w:rPr>
            </w:pPr>
          </w:p>
          <w:p w14:paraId="1F39A465" w14:textId="77777777" w:rsidR="00C339BC" w:rsidRPr="005759B5" w:rsidRDefault="00C339BC" w:rsidP="004C6D5B">
            <w:pPr>
              <w:spacing w:after="0" w:line="240" w:lineRule="auto"/>
              <w:contextualSpacing/>
              <w:rPr>
                <w:rFonts w:ascii="Times New Roman" w:eastAsia="Times New Roman" w:hAnsi="Times New Roman" w:cs="Times New Roman"/>
                <w:lang w:val="en-US"/>
              </w:rPr>
            </w:pPr>
          </w:p>
          <w:p w14:paraId="01648A8A" w14:textId="77777777" w:rsidR="00C339BC" w:rsidRDefault="00C339BC" w:rsidP="004C6D5B">
            <w:pPr>
              <w:spacing w:after="0" w:line="240" w:lineRule="auto"/>
              <w:contextualSpacing/>
              <w:rPr>
                <w:rFonts w:ascii="Times New Roman" w:eastAsia="Times New Roman" w:hAnsi="Times New Roman" w:cs="Times New Roman"/>
                <w:lang w:val="en-US"/>
              </w:rPr>
            </w:pPr>
          </w:p>
          <w:p w14:paraId="0C7EF4EA" w14:textId="77777777" w:rsidR="00C339BC" w:rsidRPr="005759B5" w:rsidRDefault="00C339BC" w:rsidP="004C6D5B">
            <w:pPr>
              <w:spacing w:after="0" w:line="240" w:lineRule="auto"/>
              <w:rPr>
                <w:rFonts w:ascii="Times New Roman" w:eastAsia="Times New Roman" w:hAnsi="Times New Roman" w:cs="Times New Roman"/>
                <w:lang w:val="en-US"/>
              </w:rPr>
            </w:pPr>
          </w:p>
          <w:p w14:paraId="7D867ECF" w14:textId="77777777" w:rsidR="00C339BC" w:rsidRPr="005759B5" w:rsidRDefault="00C339BC" w:rsidP="004C6D5B">
            <w:pPr>
              <w:spacing w:after="0" w:line="240" w:lineRule="auto"/>
              <w:rPr>
                <w:rFonts w:ascii="Times New Roman" w:eastAsia="Times New Roman" w:hAnsi="Times New Roman" w:cs="Times New Roman"/>
                <w:lang w:val="en-US"/>
              </w:rPr>
            </w:pPr>
          </w:p>
          <w:p w14:paraId="5A71ABB4" w14:textId="77777777" w:rsidR="00C339BC" w:rsidRPr="005759B5" w:rsidRDefault="00C339BC" w:rsidP="004C6D5B">
            <w:pPr>
              <w:spacing w:after="0" w:line="240" w:lineRule="auto"/>
              <w:rPr>
                <w:rFonts w:ascii="Times New Roman" w:eastAsia="Times New Roman" w:hAnsi="Times New Roman" w:cs="Times New Roman"/>
                <w:lang w:val="en-US"/>
              </w:rPr>
            </w:pPr>
          </w:p>
          <w:p w14:paraId="55D50DF4" w14:textId="77777777" w:rsidR="00C339BC" w:rsidRPr="005759B5" w:rsidRDefault="00C339BC" w:rsidP="004C6D5B">
            <w:pPr>
              <w:spacing w:after="0" w:line="240" w:lineRule="auto"/>
              <w:rPr>
                <w:rFonts w:ascii="Times New Roman" w:eastAsia="Times New Roman" w:hAnsi="Times New Roman" w:cs="Times New Roman"/>
                <w:lang w:val="en-US"/>
              </w:rPr>
            </w:pPr>
          </w:p>
          <w:p w14:paraId="69852341" w14:textId="77777777" w:rsidR="00C339BC" w:rsidRPr="005759B5" w:rsidRDefault="00C339BC" w:rsidP="004C6D5B">
            <w:pPr>
              <w:spacing w:after="0" w:line="240" w:lineRule="auto"/>
              <w:rPr>
                <w:rFonts w:ascii="Times New Roman" w:eastAsia="Times New Roman" w:hAnsi="Times New Roman" w:cs="Times New Roman"/>
                <w:lang w:val="en-US"/>
              </w:rPr>
            </w:pPr>
          </w:p>
          <w:p w14:paraId="33A657BF" w14:textId="77777777" w:rsidR="00C339BC" w:rsidRPr="005759B5" w:rsidRDefault="00C339BC" w:rsidP="004C6D5B">
            <w:pPr>
              <w:spacing w:after="0" w:line="240" w:lineRule="auto"/>
              <w:rPr>
                <w:rFonts w:ascii="Times New Roman" w:eastAsia="Times New Roman" w:hAnsi="Times New Roman" w:cs="Times New Roman"/>
                <w:lang w:val="en-US"/>
              </w:rPr>
            </w:pPr>
          </w:p>
          <w:p w14:paraId="5CD69507" w14:textId="6318566B" w:rsidR="00C339BC" w:rsidRPr="005759B5" w:rsidRDefault="00C339BC" w:rsidP="004C6D5B">
            <w:pPr>
              <w:spacing w:after="0" w:line="240" w:lineRule="auto"/>
              <w:rPr>
                <w:rFonts w:ascii="Times New Roman" w:eastAsia="Times New Roman" w:hAnsi="Times New Roman" w:cs="Times New Roman"/>
                <w:lang w:val="en-US"/>
              </w:rPr>
            </w:pPr>
          </w:p>
          <w:p w14:paraId="2F20049C" w14:textId="77777777" w:rsidR="00C339BC" w:rsidRPr="005759B5" w:rsidRDefault="00C339BC" w:rsidP="004C6D5B">
            <w:pPr>
              <w:spacing w:after="0" w:line="240" w:lineRule="auto"/>
              <w:rPr>
                <w:rFonts w:ascii="Times New Roman" w:eastAsia="Times New Roman" w:hAnsi="Times New Roman" w:cs="Times New Roman"/>
                <w:lang w:val="en-US"/>
              </w:rPr>
            </w:pPr>
          </w:p>
        </w:tc>
        <w:tc>
          <w:tcPr>
            <w:tcW w:w="3119" w:type="dxa"/>
          </w:tcPr>
          <w:p w14:paraId="7A5DB10E"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 xml:space="preserve">a)SUCRE initiated with activities to Project accomplished: </w:t>
            </w:r>
          </w:p>
          <w:p w14:paraId="775E64DD"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 xml:space="preserve">- </w:t>
            </w:r>
            <w:r w:rsidRPr="005759B5">
              <w:rPr>
                <w:rFonts w:ascii="Times New Roman" w:eastAsia="Times New Roman" w:hAnsi="Times New Roman" w:cs="Times New Roman"/>
                <w:b/>
                <w:lang w:val="en-US"/>
              </w:rPr>
              <w:t>Inception Workshop, June/2015</w:t>
            </w:r>
          </w:p>
          <w:p w14:paraId="7B505902"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 xml:space="preserve">b)Information for new baselines for 04 mills; </w:t>
            </w:r>
          </w:p>
          <w:p w14:paraId="5473A320"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 xml:space="preserve">- </w:t>
            </w:r>
            <w:r w:rsidRPr="005759B5">
              <w:rPr>
                <w:rFonts w:ascii="Times New Roman" w:eastAsia="Times New Roman" w:hAnsi="Times New Roman" w:cs="Times New Roman"/>
                <w:b/>
                <w:lang w:val="en-US"/>
              </w:rPr>
              <w:t>Da Pedra Mill showed on RLT – Baseline Description.</w:t>
            </w:r>
          </w:p>
          <w:p w14:paraId="7345F723" w14:textId="77777777" w:rsidR="00C339BC" w:rsidRPr="005759B5" w:rsidRDefault="00C339BC" w:rsidP="004C6D5B">
            <w:pPr>
              <w:spacing w:after="0" w:line="240" w:lineRule="auto"/>
              <w:rPr>
                <w:rFonts w:ascii="Times New Roman" w:eastAsia="Times New Roman" w:hAnsi="Times New Roman" w:cs="Times New Roman"/>
                <w:lang w:val="en-US"/>
              </w:rPr>
            </w:pPr>
          </w:p>
          <w:p w14:paraId="5E26E4DC" w14:textId="77777777" w:rsidR="00C339BC" w:rsidRPr="005759B5" w:rsidRDefault="00C339BC" w:rsidP="004C6D5B">
            <w:pPr>
              <w:rPr>
                <w:rFonts w:ascii="Times New Roman" w:hAnsi="Times New Roman" w:cs="Times New Roman"/>
                <w:lang w:val="en-US"/>
              </w:rPr>
            </w:pPr>
            <w:r w:rsidRPr="005759B5">
              <w:rPr>
                <w:rFonts w:ascii="Times New Roman" w:hAnsi="Times New Roman" w:cs="Times New Roman"/>
                <w:b/>
                <w:lang w:val="en-US"/>
              </w:rPr>
              <w:t>In 2014/2015 season</w:t>
            </w:r>
            <w:r w:rsidRPr="005759B5">
              <w:rPr>
                <w:rFonts w:ascii="Times New Roman" w:hAnsi="Times New Roman" w:cs="Times New Roman"/>
                <w:lang w:val="en-US"/>
              </w:rPr>
              <w:t>, Da Pedra, Quatá and Alta Mogiana mills exported together 545,834 MWh to the grid (Alta Mogiana 149,437 MWh, da Pedra 308,603 MWh and Quatá 87,793 MWh) averaging 45 kWh/per ton of crushed sugarcane. Barriers to increasing trash/bagasse ratio to more than 10% in weight evaluated through assessment of the boilers performance (burning systems, corrosion, erosion and deposits problems). Tests are in progress in the Granelli and São Luis de Ourinhos mills aiming to reduce the mineral impurities level and potassium, chlorine and sulfur contents to acceptable values by a washing trash system.</w:t>
            </w:r>
          </w:p>
          <w:p w14:paraId="1526C289" w14:textId="77777777" w:rsidR="00C339BC" w:rsidRPr="005759B5" w:rsidRDefault="00C339BC" w:rsidP="004C6D5B">
            <w:pPr>
              <w:spacing w:after="0" w:line="240" w:lineRule="auto"/>
              <w:rPr>
                <w:rFonts w:ascii="Times New Roman" w:eastAsia="Times New Roman" w:hAnsi="Times New Roman" w:cs="Times New Roman"/>
                <w:lang w:val="en-US"/>
              </w:rPr>
            </w:pPr>
          </w:p>
          <w:p w14:paraId="0B01C9DB" w14:textId="77777777" w:rsidR="00C339BC" w:rsidRPr="005759B5" w:rsidRDefault="00C339BC" w:rsidP="004C6D5B">
            <w:pPr>
              <w:spacing w:after="0" w:line="240" w:lineRule="auto"/>
              <w:rPr>
                <w:rFonts w:ascii="Times New Roman" w:eastAsia="Times New Roman" w:hAnsi="Times New Roman" w:cs="Times New Roman"/>
                <w:b/>
                <w:lang w:val="en-US"/>
              </w:rPr>
            </w:pPr>
          </w:p>
          <w:p w14:paraId="5EA97FFE" w14:textId="77777777" w:rsidR="00C339BC" w:rsidRPr="005759B5" w:rsidRDefault="00C339BC" w:rsidP="004C6D5B">
            <w:pPr>
              <w:spacing w:after="0" w:line="240" w:lineRule="auto"/>
              <w:rPr>
                <w:rFonts w:ascii="Times New Roman" w:eastAsia="Times New Roman" w:hAnsi="Times New Roman" w:cs="Times New Roman"/>
                <w:lang w:val="en-US"/>
              </w:rPr>
            </w:pPr>
          </w:p>
          <w:p w14:paraId="27A01E46" w14:textId="77777777" w:rsidR="00C339BC" w:rsidRPr="005759B5" w:rsidRDefault="00C339BC" w:rsidP="004C6D5B">
            <w:pPr>
              <w:spacing w:after="0" w:line="240" w:lineRule="auto"/>
              <w:rPr>
                <w:rFonts w:ascii="Times New Roman" w:eastAsia="Times New Roman" w:hAnsi="Times New Roman" w:cs="Times New Roman"/>
                <w:lang w:val="en-US"/>
              </w:rPr>
            </w:pPr>
          </w:p>
          <w:p w14:paraId="44B62597" w14:textId="77777777" w:rsidR="00C339BC" w:rsidRPr="005759B5" w:rsidRDefault="00C339BC" w:rsidP="004C6D5B">
            <w:pPr>
              <w:spacing w:after="0" w:line="240" w:lineRule="auto"/>
              <w:rPr>
                <w:rFonts w:ascii="Times New Roman" w:eastAsia="Times New Roman" w:hAnsi="Times New Roman" w:cs="Times New Roman"/>
                <w:lang w:val="en-US"/>
              </w:rPr>
            </w:pPr>
          </w:p>
          <w:p w14:paraId="1ACCFA9C" w14:textId="77777777" w:rsidR="00C339BC" w:rsidRPr="005759B5" w:rsidRDefault="00C339BC" w:rsidP="004C6D5B">
            <w:pPr>
              <w:spacing w:after="0" w:line="240" w:lineRule="auto"/>
              <w:rPr>
                <w:rFonts w:ascii="Times New Roman" w:eastAsia="Times New Roman" w:hAnsi="Times New Roman" w:cs="Times New Roman"/>
                <w:lang w:val="en-US"/>
              </w:rPr>
            </w:pPr>
          </w:p>
          <w:p w14:paraId="44B6E39A" w14:textId="77777777" w:rsidR="00C339BC" w:rsidRPr="005759B5" w:rsidRDefault="00C339BC" w:rsidP="004C6D5B">
            <w:pPr>
              <w:spacing w:after="0" w:line="240" w:lineRule="auto"/>
              <w:rPr>
                <w:rFonts w:ascii="Times New Roman" w:eastAsia="Times New Roman" w:hAnsi="Times New Roman" w:cs="Times New Roman"/>
                <w:lang w:val="en-US"/>
              </w:rPr>
            </w:pPr>
          </w:p>
          <w:p w14:paraId="374655E0" w14:textId="77777777" w:rsidR="00C339BC" w:rsidRPr="005759B5" w:rsidRDefault="00C339BC" w:rsidP="004C6D5B">
            <w:pPr>
              <w:spacing w:after="0" w:line="240" w:lineRule="auto"/>
              <w:rPr>
                <w:rFonts w:ascii="Times New Roman" w:eastAsia="Times New Roman" w:hAnsi="Times New Roman" w:cs="Times New Roman"/>
                <w:lang w:val="en-US"/>
              </w:rPr>
            </w:pPr>
          </w:p>
          <w:p w14:paraId="20593E6E" w14:textId="77777777" w:rsidR="00C339BC" w:rsidRPr="005759B5" w:rsidRDefault="00C339BC" w:rsidP="004C6D5B">
            <w:pPr>
              <w:spacing w:after="0" w:line="240" w:lineRule="auto"/>
              <w:rPr>
                <w:rFonts w:ascii="Times New Roman" w:eastAsia="Times New Roman" w:hAnsi="Times New Roman" w:cs="Times New Roman"/>
                <w:lang w:val="en-US"/>
              </w:rPr>
            </w:pPr>
          </w:p>
          <w:p w14:paraId="1ABCC373" w14:textId="77777777" w:rsidR="00C339BC" w:rsidRPr="005759B5" w:rsidRDefault="00C339BC" w:rsidP="004C6D5B">
            <w:pPr>
              <w:spacing w:after="0" w:line="240" w:lineRule="auto"/>
              <w:rPr>
                <w:rFonts w:ascii="Times New Roman" w:eastAsia="Times New Roman" w:hAnsi="Times New Roman" w:cs="Times New Roman"/>
                <w:lang w:val="en-US"/>
              </w:rPr>
            </w:pPr>
          </w:p>
          <w:p w14:paraId="56A2E32D" w14:textId="77777777" w:rsidR="00C339BC" w:rsidRPr="005759B5" w:rsidRDefault="00C339BC" w:rsidP="004C6D5B">
            <w:pPr>
              <w:spacing w:after="0" w:line="240" w:lineRule="auto"/>
              <w:rPr>
                <w:rFonts w:ascii="Times New Roman" w:eastAsia="Times New Roman" w:hAnsi="Times New Roman" w:cs="Times New Roman"/>
                <w:lang w:val="en-US"/>
              </w:rPr>
            </w:pPr>
          </w:p>
          <w:p w14:paraId="41F20B5E" w14:textId="77777777" w:rsidR="00C339BC" w:rsidRPr="005759B5" w:rsidRDefault="00C339BC" w:rsidP="004C6D5B">
            <w:pPr>
              <w:spacing w:after="0" w:line="240" w:lineRule="auto"/>
              <w:rPr>
                <w:rFonts w:ascii="Times New Roman" w:eastAsia="Times New Roman" w:hAnsi="Times New Roman" w:cs="Times New Roman"/>
                <w:lang w:val="en-US"/>
              </w:rPr>
            </w:pPr>
          </w:p>
          <w:p w14:paraId="7DAADCB4" w14:textId="77777777" w:rsidR="00C339BC" w:rsidRPr="005759B5" w:rsidRDefault="00C339BC" w:rsidP="004C6D5B">
            <w:pPr>
              <w:spacing w:after="0" w:line="240" w:lineRule="auto"/>
              <w:rPr>
                <w:rFonts w:ascii="Times New Roman" w:eastAsia="Times New Roman" w:hAnsi="Times New Roman" w:cs="Times New Roman"/>
                <w:lang w:val="en-US"/>
              </w:rPr>
            </w:pPr>
          </w:p>
          <w:p w14:paraId="1EE1D124"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58210D58"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0709DCD0"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2068C3FF"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6E33DC75"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569D7801"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72118FCF"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26C6E30D"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37011E19"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40EC7DA6" w14:textId="77777777" w:rsidR="00C339BC" w:rsidRPr="005759B5" w:rsidRDefault="00C339BC" w:rsidP="004C6D5B">
            <w:pPr>
              <w:spacing w:after="0" w:line="240" w:lineRule="auto"/>
              <w:rPr>
                <w:rFonts w:ascii="Times New Roman" w:eastAsia="Times New Roman" w:hAnsi="Times New Roman" w:cs="Times New Roman"/>
                <w:lang w:val="en-US"/>
              </w:rPr>
            </w:pPr>
          </w:p>
          <w:p w14:paraId="4B9D179B"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 Methodology for economic and environmental evaluation of  trash collection – 4 mills;</w:t>
            </w:r>
          </w:p>
          <w:p w14:paraId="649F6807" w14:textId="77777777" w:rsidR="00C339BC" w:rsidRPr="005759B5" w:rsidRDefault="00C339BC" w:rsidP="004C6D5B">
            <w:pPr>
              <w:spacing w:after="0" w:line="240" w:lineRule="auto"/>
              <w:rPr>
                <w:rFonts w:ascii="Times New Roman" w:eastAsia="Times New Roman" w:hAnsi="Times New Roman" w:cs="Times New Roman"/>
                <w:b/>
                <w:lang w:val="en-US"/>
              </w:rPr>
            </w:pPr>
            <w:r w:rsidRPr="005759B5">
              <w:rPr>
                <w:rFonts w:ascii="Times New Roman" w:eastAsia="Times New Roman" w:hAnsi="Times New Roman" w:cs="Times New Roman"/>
                <w:lang w:val="en-US"/>
              </w:rPr>
              <w:t xml:space="preserve">- </w:t>
            </w:r>
            <w:r w:rsidRPr="005759B5">
              <w:rPr>
                <w:rFonts w:ascii="Times New Roman" w:eastAsia="Times New Roman" w:hAnsi="Times New Roman" w:cs="Times New Roman"/>
                <w:b/>
                <w:lang w:val="en-US"/>
              </w:rPr>
              <w:t>Da Pedra Mill is in advanced stage based on its baseline description-</w:t>
            </w:r>
          </w:p>
          <w:p w14:paraId="5266C2C3" w14:textId="77777777" w:rsidR="00C339BC" w:rsidRPr="005759B5" w:rsidRDefault="00C339BC" w:rsidP="004C6D5B">
            <w:pPr>
              <w:spacing w:after="0" w:line="240" w:lineRule="auto"/>
              <w:rPr>
                <w:rFonts w:ascii="Times New Roman" w:eastAsia="Times New Roman" w:hAnsi="Times New Roman" w:cs="Times New Roman"/>
                <w:b/>
                <w:lang w:val="en-US"/>
              </w:rPr>
            </w:pPr>
          </w:p>
          <w:p w14:paraId="4B4A9419"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b/>
                <w:lang w:val="en-US"/>
              </w:rPr>
              <w:t>RLT004 – Baseline Description – Da Pedra Mill.</w:t>
            </w:r>
          </w:p>
          <w:p w14:paraId="07205415" w14:textId="77777777" w:rsidR="00C339BC" w:rsidRPr="005759B5" w:rsidRDefault="00C339BC" w:rsidP="004C6D5B">
            <w:pPr>
              <w:spacing w:after="0" w:line="240" w:lineRule="auto"/>
              <w:rPr>
                <w:rFonts w:ascii="Times New Roman" w:eastAsia="Times New Roman" w:hAnsi="Times New Roman" w:cs="Times New Roman"/>
                <w:lang w:val="en-US"/>
              </w:rPr>
            </w:pPr>
          </w:p>
          <w:p w14:paraId="7E466AAA" w14:textId="77777777" w:rsidR="00C339BC" w:rsidRPr="005759B5" w:rsidRDefault="00C339BC" w:rsidP="004C6D5B">
            <w:pPr>
              <w:spacing w:after="0" w:line="240" w:lineRule="auto"/>
              <w:rPr>
                <w:rFonts w:ascii="Times New Roman" w:eastAsia="Times New Roman" w:hAnsi="Times New Roman" w:cs="Times New Roman"/>
                <w:lang w:val="en-US"/>
              </w:rPr>
            </w:pPr>
          </w:p>
          <w:p w14:paraId="6E76EF12" w14:textId="77777777" w:rsidR="00C339BC" w:rsidRPr="005759B5" w:rsidRDefault="00C339BC" w:rsidP="004C6D5B">
            <w:pPr>
              <w:spacing w:after="0" w:line="240" w:lineRule="auto"/>
              <w:rPr>
                <w:rFonts w:ascii="Times New Roman" w:eastAsia="Times New Roman" w:hAnsi="Times New Roman" w:cs="Times New Roman"/>
                <w:lang w:val="en-US"/>
              </w:rPr>
            </w:pPr>
          </w:p>
          <w:p w14:paraId="63BE745B" w14:textId="77777777" w:rsidR="00C339BC" w:rsidRPr="005759B5" w:rsidRDefault="00C339BC" w:rsidP="004C6D5B">
            <w:pPr>
              <w:spacing w:after="0" w:line="240" w:lineRule="auto"/>
              <w:rPr>
                <w:rFonts w:ascii="Times New Roman" w:eastAsia="Times New Roman" w:hAnsi="Times New Roman" w:cs="Times New Roman"/>
                <w:lang w:val="en-US"/>
              </w:rPr>
            </w:pPr>
          </w:p>
          <w:p w14:paraId="1C82B9C7" w14:textId="77777777" w:rsidR="00C339BC" w:rsidRPr="005759B5" w:rsidRDefault="00C339BC" w:rsidP="004C6D5B">
            <w:pPr>
              <w:spacing w:after="0" w:line="240" w:lineRule="auto"/>
              <w:rPr>
                <w:rFonts w:ascii="Times New Roman" w:eastAsia="Times New Roman" w:hAnsi="Times New Roman" w:cs="Times New Roman"/>
                <w:lang w:val="en-US"/>
              </w:rPr>
            </w:pPr>
          </w:p>
          <w:p w14:paraId="5E1DBE4A" w14:textId="77777777" w:rsidR="00C339BC" w:rsidRPr="005759B5" w:rsidRDefault="00C339BC" w:rsidP="004C6D5B">
            <w:pPr>
              <w:spacing w:after="0" w:line="240" w:lineRule="auto"/>
              <w:rPr>
                <w:rFonts w:ascii="Times New Roman" w:eastAsia="Times New Roman" w:hAnsi="Times New Roman" w:cs="Times New Roman"/>
                <w:lang w:val="en-US"/>
              </w:rPr>
            </w:pPr>
          </w:p>
          <w:p w14:paraId="361A0329" w14:textId="77777777" w:rsidR="00C339BC" w:rsidRPr="005759B5" w:rsidRDefault="00C339BC" w:rsidP="004C6D5B">
            <w:pPr>
              <w:spacing w:after="0" w:line="240" w:lineRule="auto"/>
              <w:rPr>
                <w:rFonts w:ascii="Times New Roman" w:eastAsia="Times New Roman" w:hAnsi="Times New Roman" w:cs="Times New Roman"/>
                <w:lang w:val="en-US"/>
              </w:rPr>
            </w:pPr>
          </w:p>
          <w:p w14:paraId="1EF8136A" w14:textId="77777777" w:rsidR="00C339BC" w:rsidRPr="005759B5" w:rsidRDefault="00C339BC" w:rsidP="004C6D5B">
            <w:pPr>
              <w:spacing w:after="0" w:line="240" w:lineRule="auto"/>
              <w:rPr>
                <w:rFonts w:ascii="Times New Roman" w:eastAsia="Times New Roman" w:hAnsi="Times New Roman" w:cs="Times New Roman"/>
                <w:lang w:val="en-US"/>
              </w:rPr>
            </w:pPr>
          </w:p>
          <w:p w14:paraId="2E0D82FB" w14:textId="77777777" w:rsidR="00C339BC" w:rsidRPr="005759B5" w:rsidRDefault="00C339BC" w:rsidP="004C6D5B">
            <w:pPr>
              <w:spacing w:after="0" w:line="240" w:lineRule="auto"/>
              <w:rPr>
                <w:rFonts w:ascii="Times New Roman" w:eastAsia="Times New Roman" w:hAnsi="Times New Roman" w:cs="Times New Roman"/>
                <w:lang w:val="en-US"/>
              </w:rPr>
            </w:pPr>
          </w:p>
          <w:p w14:paraId="576696DF" w14:textId="77777777" w:rsidR="00C339BC" w:rsidRPr="005759B5" w:rsidRDefault="00C339BC" w:rsidP="004C6D5B">
            <w:pPr>
              <w:spacing w:after="0" w:line="240" w:lineRule="auto"/>
              <w:rPr>
                <w:rFonts w:ascii="Times New Roman" w:eastAsia="Times New Roman" w:hAnsi="Times New Roman" w:cs="Times New Roman"/>
                <w:lang w:val="en-US"/>
              </w:rPr>
            </w:pPr>
          </w:p>
          <w:p w14:paraId="15B6D1FD" w14:textId="77777777" w:rsidR="00C339BC" w:rsidRPr="005759B5" w:rsidRDefault="00C339BC" w:rsidP="004C6D5B">
            <w:pPr>
              <w:spacing w:after="0" w:line="240" w:lineRule="auto"/>
              <w:rPr>
                <w:rFonts w:ascii="Times New Roman" w:eastAsia="Times New Roman" w:hAnsi="Times New Roman" w:cs="Times New Roman"/>
                <w:lang w:val="en-US"/>
              </w:rPr>
            </w:pPr>
          </w:p>
          <w:p w14:paraId="21A29CBF" w14:textId="77777777" w:rsidR="00C339BC" w:rsidRPr="005759B5" w:rsidRDefault="00C339BC" w:rsidP="004C6D5B">
            <w:pPr>
              <w:spacing w:after="0" w:line="240" w:lineRule="auto"/>
              <w:rPr>
                <w:rFonts w:ascii="Times New Roman" w:eastAsia="Times New Roman" w:hAnsi="Times New Roman" w:cs="Times New Roman"/>
                <w:lang w:val="en-US"/>
              </w:rPr>
            </w:pPr>
          </w:p>
          <w:p w14:paraId="766409F3" w14:textId="77777777" w:rsidR="00C339BC" w:rsidRPr="005759B5" w:rsidRDefault="00C339BC" w:rsidP="004C6D5B">
            <w:pPr>
              <w:spacing w:after="0" w:line="240" w:lineRule="auto"/>
              <w:rPr>
                <w:rFonts w:ascii="Times New Roman" w:eastAsia="Times New Roman" w:hAnsi="Times New Roman" w:cs="Times New Roman"/>
                <w:lang w:val="en-US"/>
              </w:rPr>
            </w:pPr>
          </w:p>
          <w:p w14:paraId="76DEA2D0" w14:textId="77777777" w:rsidR="00C339BC" w:rsidRPr="005759B5" w:rsidRDefault="00C339BC" w:rsidP="004C6D5B">
            <w:pPr>
              <w:spacing w:after="0" w:line="240" w:lineRule="auto"/>
              <w:rPr>
                <w:rFonts w:ascii="Times New Roman" w:eastAsia="Times New Roman" w:hAnsi="Times New Roman" w:cs="Times New Roman"/>
                <w:lang w:val="en-US"/>
              </w:rPr>
            </w:pPr>
          </w:p>
          <w:p w14:paraId="5619095C" w14:textId="77777777" w:rsidR="00C339BC" w:rsidRPr="005759B5" w:rsidRDefault="00C339BC" w:rsidP="004C6D5B">
            <w:pPr>
              <w:spacing w:after="0" w:line="240" w:lineRule="auto"/>
              <w:rPr>
                <w:rFonts w:ascii="Times New Roman" w:eastAsia="Times New Roman" w:hAnsi="Times New Roman" w:cs="Times New Roman"/>
                <w:lang w:val="en-US"/>
              </w:rPr>
            </w:pPr>
          </w:p>
          <w:p w14:paraId="1988FBBF" w14:textId="77777777" w:rsidR="00C339BC" w:rsidRPr="005759B5" w:rsidRDefault="00C339BC" w:rsidP="004C6D5B">
            <w:pPr>
              <w:spacing w:after="0" w:line="240" w:lineRule="auto"/>
              <w:rPr>
                <w:rFonts w:ascii="Times New Roman" w:eastAsia="Times New Roman" w:hAnsi="Times New Roman" w:cs="Times New Roman"/>
                <w:lang w:val="en-US"/>
              </w:rPr>
            </w:pPr>
          </w:p>
          <w:p w14:paraId="372E8263" w14:textId="77777777" w:rsidR="00C339BC" w:rsidRPr="005759B5" w:rsidRDefault="00C339BC" w:rsidP="004C6D5B">
            <w:pPr>
              <w:spacing w:after="0" w:line="240" w:lineRule="auto"/>
              <w:rPr>
                <w:rFonts w:ascii="Times New Roman" w:eastAsia="Times New Roman" w:hAnsi="Times New Roman" w:cs="Times New Roman"/>
                <w:lang w:val="en-US"/>
              </w:rPr>
            </w:pPr>
          </w:p>
          <w:p w14:paraId="0E4CEC0E" w14:textId="77777777" w:rsidR="00C339BC" w:rsidRPr="005759B5" w:rsidRDefault="00C339BC" w:rsidP="004C6D5B">
            <w:pPr>
              <w:spacing w:after="0" w:line="240" w:lineRule="auto"/>
              <w:rPr>
                <w:rFonts w:ascii="Times New Roman" w:eastAsia="Times New Roman" w:hAnsi="Times New Roman" w:cs="Times New Roman"/>
                <w:lang w:val="en-US"/>
              </w:rPr>
            </w:pPr>
          </w:p>
          <w:p w14:paraId="380891A1"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 xml:space="preserve"> </w:t>
            </w:r>
          </w:p>
          <w:p w14:paraId="3BC79E56" w14:textId="77777777" w:rsidR="00C339BC" w:rsidRPr="005759B5" w:rsidRDefault="00C339BC" w:rsidP="004C6D5B">
            <w:pPr>
              <w:spacing w:after="0" w:line="240" w:lineRule="auto"/>
              <w:rPr>
                <w:rFonts w:ascii="Times New Roman" w:eastAsia="Times New Roman" w:hAnsi="Times New Roman" w:cs="Times New Roman"/>
                <w:lang w:val="en-US"/>
              </w:rPr>
            </w:pPr>
          </w:p>
          <w:p w14:paraId="741222B4" w14:textId="77777777" w:rsidR="00C339BC" w:rsidRPr="005759B5" w:rsidRDefault="00C339BC" w:rsidP="004C6D5B">
            <w:pPr>
              <w:spacing w:after="0" w:line="240" w:lineRule="auto"/>
              <w:rPr>
                <w:rFonts w:ascii="Times New Roman" w:eastAsia="Times New Roman" w:hAnsi="Times New Roman" w:cs="Times New Roman"/>
                <w:lang w:val="en-US"/>
              </w:rPr>
            </w:pPr>
          </w:p>
          <w:p w14:paraId="76CA4EF2" w14:textId="77777777" w:rsidR="00C339BC" w:rsidRPr="005759B5" w:rsidRDefault="00C339BC" w:rsidP="004C6D5B">
            <w:pPr>
              <w:spacing w:after="0" w:line="240" w:lineRule="auto"/>
              <w:rPr>
                <w:rFonts w:ascii="Times New Roman" w:eastAsia="Times New Roman" w:hAnsi="Times New Roman" w:cs="Times New Roman"/>
                <w:lang w:val="en-US"/>
              </w:rPr>
            </w:pPr>
          </w:p>
          <w:p w14:paraId="4A4387FC" w14:textId="77777777" w:rsidR="00C339BC" w:rsidRPr="005759B5" w:rsidRDefault="00C339BC" w:rsidP="004C6D5B">
            <w:pPr>
              <w:spacing w:after="0" w:line="240" w:lineRule="auto"/>
              <w:rPr>
                <w:rFonts w:ascii="Times New Roman" w:eastAsia="Times New Roman" w:hAnsi="Times New Roman" w:cs="Times New Roman"/>
                <w:lang w:val="en-US"/>
              </w:rPr>
            </w:pPr>
          </w:p>
          <w:p w14:paraId="1BC4A1F2" w14:textId="77777777" w:rsidR="00C339BC" w:rsidRPr="005759B5" w:rsidRDefault="00C339BC" w:rsidP="004C6D5B">
            <w:pPr>
              <w:spacing w:after="0" w:line="240" w:lineRule="auto"/>
              <w:rPr>
                <w:rFonts w:ascii="Times New Roman" w:eastAsia="Times New Roman" w:hAnsi="Times New Roman" w:cs="Times New Roman"/>
                <w:lang w:val="en-US"/>
              </w:rPr>
            </w:pPr>
          </w:p>
          <w:p w14:paraId="61857AC2" w14:textId="77777777" w:rsidR="00C339BC" w:rsidRPr="005759B5" w:rsidRDefault="00C339BC" w:rsidP="004C6D5B">
            <w:pPr>
              <w:spacing w:after="0" w:line="240" w:lineRule="auto"/>
              <w:rPr>
                <w:rFonts w:ascii="Times New Roman" w:eastAsia="Times New Roman" w:hAnsi="Times New Roman" w:cs="Times New Roman"/>
                <w:lang w:val="en-US"/>
              </w:rPr>
            </w:pPr>
          </w:p>
          <w:p w14:paraId="58C34702" w14:textId="77777777" w:rsidR="00C339BC" w:rsidRPr="005759B5" w:rsidRDefault="00C339BC" w:rsidP="004C6D5B">
            <w:pPr>
              <w:spacing w:after="0" w:line="240" w:lineRule="auto"/>
              <w:rPr>
                <w:rFonts w:ascii="Times New Roman" w:eastAsia="Times New Roman" w:hAnsi="Times New Roman" w:cs="Times New Roman"/>
                <w:lang w:val="en-US"/>
              </w:rPr>
            </w:pPr>
          </w:p>
          <w:p w14:paraId="5687EC18" w14:textId="77777777" w:rsidR="00C339BC" w:rsidRPr="005759B5" w:rsidRDefault="00C339BC" w:rsidP="004C6D5B">
            <w:pPr>
              <w:spacing w:after="0" w:line="240" w:lineRule="auto"/>
              <w:rPr>
                <w:rFonts w:ascii="Times New Roman" w:eastAsia="Times New Roman" w:hAnsi="Times New Roman" w:cs="Times New Roman"/>
                <w:lang w:val="en-US"/>
              </w:rPr>
            </w:pPr>
          </w:p>
          <w:p w14:paraId="377942CA" w14:textId="77777777" w:rsidR="00C339BC" w:rsidRPr="005759B5" w:rsidRDefault="00C339BC" w:rsidP="004C6D5B">
            <w:pPr>
              <w:spacing w:after="0" w:line="240" w:lineRule="auto"/>
              <w:rPr>
                <w:rFonts w:ascii="Times New Roman" w:eastAsia="Times New Roman" w:hAnsi="Times New Roman" w:cs="Times New Roman"/>
                <w:lang w:val="en-US"/>
              </w:rPr>
            </w:pPr>
          </w:p>
          <w:p w14:paraId="420412B4" w14:textId="77777777" w:rsidR="00C339BC" w:rsidRPr="005759B5" w:rsidRDefault="00C339BC" w:rsidP="004C6D5B">
            <w:pPr>
              <w:spacing w:after="0" w:line="240" w:lineRule="auto"/>
              <w:rPr>
                <w:rFonts w:ascii="Times New Roman" w:eastAsia="Times New Roman" w:hAnsi="Times New Roman" w:cs="Times New Roman"/>
                <w:lang w:val="en-US"/>
              </w:rPr>
            </w:pPr>
          </w:p>
          <w:p w14:paraId="314E5CA2" w14:textId="77777777" w:rsidR="00C339BC" w:rsidRPr="005759B5" w:rsidRDefault="00C339BC" w:rsidP="004C6D5B">
            <w:pPr>
              <w:spacing w:after="0" w:line="240" w:lineRule="auto"/>
              <w:rPr>
                <w:rFonts w:ascii="Times New Roman" w:eastAsia="Times New Roman" w:hAnsi="Times New Roman" w:cs="Times New Roman"/>
                <w:lang w:val="en-US"/>
              </w:rPr>
            </w:pPr>
          </w:p>
          <w:p w14:paraId="26447324" w14:textId="77777777" w:rsidR="00C339BC" w:rsidRPr="005759B5" w:rsidRDefault="00C339BC" w:rsidP="004C6D5B">
            <w:pPr>
              <w:spacing w:after="0" w:line="240" w:lineRule="auto"/>
              <w:rPr>
                <w:rFonts w:ascii="Times New Roman" w:eastAsia="Times New Roman" w:hAnsi="Times New Roman" w:cs="Times New Roman"/>
                <w:lang w:val="en-US"/>
              </w:rPr>
            </w:pPr>
          </w:p>
          <w:p w14:paraId="2B020013" w14:textId="77777777" w:rsidR="00C339BC" w:rsidRPr="005759B5" w:rsidRDefault="00C339BC" w:rsidP="004C6D5B">
            <w:pPr>
              <w:spacing w:after="0" w:line="240" w:lineRule="auto"/>
              <w:rPr>
                <w:rFonts w:ascii="Times New Roman" w:eastAsia="Times New Roman" w:hAnsi="Times New Roman" w:cs="Times New Roman"/>
                <w:lang w:val="en-US"/>
              </w:rPr>
            </w:pPr>
          </w:p>
          <w:p w14:paraId="06C9A422" w14:textId="77777777" w:rsidR="00C339BC" w:rsidRPr="005759B5" w:rsidRDefault="00C339BC" w:rsidP="004C6D5B">
            <w:pPr>
              <w:spacing w:after="0" w:line="240" w:lineRule="auto"/>
              <w:rPr>
                <w:rFonts w:ascii="Times New Roman" w:eastAsia="Times New Roman" w:hAnsi="Times New Roman" w:cs="Times New Roman"/>
                <w:lang w:val="en-US"/>
              </w:rPr>
            </w:pPr>
          </w:p>
          <w:p w14:paraId="00AA6DEB" w14:textId="77777777" w:rsidR="00C339BC" w:rsidRPr="005759B5" w:rsidRDefault="00C339BC" w:rsidP="004C6D5B">
            <w:pPr>
              <w:spacing w:after="0" w:line="240" w:lineRule="auto"/>
              <w:rPr>
                <w:rFonts w:ascii="Times New Roman" w:eastAsia="Times New Roman" w:hAnsi="Times New Roman" w:cs="Times New Roman"/>
                <w:lang w:val="en-US"/>
              </w:rPr>
            </w:pPr>
          </w:p>
          <w:p w14:paraId="25478160" w14:textId="77777777" w:rsidR="00C339BC" w:rsidRPr="005759B5" w:rsidRDefault="00C339BC" w:rsidP="004C6D5B">
            <w:pPr>
              <w:spacing w:after="0" w:line="240" w:lineRule="auto"/>
              <w:rPr>
                <w:rFonts w:ascii="Times New Roman" w:eastAsia="Times New Roman" w:hAnsi="Times New Roman" w:cs="Times New Roman"/>
                <w:lang w:val="en-US"/>
              </w:rPr>
            </w:pPr>
          </w:p>
          <w:p w14:paraId="433B11C6" w14:textId="77777777" w:rsidR="00C339BC" w:rsidRPr="005759B5" w:rsidRDefault="00C339BC" w:rsidP="004C6D5B">
            <w:pPr>
              <w:spacing w:after="0" w:line="240" w:lineRule="auto"/>
              <w:rPr>
                <w:rFonts w:ascii="Times New Roman" w:eastAsia="Times New Roman" w:hAnsi="Times New Roman" w:cs="Times New Roman"/>
                <w:lang w:val="en-US"/>
              </w:rPr>
            </w:pPr>
          </w:p>
          <w:p w14:paraId="4C25AC5D" w14:textId="77777777" w:rsidR="00C339BC" w:rsidRPr="005759B5" w:rsidRDefault="00C339BC" w:rsidP="004C6D5B">
            <w:pPr>
              <w:spacing w:after="0" w:line="240" w:lineRule="auto"/>
              <w:rPr>
                <w:rFonts w:ascii="Times New Roman" w:eastAsia="Times New Roman" w:hAnsi="Times New Roman" w:cs="Times New Roman"/>
                <w:lang w:val="en-US"/>
              </w:rPr>
            </w:pPr>
          </w:p>
          <w:p w14:paraId="5C523C42"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59DE8CF6"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49D2A32A"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30CA6E61"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60F95D32"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59793ED3"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1B6C0191"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1984D425"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17CB5953"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6F2E7C5F"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656643B1"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1F3FCED2"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6DEE08E1"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5FD7A196"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6E5EEF73"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4B150790"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00CFF1AA"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0D8F33C1" w14:textId="77777777" w:rsidR="005270F3" w:rsidRPr="005759B5" w:rsidRDefault="005270F3" w:rsidP="004C6D5B">
            <w:pPr>
              <w:pBdr>
                <w:bottom w:val="single" w:sz="6" w:space="1" w:color="auto"/>
              </w:pBdr>
              <w:spacing w:after="0" w:line="240" w:lineRule="auto"/>
              <w:rPr>
                <w:rFonts w:ascii="Times New Roman" w:eastAsia="Times New Roman" w:hAnsi="Times New Roman" w:cs="Times New Roman"/>
                <w:lang w:val="en-US"/>
              </w:rPr>
            </w:pPr>
          </w:p>
          <w:p w14:paraId="17A89A6F"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3A39488D" w14:textId="77777777" w:rsidR="00C339BC" w:rsidRPr="005759B5" w:rsidRDefault="00C339BC" w:rsidP="004C6D5B">
            <w:pPr>
              <w:spacing w:after="0" w:line="240" w:lineRule="auto"/>
              <w:rPr>
                <w:rFonts w:ascii="Times New Roman" w:eastAsia="Times New Roman" w:hAnsi="Times New Roman" w:cs="Times New Roman"/>
                <w:lang w:val="en-US"/>
              </w:rPr>
            </w:pPr>
          </w:p>
          <w:p w14:paraId="42A113DA" w14:textId="77777777" w:rsidR="00C339BC" w:rsidRPr="005759B5" w:rsidRDefault="00C339BC" w:rsidP="004C6D5B">
            <w:pPr>
              <w:rPr>
                <w:rFonts w:ascii="Times New Roman" w:hAnsi="Times New Roman" w:cs="Times New Roman"/>
                <w:color w:val="000000"/>
                <w:lang w:val="en-US"/>
              </w:rPr>
            </w:pPr>
            <w:r w:rsidRPr="005759B5">
              <w:rPr>
                <w:rFonts w:ascii="Times New Roman" w:hAnsi="Times New Roman" w:cs="Times New Roman"/>
                <w:color w:val="000000"/>
                <w:lang w:val="en-US"/>
              </w:rPr>
              <w:t>- Field experiments carried out in 18 sites already established to assess the impacts of leaving different amounts of trash over the soil, under different soil and weather conditions. Impacts on cane yields are evaluated and the experiments for the other impacts (GHG soil emissions, soil carbon stock, water balance, pests and weeds) are in advanced planning stage.</w:t>
            </w:r>
          </w:p>
          <w:p w14:paraId="388368BD" w14:textId="77777777" w:rsidR="00C339BC" w:rsidRPr="005759B5" w:rsidRDefault="00C339BC" w:rsidP="004C6D5B">
            <w:pPr>
              <w:rPr>
                <w:rFonts w:ascii="Times New Roman" w:hAnsi="Times New Roman" w:cs="Times New Roman"/>
                <w:b/>
                <w:color w:val="000000"/>
                <w:lang w:val="en-US"/>
              </w:rPr>
            </w:pPr>
            <w:r w:rsidRPr="005759B5">
              <w:rPr>
                <w:rFonts w:ascii="Times New Roman" w:hAnsi="Times New Roman" w:cs="Times New Roman"/>
                <w:b/>
                <w:color w:val="000000"/>
                <w:lang w:val="en-US"/>
              </w:rPr>
              <w:t>Products sent to UNDP during 2015</w:t>
            </w:r>
          </w:p>
          <w:p w14:paraId="2455ECA2" w14:textId="77777777" w:rsidR="00C339BC" w:rsidRPr="005759B5" w:rsidRDefault="00C339BC" w:rsidP="004C6D5B">
            <w:pPr>
              <w:autoSpaceDE w:val="0"/>
              <w:autoSpaceDN w:val="0"/>
              <w:adjustRightInd w:val="0"/>
              <w:spacing w:after="68"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 001 Inception Workshop Report </w:t>
            </w:r>
          </w:p>
          <w:p w14:paraId="0F63D1C1" w14:textId="77777777" w:rsidR="00C339BC" w:rsidRPr="005759B5" w:rsidRDefault="00C339BC" w:rsidP="004C6D5B">
            <w:pPr>
              <w:autoSpaceDE w:val="0"/>
              <w:autoSpaceDN w:val="0"/>
              <w:adjustRightInd w:val="0"/>
              <w:spacing w:after="68"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 002 SUCRE AWP 2015 </w:t>
            </w:r>
          </w:p>
          <w:p w14:paraId="037296DC" w14:textId="77777777" w:rsidR="00C339BC" w:rsidRPr="005759B5" w:rsidRDefault="00C339BC" w:rsidP="004C6D5B">
            <w:pPr>
              <w:autoSpaceDE w:val="0"/>
              <w:autoSpaceDN w:val="0"/>
              <w:adjustRightInd w:val="0"/>
              <w:spacing w:after="68"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 003 Institutional and Regulatory AWP 2015 (Outcome 5 Report) </w:t>
            </w:r>
          </w:p>
          <w:p w14:paraId="5E121CCF" w14:textId="77777777" w:rsidR="00C339BC" w:rsidRPr="005759B5" w:rsidRDefault="00C339BC" w:rsidP="004C6D5B">
            <w:pPr>
              <w:autoSpaceDE w:val="0"/>
              <w:autoSpaceDN w:val="0"/>
              <w:adjustRightInd w:val="0"/>
              <w:spacing w:after="68"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 004 Baseline Description – Da Pedra Mill </w:t>
            </w:r>
          </w:p>
          <w:p w14:paraId="77E81573" w14:textId="77777777" w:rsidR="00C339BC" w:rsidRPr="005759B5" w:rsidRDefault="00C339BC" w:rsidP="004C6D5B">
            <w:pPr>
              <w:autoSpaceDE w:val="0"/>
              <w:autoSpaceDN w:val="0"/>
              <w:adjustRightInd w:val="0"/>
              <w:spacing w:after="68"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 005 Field Experiments Description </w:t>
            </w:r>
          </w:p>
          <w:p w14:paraId="1D8BDE55" w14:textId="77777777" w:rsidR="00C339BC" w:rsidRPr="005759B5" w:rsidRDefault="00C339BC" w:rsidP="004C6D5B">
            <w:pPr>
              <w:autoSpaceDE w:val="0"/>
              <w:autoSpaceDN w:val="0"/>
              <w:adjustRightInd w:val="0"/>
              <w:spacing w:after="68"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 006 Regulatory Barriers Study Preparation </w:t>
            </w:r>
          </w:p>
          <w:p w14:paraId="19DD189B" w14:textId="77777777" w:rsidR="00C339BC" w:rsidRPr="005759B5" w:rsidRDefault="00C339BC" w:rsidP="004C6D5B">
            <w:pPr>
              <w:autoSpaceDE w:val="0"/>
              <w:autoSpaceDN w:val="0"/>
              <w:adjustRightInd w:val="0"/>
              <w:spacing w:after="68"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 007 AWP 2016 </w:t>
            </w:r>
          </w:p>
          <w:p w14:paraId="5205AEDA" w14:textId="77777777" w:rsidR="00C339BC" w:rsidRPr="005759B5" w:rsidRDefault="00C339BC" w:rsidP="004C6D5B">
            <w:pPr>
              <w:autoSpaceDE w:val="0"/>
              <w:autoSpaceDN w:val="0"/>
              <w:adjustRightInd w:val="0"/>
              <w:spacing w:after="68"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SUCRE Newsletter #1 (in Portuguese) </w:t>
            </w:r>
          </w:p>
          <w:p w14:paraId="3F11B20B"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SUCRE website preliminary version (http://pages.cnpem.br/sucre/) </w:t>
            </w:r>
          </w:p>
          <w:p w14:paraId="24E82976" w14:textId="77777777" w:rsidR="00C339BC" w:rsidRPr="005759B5" w:rsidRDefault="00C339BC" w:rsidP="004C6D5B">
            <w:pPr>
              <w:spacing w:after="0" w:line="240" w:lineRule="auto"/>
              <w:rPr>
                <w:rFonts w:ascii="Times New Roman" w:hAnsi="Times New Roman" w:cs="Times New Roman"/>
                <w:b/>
                <w:lang w:val="en-US"/>
              </w:rPr>
            </w:pPr>
          </w:p>
          <w:p w14:paraId="798B690F" w14:textId="77777777" w:rsidR="00C339BC" w:rsidRPr="005759B5" w:rsidRDefault="00C339BC" w:rsidP="004C6D5B">
            <w:pPr>
              <w:spacing w:after="0" w:line="240" w:lineRule="auto"/>
              <w:rPr>
                <w:rFonts w:ascii="Times New Roman" w:eastAsia="Times New Roman" w:hAnsi="Times New Roman" w:cs="Times New Roman"/>
                <w:lang w:val="en-US"/>
              </w:rPr>
            </w:pPr>
          </w:p>
          <w:p w14:paraId="744A5271" w14:textId="77777777" w:rsidR="00C339BC" w:rsidRPr="005759B5" w:rsidRDefault="00C339BC" w:rsidP="004C6D5B">
            <w:pPr>
              <w:spacing w:after="0" w:line="240" w:lineRule="auto"/>
              <w:rPr>
                <w:rFonts w:ascii="Times New Roman" w:eastAsia="Times New Roman" w:hAnsi="Times New Roman" w:cs="Times New Roman"/>
                <w:lang w:val="en-US"/>
              </w:rPr>
            </w:pPr>
          </w:p>
          <w:p w14:paraId="6249ABC4" w14:textId="77777777" w:rsidR="00C339BC" w:rsidRPr="005759B5" w:rsidRDefault="00C339BC" w:rsidP="004C6D5B">
            <w:pPr>
              <w:spacing w:after="0" w:line="240" w:lineRule="auto"/>
              <w:rPr>
                <w:rFonts w:ascii="Times New Roman" w:eastAsia="Times New Roman" w:hAnsi="Times New Roman" w:cs="Times New Roman"/>
                <w:lang w:val="en-US"/>
              </w:rPr>
            </w:pPr>
          </w:p>
          <w:p w14:paraId="3F4F5BA4" w14:textId="77777777" w:rsidR="00C339BC" w:rsidRPr="005759B5" w:rsidRDefault="00C339BC" w:rsidP="004C6D5B">
            <w:pPr>
              <w:spacing w:after="0" w:line="240" w:lineRule="auto"/>
              <w:rPr>
                <w:rFonts w:ascii="Times New Roman" w:eastAsia="Times New Roman" w:hAnsi="Times New Roman" w:cs="Times New Roman"/>
                <w:lang w:val="en-US"/>
              </w:rPr>
            </w:pPr>
          </w:p>
          <w:p w14:paraId="627B6975" w14:textId="77777777" w:rsidR="00C339BC" w:rsidRPr="005759B5" w:rsidRDefault="00C339BC" w:rsidP="004C6D5B">
            <w:pPr>
              <w:spacing w:after="0" w:line="240" w:lineRule="auto"/>
              <w:rPr>
                <w:rFonts w:ascii="Times New Roman" w:eastAsia="Times New Roman" w:hAnsi="Times New Roman" w:cs="Times New Roman"/>
                <w:lang w:val="en-US"/>
              </w:rPr>
            </w:pPr>
          </w:p>
          <w:p w14:paraId="3389A743" w14:textId="77777777" w:rsidR="00C339BC" w:rsidRPr="005759B5" w:rsidRDefault="00C339BC" w:rsidP="004C6D5B">
            <w:pPr>
              <w:spacing w:after="0" w:line="240" w:lineRule="auto"/>
              <w:rPr>
                <w:rFonts w:ascii="Times New Roman" w:eastAsia="Times New Roman" w:hAnsi="Times New Roman" w:cs="Times New Roman"/>
                <w:lang w:val="en-US"/>
              </w:rPr>
            </w:pPr>
          </w:p>
          <w:p w14:paraId="42E2958C" w14:textId="77777777" w:rsidR="00C339BC" w:rsidRPr="005759B5" w:rsidRDefault="00C339BC" w:rsidP="004C6D5B">
            <w:pPr>
              <w:spacing w:after="0" w:line="240" w:lineRule="auto"/>
              <w:rPr>
                <w:rFonts w:ascii="Times New Roman" w:eastAsia="Times New Roman" w:hAnsi="Times New Roman" w:cs="Times New Roman"/>
                <w:lang w:val="en-US"/>
              </w:rPr>
            </w:pPr>
          </w:p>
          <w:p w14:paraId="098FFE65" w14:textId="77777777" w:rsidR="00C339BC" w:rsidRPr="005759B5" w:rsidRDefault="00C339BC" w:rsidP="004C6D5B">
            <w:pPr>
              <w:spacing w:after="0" w:line="240" w:lineRule="auto"/>
              <w:rPr>
                <w:rFonts w:ascii="Times New Roman" w:eastAsia="Times New Roman" w:hAnsi="Times New Roman" w:cs="Times New Roman"/>
                <w:lang w:val="en-US"/>
              </w:rPr>
            </w:pPr>
          </w:p>
          <w:p w14:paraId="741F16B2" w14:textId="77777777" w:rsidR="00C339BC" w:rsidRPr="005759B5" w:rsidRDefault="00C339BC" w:rsidP="004C6D5B">
            <w:pPr>
              <w:spacing w:after="0" w:line="240" w:lineRule="auto"/>
              <w:rPr>
                <w:rFonts w:ascii="Times New Roman" w:eastAsia="Times New Roman" w:hAnsi="Times New Roman" w:cs="Times New Roman"/>
                <w:lang w:val="en-US"/>
              </w:rPr>
            </w:pPr>
          </w:p>
          <w:p w14:paraId="67B698BB" w14:textId="77777777" w:rsidR="00C339BC" w:rsidRPr="005759B5" w:rsidRDefault="00C339BC" w:rsidP="004C6D5B">
            <w:pPr>
              <w:spacing w:after="0" w:line="240" w:lineRule="auto"/>
              <w:rPr>
                <w:rFonts w:ascii="Times New Roman" w:eastAsia="Times New Roman" w:hAnsi="Times New Roman" w:cs="Times New Roman"/>
                <w:lang w:val="en-US"/>
              </w:rPr>
            </w:pPr>
          </w:p>
          <w:p w14:paraId="630E37B1" w14:textId="77777777" w:rsidR="00C339BC" w:rsidRPr="005759B5" w:rsidRDefault="00C339BC" w:rsidP="004C6D5B">
            <w:pPr>
              <w:spacing w:after="0" w:line="240" w:lineRule="auto"/>
              <w:rPr>
                <w:rFonts w:ascii="Times New Roman" w:eastAsia="Times New Roman" w:hAnsi="Times New Roman" w:cs="Times New Roman"/>
                <w:lang w:val="en-US"/>
              </w:rPr>
            </w:pPr>
          </w:p>
          <w:p w14:paraId="337B6183" w14:textId="77777777" w:rsidR="00C339BC" w:rsidRPr="005759B5" w:rsidRDefault="00C339BC" w:rsidP="004C6D5B">
            <w:pPr>
              <w:spacing w:after="0" w:line="240" w:lineRule="auto"/>
              <w:rPr>
                <w:rFonts w:ascii="Times New Roman" w:eastAsia="Times New Roman" w:hAnsi="Times New Roman" w:cs="Times New Roman"/>
                <w:lang w:val="en-US"/>
              </w:rPr>
            </w:pPr>
          </w:p>
          <w:p w14:paraId="1F589AC2" w14:textId="77777777" w:rsidR="00C339BC" w:rsidRPr="005759B5" w:rsidRDefault="00C339BC" w:rsidP="004C6D5B">
            <w:pPr>
              <w:spacing w:after="0" w:line="240" w:lineRule="auto"/>
              <w:rPr>
                <w:rFonts w:ascii="Times New Roman" w:eastAsia="Times New Roman" w:hAnsi="Times New Roman" w:cs="Times New Roman"/>
                <w:lang w:val="en-US"/>
              </w:rPr>
            </w:pPr>
          </w:p>
          <w:p w14:paraId="2535D8D9" w14:textId="77777777" w:rsidR="00C339BC" w:rsidRPr="005759B5" w:rsidRDefault="00C339BC" w:rsidP="004C6D5B">
            <w:pPr>
              <w:spacing w:after="0" w:line="240" w:lineRule="auto"/>
              <w:rPr>
                <w:rFonts w:ascii="Times New Roman" w:eastAsia="Times New Roman" w:hAnsi="Times New Roman" w:cs="Times New Roman"/>
                <w:lang w:val="en-US"/>
              </w:rPr>
            </w:pPr>
          </w:p>
          <w:p w14:paraId="1DCCC48A" w14:textId="77777777" w:rsidR="00C339BC" w:rsidRPr="005759B5" w:rsidRDefault="00C339BC" w:rsidP="004C6D5B">
            <w:pPr>
              <w:spacing w:after="0" w:line="240" w:lineRule="auto"/>
              <w:rPr>
                <w:rFonts w:ascii="Times New Roman" w:eastAsia="Times New Roman" w:hAnsi="Times New Roman" w:cs="Times New Roman"/>
                <w:lang w:val="en-US"/>
              </w:rPr>
            </w:pPr>
          </w:p>
          <w:p w14:paraId="539CB574" w14:textId="77777777" w:rsidR="00C339BC" w:rsidRPr="005759B5" w:rsidRDefault="00C339BC" w:rsidP="004C6D5B">
            <w:pPr>
              <w:spacing w:after="0" w:line="240" w:lineRule="auto"/>
              <w:rPr>
                <w:rFonts w:ascii="Times New Roman" w:eastAsia="Times New Roman" w:hAnsi="Times New Roman" w:cs="Times New Roman"/>
                <w:lang w:val="en-US"/>
              </w:rPr>
            </w:pPr>
          </w:p>
          <w:p w14:paraId="3DE9FC61" w14:textId="77777777" w:rsidR="00C339BC" w:rsidRPr="005759B5" w:rsidRDefault="00C339BC" w:rsidP="004C6D5B">
            <w:pPr>
              <w:spacing w:after="0" w:line="240" w:lineRule="auto"/>
              <w:rPr>
                <w:rFonts w:ascii="Times New Roman" w:eastAsia="Times New Roman" w:hAnsi="Times New Roman" w:cs="Times New Roman"/>
                <w:lang w:val="en-US"/>
              </w:rPr>
            </w:pPr>
          </w:p>
          <w:p w14:paraId="5483FBE4" w14:textId="77777777" w:rsidR="00C339BC" w:rsidRPr="005759B5" w:rsidRDefault="00C339BC" w:rsidP="004C6D5B">
            <w:pPr>
              <w:spacing w:after="0" w:line="240" w:lineRule="auto"/>
              <w:rPr>
                <w:rFonts w:ascii="Times New Roman" w:eastAsia="Times New Roman" w:hAnsi="Times New Roman" w:cs="Times New Roman"/>
                <w:lang w:val="en-US"/>
              </w:rPr>
            </w:pPr>
          </w:p>
          <w:p w14:paraId="66632DD2" w14:textId="77777777" w:rsidR="00C339BC" w:rsidRPr="005759B5" w:rsidRDefault="00C339BC" w:rsidP="004C6D5B">
            <w:pPr>
              <w:spacing w:after="0" w:line="240" w:lineRule="auto"/>
              <w:rPr>
                <w:rFonts w:ascii="Times New Roman" w:eastAsia="Times New Roman" w:hAnsi="Times New Roman" w:cs="Times New Roman"/>
                <w:lang w:val="en-US"/>
              </w:rPr>
            </w:pPr>
          </w:p>
          <w:p w14:paraId="05E1C2E2" w14:textId="77777777" w:rsidR="00C339BC" w:rsidRPr="005759B5" w:rsidRDefault="00C339BC" w:rsidP="004C6D5B">
            <w:pPr>
              <w:spacing w:after="0" w:line="240" w:lineRule="auto"/>
              <w:rPr>
                <w:rFonts w:ascii="Times New Roman" w:eastAsia="Times New Roman" w:hAnsi="Times New Roman" w:cs="Times New Roman"/>
                <w:lang w:val="en-US"/>
              </w:rPr>
            </w:pPr>
          </w:p>
          <w:p w14:paraId="40FE19AA" w14:textId="77777777" w:rsidR="00C339BC" w:rsidRPr="005759B5" w:rsidRDefault="00C339BC" w:rsidP="004C6D5B">
            <w:pPr>
              <w:spacing w:after="0" w:line="240" w:lineRule="auto"/>
              <w:rPr>
                <w:rFonts w:ascii="Times New Roman" w:eastAsia="Times New Roman" w:hAnsi="Times New Roman" w:cs="Times New Roman"/>
                <w:lang w:val="en-US"/>
              </w:rPr>
            </w:pPr>
          </w:p>
          <w:p w14:paraId="6F2B661F" w14:textId="77777777" w:rsidR="00C339BC" w:rsidRPr="005759B5" w:rsidRDefault="00C339BC" w:rsidP="004C6D5B">
            <w:pPr>
              <w:spacing w:after="0" w:line="240" w:lineRule="auto"/>
              <w:rPr>
                <w:rFonts w:ascii="Times New Roman" w:eastAsia="Times New Roman" w:hAnsi="Times New Roman" w:cs="Times New Roman"/>
                <w:lang w:val="en-US"/>
              </w:rPr>
            </w:pPr>
          </w:p>
          <w:p w14:paraId="6EF9AB85" w14:textId="77777777" w:rsidR="00C339BC" w:rsidRPr="005759B5" w:rsidRDefault="00C339BC" w:rsidP="004C6D5B">
            <w:pPr>
              <w:spacing w:after="0" w:line="240" w:lineRule="auto"/>
              <w:rPr>
                <w:rFonts w:ascii="Times New Roman" w:eastAsia="Times New Roman" w:hAnsi="Times New Roman" w:cs="Times New Roman"/>
                <w:lang w:val="en-US"/>
              </w:rPr>
            </w:pPr>
          </w:p>
          <w:p w14:paraId="7B35FBAF" w14:textId="77777777" w:rsidR="00C339BC" w:rsidRPr="005759B5" w:rsidRDefault="00C339BC" w:rsidP="004C6D5B">
            <w:pPr>
              <w:spacing w:after="0" w:line="240" w:lineRule="auto"/>
              <w:rPr>
                <w:rFonts w:ascii="Times New Roman" w:eastAsia="Times New Roman" w:hAnsi="Times New Roman" w:cs="Times New Roman"/>
                <w:lang w:val="en-US"/>
              </w:rPr>
            </w:pPr>
          </w:p>
          <w:p w14:paraId="610557D7" w14:textId="77777777" w:rsidR="00C339BC" w:rsidRPr="005759B5" w:rsidRDefault="00C339BC" w:rsidP="004C6D5B">
            <w:pPr>
              <w:spacing w:after="0" w:line="240" w:lineRule="auto"/>
              <w:rPr>
                <w:rFonts w:ascii="Times New Roman" w:eastAsia="Times New Roman" w:hAnsi="Times New Roman" w:cs="Times New Roman"/>
                <w:lang w:val="en-US"/>
              </w:rPr>
            </w:pPr>
          </w:p>
          <w:p w14:paraId="2507C945"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36C120B4" w14:textId="77777777" w:rsidR="00C339BC" w:rsidRDefault="00C339BC" w:rsidP="004C6D5B">
            <w:pPr>
              <w:pBdr>
                <w:bottom w:val="single" w:sz="6" w:space="1" w:color="auto"/>
              </w:pBdr>
              <w:spacing w:after="0" w:line="240" w:lineRule="auto"/>
              <w:rPr>
                <w:rFonts w:ascii="Times New Roman" w:eastAsia="Times New Roman" w:hAnsi="Times New Roman" w:cs="Times New Roman"/>
                <w:lang w:val="en-US"/>
              </w:rPr>
            </w:pPr>
          </w:p>
          <w:p w14:paraId="11EAD2DB" w14:textId="77777777" w:rsidR="005270F3" w:rsidRDefault="005270F3" w:rsidP="004C6D5B">
            <w:pPr>
              <w:pBdr>
                <w:bottom w:val="single" w:sz="6" w:space="1" w:color="auto"/>
              </w:pBdr>
              <w:spacing w:after="0" w:line="240" w:lineRule="auto"/>
              <w:rPr>
                <w:rFonts w:ascii="Times New Roman" w:eastAsia="Times New Roman" w:hAnsi="Times New Roman" w:cs="Times New Roman"/>
                <w:lang w:val="en-US"/>
              </w:rPr>
            </w:pPr>
          </w:p>
          <w:p w14:paraId="02EBDFC1" w14:textId="77777777" w:rsidR="00C339BC" w:rsidRPr="005759B5" w:rsidRDefault="00C339BC" w:rsidP="004C6D5B">
            <w:pPr>
              <w:spacing w:after="0" w:line="240" w:lineRule="auto"/>
              <w:rPr>
                <w:rFonts w:ascii="Times New Roman" w:eastAsia="Times New Roman" w:hAnsi="Times New Roman" w:cs="Times New Roman"/>
                <w:lang w:val="en-US"/>
              </w:rPr>
            </w:pPr>
          </w:p>
          <w:p w14:paraId="2DF393AE" w14:textId="77777777" w:rsidR="00C339BC" w:rsidRPr="005759B5" w:rsidRDefault="00C339BC" w:rsidP="004C6D5B">
            <w:pPr>
              <w:autoSpaceDE w:val="0"/>
              <w:autoSpaceDN w:val="0"/>
              <w:adjustRightInd w:val="0"/>
              <w:spacing w:after="0" w:line="240" w:lineRule="auto"/>
              <w:rPr>
                <w:rFonts w:ascii="Times New Roman" w:hAnsi="Times New Roman" w:cs="Times New Roman"/>
                <w:lang w:val="en-US"/>
              </w:rPr>
            </w:pPr>
            <w:r w:rsidRPr="005759B5">
              <w:rPr>
                <w:rFonts w:ascii="Times New Roman" w:hAnsi="Times New Roman" w:cs="Times New Roman"/>
                <w:color w:val="000000"/>
                <w:lang w:val="en-US"/>
              </w:rPr>
              <w:t>- Activities related to outcome 4, estimates of trash availability carried out by literature review and field experiments associated to the trash collection routes in the four participating mills. The Project Database structure definition was progress rapidly and the part associated with laboratory samples and analyses is nearly operational. The project blog was preliminarily operational and being tested; the first Newsletter in Portuguese was published in December 2015 and is being translated to an English version.  Newsletter #2 was planned for early 2016.</w:t>
            </w:r>
          </w:p>
          <w:p w14:paraId="74754643" w14:textId="77777777" w:rsidR="00C339BC" w:rsidRPr="005759B5" w:rsidRDefault="00C339BC" w:rsidP="004C6D5B">
            <w:pPr>
              <w:spacing w:after="0" w:line="240" w:lineRule="auto"/>
              <w:rPr>
                <w:rFonts w:ascii="Times New Roman" w:eastAsia="Times New Roman" w:hAnsi="Times New Roman" w:cs="Times New Roman"/>
                <w:lang w:val="en-US"/>
              </w:rPr>
            </w:pPr>
          </w:p>
          <w:p w14:paraId="52157731" w14:textId="77777777" w:rsidR="00C339BC" w:rsidRPr="005759B5" w:rsidRDefault="00C339BC" w:rsidP="004C6D5B">
            <w:pPr>
              <w:rPr>
                <w:rFonts w:ascii="Times New Roman" w:hAnsi="Times New Roman" w:cs="Times New Roman"/>
                <w:b/>
                <w:color w:val="000000"/>
                <w:lang w:val="en-US"/>
              </w:rPr>
            </w:pPr>
            <w:r w:rsidRPr="005759B5">
              <w:rPr>
                <w:rFonts w:ascii="Times New Roman" w:hAnsi="Times New Roman" w:cs="Times New Roman"/>
                <w:b/>
                <w:color w:val="000000"/>
                <w:lang w:val="en-US"/>
              </w:rPr>
              <w:t>Products sent to UNDP during 2015</w:t>
            </w:r>
          </w:p>
          <w:p w14:paraId="1C8A8093" w14:textId="77777777" w:rsidR="00C339BC" w:rsidRPr="005759B5" w:rsidRDefault="00C339BC" w:rsidP="004C6D5B">
            <w:pPr>
              <w:autoSpaceDE w:val="0"/>
              <w:autoSpaceDN w:val="0"/>
              <w:adjustRightInd w:val="0"/>
              <w:spacing w:after="68"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 001 Inception Workshop Report </w:t>
            </w:r>
          </w:p>
          <w:p w14:paraId="08733EDA" w14:textId="77777777" w:rsidR="00C339BC" w:rsidRPr="005759B5" w:rsidRDefault="00C339BC" w:rsidP="004C6D5B">
            <w:pPr>
              <w:autoSpaceDE w:val="0"/>
              <w:autoSpaceDN w:val="0"/>
              <w:adjustRightInd w:val="0"/>
              <w:spacing w:after="68"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 002 SUCRE AWP 2015 </w:t>
            </w:r>
          </w:p>
          <w:p w14:paraId="483EF48E" w14:textId="77777777" w:rsidR="00C339BC" w:rsidRPr="005759B5" w:rsidRDefault="00C339BC" w:rsidP="004C6D5B">
            <w:pPr>
              <w:autoSpaceDE w:val="0"/>
              <w:autoSpaceDN w:val="0"/>
              <w:adjustRightInd w:val="0"/>
              <w:spacing w:after="68"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 003 Institutional and Regulatory AWP 2015 (Outcome 5 Report) </w:t>
            </w:r>
          </w:p>
          <w:p w14:paraId="3238D0BE" w14:textId="77777777" w:rsidR="00C339BC" w:rsidRPr="005759B5" w:rsidRDefault="00C339BC" w:rsidP="004C6D5B">
            <w:pPr>
              <w:autoSpaceDE w:val="0"/>
              <w:autoSpaceDN w:val="0"/>
              <w:adjustRightInd w:val="0"/>
              <w:spacing w:after="68"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 004 Baseline Description – Da Pedra Mill </w:t>
            </w:r>
          </w:p>
          <w:p w14:paraId="48ACC4BE" w14:textId="77777777" w:rsidR="00C339BC" w:rsidRPr="005759B5" w:rsidRDefault="00C339BC" w:rsidP="004C6D5B">
            <w:pPr>
              <w:autoSpaceDE w:val="0"/>
              <w:autoSpaceDN w:val="0"/>
              <w:adjustRightInd w:val="0"/>
              <w:spacing w:after="68"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 005 Field Experiments Description </w:t>
            </w:r>
          </w:p>
          <w:p w14:paraId="27047DF3" w14:textId="77777777" w:rsidR="00C339BC" w:rsidRPr="005759B5" w:rsidRDefault="00C339BC" w:rsidP="004C6D5B">
            <w:pPr>
              <w:autoSpaceDE w:val="0"/>
              <w:autoSpaceDN w:val="0"/>
              <w:adjustRightInd w:val="0"/>
              <w:spacing w:after="68"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 006 Regulatory Barriers Study Preparation </w:t>
            </w:r>
          </w:p>
          <w:p w14:paraId="72608D58" w14:textId="77777777" w:rsidR="00C339BC" w:rsidRPr="005759B5" w:rsidRDefault="00C339BC" w:rsidP="004C6D5B">
            <w:pPr>
              <w:autoSpaceDE w:val="0"/>
              <w:autoSpaceDN w:val="0"/>
              <w:adjustRightInd w:val="0"/>
              <w:spacing w:after="68"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 007 AWP 2016 </w:t>
            </w:r>
          </w:p>
          <w:p w14:paraId="7D1B6067" w14:textId="77777777" w:rsidR="00C339BC" w:rsidRPr="005759B5" w:rsidRDefault="00C339BC" w:rsidP="004C6D5B">
            <w:pPr>
              <w:autoSpaceDE w:val="0"/>
              <w:autoSpaceDN w:val="0"/>
              <w:adjustRightInd w:val="0"/>
              <w:spacing w:after="68"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SUCRE Newsletter #1 (in Portuguese) </w:t>
            </w:r>
          </w:p>
          <w:p w14:paraId="1E4E3DF1"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SUCRE website preliminary version (http://pages.cnpem.br/sucre/) </w:t>
            </w:r>
          </w:p>
          <w:p w14:paraId="3AAAF708" w14:textId="77777777" w:rsidR="00C339BC" w:rsidRPr="005759B5" w:rsidRDefault="00C339BC" w:rsidP="004C6D5B">
            <w:pPr>
              <w:spacing w:after="0" w:line="240" w:lineRule="auto"/>
              <w:rPr>
                <w:rFonts w:ascii="Times New Roman" w:eastAsia="Times New Roman" w:hAnsi="Times New Roman" w:cs="Times New Roman"/>
                <w:lang w:val="en-US"/>
              </w:rPr>
            </w:pPr>
          </w:p>
          <w:p w14:paraId="4BD3B563" w14:textId="77777777" w:rsidR="00C339BC" w:rsidRPr="005759B5" w:rsidRDefault="00C339BC" w:rsidP="004C6D5B">
            <w:pPr>
              <w:spacing w:after="0" w:line="240" w:lineRule="auto"/>
              <w:rPr>
                <w:rFonts w:ascii="Times New Roman" w:eastAsia="Times New Roman" w:hAnsi="Times New Roman" w:cs="Times New Roman"/>
                <w:lang w:val="en-US"/>
              </w:rPr>
            </w:pPr>
          </w:p>
          <w:p w14:paraId="13E27BBF" w14:textId="77777777" w:rsidR="00C339BC" w:rsidRPr="005759B5" w:rsidRDefault="00C339BC" w:rsidP="004C6D5B">
            <w:pPr>
              <w:spacing w:after="0" w:line="240" w:lineRule="auto"/>
              <w:rPr>
                <w:rFonts w:ascii="Times New Roman" w:eastAsia="Times New Roman" w:hAnsi="Times New Roman" w:cs="Times New Roman"/>
                <w:lang w:val="en-US"/>
              </w:rPr>
            </w:pPr>
          </w:p>
          <w:p w14:paraId="72B20DA0" w14:textId="77777777" w:rsidR="00C339BC" w:rsidRPr="005759B5" w:rsidRDefault="00C339BC" w:rsidP="004C6D5B">
            <w:pPr>
              <w:spacing w:after="0" w:line="240" w:lineRule="auto"/>
              <w:rPr>
                <w:rFonts w:ascii="Times New Roman" w:eastAsia="Times New Roman" w:hAnsi="Times New Roman" w:cs="Times New Roman"/>
                <w:lang w:val="en-US"/>
              </w:rPr>
            </w:pPr>
          </w:p>
          <w:p w14:paraId="33C198A7" w14:textId="77777777" w:rsidR="00C339BC" w:rsidRPr="005759B5" w:rsidRDefault="00C339BC" w:rsidP="004C6D5B">
            <w:pPr>
              <w:spacing w:after="0" w:line="240" w:lineRule="auto"/>
              <w:rPr>
                <w:rFonts w:ascii="Times New Roman" w:eastAsia="Times New Roman" w:hAnsi="Times New Roman" w:cs="Times New Roman"/>
                <w:lang w:val="en-US"/>
              </w:rPr>
            </w:pPr>
          </w:p>
          <w:p w14:paraId="250A1D4E" w14:textId="77777777" w:rsidR="00C339BC" w:rsidRPr="005759B5" w:rsidRDefault="00C339BC" w:rsidP="004C6D5B">
            <w:pPr>
              <w:spacing w:after="0" w:line="240" w:lineRule="auto"/>
              <w:rPr>
                <w:rFonts w:ascii="Times New Roman" w:eastAsia="Times New Roman" w:hAnsi="Times New Roman" w:cs="Times New Roman"/>
                <w:lang w:val="en-US"/>
              </w:rPr>
            </w:pPr>
          </w:p>
          <w:p w14:paraId="1012FCA0" w14:textId="77777777" w:rsidR="00C339BC" w:rsidRPr="005759B5" w:rsidRDefault="00C339BC" w:rsidP="004C6D5B">
            <w:pPr>
              <w:spacing w:after="0" w:line="240" w:lineRule="auto"/>
              <w:rPr>
                <w:rFonts w:ascii="Times New Roman" w:eastAsia="Times New Roman" w:hAnsi="Times New Roman" w:cs="Times New Roman"/>
                <w:lang w:val="en-US"/>
              </w:rPr>
            </w:pPr>
          </w:p>
          <w:p w14:paraId="43723DF2" w14:textId="77777777" w:rsidR="00C339BC" w:rsidRPr="005759B5" w:rsidRDefault="00C339BC" w:rsidP="004C6D5B">
            <w:pPr>
              <w:spacing w:after="0" w:line="240" w:lineRule="auto"/>
              <w:rPr>
                <w:rFonts w:ascii="Times New Roman" w:eastAsia="Times New Roman" w:hAnsi="Times New Roman" w:cs="Times New Roman"/>
                <w:lang w:val="en-US"/>
              </w:rPr>
            </w:pPr>
          </w:p>
          <w:p w14:paraId="10BF531F" w14:textId="77777777" w:rsidR="00C339BC" w:rsidRPr="005759B5" w:rsidRDefault="00C339BC" w:rsidP="004C6D5B">
            <w:pPr>
              <w:spacing w:after="0" w:line="240" w:lineRule="auto"/>
              <w:rPr>
                <w:rFonts w:ascii="Times New Roman" w:eastAsia="Times New Roman" w:hAnsi="Times New Roman" w:cs="Times New Roman"/>
                <w:lang w:val="en-US"/>
              </w:rPr>
            </w:pPr>
          </w:p>
          <w:p w14:paraId="16E47673" w14:textId="77777777" w:rsidR="00C339BC" w:rsidRPr="005759B5" w:rsidRDefault="00C339BC" w:rsidP="004C6D5B">
            <w:pPr>
              <w:spacing w:after="0" w:line="240" w:lineRule="auto"/>
              <w:rPr>
                <w:rFonts w:ascii="Times New Roman" w:eastAsia="Times New Roman" w:hAnsi="Times New Roman" w:cs="Times New Roman"/>
                <w:lang w:val="en-US"/>
              </w:rPr>
            </w:pPr>
          </w:p>
          <w:p w14:paraId="55A0D75E" w14:textId="77777777" w:rsidR="00C339BC" w:rsidRPr="005759B5" w:rsidRDefault="00C339BC" w:rsidP="004C6D5B">
            <w:pPr>
              <w:spacing w:after="0" w:line="240" w:lineRule="auto"/>
              <w:rPr>
                <w:rFonts w:ascii="Times New Roman" w:eastAsia="Times New Roman" w:hAnsi="Times New Roman" w:cs="Times New Roman"/>
                <w:lang w:val="en-US"/>
              </w:rPr>
            </w:pPr>
          </w:p>
          <w:p w14:paraId="167316D4" w14:textId="77777777" w:rsidR="00C339BC" w:rsidRPr="005759B5" w:rsidRDefault="00C339BC" w:rsidP="004C6D5B">
            <w:pPr>
              <w:spacing w:after="0" w:line="240" w:lineRule="auto"/>
              <w:rPr>
                <w:rFonts w:ascii="Times New Roman" w:eastAsia="Times New Roman" w:hAnsi="Times New Roman" w:cs="Times New Roman"/>
                <w:lang w:val="en-US"/>
              </w:rPr>
            </w:pPr>
          </w:p>
          <w:p w14:paraId="583F8926" w14:textId="77777777" w:rsidR="00C339BC" w:rsidRPr="005759B5" w:rsidRDefault="00C339BC" w:rsidP="004C6D5B">
            <w:pPr>
              <w:spacing w:after="0" w:line="240" w:lineRule="auto"/>
              <w:rPr>
                <w:rFonts w:ascii="Times New Roman" w:eastAsia="Times New Roman" w:hAnsi="Times New Roman" w:cs="Times New Roman"/>
                <w:lang w:val="en-US"/>
              </w:rPr>
            </w:pPr>
          </w:p>
          <w:p w14:paraId="187D513F" w14:textId="77777777" w:rsidR="00C339BC" w:rsidRPr="005759B5" w:rsidRDefault="00C339BC" w:rsidP="004C6D5B">
            <w:pPr>
              <w:spacing w:after="0" w:line="240" w:lineRule="auto"/>
              <w:rPr>
                <w:rFonts w:ascii="Times New Roman" w:eastAsia="Times New Roman" w:hAnsi="Times New Roman" w:cs="Times New Roman"/>
                <w:lang w:val="en-US"/>
              </w:rPr>
            </w:pPr>
          </w:p>
          <w:p w14:paraId="1AA29A95" w14:textId="77777777" w:rsidR="00C339BC" w:rsidRPr="005759B5" w:rsidRDefault="00C339BC" w:rsidP="004C6D5B">
            <w:pPr>
              <w:spacing w:after="0" w:line="240" w:lineRule="auto"/>
              <w:rPr>
                <w:rFonts w:ascii="Times New Roman" w:eastAsia="Times New Roman" w:hAnsi="Times New Roman" w:cs="Times New Roman"/>
                <w:lang w:val="en-US"/>
              </w:rPr>
            </w:pPr>
          </w:p>
          <w:p w14:paraId="6B10FE8C" w14:textId="77777777" w:rsidR="00C339BC" w:rsidRPr="005759B5" w:rsidRDefault="00C339BC" w:rsidP="004C6D5B">
            <w:pPr>
              <w:spacing w:after="0" w:line="240" w:lineRule="auto"/>
              <w:rPr>
                <w:rFonts w:ascii="Times New Roman" w:eastAsia="Times New Roman" w:hAnsi="Times New Roman" w:cs="Times New Roman"/>
                <w:lang w:val="en-US"/>
              </w:rPr>
            </w:pPr>
          </w:p>
          <w:p w14:paraId="06023873" w14:textId="77777777" w:rsidR="00C339BC" w:rsidRPr="005759B5" w:rsidRDefault="00C339BC" w:rsidP="004C6D5B">
            <w:pPr>
              <w:spacing w:after="0" w:line="240" w:lineRule="auto"/>
              <w:rPr>
                <w:rFonts w:ascii="Times New Roman" w:eastAsia="Times New Roman" w:hAnsi="Times New Roman" w:cs="Times New Roman"/>
                <w:lang w:val="en-US"/>
              </w:rPr>
            </w:pPr>
          </w:p>
          <w:p w14:paraId="1E3C435C" w14:textId="77777777" w:rsidR="00C339BC" w:rsidRPr="005759B5" w:rsidRDefault="00C339BC" w:rsidP="004C6D5B">
            <w:pPr>
              <w:spacing w:after="0" w:line="240" w:lineRule="auto"/>
              <w:rPr>
                <w:rFonts w:ascii="Times New Roman" w:eastAsia="Times New Roman" w:hAnsi="Times New Roman" w:cs="Times New Roman"/>
                <w:lang w:val="en-US"/>
              </w:rPr>
            </w:pPr>
          </w:p>
          <w:p w14:paraId="08F0E104" w14:textId="77777777" w:rsidR="00C339BC" w:rsidRPr="005759B5" w:rsidRDefault="00C339BC" w:rsidP="004C6D5B">
            <w:pPr>
              <w:spacing w:after="0" w:line="240" w:lineRule="auto"/>
              <w:rPr>
                <w:rFonts w:ascii="Times New Roman" w:eastAsia="Times New Roman" w:hAnsi="Times New Roman" w:cs="Times New Roman"/>
                <w:lang w:val="en-US"/>
              </w:rPr>
            </w:pPr>
          </w:p>
          <w:p w14:paraId="1BF4F999" w14:textId="77777777" w:rsidR="00C339BC" w:rsidRPr="005759B5" w:rsidRDefault="00C339BC" w:rsidP="004C6D5B">
            <w:pPr>
              <w:spacing w:after="0" w:line="240" w:lineRule="auto"/>
              <w:rPr>
                <w:rFonts w:ascii="Times New Roman" w:eastAsia="Times New Roman" w:hAnsi="Times New Roman" w:cs="Times New Roman"/>
                <w:lang w:val="en-US"/>
              </w:rPr>
            </w:pPr>
          </w:p>
          <w:p w14:paraId="20181D54" w14:textId="77777777" w:rsidR="00C339BC" w:rsidRPr="005759B5" w:rsidRDefault="00C339BC" w:rsidP="004C6D5B">
            <w:pPr>
              <w:spacing w:after="0" w:line="240" w:lineRule="auto"/>
              <w:rPr>
                <w:rFonts w:ascii="Times New Roman" w:eastAsia="Times New Roman" w:hAnsi="Times New Roman" w:cs="Times New Roman"/>
                <w:lang w:val="en-US"/>
              </w:rPr>
            </w:pPr>
          </w:p>
          <w:p w14:paraId="5829E293" w14:textId="77777777" w:rsidR="00C339BC" w:rsidRPr="005759B5" w:rsidRDefault="00C339BC" w:rsidP="004C6D5B">
            <w:pPr>
              <w:spacing w:after="0" w:line="240" w:lineRule="auto"/>
              <w:rPr>
                <w:rFonts w:ascii="Times New Roman" w:eastAsia="Times New Roman" w:hAnsi="Times New Roman" w:cs="Times New Roman"/>
                <w:lang w:val="en-US"/>
              </w:rPr>
            </w:pPr>
          </w:p>
          <w:p w14:paraId="59E6110B" w14:textId="77777777" w:rsidR="00C339BC" w:rsidRPr="005759B5" w:rsidRDefault="00C339BC" w:rsidP="004C6D5B">
            <w:pPr>
              <w:spacing w:after="0" w:line="240" w:lineRule="auto"/>
              <w:rPr>
                <w:rFonts w:ascii="Times New Roman" w:eastAsia="Times New Roman" w:hAnsi="Times New Roman" w:cs="Times New Roman"/>
                <w:lang w:val="en-US"/>
              </w:rPr>
            </w:pPr>
          </w:p>
          <w:p w14:paraId="6A28C58F" w14:textId="77777777" w:rsidR="00C339BC" w:rsidRPr="005759B5" w:rsidRDefault="00C339BC" w:rsidP="004C6D5B">
            <w:pPr>
              <w:spacing w:after="0" w:line="240" w:lineRule="auto"/>
              <w:rPr>
                <w:rFonts w:ascii="Times New Roman" w:eastAsia="Times New Roman" w:hAnsi="Times New Roman" w:cs="Times New Roman"/>
                <w:lang w:val="en-US"/>
              </w:rPr>
            </w:pPr>
          </w:p>
          <w:p w14:paraId="392FF4BD" w14:textId="77777777" w:rsidR="00C339BC" w:rsidRPr="005759B5" w:rsidRDefault="00C339BC" w:rsidP="004C6D5B">
            <w:pPr>
              <w:spacing w:after="0" w:line="240" w:lineRule="auto"/>
              <w:rPr>
                <w:rFonts w:ascii="Times New Roman" w:eastAsia="Times New Roman" w:hAnsi="Times New Roman" w:cs="Times New Roman"/>
                <w:lang w:val="en-US"/>
              </w:rPr>
            </w:pPr>
          </w:p>
          <w:p w14:paraId="7FCCBED0" w14:textId="77777777" w:rsidR="00C339BC" w:rsidRPr="005759B5" w:rsidRDefault="00C339BC" w:rsidP="004C6D5B">
            <w:pPr>
              <w:spacing w:after="0" w:line="240" w:lineRule="auto"/>
              <w:rPr>
                <w:rFonts w:ascii="Times New Roman" w:eastAsia="Times New Roman" w:hAnsi="Times New Roman" w:cs="Times New Roman"/>
                <w:lang w:val="en-US"/>
              </w:rPr>
            </w:pPr>
          </w:p>
          <w:p w14:paraId="6CC12EB1" w14:textId="77777777" w:rsidR="00C339BC" w:rsidRPr="005759B5" w:rsidRDefault="00C339BC" w:rsidP="004C6D5B">
            <w:pPr>
              <w:spacing w:after="0" w:line="240" w:lineRule="auto"/>
              <w:rPr>
                <w:rFonts w:ascii="Times New Roman" w:eastAsia="Times New Roman" w:hAnsi="Times New Roman" w:cs="Times New Roman"/>
                <w:lang w:val="en-US"/>
              </w:rPr>
            </w:pPr>
          </w:p>
          <w:p w14:paraId="4A292354" w14:textId="77777777" w:rsidR="00C339BC" w:rsidRPr="005759B5" w:rsidRDefault="00C339BC" w:rsidP="004C6D5B">
            <w:pPr>
              <w:spacing w:after="0" w:line="240" w:lineRule="auto"/>
              <w:rPr>
                <w:rFonts w:ascii="Times New Roman" w:eastAsia="Times New Roman" w:hAnsi="Times New Roman" w:cs="Times New Roman"/>
                <w:lang w:val="en-US"/>
              </w:rPr>
            </w:pPr>
          </w:p>
          <w:p w14:paraId="273D1E11" w14:textId="77777777" w:rsidR="00C339BC" w:rsidRPr="005759B5" w:rsidRDefault="00C339BC" w:rsidP="004C6D5B">
            <w:pPr>
              <w:spacing w:after="0" w:line="240" w:lineRule="auto"/>
              <w:rPr>
                <w:rFonts w:ascii="Times New Roman" w:eastAsia="Times New Roman" w:hAnsi="Times New Roman" w:cs="Times New Roman"/>
                <w:lang w:val="en-US"/>
              </w:rPr>
            </w:pPr>
          </w:p>
          <w:p w14:paraId="6EB72FC4" w14:textId="77777777" w:rsidR="00C339BC" w:rsidRPr="005759B5" w:rsidRDefault="00C339BC" w:rsidP="004C6D5B">
            <w:pPr>
              <w:spacing w:after="0" w:line="240" w:lineRule="auto"/>
              <w:rPr>
                <w:rFonts w:ascii="Times New Roman" w:eastAsia="Times New Roman" w:hAnsi="Times New Roman" w:cs="Times New Roman"/>
                <w:lang w:val="en-US"/>
              </w:rPr>
            </w:pPr>
          </w:p>
          <w:p w14:paraId="04B057E3" w14:textId="77777777" w:rsidR="00C339BC" w:rsidRPr="005759B5" w:rsidRDefault="00C339BC" w:rsidP="004C6D5B">
            <w:pPr>
              <w:spacing w:after="0" w:line="240" w:lineRule="auto"/>
              <w:rPr>
                <w:rFonts w:ascii="Times New Roman" w:eastAsia="Times New Roman" w:hAnsi="Times New Roman" w:cs="Times New Roman"/>
                <w:lang w:val="en-US"/>
              </w:rPr>
            </w:pPr>
          </w:p>
          <w:p w14:paraId="7C283F4E" w14:textId="77777777" w:rsidR="00C339BC" w:rsidRPr="005759B5" w:rsidRDefault="00C339BC" w:rsidP="004C6D5B">
            <w:pPr>
              <w:spacing w:after="0" w:line="240" w:lineRule="auto"/>
              <w:rPr>
                <w:rFonts w:ascii="Times New Roman" w:eastAsia="Times New Roman" w:hAnsi="Times New Roman" w:cs="Times New Roman"/>
                <w:lang w:val="en-US"/>
              </w:rPr>
            </w:pPr>
          </w:p>
          <w:p w14:paraId="2F119B1B" w14:textId="77777777" w:rsidR="00C339BC" w:rsidRPr="005759B5" w:rsidRDefault="00C339BC" w:rsidP="004C6D5B">
            <w:pPr>
              <w:spacing w:after="0" w:line="240" w:lineRule="auto"/>
              <w:rPr>
                <w:rFonts w:ascii="Times New Roman" w:eastAsia="Times New Roman" w:hAnsi="Times New Roman" w:cs="Times New Roman"/>
                <w:lang w:val="en-US"/>
              </w:rPr>
            </w:pPr>
          </w:p>
          <w:p w14:paraId="517839BE" w14:textId="77777777" w:rsidR="00C339BC" w:rsidRPr="005759B5" w:rsidRDefault="00C339BC" w:rsidP="004C6D5B">
            <w:pPr>
              <w:spacing w:after="0" w:line="240" w:lineRule="auto"/>
              <w:rPr>
                <w:rFonts w:ascii="Times New Roman" w:eastAsia="Times New Roman" w:hAnsi="Times New Roman" w:cs="Times New Roman"/>
                <w:lang w:val="en-US"/>
              </w:rPr>
            </w:pPr>
          </w:p>
          <w:p w14:paraId="0C4C0D30" w14:textId="77777777" w:rsidR="00C339BC" w:rsidRPr="005759B5" w:rsidRDefault="00C339BC" w:rsidP="004C6D5B">
            <w:pPr>
              <w:spacing w:after="0" w:line="240" w:lineRule="auto"/>
              <w:rPr>
                <w:rFonts w:ascii="Times New Roman" w:eastAsia="Times New Roman" w:hAnsi="Times New Roman" w:cs="Times New Roman"/>
                <w:lang w:val="en-US"/>
              </w:rPr>
            </w:pPr>
          </w:p>
          <w:p w14:paraId="5CA291C6" w14:textId="77777777" w:rsidR="00C339BC" w:rsidRPr="005759B5" w:rsidRDefault="00C339BC" w:rsidP="004C6D5B">
            <w:pPr>
              <w:spacing w:after="0" w:line="240" w:lineRule="auto"/>
              <w:rPr>
                <w:rFonts w:ascii="Times New Roman" w:eastAsia="Times New Roman" w:hAnsi="Times New Roman" w:cs="Times New Roman"/>
                <w:lang w:val="en-US"/>
              </w:rPr>
            </w:pPr>
          </w:p>
          <w:p w14:paraId="63BF40A1" w14:textId="77777777" w:rsidR="00C339BC" w:rsidRPr="005759B5" w:rsidRDefault="00C339BC" w:rsidP="004C6D5B">
            <w:pPr>
              <w:spacing w:after="0" w:line="240" w:lineRule="auto"/>
              <w:rPr>
                <w:rFonts w:ascii="Times New Roman" w:eastAsia="Times New Roman" w:hAnsi="Times New Roman" w:cs="Times New Roman"/>
                <w:lang w:val="en-US"/>
              </w:rPr>
            </w:pPr>
          </w:p>
          <w:p w14:paraId="3B1F4950" w14:textId="77777777" w:rsidR="00C339BC" w:rsidRPr="005759B5" w:rsidRDefault="00C339BC" w:rsidP="004C6D5B">
            <w:pPr>
              <w:spacing w:after="0" w:line="240" w:lineRule="auto"/>
              <w:rPr>
                <w:rFonts w:ascii="Times New Roman" w:eastAsia="Times New Roman" w:hAnsi="Times New Roman" w:cs="Times New Roman"/>
                <w:lang w:val="en-US"/>
              </w:rPr>
            </w:pPr>
          </w:p>
          <w:p w14:paraId="3A4C6053" w14:textId="77777777" w:rsidR="00C339BC" w:rsidRPr="005759B5" w:rsidRDefault="00C339BC" w:rsidP="004C6D5B">
            <w:pPr>
              <w:spacing w:after="0" w:line="240" w:lineRule="auto"/>
              <w:rPr>
                <w:rFonts w:ascii="Times New Roman" w:eastAsia="Times New Roman" w:hAnsi="Times New Roman" w:cs="Times New Roman"/>
                <w:lang w:val="en-US"/>
              </w:rPr>
            </w:pPr>
          </w:p>
          <w:p w14:paraId="1F1816F6" w14:textId="77777777" w:rsidR="00C339BC" w:rsidRPr="005759B5" w:rsidRDefault="00C339BC" w:rsidP="004C6D5B">
            <w:pPr>
              <w:spacing w:after="0" w:line="240" w:lineRule="auto"/>
              <w:rPr>
                <w:rFonts w:ascii="Times New Roman" w:eastAsia="Times New Roman" w:hAnsi="Times New Roman" w:cs="Times New Roman"/>
                <w:lang w:val="en-US"/>
              </w:rPr>
            </w:pPr>
          </w:p>
          <w:p w14:paraId="7A35A7CA" w14:textId="77777777" w:rsidR="00C339BC" w:rsidRPr="005759B5" w:rsidRDefault="00C339BC" w:rsidP="004C6D5B">
            <w:pPr>
              <w:spacing w:after="0" w:line="240" w:lineRule="auto"/>
              <w:rPr>
                <w:rFonts w:ascii="Times New Roman" w:eastAsia="Times New Roman" w:hAnsi="Times New Roman" w:cs="Times New Roman"/>
                <w:lang w:val="en-US"/>
              </w:rPr>
            </w:pPr>
          </w:p>
          <w:p w14:paraId="7772FB12" w14:textId="77777777" w:rsidR="00C339BC" w:rsidRPr="005759B5" w:rsidRDefault="00C339BC" w:rsidP="004C6D5B">
            <w:pPr>
              <w:spacing w:after="0" w:line="240" w:lineRule="auto"/>
              <w:rPr>
                <w:rFonts w:ascii="Times New Roman" w:eastAsia="Times New Roman" w:hAnsi="Times New Roman" w:cs="Times New Roman"/>
                <w:lang w:val="en-US"/>
              </w:rPr>
            </w:pPr>
          </w:p>
          <w:p w14:paraId="1116EA23" w14:textId="77777777" w:rsidR="00C339BC" w:rsidRPr="005759B5" w:rsidRDefault="00C339BC" w:rsidP="004C6D5B">
            <w:pPr>
              <w:spacing w:after="0" w:line="240" w:lineRule="auto"/>
              <w:rPr>
                <w:rFonts w:ascii="Times New Roman" w:eastAsia="Times New Roman" w:hAnsi="Times New Roman" w:cs="Times New Roman"/>
                <w:lang w:val="en-US"/>
              </w:rPr>
            </w:pPr>
          </w:p>
          <w:p w14:paraId="3720F949" w14:textId="77777777" w:rsidR="00C339BC" w:rsidRPr="005759B5" w:rsidRDefault="00C339BC" w:rsidP="004C6D5B">
            <w:pPr>
              <w:spacing w:after="0" w:line="240" w:lineRule="auto"/>
              <w:rPr>
                <w:rFonts w:ascii="Times New Roman" w:eastAsia="Times New Roman" w:hAnsi="Times New Roman" w:cs="Times New Roman"/>
                <w:lang w:val="en-US"/>
              </w:rPr>
            </w:pPr>
          </w:p>
          <w:p w14:paraId="070844AF" w14:textId="77777777" w:rsidR="00C339BC" w:rsidRPr="005759B5" w:rsidRDefault="00C339BC" w:rsidP="004C6D5B">
            <w:pPr>
              <w:spacing w:after="0" w:line="240" w:lineRule="auto"/>
              <w:rPr>
                <w:rFonts w:ascii="Times New Roman" w:eastAsia="Times New Roman" w:hAnsi="Times New Roman" w:cs="Times New Roman"/>
                <w:lang w:val="en-US"/>
              </w:rPr>
            </w:pPr>
          </w:p>
          <w:p w14:paraId="633F94E9" w14:textId="77777777" w:rsidR="00C339BC" w:rsidRPr="005759B5" w:rsidRDefault="00C339BC" w:rsidP="004C6D5B">
            <w:pPr>
              <w:spacing w:after="0" w:line="240" w:lineRule="auto"/>
              <w:rPr>
                <w:rFonts w:ascii="Times New Roman" w:eastAsia="Times New Roman" w:hAnsi="Times New Roman" w:cs="Times New Roman"/>
                <w:lang w:val="en-US"/>
              </w:rPr>
            </w:pPr>
          </w:p>
          <w:p w14:paraId="19409659" w14:textId="77777777" w:rsidR="00C339BC" w:rsidRPr="005759B5" w:rsidRDefault="00C339BC" w:rsidP="004C6D5B">
            <w:pPr>
              <w:spacing w:after="0" w:line="240" w:lineRule="auto"/>
              <w:rPr>
                <w:rFonts w:ascii="Times New Roman" w:eastAsia="Times New Roman" w:hAnsi="Times New Roman" w:cs="Times New Roman"/>
                <w:lang w:val="en-US"/>
              </w:rPr>
            </w:pPr>
          </w:p>
          <w:p w14:paraId="5DD496CB" w14:textId="77777777" w:rsidR="00C339BC" w:rsidRPr="005759B5" w:rsidRDefault="00C339BC" w:rsidP="004C6D5B">
            <w:pPr>
              <w:spacing w:after="0" w:line="240" w:lineRule="auto"/>
              <w:rPr>
                <w:rFonts w:ascii="Times New Roman" w:eastAsia="Times New Roman" w:hAnsi="Times New Roman" w:cs="Times New Roman"/>
                <w:lang w:val="en-US"/>
              </w:rPr>
            </w:pPr>
          </w:p>
          <w:p w14:paraId="3FA9C802" w14:textId="77777777" w:rsidR="00C339BC" w:rsidRPr="005759B5" w:rsidRDefault="00C339BC" w:rsidP="004C6D5B">
            <w:pPr>
              <w:spacing w:after="0" w:line="240" w:lineRule="auto"/>
              <w:rPr>
                <w:rFonts w:ascii="Times New Roman" w:eastAsia="Times New Roman" w:hAnsi="Times New Roman" w:cs="Times New Roman"/>
                <w:lang w:val="en-US"/>
              </w:rPr>
            </w:pPr>
          </w:p>
          <w:p w14:paraId="6F6ABB88" w14:textId="77777777" w:rsidR="00C339BC" w:rsidRPr="005759B5" w:rsidRDefault="00C339BC" w:rsidP="004C6D5B">
            <w:pPr>
              <w:spacing w:after="0" w:line="240" w:lineRule="auto"/>
              <w:rPr>
                <w:rFonts w:ascii="Times New Roman" w:eastAsia="Times New Roman" w:hAnsi="Times New Roman" w:cs="Times New Roman"/>
                <w:lang w:val="en-US"/>
              </w:rPr>
            </w:pPr>
          </w:p>
          <w:p w14:paraId="6CA94332" w14:textId="77777777" w:rsidR="00C339BC" w:rsidRPr="005759B5" w:rsidRDefault="00C339BC" w:rsidP="004C6D5B">
            <w:pPr>
              <w:spacing w:after="0" w:line="240" w:lineRule="auto"/>
              <w:rPr>
                <w:rFonts w:ascii="Times New Roman" w:eastAsia="Times New Roman" w:hAnsi="Times New Roman" w:cs="Times New Roman"/>
                <w:lang w:val="en-US"/>
              </w:rPr>
            </w:pPr>
          </w:p>
          <w:p w14:paraId="3483B97E" w14:textId="77777777" w:rsidR="00C339BC" w:rsidRDefault="00C339BC" w:rsidP="004C6D5B">
            <w:pPr>
              <w:spacing w:after="0" w:line="240" w:lineRule="auto"/>
              <w:rPr>
                <w:rFonts w:ascii="Times New Roman" w:eastAsia="Times New Roman" w:hAnsi="Times New Roman" w:cs="Times New Roman"/>
                <w:lang w:val="en-US"/>
              </w:rPr>
            </w:pPr>
          </w:p>
          <w:p w14:paraId="392BEB1E" w14:textId="77777777" w:rsidR="005270F3" w:rsidRDefault="005270F3" w:rsidP="004C6D5B">
            <w:pPr>
              <w:spacing w:after="0" w:line="240" w:lineRule="auto"/>
              <w:rPr>
                <w:rFonts w:ascii="Times New Roman" w:eastAsia="Times New Roman" w:hAnsi="Times New Roman" w:cs="Times New Roman"/>
                <w:lang w:val="en-US"/>
              </w:rPr>
            </w:pPr>
          </w:p>
          <w:p w14:paraId="64E7A168" w14:textId="77777777" w:rsidR="005270F3" w:rsidRDefault="005270F3" w:rsidP="004C6D5B">
            <w:pPr>
              <w:spacing w:after="0" w:line="240" w:lineRule="auto"/>
              <w:rPr>
                <w:rFonts w:ascii="Times New Roman" w:eastAsia="Times New Roman" w:hAnsi="Times New Roman" w:cs="Times New Roman"/>
                <w:lang w:val="en-US"/>
              </w:rPr>
            </w:pPr>
          </w:p>
          <w:p w14:paraId="252805E0" w14:textId="77777777" w:rsidR="005270F3" w:rsidRDefault="005270F3" w:rsidP="004C6D5B">
            <w:pPr>
              <w:spacing w:after="0" w:line="240" w:lineRule="auto"/>
              <w:rPr>
                <w:rFonts w:ascii="Times New Roman" w:eastAsia="Times New Roman" w:hAnsi="Times New Roman" w:cs="Times New Roman"/>
                <w:lang w:val="en-US"/>
              </w:rPr>
            </w:pPr>
          </w:p>
          <w:p w14:paraId="0B7615DB" w14:textId="77777777" w:rsidR="005270F3" w:rsidRDefault="005270F3" w:rsidP="004C6D5B">
            <w:pPr>
              <w:spacing w:after="0" w:line="240" w:lineRule="auto"/>
              <w:rPr>
                <w:rFonts w:ascii="Times New Roman" w:eastAsia="Times New Roman" w:hAnsi="Times New Roman" w:cs="Times New Roman"/>
                <w:lang w:val="en-US"/>
              </w:rPr>
            </w:pPr>
          </w:p>
          <w:p w14:paraId="4C311DDE" w14:textId="77777777" w:rsidR="005270F3" w:rsidRDefault="005270F3" w:rsidP="004C6D5B">
            <w:pPr>
              <w:spacing w:after="0" w:line="240" w:lineRule="auto"/>
              <w:rPr>
                <w:rFonts w:ascii="Times New Roman" w:eastAsia="Times New Roman" w:hAnsi="Times New Roman" w:cs="Times New Roman"/>
                <w:lang w:val="en-US"/>
              </w:rPr>
            </w:pPr>
          </w:p>
          <w:p w14:paraId="1353A70A" w14:textId="77777777" w:rsidR="005270F3" w:rsidRDefault="005270F3" w:rsidP="004C6D5B">
            <w:pPr>
              <w:spacing w:after="0" w:line="240" w:lineRule="auto"/>
              <w:rPr>
                <w:rFonts w:ascii="Times New Roman" w:eastAsia="Times New Roman" w:hAnsi="Times New Roman" w:cs="Times New Roman"/>
                <w:lang w:val="en-US"/>
              </w:rPr>
            </w:pPr>
          </w:p>
          <w:p w14:paraId="0B3BF8DD" w14:textId="77777777" w:rsidR="005270F3" w:rsidRDefault="005270F3" w:rsidP="004C6D5B">
            <w:pPr>
              <w:spacing w:after="0" w:line="240" w:lineRule="auto"/>
              <w:rPr>
                <w:rFonts w:ascii="Times New Roman" w:eastAsia="Times New Roman" w:hAnsi="Times New Roman" w:cs="Times New Roman"/>
                <w:lang w:val="en-US"/>
              </w:rPr>
            </w:pPr>
          </w:p>
          <w:p w14:paraId="16C6DBAD" w14:textId="77777777" w:rsidR="005270F3" w:rsidRDefault="005270F3" w:rsidP="004C6D5B">
            <w:pPr>
              <w:spacing w:after="0" w:line="240" w:lineRule="auto"/>
              <w:rPr>
                <w:rFonts w:ascii="Times New Roman" w:eastAsia="Times New Roman" w:hAnsi="Times New Roman" w:cs="Times New Roman"/>
                <w:lang w:val="en-US"/>
              </w:rPr>
            </w:pPr>
          </w:p>
          <w:p w14:paraId="65E647D3" w14:textId="77777777" w:rsidR="005270F3" w:rsidRDefault="005270F3" w:rsidP="004C6D5B">
            <w:pPr>
              <w:spacing w:after="0" w:line="240" w:lineRule="auto"/>
              <w:rPr>
                <w:rFonts w:ascii="Times New Roman" w:eastAsia="Times New Roman" w:hAnsi="Times New Roman" w:cs="Times New Roman"/>
                <w:lang w:val="en-US"/>
              </w:rPr>
            </w:pPr>
          </w:p>
          <w:p w14:paraId="4E5E4A89" w14:textId="77777777" w:rsidR="005270F3" w:rsidRDefault="005270F3" w:rsidP="004C6D5B">
            <w:pPr>
              <w:spacing w:after="0" w:line="240" w:lineRule="auto"/>
              <w:rPr>
                <w:rFonts w:ascii="Times New Roman" w:eastAsia="Times New Roman" w:hAnsi="Times New Roman" w:cs="Times New Roman"/>
                <w:lang w:val="en-US"/>
              </w:rPr>
            </w:pPr>
          </w:p>
          <w:p w14:paraId="125E3E4B" w14:textId="77777777" w:rsidR="005270F3" w:rsidRPr="005759B5" w:rsidRDefault="005270F3" w:rsidP="004C6D5B">
            <w:pPr>
              <w:spacing w:after="0" w:line="240" w:lineRule="auto"/>
              <w:rPr>
                <w:rFonts w:ascii="Times New Roman" w:eastAsia="Times New Roman" w:hAnsi="Times New Roman" w:cs="Times New Roman"/>
                <w:lang w:val="en-US"/>
              </w:rPr>
            </w:pPr>
          </w:p>
          <w:p w14:paraId="2AEA1F60" w14:textId="77777777" w:rsidR="005270F3" w:rsidRPr="005759B5" w:rsidRDefault="005270F3" w:rsidP="004C6D5B">
            <w:pPr>
              <w:spacing w:after="0" w:line="240" w:lineRule="auto"/>
              <w:rPr>
                <w:rFonts w:ascii="Times New Roman" w:eastAsia="Times New Roman" w:hAnsi="Times New Roman" w:cs="Times New Roman"/>
                <w:lang w:val="en-US"/>
              </w:rPr>
            </w:pPr>
          </w:p>
          <w:p w14:paraId="434DB4E6"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1721AD61" w14:textId="77777777" w:rsidR="00C339BC" w:rsidRPr="005759B5" w:rsidRDefault="00C339BC" w:rsidP="004C6D5B">
            <w:pPr>
              <w:spacing w:after="0" w:line="240" w:lineRule="auto"/>
              <w:rPr>
                <w:rFonts w:ascii="Times New Roman" w:eastAsia="Times New Roman" w:hAnsi="Times New Roman" w:cs="Times New Roman"/>
                <w:lang w:val="en-US"/>
              </w:rPr>
            </w:pPr>
          </w:p>
          <w:p w14:paraId="02052335" w14:textId="77777777" w:rsidR="00C339BC" w:rsidRPr="005759B5" w:rsidRDefault="00C339BC" w:rsidP="004C6D5B">
            <w:pPr>
              <w:autoSpaceDE w:val="0"/>
              <w:autoSpaceDN w:val="0"/>
              <w:adjustRightInd w:val="0"/>
              <w:spacing w:after="0" w:line="240" w:lineRule="auto"/>
              <w:rPr>
                <w:rFonts w:ascii="Times New Roman" w:hAnsi="Times New Roman" w:cs="Times New Roman"/>
                <w:lang w:val="en-US"/>
              </w:rPr>
            </w:pPr>
            <w:r w:rsidRPr="005759B5">
              <w:rPr>
                <w:rFonts w:ascii="Times New Roman" w:eastAsia="Times New Roman" w:hAnsi="Times New Roman" w:cs="Times New Roman"/>
                <w:lang w:val="en-US"/>
              </w:rPr>
              <w:t xml:space="preserve">- </w:t>
            </w:r>
            <w:r w:rsidRPr="005759B5">
              <w:rPr>
                <w:rFonts w:ascii="Times New Roman" w:hAnsi="Times New Roman" w:cs="Times New Roman"/>
                <w:lang w:val="en-US"/>
              </w:rPr>
              <w:t>Activities related to Outcome 5: the preliminary study of the regulatory opportunities and barriers was completed and used to produce the Terms of Reference for hiring the necessary consulting services to produce the final document. This is a key activity since it will guide the system simulation and will be used for discussions with government agencies and the sugarcane sector.</w:t>
            </w:r>
          </w:p>
          <w:p w14:paraId="1A2447E0" w14:textId="77777777" w:rsidR="00C339BC" w:rsidRPr="005759B5" w:rsidRDefault="00C339BC" w:rsidP="004C6D5B">
            <w:pPr>
              <w:spacing w:after="0" w:line="240" w:lineRule="auto"/>
              <w:rPr>
                <w:rFonts w:ascii="Times New Roman" w:eastAsia="Times New Roman" w:hAnsi="Times New Roman" w:cs="Times New Roman"/>
                <w:lang w:val="en-US"/>
              </w:rPr>
            </w:pPr>
          </w:p>
          <w:p w14:paraId="7CE628E0" w14:textId="77777777" w:rsidR="00C339BC" w:rsidRPr="005759B5" w:rsidRDefault="00C339BC" w:rsidP="004C6D5B">
            <w:pPr>
              <w:rPr>
                <w:rFonts w:ascii="Times New Roman" w:hAnsi="Times New Roman" w:cs="Times New Roman"/>
                <w:b/>
                <w:color w:val="000000"/>
                <w:lang w:val="en-US"/>
              </w:rPr>
            </w:pPr>
            <w:r w:rsidRPr="005759B5">
              <w:rPr>
                <w:rFonts w:ascii="Times New Roman" w:hAnsi="Times New Roman" w:cs="Times New Roman"/>
                <w:b/>
                <w:color w:val="000000"/>
                <w:lang w:val="en-US"/>
              </w:rPr>
              <w:t>Products sent to UNDP during 2015</w:t>
            </w:r>
          </w:p>
          <w:p w14:paraId="24BB1BAD" w14:textId="77777777" w:rsidR="00C339BC" w:rsidRPr="005759B5" w:rsidRDefault="00C339BC" w:rsidP="004C6D5B">
            <w:pPr>
              <w:autoSpaceDE w:val="0"/>
              <w:autoSpaceDN w:val="0"/>
              <w:adjustRightInd w:val="0"/>
              <w:spacing w:after="68"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 001 Inception Workshop Report </w:t>
            </w:r>
          </w:p>
          <w:p w14:paraId="392190E4" w14:textId="77777777" w:rsidR="00C339BC" w:rsidRPr="005759B5" w:rsidRDefault="00C339BC" w:rsidP="004C6D5B">
            <w:pPr>
              <w:autoSpaceDE w:val="0"/>
              <w:autoSpaceDN w:val="0"/>
              <w:adjustRightInd w:val="0"/>
              <w:spacing w:after="68"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 002 SUCRE AWP 2015 </w:t>
            </w:r>
          </w:p>
          <w:p w14:paraId="57C05AE3" w14:textId="77777777" w:rsidR="00C339BC" w:rsidRPr="005759B5" w:rsidRDefault="00C339BC" w:rsidP="004C6D5B">
            <w:pPr>
              <w:autoSpaceDE w:val="0"/>
              <w:autoSpaceDN w:val="0"/>
              <w:adjustRightInd w:val="0"/>
              <w:spacing w:after="68"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 003 Institutional and Regulatory AWP 2015 (Outcome 5 Report) </w:t>
            </w:r>
          </w:p>
          <w:p w14:paraId="096B8B10" w14:textId="77777777" w:rsidR="00C339BC" w:rsidRPr="005759B5" w:rsidRDefault="00C339BC" w:rsidP="004C6D5B">
            <w:pPr>
              <w:autoSpaceDE w:val="0"/>
              <w:autoSpaceDN w:val="0"/>
              <w:adjustRightInd w:val="0"/>
              <w:spacing w:after="68"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 004 Baseline Description – Da Pedra Mill </w:t>
            </w:r>
          </w:p>
          <w:p w14:paraId="7DC29B0F" w14:textId="77777777" w:rsidR="00C339BC" w:rsidRPr="005759B5" w:rsidRDefault="00C339BC" w:rsidP="004C6D5B">
            <w:pPr>
              <w:autoSpaceDE w:val="0"/>
              <w:autoSpaceDN w:val="0"/>
              <w:adjustRightInd w:val="0"/>
              <w:spacing w:after="68"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 005 Field Experiments Description </w:t>
            </w:r>
          </w:p>
          <w:p w14:paraId="2DC37BC5" w14:textId="77777777" w:rsidR="00C339BC" w:rsidRPr="005759B5" w:rsidRDefault="00C339BC" w:rsidP="004C6D5B">
            <w:pPr>
              <w:autoSpaceDE w:val="0"/>
              <w:autoSpaceDN w:val="0"/>
              <w:adjustRightInd w:val="0"/>
              <w:spacing w:after="68"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 006 Regulatory Barriers Study Preparation </w:t>
            </w:r>
          </w:p>
          <w:p w14:paraId="3F700F01" w14:textId="77777777" w:rsidR="00C339BC" w:rsidRPr="005759B5" w:rsidRDefault="00C339BC" w:rsidP="004C6D5B">
            <w:pPr>
              <w:autoSpaceDE w:val="0"/>
              <w:autoSpaceDN w:val="0"/>
              <w:adjustRightInd w:val="0"/>
              <w:spacing w:after="68"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 007 AWP 2016 </w:t>
            </w:r>
          </w:p>
          <w:p w14:paraId="48FC7C6B" w14:textId="77777777" w:rsidR="00C339BC" w:rsidRPr="005759B5" w:rsidRDefault="00C339BC" w:rsidP="004C6D5B">
            <w:pPr>
              <w:autoSpaceDE w:val="0"/>
              <w:autoSpaceDN w:val="0"/>
              <w:adjustRightInd w:val="0"/>
              <w:spacing w:after="68"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SUCRE Newsletter #1 (in Portuguese) </w:t>
            </w:r>
          </w:p>
          <w:p w14:paraId="193DF3A8"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SUCRE website preliminary version (http://pages.cnpem.br/sucre/) </w:t>
            </w:r>
          </w:p>
          <w:p w14:paraId="78B94540" w14:textId="77777777" w:rsidR="00C339BC" w:rsidRPr="005759B5" w:rsidRDefault="00C339BC" w:rsidP="004C6D5B">
            <w:pPr>
              <w:spacing w:after="0" w:line="240" w:lineRule="auto"/>
              <w:rPr>
                <w:rFonts w:ascii="Times New Roman" w:eastAsia="Times New Roman" w:hAnsi="Times New Roman" w:cs="Times New Roman"/>
                <w:lang w:val="en-US"/>
              </w:rPr>
            </w:pPr>
          </w:p>
          <w:p w14:paraId="76A2A48E" w14:textId="77777777" w:rsidR="00C339BC" w:rsidRPr="005759B5" w:rsidRDefault="00C339BC" w:rsidP="004C6D5B">
            <w:pPr>
              <w:spacing w:after="0" w:line="240" w:lineRule="auto"/>
              <w:rPr>
                <w:rFonts w:ascii="Times New Roman" w:eastAsia="Times New Roman" w:hAnsi="Times New Roman" w:cs="Times New Roman"/>
                <w:lang w:val="en-US"/>
              </w:rPr>
            </w:pPr>
          </w:p>
          <w:p w14:paraId="588FC29C" w14:textId="77777777" w:rsidR="00C339BC" w:rsidRPr="005759B5" w:rsidRDefault="00C339BC" w:rsidP="004C6D5B">
            <w:pPr>
              <w:spacing w:after="0" w:line="240" w:lineRule="auto"/>
              <w:rPr>
                <w:rFonts w:ascii="Times New Roman" w:eastAsia="Times New Roman" w:hAnsi="Times New Roman" w:cs="Times New Roman"/>
                <w:lang w:val="en-US"/>
              </w:rPr>
            </w:pPr>
          </w:p>
          <w:p w14:paraId="1E29D196" w14:textId="77777777" w:rsidR="00C339BC" w:rsidRPr="005759B5" w:rsidRDefault="00C339BC" w:rsidP="004C6D5B">
            <w:pPr>
              <w:spacing w:after="0" w:line="240" w:lineRule="auto"/>
              <w:rPr>
                <w:rFonts w:ascii="Times New Roman" w:eastAsia="Times New Roman" w:hAnsi="Times New Roman" w:cs="Times New Roman"/>
                <w:lang w:val="en-US"/>
              </w:rPr>
            </w:pPr>
          </w:p>
          <w:p w14:paraId="455A2515" w14:textId="77777777" w:rsidR="00C339BC" w:rsidRPr="005759B5" w:rsidRDefault="00C339BC" w:rsidP="004C6D5B">
            <w:pPr>
              <w:spacing w:after="0" w:line="240" w:lineRule="auto"/>
              <w:rPr>
                <w:rFonts w:ascii="Times New Roman" w:eastAsia="Times New Roman" w:hAnsi="Times New Roman" w:cs="Times New Roman"/>
                <w:lang w:val="en-US"/>
              </w:rPr>
            </w:pPr>
          </w:p>
          <w:p w14:paraId="2E4D7C4F" w14:textId="77777777" w:rsidR="00C339BC" w:rsidRPr="005759B5" w:rsidRDefault="00C339BC" w:rsidP="004C6D5B">
            <w:pPr>
              <w:spacing w:after="0" w:line="240" w:lineRule="auto"/>
              <w:rPr>
                <w:rFonts w:ascii="Times New Roman" w:eastAsia="Times New Roman" w:hAnsi="Times New Roman" w:cs="Times New Roman"/>
                <w:lang w:val="en-US"/>
              </w:rPr>
            </w:pPr>
          </w:p>
          <w:p w14:paraId="6DA6A8D4" w14:textId="77777777" w:rsidR="00C339BC" w:rsidRPr="005759B5" w:rsidRDefault="00C339BC" w:rsidP="004C6D5B">
            <w:pPr>
              <w:spacing w:after="0" w:line="240" w:lineRule="auto"/>
              <w:rPr>
                <w:rFonts w:ascii="Times New Roman" w:eastAsia="Times New Roman" w:hAnsi="Times New Roman" w:cs="Times New Roman"/>
                <w:lang w:val="en-US"/>
              </w:rPr>
            </w:pPr>
          </w:p>
          <w:p w14:paraId="2DA7CDD2" w14:textId="77777777" w:rsidR="00C339BC" w:rsidRPr="005759B5" w:rsidRDefault="00C339BC" w:rsidP="004C6D5B">
            <w:pPr>
              <w:spacing w:after="0" w:line="240" w:lineRule="auto"/>
              <w:rPr>
                <w:rFonts w:ascii="Times New Roman" w:eastAsia="Times New Roman" w:hAnsi="Times New Roman" w:cs="Times New Roman"/>
                <w:lang w:val="en-US"/>
              </w:rPr>
            </w:pPr>
          </w:p>
          <w:p w14:paraId="198FAE0F" w14:textId="77777777" w:rsidR="00C339BC" w:rsidRPr="005759B5" w:rsidRDefault="00C339BC" w:rsidP="004C6D5B">
            <w:pPr>
              <w:spacing w:after="0" w:line="240" w:lineRule="auto"/>
              <w:rPr>
                <w:rFonts w:ascii="Times New Roman" w:eastAsia="Times New Roman" w:hAnsi="Times New Roman" w:cs="Times New Roman"/>
                <w:lang w:val="en-US"/>
              </w:rPr>
            </w:pPr>
          </w:p>
          <w:p w14:paraId="381534D7" w14:textId="77777777" w:rsidR="00C339BC" w:rsidRPr="005759B5" w:rsidRDefault="00C339BC" w:rsidP="004C6D5B">
            <w:pPr>
              <w:spacing w:after="0" w:line="240" w:lineRule="auto"/>
              <w:rPr>
                <w:rFonts w:ascii="Times New Roman" w:eastAsia="Times New Roman" w:hAnsi="Times New Roman" w:cs="Times New Roman"/>
                <w:lang w:val="en-US"/>
              </w:rPr>
            </w:pPr>
          </w:p>
          <w:p w14:paraId="2098E935" w14:textId="77777777" w:rsidR="00C339BC" w:rsidRPr="005759B5" w:rsidRDefault="00C339BC" w:rsidP="004C6D5B">
            <w:pPr>
              <w:spacing w:after="0" w:line="240" w:lineRule="auto"/>
              <w:rPr>
                <w:rFonts w:ascii="Times New Roman" w:eastAsia="Times New Roman" w:hAnsi="Times New Roman" w:cs="Times New Roman"/>
                <w:lang w:val="en-US"/>
              </w:rPr>
            </w:pPr>
          </w:p>
          <w:p w14:paraId="25376C93" w14:textId="77777777" w:rsidR="00C339BC" w:rsidRPr="005759B5" w:rsidRDefault="00C339BC" w:rsidP="004C6D5B">
            <w:pPr>
              <w:spacing w:after="0" w:line="240" w:lineRule="auto"/>
              <w:rPr>
                <w:rFonts w:ascii="Times New Roman" w:eastAsia="Times New Roman" w:hAnsi="Times New Roman" w:cs="Times New Roman"/>
                <w:lang w:val="en-US"/>
              </w:rPr>
            </w:pPr>
          </w:p>
          <w:p w14:paraId="5A4D0078" w14:textId="77777777" w:rsidR="00C339BC" w:rsidRPr="005759B5" w:rsidRDefault="00C339BC" w:rsidP="004C6D5B">
            <w:pPr>
              <w:spacing w:after="0" w:line="240" w:lineRule="auto"/>
              <w:rPr>
                <w:rFonts w:ascii="Times New Roman" w:eastAsia="Times New Roman" w:hAnsi="Times New Roman" w:cs="Times New Roman"/>
                <w:lang w:val="en-US"/>
              </w:rPr>
            </w:pPr>
          </w:p>
          <w:p w14:paraId="5717D6DB" w14:textId="77777777" w:rsidR="00C339BC" w:rsidRPr="005759B5" w:rsidRDefault="00C339BC" w:rsidP="004C6D5B">
            <w:pPr>
              <w:spacing w:after="0" w:line="240" w:lineRule="auto"/>
              <w:rPr>
                <w:rFonts w:ascii="Times New Roman" w:eastAsia="Times New Roman" w:hAnsi="Times New Roman" w:cs="Times New Roman"/>
                <w:lang w:val="en-US"/>
              </w:rPr>
            </w:pPr>
          </w:p>
          <w:p w14:paraId="489A728A" w14:textId="77777777" w:rsidR="00C339BC" w:rsidRPr="005759B5" w:rsidRDefault="00C339BC" w:rsidP="004C6D5B">
            <w:pPr>
              <w:spacing w:after="0" w:line="240" w:lineRule="auto"/>
              <w:rPr>
                <w:rFonts w:ascii="Times New Roman" w:eastAsia="Times New Roman" w:hAnsi="Times New Roman" w:cs="Times New Roman"/>
                <w:lang w:val="en-US"/>
              </w:rPr>
            </w:pPr>
          </w:p>
          <w:p w14:paraId="6828EFF2" w14:textId="77777777" w:rsidR="00C339BC" w:rsidRPr="005759B5" w:rsidRDefault="00C339BC" w:rsidP="004C6D5B">
            <w:pPr>
              <w:spacing w:after="0" w:line="240" w:lineRule="auto"/>
              <w:rPr>
                <w:rFonts w:ascii="Times New Roman" w:eastAsia="Times New Roman" w:hAnsi="Times New Roman" w:cs="Times New Roman"/>
                <w:lang w:val="en-US"/>
              </w:rPr>
            </w:pPr>
          </w:p>
          <w:p w14:paraId="058A12A0" w14:textId="77777777" w:rsidR="00C339BC" w:rsidRPr="005759B5" w:rsidRDefault="00C339BC" w:rsidP="004C6D5B">
            <w:pPr>
              <w:spacing w:after="0" w:line="240" w:lineRule="auto"/>
              <w:rPr>
                <w:rFonts w:ascii="Times New Roman" w:eastAsia="Times New Roman" w:hAnsi="Times New Roman" w:cs="Times New Roman"/>
                <w:lang w:val="en-US"/>
              </w:rPr>
            </w:pPr>
          </w:p>
          <w:p w14:paraId="1CF93355" w14:textId="77777777" w:rsidR="00C339BC" w:rsidRPr="005759B5" w:rsidRDefault="00C339BC" w:rsidP="004C6D5B">
            <w:pPr>
              <w:spacing w:after="0" w:line="240" w:lineRule="auto"/>
              <w:rPr>
                <w:rFonts w:ascii="Times New Roman" w:eastAsia="Times New Roman" w:hAnsi="Times New Roman" w:cs="Times New Roman"/>
                <w:lang w:val="en-US"/>
              </w:rPr>
            </w:pPr>
          </w:p>
          <w:p w14:paraId="1F3307FE" w14:textId="77777777" w:rsidR="00C339BC" w:rsidRPr="005759B5" w:rsidRDefault="00C339BC" w:rsidP="004C6D5B">
            <w:pPr>
              <w:spacing w:after="0" w:line="240" w:lineRule="auto"/>
              <w:rPr>
                <w:rFonts w:ascii="Times New Roman" w:eastAsia="Times New Roman" w:hAnsi="Times New Roman" w:cs="Times New Roman"/>
                <w:lang w:val="en-US"/>
              </w:rPr>
            </w:pPr>
          </w:p>
          <w:p w14:paraId="03C65306" w14:textId="77777777" w:rsidR="00C339BC" w:rsidRPr="005759B5" w:rsidRDefault="00C339BC" w:rsidP="004C6D5B">
            <w:pPr>
              <w:spacing w:after="0" w:line="240" w:lineRule="auto"/>
              <w:rPr>
                <w:rFonts w:ascii="Times New Roman" w:eastAsia="Times New Roman" w:hAnsi="Times New Roman" w:cs="Times New Roman"/>
                <w:lang w:val="en-US"/>
              </w:rPr>
            </w:pPr>
          </w:p>
          <w:p w14:paraId="6A6BC60C" w14:textId="77777777" w:rsidR="00C339BC" w:rsidRPr="005759B5" w:rsidRDefault="00C339BC" w:rsidP="004C6D5B">
            <w:pPr>
              <w:spacing w:after="0" w:line="240" w:lineRule="auto"/>
              <w:rPr>
                <w:rFonts w:ascii="Times New Roman" w:eastAsia="Times New Roman" w:hAnsi="Times New Roman" w:cs="Times New Roman"/>
                <w:lang w:val="en-US"/>
              </w:rPr>
            </w:pPr>
          </w:p>
          <w:p w14:paraId="4399B564" w14:textId="77777777" w:rsidR="00C339BC" w:rsidRPr="005759B5" w:rsidRDefault="00C339BC" w:rsidP="004C6D5B">
            <w:pPr>
              <w:spacing w:after="0" w:line="240" w:lineRule="auto"/>
              <w:rPr>
                <w:rFonts w:ascii="Times New Roman" w:eastAsia="Times New Roman" w:hAnsi="Times New Roman" w:cs="Times New Roman"/>
                <w:lang w:val="en-US"/>
              </w:rPr>
            </w:pPr>
          </w:p>
          <w:p w14:paraId="7AD0A0E8" w14:textId="77777777" w:rsidR="00C339BC" w:rsidRPr="005759B5" w:rsidRDefault="00C339BC" w:rsidP="004C6D5B">
            <w:pPr>
              <w:spacing w:after="0" w:line="240" w:lineRule="auto"/>
              <w:rPr>
                <w:rFonts w:ascii="Times New Roman" w:eastAsia="Times New Roman" w:hAnsi="Times New Roman" w:cs="Times New Roman"/>
                <w:lang w:val="en-US"/>
              </w:rPr>
            </w:pPr>
          </w:p>
          <w:p w14:paraId="30B9CD7B" w14:textId="77777777" w:rsidR="00C339BC" w:rsidRPr="005759B5" w:rsidRDefault="00C339BC" w:rsidP="004C6D5B">
            <w:pPr>
              <w:spacing w:after="0" w:line="240" w:lineRule="auto"/>
              <w:rPr>
                <w:rFonts w:ascii="Times New Roman" w:eastAsia="Times New Roman" w:hAnsi="Times New Roman" w:cs="Times New Roman"/>
                <w:lang w:val="en-US"/>
              </w:rPr>
            </w:pPr>
          </w:p>
          <w:p w14:paraId="630CC26C" w14:textId="77777777" w:rsidR="00C339BC" w:rsidRPr="005759B5" w:rsidRDefault="00C339BC" w:rsidP="004C6D5B">
            <w:pPr>
              <w:spacing w:after="0" w:line="240" w:lineRule="auto"/>
              <w:rPr>
                <w:rFonts w:ascii="Times New Roman" w:eastAsia="Times New Roman" w:hAnsi="Times New Roman" w:cs="Times New Roman"/>
                <w:lang w:val="en-US"/>
              </w:rPr>
            </w:pPr>
          </w:p>
          <w:p w14:paraId="158F89BF" w14:textId="77777777" w:rsidR="005270F3" w:rsidRPr="005759B5" w:rsidRDefault="005270F3" w:rsidP="004C6D5B">
            <w:pPr>
              <w:pBdr>
                <w:bottom w:val="single" w:sz="6" w:space="1" w:color="auto"/>
              </w:pBdr>
              <w:spacing w:after="0" w:line="240" w:lineRule="auto"/>
              <w:rPr>
                <w:rFonts w:ascii="Times New Roman" w:eastAsia="Times New Roman" w:hAnsi="Times New Roman" w:cs="Times New Roman"/>
                <w:lang w:val="en-US"/>
              </w:rPr>
            </w:pPr>
          </w:p>
          <w:p w14:paraId="50322076"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2E1439B7" w14:textId="77777777" w:rsidR="00C339BC" w:rsidRPr="005759B5" w:rsidRDefault="00C339BC" w:rsidP="004C6D5B">
            <w:pPr>
              <w:spacing w:after="0" w:line="240" w:lineRule="auto"/>
              <w:rPr>
                <w:rFonts w:ascii="Times New Roman" w:eastAsia="Times New Roman" w:hAnsi="Times New Roman" w:cs="Times New Roman"/>
                <w:lang w:val="en-US"/>
              </w:rPr>
            </w:pPr>
          </w:p>
          <w:p w14:paraId="58F6FC11"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eastAsia="Times New Roman" w:hAnsi="Times New Roman" w:cs="Times New Roman"/>
                <w:color w:val="000000"/>
                <w:sz w:val="24"/>
                <w:szCs w:val="24"/>
                <w:lang w:val="en-US"/>
              </w:rPr>
              <w:t xml:space="preserve">- </w:t>
            </w:r>
            <w:r w:rsidRPr="005759B5">
              <w:rPr>
                <w:rFonts w:ascii="Times New Roman" w:hAnsi="Times New Roman" w:cs="Times New Roman"/>
                <w:color w:val="000000"/>
                <w:lang w:val="en-US"/>
              </w:rPr>
              <w:t xml:space="preserve">Activities on Outcome 6 consider that, in mid-2015, the contribution of CTBE to the Project Implementation Review (PIR 2015) was prepared and sent to UNDP for incorporation in the final document. </w:t>
            </w:r>
          </w:p>
          <w:p w14:paraId="1631092C" w14:textId="77777777" w:rsidR="00C339BC" w:rsidRPr="005759B5" w:rsidRDefault="00C339BC" w:rsidP="004C6D5B">
            <w:pPr>
              <w:spacing w:after="0" w:line="240" w:lineRule="auto"/>
              <w:rPr>
                <w:rFonts w:ascii="Times New Roman" w:eastAsia="Times New Roman" w:hAnsi="Times New Roman" w:cs="Times New Roman"/>
                <w:lang w:val="en-US"/>
              </w:rPr>
            </w:pPr>
          </w:p>
          <w:p w14:paraId="72398D29"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b/>
                <w:lang w:val="en-US"/>
              </w:rPr>
              <w:t>Products sent to UNDP/201</w:t>
            </w:r>
            <w:r w:rsidRPr="005759B5">
              <w:rPr>
                <w:rFonts w:ascii="Times New Roman" w:eastAsia="Times New Roman" w:hAnsi="Times New Roman" w:cs="Times New Roman"/>
                <w:lang w:val="en-US"/>
              </w:rPr>
              <w:t>5</w:t>
            </w:r>
          </w:p>
          <w:p w14:paraId="24E9563B" w14:textId="77777777" w:rsidR="00C339BC" w:rsidRPr="005759B5" w:rsidRDefault="00C339BC" w:rsidP="004C6D5B">
            <w:pPr>
              <w:spacing w:after="0" w:line="240" w:lineRule="auto"/>
              <w:rPr>
                <w:rFonts w:ascii="Times New Roman" w:eastAsia="Times New Roman" w:hAnsi="Times New Roman" w:cs="Times New Roman"/>
                <w:lang w:val="en-US"/>
              </w:rPr>
            </w:pPr>
          </w:p>
          <w:p w14:paraId="269DE47C"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In addition to other products  in 2015 mentioned above, it was sent to UNDP:</w:t>
            </w:r>
          </w:p>
          <w:p w14:paraId="125334BA" w14:textId="77777777" w:rsidR="00C339BC" w:rsidRPr="005759B5" w:rsidRDefault="00C339BC" w:rsidP="004C6D5B">
            <w:pPr>
              <w:spacing w:after="0" w:line="240" w:lineRule="auto"/>
              <w:rPr>
                <w:rFonts w:ascii="Times New Roman" w:hAnsi="Times New Roman" w:cs="Times New Roman"/>
                <w:lang w:val="en-US"/>
              </w:rPr>
            </w:pPr>
            <w:r w:rsidRPr="005759B5">
              <w:rPr>
                <w:rFonts w:ascii="Times New Roman" w:eastAsia="Times New Roman" w:hAnsi="Times New Roman" w:cs="Times New Roman"/>
                <w:lang w:val="en-US"/>
              </w:rPr>
              <w:t xml:space="preserve">- </w:t>
            </w:r>
            <w:r w:rsidRPr="005759B5">
              <w:rPr>
                <w:rFonts w:ascii="Times New Roman" w:hAnsi="Times New Roman" w:cs="Times New Roman"/>
                <w:lang w:val="en-US"/>
              </w:rPr>
              <w:t>Project Implementation Review (PIR 2015).</w:t>
            </w:r>
          </w:p>
          <w:p w14:paraId="1D1A8895" w14:textId="77777777" w:rsidR="00C339BC" w:rsidRPr="005759B5" w:rsidRDefault="00C339BC" w:rsidP="004C6D5B">
            <w:pPr>
              <w:spacing w:after="0" w:line="240" w:lineRule="auto"/>
              <w:rPr>
                <w:rFonts w:ascii="Times New Roman" w:hAnsi="Times New Roman" w:cs="Times New Roman"/>
                <w:lang w:val="en-US"/>
              </w:rPr>
            </w:pPr>
          </w:p>
          <w:p w14:paraId="1DF67AC5" w14:textId="77777777" w:rsidR="00C339BC" w:rsidRPr="005759B5" w:rsidRDefault="00C339BC" w:rsidP="004C6D5B">
            <w:pPr>
              <w:spacing w:after="0" w:line="240" w:lineRule="auto"/>
              <w:rPr>
                <w:rFonts w:ascii="Times New Roman" w:eastAsia="Times New Roman" w:hAnsi="Times New Roman" w:cs="Times New Roman"/>
                <w:lang w:val="en-US"/>
              </w:rPr>
            </w:pPr>
          </w:p>
          <w:p w14:paraId="601D91D9" w14:textId="77777777" w:rsidR="00C339BC" w:rsidRPr="005759B5" w:rsidRDefault="00C339BC" w:rsidP="004C6D5B">
            <w:pPr>
              <w:spacing w:after="0" w:line="240" w:lineRule="auto"/>
              <w:rPr>
                <w:rFonts w:ascii="Times New Roman" w:eastAsia="Times New Roman" w:hAnsi="Times New Roman" w:cs="Times New Roman"/>
                <w:lang w:val="en-US"/>
              </w:rPr>
            </w:pPr>
          </w:p>
          <w:p w14:paraId="69710AC5" w14:textId="77777777" w:rsidR="00C339BC" w:rsidRDefault="00C339BC" w:rsidP="004C6D5B">
            <w:pPr>
              <w:spacing w:after="0" w:line="240" w:lineRule="auto"/>
              <w:rPr>
                <w:rFonts w:ascii="Times New Roman" w:eastAsia="Times New Roman" w:hAnsi="Times New Roman" w:cs="Times New Roman"/>
                <w:lang w:val="en-US"/>
              </w:rPr>
            </w:pPr>
          </w:p>
          <w:p w14:paraId="4C00B86E" w14:textId="77777777" w:rsidR="00545563" w:rsidRDefault="00545563" w:rsidP="004C6D5B">
            <w:pPr>
              <w:spacing w:after="0" w:line="240" w:lineRule="auto"/>
              <w:rPr>
                <w:rFonts w:ascii="Times New Roman" w:eastAsia="Times New Roman" w:hAnsi="Times New Roman" w:cs="Times New Roman"/>
                <w:lang w:val="en-US"/>
              </w:rPr>
            </w:pPr>
          </w:p>
          <w:p w14:paraId="52B039DD" w14:textId="77777777" w:rsidR="00545563" w:rsidRDefault="00545563" w:rsidP="004C6D5B">
            <w:pPr>
              <w:spacing w:after="0" w:line="240" w:lineRule="auto"/>
              <w:rPr>
                <w:rFonts w:ascii="Times New Roman" w:eastAsia="Times New Roman" w:hAnsi="Times New Roman" w:cs="Times New Roman"/>
                <w:lang w:val="en-US"/>
              </w:rPr>
            </w:pPr>
          </w:p>
          <w:p w14:paraId="4DA8AE53" w14:textId="77777777" w:rsidR="00545563" w:rsidRDefault="00545563" w:rsidP="004C6D5B">
            <w:pPr>
              <w:spacing w:after="0" w:line="240" w:lineRule="auto"/>
              <w:rPr>
                <w:rFonts w:ascii="Times New Roman" w:eastAsia="Times New Roman" w:hAnsi="Times New Roman" w:cs="Times New Roman"/>
                <w:lang w:val="en-US"/>
              </w:rPr>
            </w:pPr>
          </w:p>
          <w:p w14:paraId="5B34743A" w14:textId="77777777" w:rsidR="00545563" w:rsidRDefault="00545563" w:rsidP="004C6D5B">
            <w:pPr>
              <w:spacing w:after="0" w:line="240" w:lineRule="auto"/>
              <w:rPr>
                <w:rFonts w:ascii="Times New Roman" w:eastAsia="Times New Roman" w:hAnsi="Times New Roman" w:cs="Times New Roman"/>
                <w:lang w:val="en-US"/>
              </w:rPr>
            </w:pPr>
          </w:p>
          <w:p w14:paraId="065BB941" w14:textId="77777777" w:rsidR="00545563" w:rsidRDefault="00545563" w:rsidP="004C6D5B">
            <w:pPr>
              <w:spacing w:after="0" w:line="240" w:lineRule="auto"/>
              <w:rPr>
                <w:rFonts w:ascii="Times New Roman" w:eastAsia="Times New Roman" w:hAnsi="Times New Roman" w:cs="Times New Roman"/>
                <w:lang w:val="en-US"/>
              </w:rPr>
            </w:pPr>
          </w:p>
          <w:p w14:paraId="07DEA079" w14:textId="77777777" w:rsidR="00545563" w:rsidRDefault="00545563" w:rsidP="004C6D5B">
            <w:pPr>
              <w:spacing w:after="0" w:line="240" w:lineRule="auto"/>
              <w:rPr>
                <w:rFonts w:ascii="Times New Roman" w:eastAsia="Times New Roman" w:hAnsi="Times New Roman" w:cs="Times New Roman"/>
                <w:lang w:val="en-US"/>
              </w:rPr>
            </w:pPr>
          </w:p>
          <w:p w14:paraId="02BEFBBB" w14:textId="77777777" w:rsidR="00545563" w:rsidRDefault="00545563" w:rsidP="004C6D5B">
            <w:pPr>
              <w:spacing w:after="0" w:line="240" w:lineRule="auto"/>
              <w:rPr>
                <w:rFonts w:ascii="Times New Roman" w:eastAsia="Times New Roman" w:hAnsi="Times New Roman" w:cs="Times New Roman"/>
                <w:lang w:val="en-US"/>
              </w:rPr>
            </w:pPr>
          </w:p>
          <w:p w14:paraId="6A6DC90D" w14:textId="77777777" w:rsidR="00C339BC" w:rsidRPr="005759B5" w:rsidRDefault="00C339BC" w:rsidP="004C6D5B">
            <w:pPr>
              <w:spacing w:after="0" w:line="240" w:lineRule="auto"/>
              <w:rPr>
                <w:rFonts w:ascii="Times New Roman" w:eastAsia="Times New Roman" w:hAnsi="Times New Roman" w:cs="Times New Roman"/>
                <w:lang w:val="en-US"/>
              </w:rPr>
            </w:pPr>
          </w:p>
          <w:p w14:paraId="10C6E160" w14:textId="77777777" w:rsidR="00C339BC" w:rsidRPr="005759B5" w:rsidRDefault="00C339BC" w:rsidP="004C6D5B">
            <w:pPr>
              <w:spacing w:after="0" w:line="240" w:lineRule="auto"/>
              <w:rPr>
                <w:rFonts w:ascii="Times New Roman" w:eastAsia="Times New Roman" w:hAnsi="Times New Roman" w:cs="Times New Roman"/>
                <w:lang w:val="en-US"/>
              </w:rPr>
            </w:pPr>
          </w:p>
          <w:p w14:paraId="38C0D7B3" w14:textId="77777777" w:rsidR="00C339BC" w:rsidRPr="005759B5" w:rsidRDefault="00C339BC" w:rsidP="004C6D5B">
            <w:pPr>
              <w:spacing w:after="0" w:line="240" w:lineRule="auto"/>
              <w:rPr>
                <w:rFonts w:ascii="Times New Roman" w:eastAsia="Times New Roman" w:hAnsi="Times New Roman" w:cs="Times New Roman"/>
                <w:lang w:val="en-US"/>
              </w:rPr>
            </w:pPr>
          </w:p>
        </w:tc>
        <w:tc>
          <w:tcPr>
            <w:tcW w:w="3118" w:type="dxa"/>
          </w:tcPr>
          <w:p w14:paraId="591FADDD"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a) The activities in Outcome 1 were focused on the collection of samples and data in three out of four mills (Quatá, Da Pedra and Alta Mogiana mills);</w:t>
            </w:r>
          </w:p>
          <w:p w14:paraId="2F5DEE33"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 xml:space="preserve">- </w:t>
            </w:r>
            <w:r w:rsidRPr="005759B5">
              <w:rPr>
                <w:rFonts w:ascii="Times New Roman" w:eastAsia="Times New Roman" w:hAnsi="Times New Roman" w:cs="Times New Roman"/>
                <w:b/>
                <w:lang w:val="en-US"/>
              </w:rPr>
              <w:t xml:space="preserve">Field travels and data collection were intensified/collecting great amount of trash. </w:t>
            </w:r>
          </w:p>
          <w:p w14:paraId="4187D81E" w14:textId="77777777" w:rsidR="00C339BC" w:rsidRPr="005759B5" w:rsidRDefault="00C339BC" w:rsidP="004C6D5B">
            <w:pPr>
              <w:spacing w:after="0" w:line="240" w:lineRule="auto"/>
              <w:rPr>
                <w:rFonts w:ascii="Times New Roman" w:eastAsia="Times New Roman" w:hAnsi="Times New Roman" w:cs="Times New Roman"/>
                <w:b/>
                <w:lang w:val="en-US"/>
              </w:rPr>
            </w:pPr>
            <w:r w:rsidRPr="005759B5">
              <w:rPr>
                <w:rFonts w:ascii="Times New Roman" w:eastAsia="Times New Roman" w:hAnsi="Times New Roman" w:cs="Times New Roman"/>
                <w:lang w:val="en-US"/>
              </w:rPr>
              <w:t xml:space="preserve">b) Actions to establish cooperation agreements. </w:t>
            </w:r>
          </w:p>
          <w:p w14:paraId="137ADC94" w14:textId="77777777" w:rsidR="00C339BC" w:rsidRPr="005759B5" w:rsidRDefault="00C339BC" w:rsidP="004C6D5B">
            <w:pPr>
              <w:spacing w:after="0" w:line="240" w:lineRule="auto"/>
              <w:rPr>
                <w:rFonts w:ascii="Times New Roman" w:eastAsia="Times New Roman" w:hAnsi="Times New Roman" w:cs="Times New Roman"/>
                <w:b/>
                <w:lang w:val="en-US"/>
              </w:rPr>
            </w:pPr>
          </w:p>
          <w:p w14:paraId="6B6CDFE5" w14:textId="77777777" w:rsidR="00C339BC" w:rsidRPr="005759B5" w:rsidRDefault="00C339BC" w:rsidP="004C6D5B">
            <w:pPr>
              <w:spacing w:after="0" w:line="240" w:lineRule="auto"/>
              <w:rPr>
                <w:rFonts w:ascii="Times New Roman" w:eastAsia="Times New Roman" w:hAnsi="Times New Roman" w:cs="Times New Roman"/>
                <w:b/>
                <w:lang w:val="en-US"/>
              </w:rPr>
            </w:pPr>
            <w:r w:rsidRPr="005759B5">
              <w:rPr>
                <w:rFonts w:ascii="Times New Roman" w:eastAsia="Times New Roman" w:hAnsi="Times New Roman" w:cs="Times New Roman"/>
                <w:b/>
                <w:lang w:val="en-US"/>
              </w:rPr>
              <w:t>Products sent to UNDP in 12/2016</w:t>
            </w:r>
          </w:p>
          <w:p w14:paraId="4AD654FE" w14:textId="77777777" w:rsidR="00C339BC" w:rsidRPr="005759B5" w:rsidRDefault="00C339BC" w:rsidP="004C6D5B">
            <w:pPr>
              <w:spacing w:after="0" w:line="240" w:lineRule="auto"/>
              <w:rPr>
                <w:rFonts w:ascii="Times New Roman" w:eastAsia="Times New Roman" w:hAnsi="Times New Roman" w:cs="Times New Roman"/>
                <w:b/>
                <w:lang w:val="en-US"/>
              </w:rPr>
            </w:pPr>
          </w:p>
          <w:p w14:paraId="1B877768"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1. Cooperation Agreement CNPEM/CTBE &amp; partners: Quatá, UNICA, Da Pedra.</w:t>
            </w:r>
          </w:p>
          <w:p w14:paraId="36FC902C"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2. RLT 008 – Baseline Description – Quatá, Da Pedra and Alta Mogiana Mills.</w:t>
            </w:r>
          </w:p>
          <w:p w14:paraId="1233B517"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 xml:space="preserve">3 RLT 010 – Trash Recovery and Transport Operations </w:t>
            </w:r>
            <w:proofErr w:type="gramStart"/>
            <w:r w:rsidRPr="005759B5">
              <w:rPr>
                <w:rFonts w:ascii="Times New Roman" w:eastAsia="Times New Roman" w:hAnsi="Times New Roman" w:cs="Times New Roman"/>
                <w:lang w:val="en-US"/>
              </w:rPr>
              <w:t>-  State</w:t>
            </w:r>
            <w:proofErr w:type="gramEnd"/>
            <w:r w:rsidRPr="005759B5">
              <w:rPr>
                <w:rFonts w:ascii="Times New Roman" w:eastAsia="Times New Roman" w:hAnsi="Times New Roman" w:cs="Times New Roman"/>
                <w:lang w:val="en-US"/>
              </w:rPr>
              <w:t xml:space="preserve"> of the Art.</w:t>
            </w:r>
          </w:p>
          <w:p w14:paraId="64B6E34F"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4. RLT 012 – Dry Cleaning System Evaluation – Partial Results.</w:t>
            </w:r>
          </w:p>
          <w:p w14:paraId="573B3121"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5. RLT 013 – Trash Recovery by Baling – System Evaluation – Partial Results.</w:t>
            </w:r>
          </w:p>
          <w:p w14:paraId="14D89A41" w14:textId="77777777" w:rsidR="00C339BC" w:rsidRPr="005759B5" w:rsidRDefault="00C339BC" w:rsidP="004C6D5B">
            <w:pPr>
              <w:spacing w:after="0" w:line="240" w:lineRule="auto"/>
              <w:rPr>
                <w:rFonts w:ascii="Times New Roman" w:eastAsia="Times New Roman" w:hAnsi="Times New Roman" w:cs="Times New Roman"/>
                <w:b/>
                <w:lang w:val="en-US"/>
              </w:rPr>
            </w:pPr>
          </w:p>
          <w:p w14:paraId="54A26C3B" w14:textId="77777777" w:rsidR="00C339BC" w:rsidRPr="005759B5" w:rsidRDefault="00C339BC" w:rsidP="004C6D5B">
            <w:pPr>
              <w:spacing w:after="0" w:line="240" w:lineRule="auto"/>
              <w:rPr>
                <w:rFonts w:ascii="Times New Roman" w:eastAsia="Times New Roman" w:hAnsi="Times New Roman" w:cs="Times New Roman"/>
                <w:b/>
                <w:lang w:val="en-US"/>
              </w:rPr>
            </w:pPr>
          </w:p>
          <w:p w14:paraId="761EEB3F" w14:textId="77777777" w:rsidR="00C339BC" w:rsidRPr="005759B5" w:rsidRDefault="00C339BC" w:rsidP="004C6D5B">
            <w:pPr>
              <w:spacing w:after="0" w:line="240" w:lineRule="auto"/>
              <w:rPr>
                <w:rFonts w:ascii="Times New Roman" w:eastAsia="Times New Roman" w:hAnsi="Times New Roman" w:cs="Times New Roman"/>
                <w:b/>
                <w:lang w:val="en-US"/>
              </w:rPr>
            </w:pPr>
          </w:p>
          <w:p w14:paraId="1B33CB99" w14:textId="77777777" w:rsidR="00C339BC" w:rsidRPr="005759B5" w:rsidRDefault="00C339BC" w:rsidP="004C6D5B">
            <w:pPr>
              <w:spacing w:after="0" w:line="240" w:lineRule="auto"/>
              <w:rPr>
                <w:rFonts w:ascii="Times New Roman" w:eastAsia="Times New Roman" w:hAnsi="Times New Roman" w:cs="Times New Roman"/>
                <w:b/>
                <w:lang w:val="en-US"/>
              </w:rPr>
            </w:pPr>
          </w:p>
          <w:p w14:paraId="2D165BDD" w14:textId="77777777" w:rsidR="00C339BC" w:rsidRPr="005759B5" w:rsidRDefault="00C339BC" w:rsidP="004C6D5B">
            <w:pPr>
              <w:spacing w:after="0" w:line="240" w:lineRule="auto"/>
              <w:rPr>
                <w:rFonts w:ascii="Times New Roman" w:eastAsia="Times New Roman" w:hAnsi="Times New Roman" w:cs="Times New Roman"/>
                <w:b/>
                <w:lang w:val="en-US"/>
              </w:rPr>
            </w:pPr>
          </w:p>
          <w:p w14:paraId="4DCEF85D" w14:textId="77777777" w:rsidR="00C339BC" w:rsidRPr="005759B5" w:rsidRDefault="00C339BC" w:rsidP="004C6D5B">
            <w:pPr>
              <w:spacing w:after="0" w:line="240" w:lineRule="auto"/>
              <w:rPr>
                <w:rFonts w:ascii="Times New Roman" w:eastAsia="Times New Roman" w:hAnsi="Times New Roman" w:cs="Times New Roman"/>
                <w:b/>
                <w:lang w:val="en-US"/>
              </w:rPr>
            </w:pPr>
          </w:p>
          <w:p w14:paraId="181AE1C7" w14:textId="77777777" w:rsidR="00C339BC" w:rsidRPr="005759B5" w:rsidRDefault="00C339BC" w:rsidP="004C6D5B">
            <w:pPr>
              <w:spacing w:after="0" w:line="240" w:lineRule="auto"/>
              <w:rPr>
                <w:rFonts w:ascii="Times New Roman" w:eastAsia="Times New Roman" w:hAnsi="Times New Roman" w:cs="Times New Roman"/>
                <w:b/>
                <w:lang w:val="en-US"/>
              </w:rPr>
            </w:pPr>
          </w:p>
          <w:p w14:paraId="5A544889" w14:textId="77777777" w:rsidR="00C339BC" w:rsidRPr="005759B5" w:rsidRDefault="00C339BC" w:rsidP="004C6D5B">
            <w:pPr>
              <w:spacing w:after="0" w:line="240" w:lineRule="auto"/>
              <w:rPr>
                <w:rFonts w:ascii="Times New Roman" w:eastAsia="Times New Roman" w:hAnsi="Times New Roman" w:cs="Times New Roman"/>
                <w:b/>
                <w:lang w:val="en-US"/>
              </w:rPr>
            </w:pPr>
          </w:p>
          <w:p w14:paraId="6E6FA747" w14:textId="77777777" w:rsidR="00C339BC" w:rsidRPr="005759B5" w:rsidRDefault="00C339BC" w:rsidP="004C6D5B">
            <w:pPr>
              <w:spacing w:after="0" w:line="240" w:lineRule="auto"/>
              <w:rPr>
                <w:rFonts w:ascii="Times New Roman" w:eastAsia="Times New Roman" w:hAnsi="Times New Roman" w:cs="Times New Roman"/>
                <w:b/>
                <w:lang w:val="en-US"/>
              </w:rPr>
            </w:pPr>
          </w:p>
          <w:p w14:paraId="4C714421" w14:textId="77777777" w:rsidR="00C339BC" w:rsidRPr="005759B5" w:rsidRDefault="00C339BC" w:rsidP="004C6D5B">
            <w:pPr>
              <w:spacing w:after="0" w:line="240" w:lineRule="auto"/>
              <w:rPr>
                <w:rFonts w:ascii="Times New Roman" w:eastAsia="Times New Roman" w:hAnsi="Times New Roman" w:cs="Times New Roman"/>
                <w:b/>
                <w:lang w:val="en-US"/>
              </w:rPr>
            </w:pPr>
          </w:p>
          <w:p w14:paraId="304F9136" w14:textId="77777777" w:rsidR="00C339BC" w:rsidRPr="005759B5" w:rsidRDefault="00C339BC" w:rsidP="004C6D5B">
            <w:pPr>
              <w:spacing w:after="0" w:line="240" w:lineRule="auto"/>
              <w:rPr>
                <w:rFonts w:ascii="Times New Roman" w:eastAsia="Times New Roman" w:hAnsi="Times New Roman" w:cs="Times New Roman"/>
                <w:b/>
                <w:lang w:val="en-US"/>
              </w:rPr>
            </w:pPr>
          </w:p>
          <w:p w14:paraId="77829BAE" w14:textId="77777777" w:rsidR="00C339BC" w:rsidRPr="005759B5" w:rsidRDefault="00C339BC" w:rsidP="004C6D5B">
            <w:pPr>
              <w:spacing w:after="0" w:line="240" w:lineRule="auto"/>
              <w:rPr>
                <w:rFonts w:ascii="Times New Roman" w:eastAsia="Times New Roman" w:hAnsi="Times New Roman" w:cs="Times New Roman"/>
                <w:b/>
                <w:lang w:val="en-US"/>
              </w:rPr>
            </w:pPr>
          </w:p>
          <w:p w14:paraId="689B64F5" w14:textId="77777777" w:rsidR="00C339BC" w:rsidRPr="005759B5" w:rsidRDefault="00C339BC" w:rsidP="004C6D5B">
            <w:pPr>
              <w:spacing w:after="0" w:line="240" w:lineRule="auto"/>
              <w:rPr>
                <w:rFonts w:ascii="Times New Roman" w:eastAsia="Times New Roman" w:hAnsi="Times New Roman" w:cs="Times New Roman"/>
                <w:b/>
                <w:lang w:val="en-US"/>
              </w:rPr>
            </w:pPr>
          </w:p>
          <w:p w14:paraId="2C7D09DC" w14:textId="77777777" w:rsidR="00C339BC" w:rsidRPr="005759B5" w:rsidRDefault="00C339BC" w:rsidP="004C6D5B">
            <w:pPr>
              <w:spacing w:after="0" w:line="240" w:lineRule="auto"/>
              <w:rPr>
                <w:rFonts w:ascii="Times New Roman" w:eastAsia="Times New Roman" w:hAnsi="Times New Roman" w:cs="Times New Roman"/>
                <w:b/>
                <w:lang w:val="en-US"/>
              </w:rPr>
            </w:pPr>
          </w:p>
          <w:p w14:paraId="53F00441" w14:textId="77777777" w:rsidR="00C339BC" w:rsidRPr="005759B5" w:rsidRDefault="00C339BC" w:rsidP="004C6D5B">
            <w:pPr>
              <w:spacing w:after="0" w:line="240" w:lineRule="auto"/>
              <w:rPr>
                <w:rFonts w:ascii="Times New Roman" w:eastAsia="Times New Roman" w:hAnsi="Times New Roman" w:cs="Times New Roman"/>
                <w:lang w:val="en-US"/>
              </w:rPr>
            </w:pPr>
          </w:p>
          <w:p w14:paraId="39E00875" w14:textId="77777777" w:rsidR="00C339BC" w:rsidRPr="005759B5" w:rsidRDefault="00C339BC" w:rsidP="004C6D5B">
            <w:pPr>
              <w:spacing w:after="0" w:line="240" w:lineRule="auto"/>
              <w:rPr>
                <w:rFonts w:ascii="Times New Roman" w:eastAsia="Times New Roman" w:hAnsi="Times New Roman" w:cs="Times New Roman"/>
                <w:lang w:val="en-US"/>
              </w:rPr>
            </w:pPr>
          </w:p>
          <w:p w14:paraId="62B137FC" w14:textId="77777777" w:rsidR="00C339BC" w:rsidRPr="005759B5" w:rsidRDefault="00C339BC" w:rsidP="004C6D5B">
            <w:pPr>
              <w:spacing w:after="0" w:line="240" w:lineRule="auto"/>
              <w:rPr>
                <w:rFonts w:ascii="Times New Roman" w:eastAsia="Times New Roman" w:hAnsi="Times New Roman" w:cs="Times New Roman"/>
                <w:lang w:val="en-US"/>
              </w:rPr>
            </w:pPr>
          </w:p>
          <w:p w14:paraId="43BDA353" w14:textId="77777777" w:rsidR="00C339BC" w:rsidRPr="005759B5" w:rsidRDefault="00C339BC" w:rsidP="004C6D5B">
            <w:pPr>
              <w:spacing w:after="0" w:line="240" w:lineRule="auto"/>
              <w:rPr>
                <w:rFonts w:ascii="Times New Roman" w:eastAsia="Times New Roman" w:hAnsi="Times New Roman" w:cs="Times New Roman"/>
                <w:lang w:val="en-US"/>
              </w:rPr>
            </w:pPr>
          </w:p>
          <w:p w14:paraId="5D2F8CC1" w14:textId="77777777" w:rsidR="00C339BC" w:rsidRPr="005759B5" w:rsidRDefault="00C339BC" w:rsidP="004C6D5B">
            <w:pPr>
              <w:spacing w:after="0" w:line="240" w:lineRule="auto"/>
              <w:rPr>
                <w:rFonts w:ascii="Times New Roman" w:eastAsia="Times New Roman" w:hAnsi="Times New Roman" w:cs="Times New Roman"/>
                <w:lang w:val="en-US"/>
              </w:rPr>
            </w:pPr>
          </w:p>
          <w:p w14:paraId="0437ADA5" w14:textId="77777777" w:rsidR="00C339BC" w:rsidRPr="005759B5" w:rsidRDefault="00C339BC" w:rsidP="004C6D5B">
            <w:pPr>
              <w:spacing w:after="0" w:line="240" w:lineRule="auto"/>
              <w:rPr>
                <w:rFonts w:ascii="Times New Roman" w:eastAsia="Times New Roman" w:hAnsi="Times New Roman" w:cs="Times New Roman"/>
                <w:lang w:val="en-US"/>
              </w:rPr>
            </w:pPr>
          </w:p>
          <w:p w14:paraId="670D4B23" w14:textId="77777777" w:rsidR="00C339BC" w:rsidRPr="005759B5" w:rsidRDefault="00C339BC" w:rsidP="004C6D5B">
            <w:pPr>
              <w:spacing w:after="0" w:line="240" w:lineRule="auto"/>
              <w:rPr>
                <w:rFonts w:ascii="Times New Roman" w:eastAsia="Times New Roman" w:hAnsi="Times New Roman" w:cs="Times New Roman"/>
                <w:lang w:val="en-US"/>
              </w:rPr>
            </w:pPr>
          </w:p>
          <w:p w14:paraId="04086066" w14:textId="77777777" w:rsidR="00C339BC" w:rsidRPr="005759B5" w:rsidRDefault="00C339BC" w:rsidP="004C6D5B">
            <w:pPr>
              <w:spacing w:after="0" w:line="240" w:lineRule="auto"/>
              <w:rPr>
                <w:rFonts w:ascii="Times New Roman" w:eastAsia="Times New Roman" w:hAnsi="Times New Roman" w:cs="Times New Roman"/>
                <w:lang w:val="en-US"/>
              </w:rPr>
            </w:pPr>
          </w:p>
          <w:p w14:paraId="5066E4FF" w14:textId="77777777" w:rsidR="00C339BC" w:rsidRDefault="00C339BC" w:rsidP="004C6D5B">
            <w:pPr>
              <w:pBdr>
                <w:bottom w:val="single" w:sz="6" w:space="1" w:color="auto"/>
              </w:pBdr>
              <w:spacing w:after="0" w:line="240" w:lineRule="auto"/>
              <w:rPr>
                <w:rFonts w:ascii="Times New Roman" w:eastAsia="Times New Roman" w:hAnsi="Times New Roman" w:cs="Times New Roman"/>
                <w:lang w:val="en-US"/>
              </w:rPr>
            </w:pPr>
          </w:p>
          <w:p w14:paraId="5AF40D93" w14:textId="77777777" w:rsidR="005270F3" w:rsidRPr="005759B5" w:rsidRDefault="005270F3" w:rsidP="004C6D5B">
            <w:pPr>
              <w:pBdr>
                <w:bottom w:val="single" w:sz="6" w:space="1" w:color="auto"/>
              </w:pBdr>
              <w:spacing w:after="0" w:line="240" w:lineRule="auto"/>
              <w:rPr>
                <w:rFonts w:ascii="Times New Roman" w:eastAsia="Times New Roman" w:hAnsi="Times New Roman" w:cs="Times New Roman"/>
                <w:lang w:val="en-US"/>
              </w:rPr>
            </w:pPr>
          </w:p>
          <w:p w14:paraId="166BF078"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45F4D94D" w14:textId="77777777" w:rsidR="00C339BC" w:rsidRPr="005759B5" w:rsidRDefault="00C339BC" w:rsidP="004C6D5B">
            <w:pPr>
              <w:spacing w:after="0" w:line="240" w:lineRule="auto"/>
              <w:rPr>
                <w:rFonts w:ascii="Times New Roman" w:eastAsia="Times New Roman" w:hAnsi="Times New Roman" w:cs="Times New Roman"/>
                <w:lang w:val="en-US"/>
              </w:rPr>
            </w:pPr>
          </w:p>
          <w:p w14:paraId="5D41312B" w14:textId="77777777" w:rsidR="00C339BC" w:rsidRPr="005759B5" w:rsidRDefault="00C339BC" w:rsidP="004C6D5B">
            <w:pPr>
              <w:ind w:left="122" w:right="-162"/>
              <w:rPr>
                <w:rFonts w:ascii="Times New Roman" w:hAnsi="Times New Roman" w:cs="Times New Roman"/>
                <w:color w:val="000000"/>
                <w:lang w:val="en-US"/>
              </w:rPr>
            </w:pPr>
            <w:r w:rsidRPr="005759B5">
              <w:rPr>
                <w:rFonts w:ascii="Times New Roman" w:hAnsi="Times New Roman" w:cs="Times New Roman"/>
                <w:color w:val="000000"/>
                <w:lang w:val="en-US"/>
              </w:rPr>
              <w:t xml:space="preserve">- </w:t>
            </w:r>
            <w:r w:rsidRPr="005759B5">
              <w:rPr>
                <w:rFonts w:ascii="Times New Roman" w:hAnsi="Times New Roman" w:cs="Times New Roman"/>
                <w:lang w:val="en-US"/>
              </w:rPr>
              <w:t>In 2016 Outcome 2 activities aimed at model adjustments and documentation. Previous tools were aggregated and adapted to represent the three partner mills baseline conditions. The adapted model applied in economic feasibility evaluations of different electricity production and commercialization scenarios. Time schedule was delayed in Outcome 5 executions, since electricity commercialization conditions are important in scenarios definition on Outcome 2.</w:t>
            </w:r>
          </w:p>
          <w:p w14:paraId="2908226D" w14:textId="77777777" w:rsidR="00C339BC" w:rsidRPr="005759B5" w:rsidRDefault="00C339BC" w:rsidP="004C6D5B">
            <w:pPr>
              <w:spacing w:after="0" w:line="240" w:lineRule="auto"/>
              <w:rPr>
                <w:rFonts w:ascii="Times New Roman" w:eastAsia="Times New Roman" w:hAnsi="Times New Roman" w:cs="Times New Roman"/>
                <w:lang w:val="en-US"/>
              </w:rPr>
            </w:pPr>
          </w:p>
          <w:p w14:paraId="381D8757" w14:textId="77777777" w:rsidR="00C339BC" w:rsidRPr="005759B5" w:rsidRDefault="00C339BC" w:rsidP="004C6D5B">
            <w:pPr>
              <w:spacing w:after="0" w:line="240" w:lineRule="auto"/>
              <w:ind w:left="122"/>
              <w:rPr>
                <w:rFonts w:ascii="Times New Roman" w:eastAsia="Times New Roman" w:hAnsi="Times New Roman" w:cs="Times New Roman"/>
                <w:lang w:val="en-US"/>
              </w:rPr>
            </w:pPr>
            <w:r w:rsidRPr="005759B5">
              <w:rPr>
                <w:rFonts w:ascii="Times New Roman" w:eastAsia="Times New Roman" w:hAnsi="Times New Roman" w:cs="Times New Roman"/>
                <w:b/>
                <w:lang w:val="en-US"/>
              </w:rPr>
              <w:t>Products/sent to UNDP in 12/2016</w:t>
            </w:r>
          </w:p>
          <w:p w14:paraId="5FDDE2FB" w14:textId="77777777" w:rsidR="00C339BC" w:rsidRPr="005759B5" w:rsidRDefault="00C339BC" w:rsidP="004C6D5B">
            <w:pPr>
              <w:spacing w:after="0" w:line="240" w:lineRule="auto"/>
              <w:ind w:left="122"/>
              <w:rPr>
                <w:rFonts w:ascii="Times New Roman" w:eastAsia="Times New Roman" w:hAnsi="Times New Roman" w:cs="Times New Roman"/>
                <w:b/>
                <w:lang w:val="en-US"/>
              </w:rPr>
            </w:pPr>
          </w:p>
          <w:p w14:paraId="5E5990DF" w14:textId="77777777" w:rsidR="00C339BC" w:rsidRPr="005759B5" w:rsidRDefault="00C339BC" w:rsidP="004C6D5B">
            <w:pPr>
              <w:spacing w:after="0" w:line="240" w:lineRule="auto"/>
              <w:ind w:left="122"/>
              <w:rPr>
                <w:rFonts w:ascii="Times New Roman" w:eastAsia="Times New Roman" w:hAnsi="Times New Roman" w:cs="Times New Roman"/>
                <w:lang w:val="en-US"/>
              </w:rPr>
            </w:pPr>
            <w:r w:rsidRPr="005759B5">
              <w:rPr>
                <w:rFonts w:ascii="Times New Roman" w:eastAsia="Times New Roman" w:hAnsi="Times New Roman" w:cs="Times New Roman"/>
                <w:lang w:val="en-US"/>
              </w:rPr>
              <w:t>1. Cooperation Agreement CNPEM/CTBE &amp; partners: Quatá, UNICA, Da Pedra.</w:t>
            </w:r>
          </w:p>
          <w:p w14:paraId="2D17A51D" w14:textId="77777777" w:rsidR="00C339BC" w:rsidRPr="005759B5" w:rsidRDefault="00C339BC" w:rsidP="004C6D5B">
            <w:pPr>
              <w:spacing w:after="0" w:line="240" w:lineRule="auto"/>
              <w:ind w:left="122"/>
              <w:rPr>
                <w:rFonts w:ascii="Times New Roman" w:eastAsia="Times New Roman" w:hAnsi="Times New Roman" w:cs="Times New Roman"/>
                <w:lang w:val="en-US"/>
              </w:rPr>
            </w:pPr>
            <w:r w:rsidRPr="005759B5">
              <w:rPr>
                <w:rFonts w:ascii="Times New Roman" w:eastAsia="Times New Roman" w:hAnsi="Times New Roman" w:cs="Times New Roman"/>
                <w:lang w:val="en-US"/>
              </w:rPr>
              <w:t>2. RLT oo8 – Baseline Description – Quatá, Da Pedra and Alta Mogiana Mills.</w:t>
            </w:r>
          </w:p>
          <w:p w14:paraId="7F2604CD" w14:textId="77777777" w:rsidR="00C339BC" w:rsidRPr="005759B5" w:rsidRDefault="00C339BC" w:rsidP="004C6D5B">
            <w:pPr>
              <w:spacing w:after="0" w:line="240" w:lineRule="auto"/>
              <w:ind w:left="122"/>
              <w:rPr>
                <w:rFonts w:ascii="Times New Roman" w:eastAsia="Times New Roman" w:hAnsi="Times New Roman" w:cs="Times New Roman"/>
                <w:lang w:val="en-US"/>
              </w:rPr>
            </w:pPr>
            <w:r w:rsidRPr="005759B5">
              <w:rPr>
                <w:rFonts w:ascii="Times New Roman" w:eastAsia="Times New Roman" w:hAnsi="Times New Roman" w:cs="Times New Roman"/>
                <w:lang w:val="en-US"/>
              </w:rPr>
              <w:t xml:space="preserve">3 RLT 010 – Trash Recovery and Transport Operations </w:t>
            </w:r>
            <w:proofErr w:type="gramStart"/>
            <w:r w:rsidRPr="005759B5">
              <w:rPr>
                <w:rFonts w:ascii="Times New Roman" w:eastAsia="Times New Roman" w:hAnsi="Times New Roman" w:cs="Times New Roman"/>
                <w:lang w:val="en-US"/>
              </w:rPr>
              <w:t>-  State</w:t>
            </w:r>
            <w:proofErr w:type="gramEnd"/>
            <w:r w:rsidRPr="005759B5">
              <w:rPr>
                <w:rFonts w:ascii="Times New Roman" w:eastAsia="Times New Roman" w:hAnsi="Times New Roman" w:cs="Times New Roman"/>
                <w:lang w:val="en-US"/>
              </w:rPr>
              <w:t xml:space="preserve"> of the Art.</w:t>
            </w:r>
          </w:p>
          <w:p w14:paraId="7093204F" w14:textId="77777777" w:rsidR="00C339BC" w:rsidRPr="005759B5" w:rsidRDefault="00C339BC" w:rsidP="004C6D5B">
            <w:pPr>
              <w:spacing w:after="0" w:line="240" w:lineRule="auto"/>
              <w:ind w:left="122"/>
              <w:rPr>
                <w:rFonts w:ascii="Times New Roman" w:eastAsia="Times New Roman" w:hAnsi="Times New Roman" w:cs="Times New Roman"/>
                <w:lang w:val="en-US"/>
              </w:rPr>
            </w:pPr>
            <w:r w:rsidRPr="005759B5">
              <w:rPr>
                <w:rFonts w:ascii="Times New Roman" w:eastAsia="Times New Roman" w:hAnsi="Times New Roman" w:cs="Times New Roman"/>
                <w:lang w:val="en-US"/>
              </w:rPr>
              <w:t>4. RLT 012 – Dry Cleaning System Evaluation – Partial Results.</w:t>
            </w:r>
          </w:p>
          <w:p w14:paraId="574B7002" w14:textId="77777777" w:rsidR="00C339BC" w:rsidRPr="005759B5" w:rsidRDefault="00C339BC" w:rsidP="004C6D5B">
            <w:pPr>
              <w:spacing w:after="0" w:line="240" w:lineRule="auto"/>
              <w:ind w:left="122"/>
              <w:rPr>
                <w:rFonts w:ascii="Times New Roman" w:eastAsia="Times New Roman" w:hAnsi="Times New Roman" w:cs="Times New Roman"/>
                <w:lang w:val="en-US"/>
              </w:rPr>
            </w:pPr>
            <w:r w:rsidRPr="005759B5">
              <w:rPr>
                <w:rFonts w:ascii="Times New Roman" w:eastAsia="Times New Roman" w:hAnsi="Times New Roman" w:cs="Times New Roman"/>
                <w:lang w:val="en-US"/>
              </w:rPr>
              <w:t>5. RLT 013 – Trash Recovery by Baling – System Evaluation – Partial Results.</w:t>
            </w:r>
          </w:p>
          <w:p w14:paraId="0414D991" w14:textId="77777777" w:rsidR="00C339BC" w:rsidRPr="005759B5" w:rsidRDefault="00C339BC" w:rsidP="004C6D5B">
            <w:pPr>
              <w:autoSpaceDE w:val="0"/>
              <w:autoSpaceDN w:val="0"/>
              <w:adjustRightInd w:val="0"/>
              <w:spacing w:after="60" w:line="240" w:lineRule="auto"/>
              <w:ind w:left="122"/>
              <w:rPr>
                <w:rFonts w:ascii="Times New Roman" w:hAnsi="Times New Roman" w:cs="Times New Roman"/>
                <w:color w:val="000000"/>
                <w:lang w:val="en-US"/>
              </w:rPr>
            </w:pPr>
            <w:r w:rsidRPr="005759B5">
              <w:rPr>
                <w:rFonts w:ascii="Times New Roman" w:hAnsi="Times New Roman" w:cs="Times New Roman"/>
                <w:color w:val="000000"/>
                <w:lang w:val="en-US"/>
              </w:rPr>
              <w:t xml:space="preserve">6. RLT 014 – Methodology for Economic and Environmental Evaluation – Partial Results </w:t>
            </w:r>
          </w:p>
          <w:p w14:paraId="2EEB452D" w14:textId="77777777" w:rsidR="00C339BC" w:rsidRPr="005759B5" w:rsidRDefault="00C339BC" w:rsidP="004C6D5B">
            <w:pPr>
              <w:autoSpaceDE w:val="0"/>
              <w:autoSpaceDN w:val="0"/>
              <w:adjustRightInd w:val="0"/>
              <w:spacing w:after="60" w:line="240" w:lineRule="auto"/>
              <w:ind w:left="122"/>
              <w:rPr>
                <w:rFonts w:ascii="Times New Roman" w:hAnsi="Times New Roman" w:cs="Times New Roman"/>
                <w:color w:val="000000"/>
                <w:lang w:val="en-US"/>
              </w:rPr>
            </w:pPr>
            <w:r w:rsidRPr="005759B5">
              <w:rPr>
                <w:rFonts w:ascii="Times New Roman" w:hAnsi="Times New Roman" w:cs="Times New Roman"/>
                <w:color w:val="000000"/>
                <w:lang w:val="en-US"/>
              </w:rPr>
              <w:t xml:space="preserve">7. RLT 015 – Electricity Production Scenarios Assessment – Partial Results </w:t>
            </w:r>
          </w:p>
          <w:p w14:paraId="12C99D5A" w14:textId="77777777" w:rsidR="00C339BC" w:rsidRPr="005759B5" w:rsidRDefault="00C339BC" w:rsidP="004C6D5B">
            <w:pPr>
              <w:autoSpaceDE w:val="0"/>
              <w:autoSpaceDN w:val="0"/>
              <w:adjustRightInd w:val="0"/>
              <w:spacing w:after="60" w:line="240" w:lineRule="auto"/>
              <w:ind w:left="122"/>
              <w:rPr>
                <w:rFonts w:ascii="Times New Roman" w:hAnsi="Times New Roman" w:cs="Times New Roman"/>
                <w:color w:val="000000"/>
                <w:lang w:val="en-US"/>
              </w:rPr>
            </w:pPr>
            <w:r w:rsidRPr="005759B5">
              <w:rPr>
                <w:rFonts w:ascii="Times New Roman" w:hAnsi="Times New Roman" w:cs="Times New Roman"/>
                <w:color w:val="000000"/>
                <w:lang w:val="en-US"/>
              </w:rPr>
              <w:t xml:space="preserve">8. RLT 016 – Technical, Economic and Environmental Feasibility Studies – Partial Results </w:t>
            </w:r>
          </w:p>
          <w:p w14:paraId="5BA63C8B" w14:textId="77777777" w:rsidR="00C339BC" w:rsidRPr="005759B5" w:rsidRDefault="00C339BC" w:rsidP="004C6D5B">
            <w:pPr>
              <w:autoSpaceDE w:val="0"/>
              <w:autoSpaceDN w:val="0"/>
              <w:adjustRightInd w:val="0"/>
              <w:spacing w:after="60" w:line="240" w:lineRule="auto"/>
              <w:ind w:left="122"/>
              <w:rPr>
                <w:rFonts w:ascii="Times New Roman" w:hAnsi="Times New Roman" w:cs="Times New Roman"/>
                <w:color w:val="000000"/>
                <w:lang w:val="en-US"/>
              </w:rPr>
            </w:pPr>
            <w:r w:rsidRPr="005759B5">
              <w:rPr>
                <w:rFonts w:ascii="Times New Roman" w:hAnsi="Times New Roman" w:cs="Times New Roman"/>
                <w:color w:val="000000"/>
                <w:lang w:val="en-US"/>
              </w:rPr>
              <w:t xml:space="preserve">9. RLT 017 – Field Experiments Monitoring – Pests-Partial Results </w:t>
            </w:r>
          </w:p>
          <w:p w14:paraId="136D78D7" w14:textId="77777777" w:rsidR="00C339BC" w:rsidRPr="005759B5" w:rsidRDefault="00C339BC" w:rsidP="004C6D5B">
            <w:pPr>
              <w:autoSpaceDE w:val="0"/>
              <w:autoSpaceDN w:val="0"/>
              <w:adjustRightInd w:val="0"/>
              <w:spacing w:after="60" w:line="240" w:lineRule="auto"/>
              <w:ind w:left="122"/>
              <w:rPr>
                <w:rFonts w:ascii="Times New Roman" w:hAnsi="Times New Roman" w:cs="Times New Roman"/>
                <w:color w:val="000000"/>
                <w:lang w:val="en-US"/>
              </w:rPr>
            </w:pPr>
            <w:r w:rsidRPr="005759B5">
              <w:rPr>
                <w:rFonts w:ascii="Times New Roman" w:hAnsi="Times New Roman" w:cs="Times New Roman"/>
                <w:color w:val="000000"/>
                <w:lang w:val="en-US"/>
              </w:rPr>
              <w:t xml:space="preserve">10. RLT 018 – Field Experiments Monitoring – Impact on Production System – Partial Results </w:t>
            </w:r>
          </w:p>
          <w:p w14:paraId="69C18980" w14:textId="77777777" w:rsidR="00C339BC" w:rsidRPr="005759B5" w:rsidRDefault="00C339BC" w:rsidP="004C6D5B">
            <w:pPr>
              <w:autoSpaceDE w:val="0"/>
              <w:autoSpaceDN w:val="0"/>
              <w:adjustRightInd w:val="0"/>
              <w:spacing w:after="60" w:line="240" w:lineRule="auto"/>
              <w:ind w:left="122"/>
              <w:rPr>
                <w:rFonts w:ascii="Times New Roman" w:hAnsi="Times New Roman" w:cs="Times New Roman"/>
                <w:color w:val="000000"/>
                <w:lang w:val="en-US"/>
              </w:rPr>
            </w:pPr>
            <w:r w:rsidRPr="005759B5">
              <w:rPr>
                <w:rFonts w:ascii="Times New Roman" w:hAnsi="Times New Roman" w:cs="Times New Roman"/>
                <w:color w:val="000000"/>
                <w:lang w:val="en-US"/>
              </w:rPr>
              <w:t xml:space="preserve">11. RLT 019 – Modeling Documentation </w:t>
            </w:r>
          </w:p>
          <w:p w14:paraId="40C4D296" w14:textId="77777777" w:rsidR="00C339BC" w:rsidRPr="005759B5" w:rsidRDefault="00C339BC" w:rsidP="004C6D5B">
            <w:pPr>
              <w:autoSpaceDE w:val="0"/>
              <w:autoSpaceDN w:val="0"/>
              <w:adjustRightInd w:val="0"/>
              <w:spacing w:after="60" w:line="240" w:lineRule="auto"/>
              <w:ind w:left="122"/>
              <w:rPr>
                <w:rFonts w:ascii="Times New Roman" w:hAnsi="Times New Roman" w:cs="Times New Roman"/>
                <w:color w:val="000000"/>
                <w:lang w:val="en-US"/>
              </w:rPr>
            </w:pPr>
            <w:r w:rsidRPr="005759B5">
              <w:rPr>
                <w:rFonts w:ascii="Times New Roman" w:hAnsi="Times New Roman" w:cs="Times New Roman"/>
                <w:color w:val="000000"/>
                <w:lang w:val="en-US"/>
              </w:rPr>
              <w:t xml:space="preserve">12. RLT 020 – Conceptual Model and Operation of the Geographical Database </w:t>
            </w:r>
          </w:p>
          <w:p w14:paraId="59CF8B39" w14:textId="77777777" w:rsidR="00C339BC" w:rsidRPr="005759B5" w:rsidRDefault="00C339BC" w:rsidP="004C6D5B">
            <w:pPr>
              <w:autoSpaceDE w:val="0"/>
              <w:autoSpaceDN w:val="0"/>
              <w:adjustRightInd w:val="0"/>
              <w:spacing w:after="60" w:line="240" w:lineRule="auto"/>
              <w:ind w:left="122"/>
              <w:rPr>
                <w:rFonts w:ascii="Times New Roman" w:hAnsi="Times New Roman" w:cs="Times New Roman"/>
                <w:color w:val="000000"/>
                <w:lang w:val="en-US"/>
              </w:rPr>
            </w:pPr>
            <w:r w:rsidRPr="005759B5">
              <w:rPr>
                <w:rFonts w:ascii="Times New Roman" w:hAnsi="Times New Roman" w:cs="Times New Roman"/>
                <w:color w:val="000000"/>
                <w:lang w:val="en-US"/>
              </w:rPr>
              <w:t xml:space="preserve">13. RLT 021 – Sugarcane Mapping Model Documentation (Partial) </w:t>
            </w:r>
          </w:p>
          <w:p w14:paraId="0A1CF588" w14:textId="77777777" w:rsidR="00C339BC" w:rsidRPr="005759B5" w:rsidRDefault="00C339BC" w:rsidP="005270F3">
            <w:pPr>
              <w:autoSpaceDE w:val="0"/>
              <w:autoSpaceDN w:val="0"/>
              <w:adjustRightInd w:val="0"/>
              <w:spacing w:after="0" w:line="240" w:lineRule="auto"/>
              <w:ind w:left="122"/>
              <w:rPr>
                <w:rFonts w:ascii="Times New Roman" w:hAnsi="Times New Roman" w:cs="Times New Roman"/>
                <w:color w:val="000000"/>
                <w:lang w:val="en-US"/>
              </w:rPr>
            </w:pPr>
            <w:r w:rsidRPr="005759B5">
              <w:rPr>
                <w:rFonts w:ascii="Times New Roman" w:hAnsi="Times New Roman" w:cs="Times New Roman"/>
                <w:color w:val="000000"/>
                <w:lang w:val="en-US"/>
              </w:rPr>
              <w:t xml:space="preserve">14. Project Database Operational – Available for CTBE </w:t>
            </w:r>
          </w:p>
          <w:p w14:paraId="1404247F" w14:textId="77777777" w:rsidR="00C339BC" w:rsidRPr="005759B5" w:rsidRDefault="00C339BC" w:rsidP="005270F3">
            <w:pPr>
              <w:autoSpaceDE w:val="0"/>
              <w:autoSpaceDN w:val="0"/>
              <w:adjustRightInd w:val="0"/>
              <w:spacing w:after="0" w:line="240" w:lineRule="auto"/>
              <w:ind w:left="122"/>
              <w:rPr>
                <w:rFonts w:ascii="Times New Roman" w:hAnsi="Times New Roman" w:cs="Times New Roman"/>
                <w:color w:val="000000"/>
                <w:lang w:val="en-US"/>
              </w:rPr>
            </w:pPr>
            <w:r w:rsidRPr="005759B5">
              <w:rPr>
                <w:rFonts w:ascii="Times New Roman" w:hAnsi="Times New Roman" w:cs="Times New Roman"/>
                <w:b/>
                <w:bCs/>
                <w:color w:val="000000"/>
                <w:lang w:val="en-US"/>
              </w:rPr>
              <w:t xml:space="preserve">15. SUCRE NEWSLETTER #2 #3 #4 and #5 </w:t>
            </w:r>
          </w:p>
          <w:p w14:paraId="7DF8D78D" w14:textId="77777777" w:rsidR="00C339BC" w:rsidRPr="005759B5" w:rsidRDefault="00C339BC" w:rsidP="005270F3">
            <w:pPr>
              <w:autoSpaceDE w:val="0"/>
              <w:autoSpaceDN w:val="0"/>
              <w:adjustRightInd w:val="0"/>
              <w:spacing w:after="0" w:line="240" w:lineRule="auto"/>
              <w:ind w:left="122"/>
              <w:rPr>
                <w:rFonts w:ascii="Times New Roman" w:hAnsi="Times New Roman" w:cs="Times New Roman"/>
                <w:color w:val="000000"/>
                <w:lang w:val="en-US"/>
              </w:rPr>
            </w:pPr>
            <w:r w:rsidRPr="005759B5">
              <w:rPr>
                <w:rFonts w:ascii="Times New Roman" w:hAnsi="Times New Roman" w:cs="Times New Roman"/>
                <w:color w:val="000000"/>
                <w:lang w:val="en-US"/>
              </w:rPr>
              <w:t xml:space="preserve">16. RLT – 023 – AWP/2017 </w:t>
            </w:r>
          </w:p>
          <w:p w14:paraId="17DC0405" w14:textId="77777777" w:rsidR="005270F3" w:rsidRDefault="005270F3" w:rsidP="005270F3">
            <w:pPr>
              <w:pBdr>
                <w:bottom w:val="single" w:sz="6" w:space="1" w:color="auto"/>
              </w:pBdr>
              <w:spacing w:after="0" w:line="240" w:lineRule="auto"/>
              <w:ind w:left="122"/>
              <w:rPr>
                <w:rFonts w:ascii="Times New Roman" w:eastAsia="Times New Roman" w:hAnsi="Times New Roman" w:cs="Times New Roman"/>
                <w:lang w:val="en-US"/>
              </w:rPr>
            </w:pPr>
          </w:p>
          <w:p w14:paraId="6E92E378" w14:textId="77777777" w:rsidR="005270F3" w:rsidRDefault="005270F3" w:rsidP="005270F3">
            <w:pPr>
              <w:pBdr>
                <w:bottom w:val="single" w:sz="6" w:space="1" w:color="auto"/>
              </w:pBdr>
              <w:spacing w:after="0" w:line="240" w:lineRule="auto"/>
              <w:ind w:left="122"/>
              <w:rPr>
                <w:rFonts w:ascii="Times New Roman" w:eastAsia="Times New Roman" w:hAnsi="Times New Roman" w:cs="Times New Roman"/>
                <w:lang w:val="en-US"/>
              </w:rPr>
            </w:pPr>
          </w:p>
          <w:p w14:paraId="142D6084" w14:textId="77777777" w:rsidR="005270F3" w:rsidRPr="005759B5" w:rsidRDefault="005270F3" w:rsidP="005270F3">
            <w:pPr>
              <w:pBdr>
                <w:bottom w:val="single" w:sz="6" w:space="1" w:color="auto"/>
              </w:pBdr>
              <w:spacing w:after="0" w:line="240" w:lineRule="auto"/>
              <w:ind w:left="122"/>
              <w:rPr>
                <w:rFonts w:ascii="Times New Roman" w:eastAsia="Times New Roman" w:hAnsi="Times New Roman" w:cs="Times New Roman"/>
                <w:lang w:val="en-US"/>
              </w:rPr>
            </w:pPr>
          </w:p>
          <w:p w14:paraId="0FC1508F" w14:textId="77777777" w:rsidR="00C339BC" w:rsidRPr="005759B5" w:rsidRDefault="00C339BC" w:rsidP="005270F3">
            <w:pPr>
              <w:spacing w:after="0" w:line="240" w:lineRule="auto"/>
              <w:rPr>
                <w:rFonts w:ascii="Times New Roman" w:eastAsia="Times New Roman" w:hAnsi="Times New Roman" w:cs="Times New Roman"/>
                <w:lang w:val="en-US"/>
              </w:rPr>
            </w:pPr>
          </w:p>
          <w:p w14:paraId="063C272A" w14:textId="77777777" w:rsidR="00C339BC" w:rsidRPr="005759B5" w:rsidRDefault="00C339BC" w:rsidP="004C6D5B">
            <w:pPr>
              <w:autoSpaceDE w:val="0"/>
              <w:autoSpaceDN w:val="0"/>
              <w:adjustRightInd w:val="0"/>
              <w:spacing w:after="0" w:line="240" w:lineRule="auto"/>
              <w:ind w:left="122"/>
              <w:rPr>
                <w:rFonts w:ascii="Times New Roman" w:hAnsi="Times New Roman" w:cs="Times New Roman"/>
                <w:color w:val="000000"/>
                <w:lang w:val="en-US"/>
              </w:rPr>
            </w:pPr>
            <w:r w:rsidRPr="005759B5">
              <w:rPr>
                <w:rFonts w:ascii="Times New Roman" w:hAnsi="Times New Roman" w:cs="Times New Roman"/>
                <w:lang w:val="en-US"/>
              </w:rPr>
              <w:t>2016 activities focused in field experiments setup. New trials regarding GHG emission from soil and soil compaction finished in October. Progress in pest and weed evaluation achieved and partial results delivered in December. Literature information about results grouped in a substantial review were submitted to an important international journal (Global Change Biology and Bioenergy) and will be published. Partial results on sugarcane yield under different trash removal levels will be delivered this year.</w:t>
            </w:r>
          </w:p>
          <w:p w14:paraId="4CB725FD" w14:textId="77777777" w:rsidR="00C339BC" w:rsidRPr="005759B5" w:rsidRDefault="00C339BC" w:rsidP="004C6D5B">
            <w:pPr>
              <w:spacing w:after="0" w:line="240" w:lineRule="auto"/>
              <w:ind w:left="122"/>
              <w:rPr>
                <w:rFonts w:ascii="Times New Roman" w:eastAsia="Times New Roman" w:hAnsi="Times New Roman" w:cs="Times New Roman"/>
                <w:lang w:val="en-US"/>
              </w:rPr>
            </w:pPr>
          </w:p>
          <w:p w14:paraId="29392970" w14:textId="77777777" w:rsidR="00C339BC" w:rsidRPr="005759B5" w:rsidRDefault="00C339BC" w:rsidP="004C6D5B">
            <w:pPr>
              <w:spacing w:after="0" w:line="240" w:lineRule="auto"/>
              <w:rPr>
                <w:rFonts w:ascii="Times New Roman" w:eastAsia="Times New Roman" w:hAnsi="Times New Roman" w:cs="Times New Roman"/>
                <w:lang w:val="en-US"/>
              </w:rPr>
            </w:pPr>
          </w:p>
          <w:p w14:paraId="10F76EF4" w14:textId="77777777" w:rsidR="00C339BC" w:rsidRPr="005759B5" w:rsidRDefault="00C339BC" w:rsidP="004C6D5B">
            <w:pPr>
              <w:spacing w:after="0" w:line="240" w:lineRule="auto"/>
              <w:ind w:left="122"/>
              <w:rPr>
                <w:rFonts w:ascii="Times New Roman" w:eastAsia="Times New Roman" w:hAnsi="Times New Roman" w:cs="Times New Roman"/>
                <w:lang w:val="en-US"/>
              </w:rPr>
            </w:pPr>
            <w:r w:rsidRPr="005759B5">
              <w:rPr>
                <w:rFonts w:ascii="Times New Roman" w:eastAsia="Times New Roman" w:hAnsi="Times New Roman" w:cs="Times New Roman"/>
                <w:b/>
                <w:lang w:val="en-US"/>
              </w:rPr>
              <w:t>Products/sent to UNDP in 12/2016</w:t>
            </w:r>
          </w:p>
          <w:p w14:paraId="7F684221" w14:textId="77777777" w:rsidR="00C339BC" w:rsidRPr="005759B5" w:rsidRDefault="00C339BC" w:rsidP="004C6D5B">
            <w:pPr>
              <w:spacing w:after="0" w:line="240" w:lineRule="auto"/>
              <w:ind w:left="122"/>
              <w:rPr>
                <w:rFonts w:ascii="Times New Roman" w:eastAsia="Times New Roman" w:hAnsi="Times New Roman" w:cs="Times New Roman"/>
                <w:b/>
                <w:lang w:val="en-US"/>
              </w:rPr>
            </w:pPr>
          </w:p>
          <w:p w14:paraId="5DBDF4BB" w14:textId="77777777" w:rsidR="00C339BC" w:rsidRPr="005759B5" w:rsidRDefault="00C339BC" w:rsidP="004C6D5B">
            <w:pPr>
              <w:spacing w:after="0" w:line="240" w:lineRule="auto"/>
              <w:ind w:left="122"/>
              <w:rPr>
                <w:rFonts w:ascii="Times New Roman" w:eastAsia="Times New Roman" w:hAnsi="Times New Roman" w:cs="Times New Roman"/>
                <w:lang w:val="en-US"/>
              </w:rPr>
            </w:pPr>
            <w:r w:rsidRPr="005759B5">
              <w:rPr>
                <w:rFonts w:ascii="Times New Roman" w:eastAsia="Times New Roman" w:hAnsi="Times New Roman" w:cs="Times New Roman"/>
                <w:lang w:val="en-US"/>
              </w:rPr>
              <w:t>1. Cooperation Agreement CNPEM/CTBE &amp; partners: Quatá, UNICA, Da Pedra.</w:t>
            </w:r>
          </w:p>
          <w:p w14:paraId="5B6296CE" w14:textId="77777777" w:rsidR="00C339BC" w:rsidRPr="005759B5" w:rsidRDefault="00C339BC" w:rsidP="004C6D5B">
            <w:pPr>
              <w:spacing w:after="0" w:line="240" w:lineRule="auto"/>
              <w:ind w:left="122"/>
              <w:rPr>
                <w:rFonts w:ascii="Times New Roman" w:eastAsia="Times New Roman" w:hAnsi="Times New Roman" w:cs="Times New Roman"/>
                <w:lang w:val="en-US"/>
              </w:rPr>
            </w:pPr>
            <w:r w:rsidRPr="005759B5">
              <w:rPr>
                <w:rFonts w:ascii="Times New Roman" w:eastAsia="Times New Roman" w:hAnsi="Times New Roman" w:cs="Times New Roman"/>
                <w:lang w:val="en-US"/>
              </w:rPr>
              <w:t>2. RLT oo8 – Baseline Description – Quatá, Da Pedra and Alta Mogiana Mills.</w:t>
            </w:r>
          </w:p>
          <w:p w14:paraId="704033C0" w14:textId="77777777" w:rsidR="00C339BC" w:rsidRPr="005759B5" w:rsidRDefault="00C339BC" w:rsidP="004C6D5B">
            <w:pPr>
              <w:spacing w:after="0" w:line="240" w:lineRule="auto"/>
              <w:ind w:left="122"/>
              <w:rPr>
                <w:rFonts w:ascii="Times New Roman" w:eastAsia="Times New Roman" w:hAnsi="Times New Roman" w:cs="Times New Roman"/>
                <w:lang w:val="en-US"/>
              </w:rPr>
            </w:pPr>
            <w:r w:rsidRPr="005759B5">
              <w:rPr>
                <w:rFonts w:ascii="Times New Roman" w:eastAsia="Times New Roman" w:hAnsi="Times New Roman" w:cs="Times New Roman"/>
                <w:lang w:val="en-US"/>
              </w:rPr>
              <w:t xml:space="preserve">3 RLT 010 – Trash Recovery and Transport Operations </w:t>
            </w:r>
            <w:proofErr w:type="gramStart"/>
            <w:r w:rsidRPr="005759B5">
              <w:rPr>
                <w:rFonts w:ascii="Times New Roman" w:eastAsia="Times New Roman" w:hAnsi="Times New Roman" w:cs="Times New Roman"/>
                <w:lang w:val="en-US"/>
              </w:rPr>
              <w:t>-  State</w:t>
            </w:r>
            <w:proofErr w:type="gramEnd"/>
            <w:r w:rsidRPr="005759B5">
              <w:rPr>
                <w:rFonts w:ascii="Times New Roman" w:eastAsia="Times New Roman" w:hAnsi="Times New Roman" w:cs="Times New Roman"/>
                <w:lang w:val="en-US"/>
              </w:rPr>
              <w:t xml:space="preserve"> of the Art.</w:t>
            </w:r>
          </w:p>
          <w:p w14:paraId="6A0E4190" w14:textId="77777777" w:rsidR="00C339BC" w:rsidRPr="005759B5" w:rsidRDefault="00C339BC" w:rsidP="004C6D5B">
            <w:pPr>
              <w:spacing w:after="0" w:line="240" w:lineRule="auto"/>
              <w:ind w:left="122"/>
              <w:rPr>
                <w:rFonts w:ascii="Times New Roman" w:eastAsia="Times New Roman" w:hAnsi="Times New Roman" w:cs="Times New Roman"/>
                <w:lang w:val="en-US"/>
              </w:rPr>
            </w:pPr>
            <w:r w:rsidRPr="005759B5">
              <w:rPr>
                <w:rFonts w:ascii="Times New Roman" w:eastAsia="Times New Roman" w:hAnsi="Times New Roman" w:cs="Times New Roman"/>
                <w:lang w:val="en-US"/>
              </w:rPr>
              <w:t>4. RLT 012 – Dry Cleaning System Evaluation – Partial Results.</w:t>
            </w:r>
          </w:p>
          <w:p w14:paraId="3FF6120C" w14:textId="77777777" w:rsidR="00C339BC" w:rsidRPr="005759B5" w:rsidRDefault="00C339BC" w:rsidP="004C6D5B">
            <w:pPr>
              <w:spacing w:after="0" w:line="240" w:lineRule="auto"/>
              <w:ind w:left="122"/>
              <w:rPr>
                <w:rFonts w:ascii="Times New Roman" w:eastAsia="Times New Roman" w:hAnsi="Times New Roman" w:cs="Times New Roman"/>
                <w:lang w:val="en-US"/>
              </w:rPr>
            </w:pPr>
            <w:r w:rsidRPr="005759B5">
              <w:rPr>
                <w:rFonts w:ascii="Times New Roman" w:eastAsia="Times New Roman" w:hAnsi="Times New Roman" w:cs="Times New Roman"/>
                <w:lang w:val="en-US"/>
              </w:rPr>
              <w:t>5. RLT 013 – Trash Recovery by Baling – System Evaluation – Partial Results.</w:t>
            </w:r>
          </w:p>
          <w:p w14:paraId="5E1F1CF1" w14:textId="77777777" w:rsidR="00C339BC" w:rsidRPr="005759B5" w:rsidRDefault="00C339BC" w:rsidP="004C6D5B">
            <w:pPr>
              <w:autoSpaceDE w:val="0"/>
              <w:autoSpaceDN w:val="0"/>
              <w:adjustRightInd w:val="0"/>
              <w:spacing w:after="60" w:line="240" w:lineRule="auto"/>
              <w:ind w:left="122"/>
              <w:rPr>
                <w:rFonts w:ascii="Times New Roman" w:hAnsi="Times New Roman" w:cs="Times New Roman"/>
                <w:color w:val="000000"/>
                <w:lang w:val="en-US"/>
              </w:rPr>
            </w:pPr>
            <w:r w:rsidRPr="005759B5">
              <w:rPr>
                <w:rFonts w:ascii="Times New Roman" w:hAnsi="Times New Roman" w:cs="Times New Roman"/>
                <w:color w:val="000000"/>
                <w:lang w:val="en-US"/>
              </w:rPr>
              <w:t xml:space="preserve">6. RLT 014 – Methodology for Economic and Environmental Evaluation – Partial Results </w:t>
            </w:r>
          </w:p>
          <w:p w14:paraId="6AA6276F" w14:textId="77777777" w:rsidR="00C339BC" w:rsidRPr="005759B5" w:rsidRDefault="00C339BC" w:rsidP="004C6D5B">
            <w:pPr>
              <w:autoSpaceDE w:val="0"/>
              <w:autoSpaceDN w:val="0"/>
              <w:adjustRightInd w:val="0"/>
              <w:spacing w:after="60" w:line="240" w:lineRule="auto"/>
              <w:ind w:left="122"/>
              <w:rPr>
                <w:rFonts w:ascii="Times New Roman" w:hAnsi="Times New Roman" w:cs="Times New Roman"/>
                <w:color w:val="000000"/>
                <w:lang w:val="en-US"/>
              </w:rPr>
            </w:pPr>
            <w:r w:rsidRPr="005759B5">
              <w:rPr>
                <w:rFonts w:ascii="Times New Roman" w:hAnsi="Times New Roman" w:cs="Times New Roman"/>
                <w:color w:val="000000"/>
                <w:lang w:val="en-US"/>
              </w:rPr>
              <w:t xml:space="preserve">7. RLT 015 – Electricity Production Scenarios Assessment – Partial Results </w:t>
            </w:r>
          </w:p>
          <w:p w14:paraId="0343BE05" w14:textId="77777777" w:rsidR="00C339BC" w:rsidRPr="005759B5" w:rsidRDefault="00C339BC" w:rsidP="004C6D5B">
            <w:pPr>
              <w:autoSpaceDE w:val="0"/>
              <w:autoSpaceDN w:val="0"/>
              <w:adjustRightInd w:val="0"/>
              <w:spacing w:after="60" w:line="240" w:lineRule="auto"/>
              <w:ind w:left="122"/>
              <w:rPr>
                <w:rFonts w:ascii="Times New Roman" w:hAnsi="Times New Roman" w:cs="Times New Roman"/>
                <w:color w:val="000000"/>
                <w:lang w:val="en-US"/>
              </w:rPr>
            </w:pPr>
            <w:r w:rsidRPr="005759B5">
              <w:rPr>
                <w:rFonts w:ascii="Times New Roman" w:hAnsi="Times New Roman" w:cs="Times New Roman"/>
                <w:color w:val="000000"/>
                <w:lang w:val="en-US"/>
              </w:rPr>
              <w:t xml:space="preserve">8. RLT 016 – Technical, Economic and Environmental Feasibility Studies – Partial Results </w:t>
            </w:r>
          </w:p>
          <w:p w14:paraId="58DD807C" w14:textId="77777777" w:rsidR="00C339BC" w:rsidRPr="005759B5" w:rsidRDefault="00C339BC" w:rsidP="004C6D5B">
            <w:pPr>
              <w:autoSpaceDE w:val="0"/>
              <w:autoSpaceDN w:val="0"/>
              <w:adjustRightInd w:val="0"/>
              <w:spacing w:after="60" w:line="240" w:lineRule="auto"/>
              <w:ind w:left="122"/>
              <w:rPr>
                <w:rFonts w:ascii="Times New Roman" w:hAnsi="Times New Roman" w:cs="Times New Roman"/>
                <w:color w:val="000000"/>
                <w:lang w:val="en-US"/>
              </w:rPr>
            </w:pPr>
            <w:r w:rsidRPr="005759B5">
              <w:rPr>
                <w:rFonts w:ascii="Times New Roman" w:hAnsi="Times New Roman" w:cs="Times New Roman"/>
                <w:color w:val="000000"/>
                <w:lang w:val="en-US"/>
              </w:rPr>
              <w:t xml:space="preserve">9. RLT 017 – Field Experiments Monitoring – Pests - Partial Results </w:t>
            </w:r>
          </w:p>
          <w:p w14:paraId="4496F781" w14:textId="77777777" w:rsidR="00C339BC" w:rsidRPr="005759B5" w:rsidRDefault="00C339BC" w:rsidP="004C6D5B">
            <w:pPr>
              <w:autoSpaceDE w:val="0"/>
              <w:autoSpaceDN w:val="0"/>
              <w:adjustRightInd w:val="0"/>
              <w:spacing w:after="60" w:line="240" w:lineRule="auto"/>
              <w:ind w:left="122"/>
              <w:rPr>
                <w:rFonts w:ascii="Times New Roman" w:hAnsi="Times New Roman" w:cs="Times New Roman"/>
                <w:color w:val="000000"/>
                <w:lang w:val="en-US"/>
              </w:rPr>
            </w:pPr>
            <w:r w:rsidRPr="005759B5">
              <w:rPr>
                <w:rFonts w:ascii="Times New Roman" w:hAnsi="Times New Roman" w:cs="Times New Roman"/>
                <w:color w:val="000000"/>
                <w:lang w:val="en-US"/>
              </w:rPr>
              <w:t xml:space="preserve">10. RLT 018 – Field Experiments Monitoring – Impact on Production System – Partial Results </w:t>
            </w:r>
          </w:p>
          <w:p w14:paraId="6EA1F444" w14:textId="77777777" w:rsidR="00C339BC" w:rsidRPr="005759B5" w:rsidRDefault="00C339BC" w:rsidP="004C6D5B">
            <w:pPr>
              <w:autoSpaceDE w:val="0"/>
              <w:autoSpaceDN w:val="0"/>
              <w:adjustRightInd w:val="0"/>
              <w:spacing w:after="60" w:line="240" w:lineRule="auto"/>
              <w:ind w:left="122"/>
              <w:rPr>
                <w:rFonts w:ascii="Times New Roman" w:hAnsi="Times New Roman" w:cs="Times New Roman"/>
                <w:color w:val="000000"/>
                <w:lang w:val="en-US"/>
              </w:rPr>
            </w:pPr>
            <w:r w:rsidRPr="005759B5">
              <w:rPr>
                <w:rFonts w:ascii="Times New Roman" w:hAnsi="Times New Roman" w:cs="Times New Roman"/>
                <w:color w:val="000000"/>
                <w:lang w:val="en-US"/>
              </w:rPr>
              <w:t xml:space="preserve">11. RLT 019 – Modeling Documentation </w:t>
            </w:r>
          </w:p>
          <w:p w14:paraId="5624BDD4" w14:textId="77777777" w:rsidR="00C339BC" w:rsidRPr="005759B5" w:rsidRDefault="00C339BC" w:rsidP="004C6D5B">
            <w:pPr>
              <w:autoSpaceDE w:val="0"/>
              <w:autoSpaceDN w:val="0"/>
              <w:adjustRightInd w:val="0"/>
              <w:spacing w:after="60" w:line="240" w:lineRule="auto"/>
              <w:ind w:left="122"/>
              <w:rPr>
                <w:rFonts w:ascii="Times New Roman" w:hAnsi="Times New Roman" w:cs="Times New Roman"/>
                <w:color w:val="000000"/>
                <w:lang w:val="en-US"/>
              </w:rPr>
            </w:pPr>
            <w:r w:rsidRPr="005759B5">
              <w:rPr>
                <w:rFonts w:ascii="Times New Roman" w:hAnsi="Times New Roman" w:cs="Times New Roman"/>
                <w:color w:val="000000"/>
                <w:lang w:val="en-US"/>
              </w:rPr>
              <w:t xml:space="preserve">12. RLT 020 – Conceptual Model and Operation of the Geographical Database </w:t>
            </w:r>
          </w:p>
          <w:p w14:paraId="5A9341DC" w14:textId="77777777" w:rsidR="00C339BC" w:rsidRPr="005759B5" w:rsidRDefault="00C339BC" w:rsidP="004C6D5B">
            <w:pPr>
              <w:autoSpaceDE w:val="0"/>
              <w:autoSpaceDN w:val="0"/>
              <w:adjustRightInd w:val="0"/>
              <w:spacing w:after="60" w:line="240" w:lineRule="auto"/>
              <w:ind w:left="122"/>
              <w:rPr>
                <w:rFonts w:ascii="Times New Roman" w:hAnsi="Times New Roman" w:cs="Times New Roman"/>
                <w:color w:val="000000"/>
                <w:lang w:val="en-US"/>
              </w:rPr>
            </w:pPr>
            <w:r w:rsidRPr="005759B5">
              <w:rPr>
                <w:rFonts w:ascii="Times New Roman" w:hAnsi="Times New Roman" w:cs="Times New Roman"/>
                <w:color w:val="000000"/>
                <w:lang w:val="en-US"/>
              </w:rPr>
              <w:t xml:space="preserve">13. RLT 021 – Sugarcane Mapping Model Documentation (Partial) </w:t>
            </w:r>
          </w:p>
          <w:p w14:paraId="5E527893" w14:textId="77777777" w:rsidR="00C339BC" w:rsidRPr="005759B5" w:rsidRDefault="00C339BC" w:rsidP="004C6D5B">
            <w:pPr>
              <w:autoSpaceDE w:val="0"/>
              <w:autoSpaceDN w:val="0"/>
              <w:adjustRightInd w:val="0"/>
              <w:spacing w:after="60" w:line="240" w:lineRule="auto"/>
              <w:ind w:left="122"/>
              <w:rPr>
                <w:rFonts w:ascii="Times New Roman" w:hAnsi="Times New Roman" w:cs="Times New Roman"/>
                <w:color w:val="000000"/>
                <w:lang w:val="en-US"/>
              </w:rPr>
            </w:pPr>
            <w:r w:rsidRPr="005759B5">
              <w:rPr>
                <w:rFonts w:ascii="Times New Roman" w:hAnsi="Times New Roman" w:cs="Times New Roman"/>
                <w:color w:val="000000"/>
                <w:lang w:val="en-US"/>
              </w:rPr>
              <w:t xml:space="preserve">14. Project Database Operational – Available for CTBE </w:t>
            </w:r>
          </w:p>
          <w:p w14:paraId="1CE88F93" w14:textId="77777777" w:rsidR="00C339BC" w:rsidRPr="005759B5" w:rsidRDefault="00C339BC" w:rsidP="005270F3">
            <w:pPr>
              <w:autoSpaceDE w:val="0"/>
              <w:autoSpaceDN w:val="0"/>
              <w:adjustRightInd w:val="0"/>
              <w:spacing w:after="0" w:line="240" w:lineRule="auto"/>
              <w:ind w:left="125"/>
              <w:rPr>
                <w:rFonts w:ascii="Times New Roman" w:hAnsi="Times New Roman" w:cs="Times New Roman"/>
                <w:color w:val="000000"/>
                <w:lang w:val="en-US"/>
              </w:rPr>
            </w:pPr>
            <w:r w:rsidRPr="005759B5">
              <w:rPr>
                <w:rFonts w:ascii="Times New Roman" w:hAnsi="Times New Roman" w:cs="Times New Roman"/>
                <w:b/>
                <w:bCs/>
                <w:color w:val="000000"/>
                <w:lang w:val="en-US"/>
              </w:rPr>
              <w:t xml:space="preserve">15. SUCRE NEWSLETTER #2 #3 #4 and #5 </w:t>
            </w:r>
          </w:p>
          <w:p w14:paraId="5718AF7B" w14:textId="0B94FFEE" w:rsidR="005270F3" w:rsidRDefault="00C339BC" w:rsidP="005270F3">
            <w:pPr>
              <w:autoSpaceDE w:val="0"/>
              <w:autoSpaceDN w:val="0"/>
              <w:adjustRightInd w:val="0"/>
              <w:spacing w:after="0" w:line="240" w:lineRule="auto"/>
              <w:ind w:left="125"/>
              <w:rPr>
                <w:rFonts w:ascii="Times New Roman" w:eastAsia="Times New Roman" w:hAnsi="Times New Roman" w:cs="Times New Roman"/>
                <w:lang w:val="en-US"/>
              </w:rPr>
            </w:pPr>
            <w:r w:rsidRPr="005759B5">
              <w:rPr>
                <w:rFonts w:ascii="Times New Roman" w:hAnsi="Times New Roman" w:cs="Times New Roman"/>
                <w:color w:val="000000"/>
                <w:lang w:val="en-US"/>
              </w:rPr>
              <w:t>16. RLT – 023 – AWP/2017</w:t>
            </w:r>
          </w:p>
          <w:p w14:paraId="325F663D" w14:textId="5BC0B963" w:rsidR="00C339BC" w:rsidRPr="005759B5" w:rsidRDefault="00C339BC" w:rsidP="005270F3">
            <w:pPr>
              <w:autoSpaceDE w:val="0"/>
              <w:autoSpaceDN w:val="0"/>
              <w:adjustRightInd w:val="0"/>
              <w:spacing w:after="0" w:line="240" w:lineRule="auto"/>
              <w:ind w:left="125"/>
              <w:rPr>
                <w:rFonts w:ascii="Times New Roman" w:eastAsia="Times New Roman" w:hAnsi="Times New Roman" w:cs="Times New Roman"/>
                <w:lang w:val="en-US"/>
              </w:rPr>
            </w:pPr>
            <w:r w:rsidRPr="005759B5">
              <w:rPr>
                <w:rFonts w:ascii="Times New Roman" w:eastAsia="Times New Roman" w:hAnsi="Times New Roman" w:cs="Times New Roman"/>
                <w:lang w:val="en-US"/>
              </w:rPr>
              <w:t>__________________</w:t>
            </w:r>
          </w:p>
          <w:p w14:paraId="10E1F047" w14:textId="77777777" w:rsidR="00C339BC" w:rsidRPr="005759B5" w:rsidRDefault="00C339BC" w:rsidP="004C6D5B">
            <w:pPr>
              <w:autoSpaceDE w:val="0"/>
              <w:autoSpaceDN w:val="0"/>
              <w:adjustRightInd w:val="0"/>
              <w:spacing w:after="0" w:line="240" w:lineRule="auto"/>
              <w:ind w:left="122"/>
              <w:rPr>
                <w:rFonts w:ascii="Times New Roman" w:eastAsia="Times New Roman" w:hAnsi="Times New Roman" w:cs="Times New Roman"/>
                <w:lang w:val="en-US"/>
              </w:rPr>
            </w:pPr>
          </w:p>
          <w:p w14:paraId="46CB9D86" w14:textId="77777777" w:rsidR="00C339BC" w:rsidRPr="005759B5" w:rsidRDefault="00C339BC" w:rsidP="004C6D5B">
            <w:pPr>
              <w:autoSpaceDE w:val="0"/>
              <w:autoSpaceDN w:val="0"/>
              <w:adjustRightInd w:val="0"/>
              <w:spacing w:after="0" w:line="240" w:lineRule="auto"/>
              <w:ind w:left="122"/>
              <w:rPr>
                <w:rFonts w:ascii="Times New Roman" w:hAnsi="Times New Roman" w:cs="Times New Roman"/>
                <w:lang w:val="en-US"/>
              </w:rPr>
            </w:pPr>
            <w:r w:rsidRPr="005759B5">
              <w:rPr>
                <w:rFonts w:ascii="Times New Roman" w:eastAsia="Times New Roman" w:hAnsi="Times New Roman" w:cs="Times New Roman"/>
                <w:lang w:val="en-US"/>
              </w:rPr>
              <w:t xml:space="preserve">- </w:t>
            </w:r>
            <w:r w:rsidRPr="005759B5">
              <w:rPr>
                <w:rFonts w:ascii="Times New Roman" w:hAnsi="Times New Roman" w:cs="Times New Roman"/>
                <w:color w:val="000000"/>
                <w:lang w:val="en-US"/>
              </w:rPr>
              <w:t xml:space="preserve">Activities related to outcome 4/2016 about the model requirements to evaluate results regarding environmental, economic and technical issues in the partner mills started to be designed. A partial report with the first advances in results integration will be delivered. Meetings and visits were attended in order to prospect possible partners to integrate Batch 2. Some of the visited mills were very engaged in signing a cooperation agreement with CTBE and work plans was discussed between the parts. The project website was improved and access to the website information duplicated since last year. Four newsletters released in 2016 and the Project team also invested in other social media, such as Facebook. An internal workshop was held in November to present and discuss the Project results so far. This event was the basis for the next workshop that will present the results to the external public and will take place </w:t>
            </w:r>
            <w:proofErr w:type="gramStart"/>
            <w:r w:rsidRPr="005759B5">
              <w:rPr>
                <w:rFonts w:ascii="Times New Roman" w:hAnsi="Times New Roman" w:cs="Times New Roman"/>
                <w:color w:val="000000"/>
                <w:lang w:val="en-US"/>
              </w:rPr>
              <w:t>in  the</w:t>
            </w:r>
            <w:proofErr w:type="gramEnd"/>
            <w:r w:rsidRPr="005759B5">
              <w:rPr>
                <w:rFonts w:ascii="Times New Roman" w:hAnsi="Times New Roman" w:cs="Times New Roman"/>
                <w:color w:val="000000"/>
                <w:lang w:val="en-US"/>
              </w:rPr>
              <w:t xml:space="preserve"> first semester of 2017.</w:t>
            </w:r>
          </w:p>
          <w:p w14:paraId="0C66ED55" w14:textId="77777777" w:rsidR="00C339BC" w:rsidRPr="005759B5" w:rsidRDefault="00C339BC" w:rsidP="004C6D5B">
            <w:pPr>
              <w:spacing w:after="0" w:line="240" w:lineRule="auto"/>
              <w:ind w:left="122"/>
              <w:rPr>
                <w:rFonts w:ascii="Times New Roman" w:eastAsia="Times New Roman" w:hAnsi="Times New Roman" w:cs="Times New Roman"/>
                <w:lang w:val="en-US"/>
              </w:rPr>
            </w:pPr>
          </w:p>
          <w:p w14:paraId="63AB8C93" w14:textId="77777777" w:rsidR="00C339BC" w:rsidRPr="005759B5" w:rsidRDefault="00C339BC" w:rsidP="004C6D5B">
            <w:pPr>
              <w:spacing w:after="0" w:line="240" w:lineRule="auto"/>
              <w:ind w:left="122"/>
              <w:rPr>
                <w:rFonts w:ascii="Times New Roman" w:eastAsia="Times New Roman" w:hAnsi="Times New Roman" w:cs="Times New Roman"/>
                <w:lang w:val="en-US"/>
              </w:rPr>
            </w:pPr>
            <w:r w:rsidRPr="005759B5">
              <w:rPr>
                <w:rFonts w:ascii="Times New Roman" w:eastAsia="Times New Roman" w:hAnsi="Times New Roman" w:cs="Times New Roman"/>
                <w:b/>
                <w:lang w:val="en-US"/>
              </w:rPr>
              <w:t>Products/sent to UNDP in 12/2016</w:t>
            </w:r>
          </w:p>
          <w:p w14:paraId="473CD42B" w14:textId="77777777" w:rsidR="00C339BC" w:rsidRPr="005759B5" w:rsidRDefault="00C339BC" w:rsidP="004C6D5B">
            <w:pPr>
              <w:spacing w:after="0" w:line="240" w:lineRule="auto"/>
              <w:ind w:left="122"/>
              <w:rPr>
                <w:rFonts w:ascii="Times New Roman" w:eastAsia="Times New Roman" w:hAnsi="Times New Roman" w:cs="Times New Roman"/>
                <w:b/>
                <w:lang w:val="en-US"/>
              </w:rPr>
            </w:pPr>
          </w:p>
          <w:p w14:paraId="03A45DA0" w14:textId="77777777" w:rsidR="00C339BC" w:rsidRPr="005759B5" w:rsidRDefault="00C339BC" w:rsidP="004C6D5B">
            <w:pPr>
              <w:spacing w:after="0" w:line="240" w:lineRule="auto"/>
              <w:ind w:left="122"/>
              <w:rPr>
                <w:rFonts w:ascii="Times New Roman" w:eastAsia="Times New Roman" w:hAnsi="Times New Roman" w:cs="Times New Roman"/>
                <w:lang w:val="en-US"/>
              </w:rPr>
            </w:pPr>
            <w:r w:rsidRPr="005759B5">
              <w:rPr>
                <w:rFonts w:ascii="Times New Roman" w:eastAsia="Times New Roman" w:hAnsi="Times New Roman" w:cs="Times New Roman"/>
                <w:lang w:val="en-US"/>
              </w:rPr>
              <w:t>1. Cooperation Agreement CNPEM/CTBE &amp; partners: Quatá, UNICA, Da Pedra.</w:t>
            </w:r>
          </w:p>
          <w:p w14:paraId="53A87B18" w14:textId="77777777" w:rsidR="00C339BC" w:rsidRPr="005759B5" w:rsidRDefault="00C339BC" w:rsidP="004C6D5B">
            <w:pPr>
              <w:spacing w:after="0" w:line="240" w:lineRule="auto"/>
              <w:ind w:left="122"/>
              <w:rPr>
                <w:rFonts w:ascii="Times New Roman" w:eastAsia="Times New Roman" w:hAnsi="Times New Roman" w:cs="Times New Roman"/>
                <w:lang w:val="en-US"/>
              </w:rPr>
            </w:pPr>
            <w:r w:rsidRPr="005759B5">
              <w:rPr>
                <w:rFonts w:ascii="Times New Roman" w:eastAsia="Times New Roman" w:hAnsi="Times New Roman" w:cs="Times New Roman"/>
                <w:lang w:val="en-US"/>
              </w:rPr>
              <w:t>2. RLT 008 – Baseline Description – Quatá, Da Pedra and Alta Mogiana Mills.</w:t>
            </w:r>
          </w:p>
          <w:p w14:paraId="01873BDD"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 xml:space="preserve">3 RLT 010 – Trash Recovery and Transport Operations </w:t>
            </w:r>
            <w:proofErr w:type="gramStart"/>
            <w:r w:rsidRPr="005759B5">
              <w:rPr>
                <w:rFonts w:ascii="Times New Roman" w:eastAsia="Times New Roman" w:hAnsi="Times New Roman" w:cs="Times New Roman"/>
                <w:lang w:val="en-US"/>
              </w:rPr>
              <w:t>-  State</w:t>
            </w:r>
            <w:proofErr w:type="gramEnd"/>
            <w:r w:rsidRPr="005759B5">
              <w:rPr>
                <w:rFonts w:ascii="Times New Roman" w:eastAsia="Times New Roman" w:hAnsi="Times New Roman" w:cs="Times New Roman"/>
                <w:lang w:val="en-US"/>
              </w:rPr>
              <w:t xml:space="preserve"> of the Art.</w:t>
            </w:r>
          </w:p>
          <w:p w14:paraId="3C102F3A"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4. RLT 012 – Dry Cleaning System Evaluation – Partial Results.</w:t>
            </w:r>
          </w:p>
          <w:p w14:paraId="53F0A8C6"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5. RLT 013 – Trash Recovery by Baling – System Evaluation – Partial Results.</w:t>
            </w:r>
          </w:p>
          <w:p w14:paraId="52879E07" w14:textId="77777777" w:rsidR="00C339BC" w:rsidRPr="005759B5" w:rsidRDefault="00C339BC" w:rsidP="004C6D5B">
            <w:pPr>
              <w:autoSpaceDE w:val="0"/>
              <w:autoSpaceDN w:val="0"/>
              <w:adjustRightInd w:val="0"/>
              <w:spacing w:after="6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6. RLT 014 – Methodology for Economic and Environmental Evaluation – Partial Results </w:t>
            </w:r>
          </w:p>
          <w:p w14:paraId="37C6542D" w14:textId="77777777" w:rsidR="00C339BC" w:rsidRPr="005759B5" w:rsidRDefault="00C339BC" w:rsidP="004C6D5B">
            <w:pPr>
              <w:autoSpaceDE w:val="0"/>
              <w:autoSpaceDN w:val="0"/>
              <w:adjustRightInd w:val="0"/>
              <w:spacing w:after="6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7. RLT 015 – Electricity Production Scenarios Assessment – Partial Results </w:t>
            </w:r>
          </w:p>
          <w:p w14:paraId="4E980FD3" w14:textId="77777777" w:rsidR="00C339BC" w:rsidRPr="005759B5" w:rsidRDefault="00C339BC" w:rsidP="004C6D5B">
            <w:pPr>
              <w:autoSpaceDE w:val="0"/>
              <w:autoSpaceDN w:val="0"/>
              <w:adjustRightInd w:val="0"/>
              <w:spacing w:after="6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8. RLT 016 – Technical, Economic and Environmental Feasibility Studies – Partial Results </w:t>
            </w:r>
          </w:p>
          <w:p w14:paraId="3AA3E473" w14:textId="77777777" w:rsidR="00C339BC" w:rsidRPr="005759B5" w:rsidRDefault="00C339BC" w:rsidP="004C6D5B">
            <w:pPr>
              <w:autoSpaceDE w:val="0"/>
              <w:autoSpaceDN w:val="0"/>
              <w:adjustRightInd w:val="0"/>
              <w:spacing w:after="6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9. RLT 017 – Field Experiments Monitoring – Pests - Partial Results </w:t>
            </w:r>
          </w:p>
          <w:p w14:paraId="3C7FDE9A" w14:textId="77777777" w:rsidR="00C339BC" w:rsidRPr="005759B5" w:rsidRDefault="00C339BC" w:rsidP="004C6D5B">
            <w:pPr>
              <w:autoSpaceDE w:val="0"/>
              <w:autoSpaceDN w:val="0"/>
              <w:adjustRightInd w:val="0"/>
              <w:spacing w:after="6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10. RLT 018 – Field Experiments Monitoring – Impact on Production System – Partial Results </w:t>
            </w:r>
          </w:p>
          <w:p w14:paraId="108B9716" w14:textId="77777777" w:rsidR="00C339BC" w:rsidRPr="005759B5" w:rsidRDefault="00C339BC" w:rsidP="004C6D5B">
            <w:pPr>
              <w:autoSpaceDE w:val="0"/>
              <w:autoSpaceDN w:val="0"/>
              <w:adjustRightInd w:val="0"/>
              <w:spacing w:after="6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11. RLT 019 – Modeling Documentation </w:t>
            </w:r>
          </w:p>
          <w:p w14:paraId="562FD200" w14:textId="77777777" w:rsidR="00C339BC" w:rsidRPr="005759B5" w:rsidRDefault="00C339BC" w:rsidP="004C6D5B">
            <w:pPr>
              <w:autoSpaceDE w:val="0"/>
              <w:autoSpaceDN w:val="0"/>
              <w:adjustRightInd w:val="0"/>
              <w:spacing w:after="6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12. RLT 020 – Conceptual Model and Operation of the Geographical Database </w:t>
            </w:r>
          </w:p>
          <w:p w14:paraId="03982DE2" w14:textId="77777777" w:rsidR="00C339BC" w:rsidRPr="005759B5" w:rsidRDefault="00C339BC" w:rsidP="004C6D5B">
            <w:pPr>
              <w:autoSpaceDE w:val="0"/>
              <w:autoSpaceDN w:val="0"/>
              <w:adjustRightInd w:val="0"/>
              <w:spacing w:after="6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13. RLT 021 – Sugarcane Mapping Model Documentation (Partial) </w:t>
            </w:r>
          </w:p>
          <w:p w14:paraId="0024EF74" w14:textId="77777777" w:rsidR="00C339BC" w:rsidRPr="005759B5" w:rsidRDefault="00C339BC" w:rsidP="004C6D5B">
            <w:pPr>
              <w:autoSpaceDE w:val="0"/>
              <w:autoSpaceDN w:val="0"/>
              <w:adjustRightInd w:val="0"/>
              <w:spacing w:after="6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14. Project Database Operational – Available for CTBE </w:t>
            </w:r>
          </w:p>
          <w:p w14:paraId="2402D909" w14:textId="77777777" w:rsidR="00C339BC" w:rsidRPr="005759B5" w:rsidRDefault="00C339BC" w:rsidP="004C6D5B">
            <w:pPr>
              <w:autoSpaceDE w:val="0"/>
              <w:autoSpaceDN w:val="0"/>
              <w:adjustRightInd w:val="0"/>
              <w:spacing w:after="60" w:line="240" w:lineRule="auto"/>
              <w:rPr>
                <w:rFonts w:ascii="Times New Roman" w:hAnsi="Times New Roman" w:cs="Times New Roman"/>
                <w:color w:val="000000"/>
                <w:lang w:val="en-US"/>
              </w:rPr>
            </w:pPr>
            <w:r w:rsidRPr="005759B5">
              <w:rPr>
                <w:rFonts w:ascii="Times New Roman" w:hAnsi="Times New Roman" w:cs="Times New Roman"/>
                <w:b/>
                <w:bCs/>
                <w:color w:val="000000"/>
                <w:lang w:val="en-US"/>
              </w:rPr>
              <w:t xml:space="preserve">15. SUCRE NEWSLETTER #2 #3 #4 and #5 </w:t>
            </w:r>
          </w:p>
          <w:p w14:paraId="1C4CE1F9"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16. RLT – 023 – AWP/2017</w:t>
            </w:r>
          </w:p>
          <w:p w14:paraId="4C85DC0E" w14:textId="77777777" w:rsidR="00C339BC" w:rsidRPr="005759B5" w:rsidRDefault="00C339BC" w:rsidP="004C6D5B">
            <w:pPr>
              <w:spacing w:after="0" w:line="240" w:lineRule="auto"/>
              <w:rPr>
                <w:rFonts w:ascii="Times New Roman" w:eastAsia="Times New Roman" w:hAnsi="Times New Roman" w:cs="Times New Roman"/>
                <w:lang w:val="en-US"/>
              </w:rPr>
            </w:pPr>
          </w:p>
          <w:p w14:paraId="4657F3AE" w14:textId="77777777" w:rsidR="00C339BC" w:rsidRPr="005759B5" w:rsidRDefault="00C339BC" w:rsidP="004C6D5B">
            <w:pPr>
              <w:spacing w:after="0" w:line="240" w:lineRule="auto"/>
              <w:rPr>
                <w:rFonts w:ascii="Times New Roman" w:eastAsia="Times New Roman" w:hAnsi="Times New Roman" w:cs="Times New Roman"/>
                <w:lang w:val="en-US"/>
              </w:rPr>
            </w:pPr>
          </w:p>
          <w:p w14:paraId="372C37F2" w14:textId="77777777" w:rsidR="00C339BC" w:rsidRPr="005759B5" w:rsidRDefault="00C339BC" w:rsidP="004C6D5B">
            <w:pPr>
              <w:spacing w:after="0" w:line="240" w:lineRule="auto"/>
              <w:rPr>
                <w:rFonts w:ascii="Times New Roman" w:eastAsia="Times New Roman" w:hAnsi="Times New Roman" w:cs="Times New Roman"/>
                <w:lang w:val="en-US"/>
              </w:rPr>
            </w:pPr>
          </w:p>
          <w:p w14:paraId="366B21AC" w14:textId="77777777" w:rsidR="00C339BC" w:rsidRPr="005759B5" w:rsidRDefault="00C339BC" w:rsidP="004C6D5B">
            <w:pPr>
              <w:spacing w:after="0" w:line="240" w:lineRule="auto"/>
              <w:rPr>
                <w:rFonts w:ascii="Times New Roman" w:eastAsia="Times New Roman" w:hAnsi="Times New Roman" w:cs="Times New Roman"/>
                <w:lang w:val="en-US"/>
              </w:rPr>
            </w:pPr>
          </w:p>
          <w:p w14:paraId="46F78665" w14:textId="77777777" w:rsidR="00C339BC" w:rsidRPr="005759B5" w:rsidRDefault="00C339BC" w:rsidP="004C6D5B">
            <w:pPr>
              <w:spacing w:after="0" w:line="240" w:lineRule="auto"/>
              <w:rPr>
                <w:rFonts w:ascii="Times New Roman" w:eastAsia="Times New Roman" w:hAnsi="Times New Roman" w:cs="Times New Roman"/>
                <w:lang w:val="en-US"/>
              </w:rPr>
            </w:pPr>
          </w:p>
          <w:p w14:paraId="20EBB266" w14:textId="77777777" w:rsidR="00C339BC" w:rsidRPr="005759B5" w:rsidRDefault="00C339BC" w:rsidP="004C6D5B">
            <w:pPr>
              <w:spacing w:after="0" w:line="240" w:lineRule="auto"/>
              <w:rPr>
                <w:rFonts w:ascii="Times New Roman" w:eastAsia="Times New Roman" w:hAnsi="Times New Roman" w:cs="Times New Roman"/>
                <w:lang w:val="en-US"/>
              </w:rPr>
            </w:pPr>
          </w:p>
          <w:p w14:paraId="0D27C781" w14:textId="77777777" w:rsidR="00C339BC" w:rsidRPr="005759B5" w:rsidRDefault="00C339BC" w:rsidP="004C6D5B">
            <w:pPr>
              <w:spacing w:after="0" w:line="240" w:lineRule="auto"/>
              <w:rPr>
                <w:rFonts w:ascii="Times New Roman" w:eastAsia="Times New Roman" w:hAnsi="Times New Roman" w:cs="Times New Roman"/>
                <w:lang w:val="en-US"/>
              </w:rPr>
            </w:pPr>
          </w:p>
          <w:p w14:paraId="4A1D482D" w14:textId="77777777" w:rsidR="00C339BC" w:rsidRPr="005759B5" w:rsidRDefault="00C339BC" w:rsidP="004C6D5B">
            <w:pPr>
              <w:spacing w:after="0" w:line="240" w:lineRule="auto"/>
              <w:rPr>
                <w:rFonts w:ascii="Times New Roman" w:eastAsia="Times New Roman" w:hAnsi="Times New Roman" w:cs="Times New Roman"/>
                <w:lang w:val="en-US"/>
              </w:rPr>
            </w:pPr>
          </w:p>
          <w:p w14:paraId="6066B58C" w14:textId="77777777" w:rsidR="00C339BC" w:rsidRPr="005759B5" w:rsidRDefault="00C339BC" w:rsidP="004C6D5B">
            <w:pPr>
              <w:spacing w:after="0" w:line="240" w:lineRule="auto"/>
              <w:rPr>
                <w:rFonts w:ascii="Times New Roman" w:eastAsia="Times New Roman" w:hAnsi="Times New Roman" w:cs="Times New Roman"/>
                <w:lang w:val="en-US"/>
              </w:rPr>
            </w:pPr>
          </w:p>
          <w:p w14:paraId="5F4F9579" w14:textId="77777777" w:rsidR="00C339BC" w:rsidRPr="005759B5" w:rsidRDefault="00C339BC" w:rsidP="004C6D5B">
            <w:pPr>
              <w:spacing w:after="0" w:line="240" w:lineRule="auto"/>
              <w:rPr>
                <w:rFonts w:ascii="Times New Roman" w:eastAsia="Times New Roman" w:hAnsi="Times New Roman" w:cs="Times New Roman"/>
                <w:lang w:val="en-US"/>
              </w:rPr>
            </w:pPr>
          </w:p>
          <w:p w14:paraId="0B262617" w14:textId="77777777" w:rsidR="00C339BC" w:rsidRPr="005759B5" w:rsidRDefault="00C339BC" w:rsidP="004C6D5B">
            <w:pPr>
              <w:spacing w:after="0" w:line="240" w:lineRule="auto"/>
              <w:rPr>
                <w:rFonts w:ascii="Times New Roman" w:eastAsia="Times New Roman" w:hAnsi="Times New Roman" w:cs="Times New Roman"/>
                <w:lang w:val="en-US"/>
              </w:rPr>
            </w:pPr>
          </w:p>
          <w:p w14:paraId="518FFFBE" w14:textId="77777777" w:rsidR="00C339BC" w:rsidRPr="005759B5" w:rsidRDefault="00C339BC" w:rsidP="004C6D5B">
            <w:pPr>
              <w:spacing w:after="0" w:line="240" w:lineRule="auto"/>
              <w:rPr>
                <w:rFonts w:ascii="Times New Roman" w:eastAsia="Times New Roman" w:hAnsi="Times New Roman" w:cs="Times New Roman"/>
                <w:lang w:val="en-US"/>
              </w:rPr>
            </w:pPr>
          </w:p>
          <w:p w14:paraId="1C530F7E" w14:textId="77777777" w:rsidR="00C339BC" w:rsidRPr="005759B5" w:rsidRDefault="00C339BC" w:rsidP="004C6D5B">
            <w:pPr>
              <w:spacing w:after="0" w:line="240" w:lineRule="auto"/>
              <w:rPr>
                <w:rFonts w:ascii="Times New Roman" w:eastAsia="Times New Roman" w:hAnsi="Times New Roman" w:cs="Times New Roman"/>
                <w:lang w:val="en-US"/>
              </w:rPr>
            </w:pPr>
          </w:p>
          <w:p w14:paraId="398604BA" w14:textId="77777777" w:rsidR="00C339BC" w:rsidRPr="005759B5" w:rsidRDefault="00C339BC" w:rsidP="004C6D5B">
            <w:pPr>
              <w:spacing w:after="0" w:line="240" w:lineRule="auto"/>
              <w:rPr>
                <w:rFonts w:ascii="Times New Roman" w:eastAsia="Times New Roman" w:hAnsi="Times New Roman" w:cs="Times New Roman"/>
                <w:lang w:val="en-US"/>
              </w:rPr>
            </w:pPr>
          </w:p>
          <w:p w14:paraId="65703700" w14:textId="77777777" w:rsidR="00C339BC" w:rsidRPr="005759B5" w:rsidRDefault="00C339BC" w:rsidP="004C6D5B">
            <w:pPr>
              <w:spacing w:after="0" w:line="240" w:lineRule="auto"/>
              <w:rPr>
                <w:rFonts w:ascii="Times New Roman" w:eastAsia="Times New Roman" w:hAnsi="Times New Roman" w:cs="Times New Roman"/>
                <w:lang w:val="en-US"/>
              </w:rPr>
            </w:pPr>
          </w:p>
          <w:p w14:paraId="1CFAD644" w14:textId="77777777" w:rsidR="00C339BC" w:rsidRPr="005759B5" w:rsidRDefault="00C339BC" w:rsidP="004C6D5B">
            <w:pPr>
              <w:spacing w:after="0" w:line="240" w:lineRule="auto"/>
              <w:rPr>
                <w:rFonts w:ascii="Times New Roman" w:eastAsia="Times New Roman" w:hAnsi="Times New Roman" w:cs="Times New Roman"/>
                <w:lang w:val="en-US"/>
              </w:rPr>
            </w:pPr>
          </w:p>
          <w:p w14:paraId="5DFAAB52" w14:textId="77777777" w:rsidR="00C339BC" w:rsidRPr="005759B5" w:rsidRDefault="00C339BC" w:rsidP="004C6D5B">
            <w:pPr>
              <w:spacing w:after="0" w:line="240" w:lineRule="auto"/>
              <w:rPr>
                <w:rFonts w:ascii="Times New Roman" w:eastAsia="Times New Roman" w:hAnsi="Times New Roman" w:cs="Times New Roman"/>
                <w:lang w:val="en-US"/>
              </w:rPr>
            </w:pPr>
          </w:p>
          <w:p w14:paraId="748B409A" w14:textId="77777777" w:rsidR="00C339BC" w:rsidRDefault="00C339BC" w:rsidP="004C6D5B">
            <w:pPr>
              <w:spacing w:after="0" w:line="240" w:lineRule="auto"/>
              <w:rPr>
                <w:rFonts w:ascii="Times New Roman" w:eastAsia="Times New Roman" w:hAnsi="Times New Roman" w:cs="Times New Roman"/>
                <w:lang w:val="en-US"/>
              </w:rPr>
            </w:pPr>
          </w:p>
          <w:p w14:paraId="572B6A9C" w14:textId="77777777" w:rsidR="005270F3" w:rsidRDefault="005270F3" w:rsidP="004C6D5B">
            <w:pPr>
              <w:spacing w:after="0" w:line="240" w:lineRule="auto"/>
              <w:rPr>
                <w:rFonts w:ascii="Times New Roman" w:eastAsia="Times New Roman" w:hAnsi="Times New Roman" w:cs="Times New Roman"/>
                <w:lang w:val="en-US"/>
              </w:rPr>
            </w:pPr>
          </w:p>
          <w:p w14:paraId="577BC969" w14:textId="77777777" w:rsidR="005270F3" w:rsidRDefault="005270F3" w:rsidP="004C6D5B">
            <w:pPr>
              <w:spacing w:after="0" w:line="240" w:lineRule="auto"/>
              <w:rPr>
                <w:rFonts w:ascii="Times New Roman" w:eastAsia="Times New Roman" w:hAnsi="Times New Roman" w:cs="Times New Roman"/>
                <w:lang w:val="en-US"/>
              </w:rPr>
            </w:pPr>
          </w:p>
          <w:p w14:paraId="42EAA6AC" w14:textId="77777777" w:rsidR="005270F3" w:rsidRDefault="005270F3" w:rsidP="004C6D5B">
            <w:pPr>
              <w:spacing w:after="0" w:line="240" w:lineRule="auto"/>
              <w:rPr>
                <w:rFonts w:ascii="Times New Roman" w:eastAsia="Times New Roman" w:hAnsi="Times New Roman" w:cs="Times New Roman"/>
                <w:lang w:val="en-US"/>
              </w:rPr>
            </w:pPr>
          </w:p>
          <w:p w14:paraId="3F08F30B" w14:textId="77777777" w:rsidR="005270F3" w:rsidRDefault="005270F3" w:rsidP="004C6D5B">
            <w:pPr>
              <w:spacing w:after="0" w:line="240" w:lineRule="auto"/>
              <w:rPr>
                <w:rFonts w:ascii="Times New Roman" w:eastAsia="Times New Roman" w:hAnsi="Times New Roman" w:cs="Times New Roman"/>
                <w:lang w:val="en-US"/>
              </w:rPr>
            </w:pPr>
          </w:p>
          <w:p w14:paraId="5560CFAD" w14:textId="77777777" w:rsidR="005270F3" w:rsidRDefault="005270F3" w:rsidP="004C6D5B">
            <w:pPr>
              <w:spacing w:after="0" w:line="240" w:lineRule="auto"/>
              <w:rPr>
                <w:rFonts w:ascii="Times New Roman" w:eastAsia="Times New Roman" w:hAnsi="Times New Roman" w:cs="Times New Roman"/>
                <w:lang w:val="en-US"/>
              </w:rPr>
            </w:pPr>
          </w:p>
          <w:p w14:paraId="7E0C0226" w14:textId="77777777" w:rsidR="005270F3" w:rsidRDefault="005270F3" w:rsidP="004C6D5B">
            <w:pPr>
              <w:spacing w:after="0" w:line="240" w:lineRule="auto"/>
              <w:rPr>
                <w:rFonts w:ascii="Times New Roman" w:eastAsia="Times New Roman" w:hAnsi="Times New Roman" w:cs="Times New Roman"/>
                <w:lang w:val="en-US"/>
              </w:rPr>
            </w:pPr>
          </w:p>
          <w:p w14:paraId="2DBB77FF" w14:textId="77777777" w:rsidR="005270F3" w:rsidRDefault="005270F3" w:rsidP="004C6D5B">
            <w:pPr>
              <w:spacing w:after="0" w:line="240" w:lineRule="auto"/>
              <w:rPr>
                <w:rFonts w:ascii="Times New Roman" w:eastAsia="Times New Roman" w:hAnsi="Times New Roman" w:cs="Times New Roman"/>
                <w:lang w:val="en-US"/>
              </w:rPr>
            </w:pPr>
          </w:p>
          <w:p w14:paraId="0BF745C9" w14:textId="77777777" w:rsidR="005270F3" w:rsidRDefault="005270F3" w:rsidP="004C6D5B">
            <w:pPr>
              <w:spacing w:after="0" w:line="240" w:lineRule="auto"/>
              <w:rPr>
                <w:rFonts w:ascii="Times New Roman" w:eastAsia="Times New Roman" w:hAnsi="Times New Roman" w:cs="Times New Roman"/>
                <w:lang w:val="en-US"/>
              </w:rPr>
            </w:pPr>
          </w:p>
          <w:p w14:paraId="283CE2D3" w14:textId="77777777" w:rsidR="005270F3" w:rsidRDefault="005270F3" w:rsidP="004C6D5B">
            <w:pPr>
              <w:spacing w:after="0" w:line="240" w:lineRule="auto"/>
              <w:rPr>
                <w:rFonts w:ascii="Times New Roman" w:eastAsia="Times New Roman" w:hAnsi="Times New Roman" w:cs="Times New Roman"/>
                <w:lang w:val="en-US"/>
              </w:rPr>
            </w:pPr>
          </w:p>
          <w:p w14:paraId="1D3A4FA8" w14:textId="77777777" w:rsidR="00C339BC" w:rsidRDefault="00C339BC" w:rsidP="004C6D5B">
            <w:pPr>
              <w:pBdr>
                <w:bottom w:val="single" w:sz="6" w:space="1" w:color="auto"/>
              </w:pBdr>
              <w:spacing w:after="0" w:line="240" w:lineRule="auto"/>
              <w:rPr>
                <w:rFonts w:ascii="Times New Roman" w:eastAsia="Times New Roman" w:hAnsi="Times New Roman" w:cs="Times New Roman"/>
                <w:lang w:val="en-US"/>
              </w:rPr>
            </w:pPr>
          </w:p>
          <w:p w14:paraId="72C25D52" w14:textId="77777777" w:rsidR="005270F3" w:rsidRPr="005759B5" w:rsidRDefault="005270F3" w:rsidP="005270F3">
            <w:pPr>
              <w:pBdr>
                <w:bottom w:val="single" w:sz="6" w:space="1" w:color="auto"/>
              </w:pBdr>
              <w:spacing w:after="0" w:line="240" w:lineRule="auto"/>
              <w:rPr>
                <w:rFonts w:ascii="Times New Roman" w:eastAsia="Times New Roman" w:hAnsi="Times New Roman" w:cs="Times New Roman"/>
                <w:lang w:val="en-US"/>
              </w:rPr>
            </w:pPr>
          </w:p>
          <w:p w14:paraId="610E8F4F" w14:textId="77777777" w:rsidR="00C339BC" w:rsidRPr="005759B5" w:rsidRDefault="00C339BC" w:rsidP="005270F3">
            <w:pPr>
              <w:spacing w:after="0" w:line="240" w:lineRule="auto"/>
              <w:rPr>
                <w:rFonts w:ascii="Times New Roman" w:eastAsia="Times New Roman" w:hAnsi="Times New Roman" w:cs="Times New Roman"/>
                <w:lang w:val="en-US"/>
              </w:rPr>
            </w:pPr>
          </w:p>
          <w:p w14:paraId="069CBB25" w14:textId="77777777" w:rsidR="00C339BC" w:rsidRPr="005759B5" w:rsidRDefault="00C339BC" w:rsidP="005270F3">
            <w:pPr>
              <w:autoSpaceDE w:val="0"/>
              <w:autoSpaceDN w:val="0"/>
              <w:adjustRightInd w:val="0"/>
              <w:spacing w:after="0" w:line="240" w:lineRule="auto"/>
              <w:rPr>
                <w:rFonts w:ascii="Times New Roman" w:hAnsi="Times New Roman" w:cs="Times New Roman"/>
                <w:lang w:val="en-US"/>
              </w:rPr>
            </w:pPr>
            <w:r w:rsidRPr="005759B5">
              <w:rPr>
                <w:rFonts w:ascii="Times New Roman" w:eastAsia="Times New Roman" w:hAnsi="Times New Roman" w:cs="Times New Roman"/>
                <w:lang w:val="en-US"/>
              </w:rPr>
              <w:t xml:space="preserve">- </w:t>
            </w:r>
            <w:r w:rsidRPr="005759B5">
              <w:rPr>
                <w:rFonts w:ascii="Times New Roman" w:hAnsi="Times New Roman" w:cs="Times New Roman"/>
                <w:lang w:val="en-US"/>
              </w:rPr>
              <w:t>The activities related to Outcome 5 consider the major deliverable in 2016 that was the legal and regulatory barriers study that also will feed Outcome 2 on economic feasibility and will promote the meetings with government agencies for incentives negotiation. Issues involving the documents adjustments to CNPEM Legal advice requirements led to a delay of four to five months in the delivery of the Final report. Nevertheless, it is expect that the subsequent activities will be completed within the original time schedule.</w:t>
            </w:r>
          </w:p>
          <w:p w14:paraId="45C42E11" w14:textId="77777777" w:rsidR="00C339BC" w:rsidRPr="005759B5" w:rsidRDefault="00C339BC" w:rsidP="005270F3">
            <w:pPr>
              <w:spacing w:after="0" w:line="240" w:lineRule="auto"/>
              <w:rPr>
                <w:rFonts w:ascii="Times New Roman" w:eastAsia="Times New Roman" w:hAnsi="Times New Roman" w:cs="Times New Roman"/>
                <w:lang w:val="en-US"/>
              </w:rPr>
            </w:pPr>
          </w:p>
          <w:p w14:paraId="122821CA" w14:textId="77777777" w:rsidR="00C339BC" w:rsidRPr="005759B5" w:rsidRDefault="00C339BC" w:rsidP="005270F3">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b/>
                <w:lang w:val="en-US"/>
              </w:rPr>
              <w:t>Products/sent to UNDP in 12/2016</w:t>
            </w:r>
          </w:p>
          <w:p w14:paraId="28A4ED2B" w14:textId="77777777" w:rsidR="00C339BC" w:rsidRPr="005759B5" w:rsidRDefault="00C339BC" w:rsidP="005270F3">
            <w:pPr>
              <w:spacing w:after="0" w:line="240" w:lineRule="auto"/>
              <w:rPr>
                <w:rFonts w:ascii="Times New Roman" w:eastAsia="Times New Roman" w:hAnsi="Times New Roman" w:cs="Times New Roman"/>
                <w:b/>
                <w:lang w:val="en-US"/>
              </w:rPr>
            </w:pPr>
          </w:p>
          <w:p w14:paraId="5A2B5998" w14:textId="77777777" w:rsidR="00C339BC" w:rsidRPr="005759B5" w:rsidRDefault="00C339BC" w:rsidP="005270F3">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1. Cooperation Agreement CNPEM/CTBE &amp; partners: Quatá, UNICA, Da Pedra.</w:t>
            </w:r>
          </w:p>
          <w:p w14:paraId="4C19074A" w14:textId="77777777" w:rsidR="00C339BC" w:rsidRPr="005759B5" w:rsidRDefault="00C339BC" w:rsidP="005270F3">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2. RLT oo8 – Baseline Description – Quatá, Da Pedra and Alta Mogiana Mills.</w:t>
            </w:r>
          </w:p>
          <w:p w14:paraId="77399160" w14:textId="77777777" w:rsidR="00C339BC" w:rsidRPr="005759B5" w:rsidRDefault="00C339BC" w:rsidP="005270F3">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 xml:space="preserve">3 RLT 010 – Trash Recovery and Transport Operations </w:t>
            </w:r>
            <w:proofErr w:type="gramStart"/>
            <w:r w:rsidRPr="005759B5">
              <w:rPr>
                <w:rFonts w:ascii="Times New Roman" w:eastAsia="Times New Roman" w:hAnsi="Times New Roman" w:cs="Times New Roman"/>
                <w:lang w:val="en-US"/>
              </w:rPr>
              <w:t>-  State</w:t>
            </w:r>
            <w:proofErr w:type="gramEnd"/>
            <w:r w:rsidRPr="005759B5">
              <w:rPr>
                <w:rFonts w:ascii="Times New Roman" w:eastAsia="Times New Roman" w:hAnsi="Times New Roman" w:cs="Times New Roman"/>
                <w:lang w:val="en-US"/>
              </w:rPr>
              <w:t xml:space="preserve"> of the Art.</w:t>
            </w:r>
          </w:p>
          <w:p w14:paraId="768AF480" w14:textId="77777777" w:rsidR="00C339BC" w:rsidRPr="005759B5" w:rsidRDefault="00C339BC" w:rsidP="005270F3">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4. RLT 012 – Dry Cleaning System Evaluation – Partial Results.</w:t>
            </w:r>
          </w:p>
          <w:p w14:paraId="4BD2D09B" w14:textId="77777777" w:rsidR="00C339BC" w:rsidRPr="005759B5" w:rsidRDefault="00C339BC" w:rsidP="005270F3">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5. RLT 013 – Trash Recovery by Baling – System Evaluation – Partial Results.</w:t>
            </w:r>
          </w:p>
          <w:p w14:paraId="719998C1" w14:textId="77777777" w:rsidR="00C339BC" w:rsidRPr="005759B5" w:rsidRDefault="00C339BC" w:rsidP="005270F3">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6. RLT 014 – Methodology for Economic and Environmental Evaluation – Partial Results </w:t>
            </w:r>
          </w:p>
          <w:p w14:paraId="2C862B23" w14:textId="77777777" w:rsidR="00C339BC" w:rsidRPr="005759B5" w:rsidRDefault="00C339BC" w:rsidP="005270F3">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7. RLT 015 – Electricity Production Scenarios Assessment – Partial Results </w:t>
            </w:r>
          </w:p>
          <w:p w14:paraId="32319D7B" w14:textId="77777777" w:rsidR="00C339BC" w:rsidRPr="005759B5" w:rsidRDefault="00C339BC" w:rsidP="005270F3">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8. RLT 016 – Technical, Economic and Environmental Feasibility Studies – Partial Results </w:t>
            </w:r>
          </w:p>
          <w:p w14:paraId="34734144" w14:textId="77777777" w:rsidR="00C339BC" w:rsidRPr="005759B5" w:rsidRDefault="00C339BC" w:rsidP="005270F3">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9. RLT 017 – Field Experiments Monitoring – Pest - Partial Results </w:t>
            </w:r>
          </w:p>
          <w:p w14:paraId="449B8F6A" w14:textId="77777777" w:rsidR="00C339BC" w:rsidRPr="005759B5" w:rsidRDefault="00C339BC" w:rsidP="005270F3">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10. RLT 018 – Field Experiments Monitoring – Impact on Production System – Partial Results </w:t>
            </w:r>
          </w:p>
          <w:p w14:paraId="1ED9BAD0" w14:textId="77777777" w:rsidR="00C339BC" w:rsidRPr="005759B5" w:rsidRDefault="00C339BC" w:rsidP="005270F3">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11. RLT 019 – Modeling Documentation </w:t>
            </w:r>
          </w:p>
          <w:p w14:paraId="21E08738" w14:textId="77777777" w:rsidR="00C339BC" w:rsidRPr="005759B5" w:rsidRDefault="00C339BC" w:rsidP="005270F3">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12. RLT 020 – Conceptual Model and Operation of the Geographical Database </w:t>
            </w:r>
          </w:p>
          <w:p w14:paraId="3DB03806" w14:textId="77777777" w:rsidR="00C339BC" w:rsidRPr="005759B5" w:rsidRDefault="00C339BC" w:rsidP="005270F3">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13. RLT 021 – Sugarcane Mapping Model Documentation (Partial) </w:t>
            </w:r>
          </w:p>
          <w:p w14:paraId="2C621F5D" w14:textId="77777777" w:rsidR="00C339BC" w:rsidRPr="005759B5" w:rsidRDefault="00C339BC" w:rsidP="005270F3">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14. Project Database Operational – Available for CTBE </w:t>
            </w:r>
          </w:p>
          <w:p w14:paraId="4B59FCD0" w14:textId="77777777" w:rsidR="00C339BC" w:rsidRPr="005759B5" w:rsidRDefault="00C339BC" w:rsidP="005270F3">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b/>
                <w:bCs/>
                <w:color w:val="000000"/>
                <w:lang w:val="en-US"/>
              </w:rPr>
              <w:t xml:space="preserve">15. SUCRE NEWSLETTER #2 #3 #4 and #5 </w:t>
            </w:r>
          </w:p>
          <w:p w14:paraId="5644A315" w14:textId="77777777" w:rsidR="00C339BC" w:rsidRPr="005759B5" w:rsidRDefault="00C339BC" w:rsidP="005270F3">
            <w:pPr>
              <w:autoSpaceDE w:val="0"/>
              <w:autoSpaceDN w:val="0"/>
              <w:adjustRightInd w:val="0"/>
              <w:spacing w:after="0" w:line="240" w:lineRule="auto"/>
              <w:rPr>
                <w:rFonts w:ascii="Times New Roman" w:eastAsia="Times New Roman" w:hAnsi="Times New Roman" w:cs="Times New Roman"/>
                <w:lang w:val="en-US"/>
              </w:rPr>
            </w:pPr>
            <w:r w:rsidRPr="005759B5">
              <w:rPr>
                <w:rFonts w:ascii="Times New Roman" w:hAnsi="Times New Roman" w:cs="Times New Roman"/>
                <w:color w:val="000000"/>
                <w:lang w:val="en-US"/>
              </w:rPr>
              <w:t>16. RLT – 023 – AWP/2017</w:t>
            </w:r>
          </w:p>
          <w:p w14:paraId="234ABA8C" w14:textId="77777777" w:rsidR="005F0BED" w:rsidRDefault="005F0BED" w:rsidP="005270F3">
            <w:pPr>
              <w:pBdr>
                <w:bottom w:val="single" w:sz="6" w:space="1" w:color="auto"/>
              </w:pBdr>
              <w:spacing w:after="0" w:line="240" w:lineRule="auto"/>
              <w:rPr>
                <w:rFonts w:ascii="Times New Roman" w:eastAsia="Times New Roman" w:hAnsi="Times New Roman" w:cs="Times New Roman"/>
                <w:lang w:val="en-US"/>
              </w:rPr>
            </w:pPr>
          </w:p>
          <w:p w14:paraId="67FF06B5" w14:textId="77777777" w:rsidR="005270F3" w:rsidRPr="005759B5" w:rsidRDefault="005270F3" w:rsidP="005270F3">
            <w:pPr>
              <w:pBdr>
                <w:bottom w:val="single" w:sz="6" w:space="1" w:color="auto"/>
              </w:pBdr>
              <w:spacing w:after="0" w:line="240" w:lineRule="auto"/>
              <w:rPr>
                <w:rFonts w:ascii="Times New Roman" w:eastAsia="Times New Roman" w:hAnsi="Times New Roman" w:cs="Times New Roman"/>
                <w:lang w:val="en-US"/>
              </w:rPr>
            </w:pPr>
          </w:p>
          <w:p w14:paraId="4D5B7A77" w14:textId="77777777" w:rsidR="00C339BC" w:rsidRPr="005759B5" w:rsidRDefault="00C339BC" w:rsidP="004C6D5B">
            <w:pPr>
              <w:spacing w:after="0" w:line="240" w:lineRule="auto"/>
              <w:rPr>
                <w:rFonts w:ascii="Times New Roman" w:eastAsia="Times New Roman" w:hAnsi="Times New Roman" w:cs="Times New Roman"/>
                <w:lang w:val="en-US"/>
              </w:rPr>
            </w:pPr>
          </w:p>
          <w:p w14:paraId="4975FFDF"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 In mid-2016, the CTBE contribution to the Project Implementation Review</w:t>
            </w:r>
          </w:p>
          <w:p w14:paraId="4EE5E348"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 xml:space="preserve">(PIR 2016) was prepared and sent to UNDP for incorporation in the final document. </w:t>
            </w:r>
          </w:p>
          <w:p w14:paraId="644D0FC1" w14:textId="77777777" w:rsidR="00C339BC" w:rsidRPr="005759B5" w:rsidRDefault="00C339BC" w:rsidP="004C6D5B">
            <w:pPr>
              <w:spacing w:after="0" w:line="240" w:lineRule="auto"/>
              <w:rPr>
                <w:rFonts w:ascii="Times New Roman" w:eastAsia="Times New Roman" w:hAnsi="Times New Roman" w:cs="Times New Roman"/>
                <w:lang w:val="en-US"/>
              </w:rPr>
            </w:pPr>
          </w:p>
          <w:p w14:paraId="7B624DB4" w14:textId="77777777" w:rsidR="00C339BC" w:rsidRPr="005759B5" w:rsidRDefault="00C339BC" w:rsidP="004C6D5B">
            <w:pPr>
              <w:spacing w:after="0" w:line="240" w:lineRule="auto"/>
              <w:rPr>
                <w:rFonts w:ascii="Times New Roman" w:eastAsia="Times New Roman" w:hAnsi="Times New Roman" w:cs="Times New Roman"/>
                <w:lang w:val="en-US"/>
              </w:rPr>
            </w:pPr>
          </w:p>
          <w:p w14:paraId="054BF67E"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b/>
                <w:lang w:val="en-US"/>
              </w:rPr>
              <w:t>Products sent to UNDP/2016</w:t>
            </w:r>
          </w:p>
          <w:p w14:paraId="4E3BFC3D" w14:textId="77777777" w:rsidR="00C339BC" w:rsidRPr="005759B5" w:rsidRDefault="00C339BC" w:rsidP="004C6D5B">
            <w:pPr>
              <w:spacing w:after="0" w:line="240" w:lineRule="auto"/>
              <w:rPr>
                <w:rFonts w:ascii="Times New Roman" w:eastAsia="Times New Roman" w:hAnsi="Times New Roman" w:cs="Times New Roman"/>
                <w:lang w:val="en-US"/>
              </w:rPr>
            </w:pPr>
          </w:p>
          <w:p w14:paraId="6E48A066"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lang w:val="en-US"/>
              </w:rPr>
              <w:t>- PIR 2016 sent to UNDP.</w:t>
            </w:r>
          </w:p>
          <w:p w14:paraId="733E6D00" w14:textId="77777777" w:rsidR="00C339BC" w:rsidRPr="005759B5" w:rsidRDefault="00C339BC" w:rsidP="004C6D5B">
            <w:pPr>
              <w:spacing w:after="0" w:line="240" w:lineRule="auto"/>
              <w:rPr>
                <w:rFonts w:ascii="Times New Roman" w:eastAsia="Times New Roman" w:hAnsi="Times New Roman" w:cs="Times New Roman"/>
                <w:lang w:val="en-US"/>
              </w:rPr>
            </w:pPr>
          </w:p>
          <w:p w14:paraId="3CE89442" w14:textId="77777777" w:rsidR="00C339BC" w:rsidRPr="005759B5" w:rsidRDefault="00C339BC" w:rsidP="004C6D5B">
            <w:pPr>
              <w:spacing w:after="0" w:line="240" w:lineRule="auto"/>
              <w:rPr>
                <w:rFonts w:ascii="Times New Roman" w:eastAsia="Times New Roman" w:hAnsi="Times New Roman" w:cs="Times New Roman"/>
                <w:lang w:val="en-US"/>
              </w:rPr>
            </w:pPr>
          </w:p>
          <w:p w14:paraId="418C7A2C" w14:textId="77777777" w:rsidR="00C339BC" w:rsidRPr="005759B5" w:rsidRDefault="00C339BC" w:rsidP="004C6D5B">
            <w:pPr>
              <w:spacing w:after="0" w:line="240" w:lineRule="auto"/>
              <w:rPr>
                <w:rFonts w:ascii="Times New Roman" w:eastAsia="Times New Roman" w:hAnsi="Times New Roman" w:cs="Times New Roman"/>
                <w:lang w:val="en-US"/>
              </w:rPr>
            </w:pPr>
          </w:p>
          <w:p w14:paraId="4537CDCA" w14:textId="77777777" w:rsidR="00C339BC" w:rsidRPr="005759B5" w:rsidRDefault="00C339BC" w:rsidP="004C6D5B">
            <w:pPr>
              <w:spacing w:after="0" w:line="240" w:lineRule="auto"/>
              <w:rPr>
                <w:rFonts w:ascii="Times New Roman" w:eastAsia="Times New Roman" w:hAnsi="Times New Roman" w:cs="Times New Roman"/>
                <w:lang w:val="en-US"/>
              </w:rPr>
            </w:pPr>
          </w:p>
          <w:p w14:paraId="08DE9621" w14:textId="77777777" w:rsidR="00C339BC" w:rsidRPr="005759B5" w:rsidRDefault="00C339BC" w:rsidP="004C6D5B">
            <w:pPr>
              <w:spacing w:after="0" w:line="240" w:lineRule="auto"/>
              <w:rPr>
                <w:rFonts w:ascii="Times New Roman" w:eastAsia="Times New Roman" w:hAnsi="Times New Roman" w:cs="Times New Roman"/>
                <w:lang w:val="en-US"/>
              </w:rPr>
            </w:pPr>
          </w:p>
          <w:p w14:paraId="5E321800" w14:textId="77777777" w:rsidR="00C339BC" w:rsidRPr="005759B5" w:rsidRDefault="00C339BC" w:rsidP="004C6D5B">
            <w:pPr>
              <w:spacing w:after="0" w:line="240" w:lineRule="auto"/>
              <w:rPr>
                <w:rFonts w:ascii="Times New Roman" w:eastAsia="Times New Roman" w:hAnsi="Times New Roman" w:cs="Times New Roman"/>
                <w:lang w:val="en-US"/>
              </w:rPr>
            </w:pPr>
          </w:p>
          <w:p w14:paraId="4CF5573C" w14:textId="77777777" w:rsidR="00C339BC" w:rsidRPr="005759B5" w:rsidRDefault="00C339BC" w:rsidP="004C6D5B">
            <w:pPr>
              <w:spacing w:after="0" w:line="240" w:lineRule="auto"/>
              <w:rPr>
                <w:rFonts w:ascii="Times New Roman" w:eastAsia="Times New Roman" w:hAnsi="Times New Roman" w:cs="Times New Roman"/>
                <w:lang w:val="en-US"/>
              </w:rPr>
            </w:pPr>
          </w:p>
          <w:p w14:paraId="7B2075EE" w14:textId="77777777" w:rsidR="00C339BC" w:rsidRPr="005759B5" w:rsidRDefault="00C339BC" w:rsidP="004C6D5B">
            <w:pPr>
              <w:spacing w:after="0" w:line="240" w:lineRule="auto"/>
              <w:rPr>
                <w:rFonts w:ascii="Times New Roman" w:eastAsia="Times New Roman" w:hAnsi="Times New Roman" w:cs="Times New Roman"/>
                <w:lang w:val="en-US"/>
              </w:rPr>
            </w:pPr>
          </w:p>
          <w:p w14:paraId="27592333" w14:textId="77777777" w:rsidR="00C339BC" w:rsidRPr="005759B5" w:rsidRDefault="00C339BC" w:rsidP="004C6D5B">
            <w:pPr>
              <w:spacing w:after="0" w:line="240" w:lineRule="auto"/>
              <w:rPr>
                <w:rFonts w:ascii="Times New Roman" w:eastAsia="Times New Roman" w:hAnsi="Times New Roman" w:cs="Times New Roman"/>
                <w:lang w:val="en-US"/>
              </w:rPr>
            </w:pPr>
          </w:p>
          <w:p w14:paraId="31BBF794" w14:textId="77777777" w:rsidR="00C339BC" w:rsidRPr="005759B5" w:rsidRDefault="00C339BC" w:rsidP="004C6D5B">
            <w:pPr>
              <w:spacing w:after="0" w:line="240" w:lineRule="auto"/>
              <w:rPr>
                <w:rFonts w:ascii="Times New Roman" w:eastAsia="Times New Roman" w:hAnsi="Times New Roman" w:cs="Times New Roman"/>
                <w:lang w:val="en-US"/>
              </w:rPr>
            </w:pPr>
          </w:p>
          <w:p w14:paraId="1315B319" w14:textId="77777777" w:rsidR="00C339BC" w:rsidRPr="005759B5" w:rsidRDefault="00C339BC" w:rsidP="004C6D5B">
            <w:pPr>
              <w:spacing w:after="0" w:line="240" w:lineRule="auto"/>
              <w:rPr>
                <w:rFonts w:ascii="Times New Roman" w:eastAsia="Times New Roman" w:hAnsi="Times New Roman" w:cs="Times New Roman"/>
                <w:lang w:val="en-US"/>
              </w:rPr>
            </w:pPr>
          </w:p>
          <w:p w14:paraId="3BD128E5" w14:textId="77777777" w:rsidR="00C339BC" w:rsidRPr="005759B5" w:rsidRDefault="00C339BC" w:rsidP="004C6D5B">
            <w:pPr>
              <w:spacing w:after="0" w:line="240" w:lineRule="auto"/>
              <w:rPr>
                <w:rFonts w:ascii="Times New Roman" w:eastAsia="Times New Roman" w:hAnsi="Times New Roman" w:cs="Times New Roman"/>
                <w:lang w:val="en-US"/>
              </w:rPr>
            </w:pPr>
          </w:p>
          <w:p w14:paraId="621AA3E5" w14:textId="77777777" w:rsidR="00C339BC" w:rsidRPr="005759B5" w:rsidRDefault="00C339BC" w:rsidP="004C6D5B">
            <w:pPr>
              <w:spacing w:after="0" w:line="240" w:lineRule="auto"/>
              <w:rPr>
                <w:rFonts w:ascii="Times New Roman" w:eastAsia="Times New Roman" w:hAnsi="Times New Roman" w:cs="Times New Roman"/>
                <w:lang w:val="en-US"/>
              </w:rPr>
            </w:pPr>
          </w:p>
        </w:tc>
        <w:tc>
          <w:tcPr>
            <w:tcW w:w="2977" w:type="dxa"/>
          </w:tcPr>
          <w:p w14:paraId="330E65B4" w14:textId="77777777" w:rsidR="00C339BC" w:rsidRPr="005759B5" w:rsidRDefault="00C339BC" w:rsidP="004C6D5B">
            <w:pPr>
              <w:spacing w:after="0" w:line="240" w:lineRule="auto"/>
              <w:rPr>
                <w:rFonts w:ascii="Times New Roman" w:hAnsi="Times New Roman" w:cs="Times New Roman"/>
                <w:lang w:val="en-US"/>
              </w:rPr>
            </w:pPr>
            <w:r w:rsidRPr="005759B5">
              <w:rPr>
                <w:rFonts w:ascii="Times New Roman" w:hAnsi="Times New Roman" w:cs="Times New Roman"/>
                <w:lang w:val="en-US"/>
              </w:rPr>
              <w:t xml:space="preserve">a) Activities/2017 focused in finishing the evaluation of the trash collection, processing and burning systems in at least one mill - Batch 1. Report with results sent to Quatá mill. Reports for each Batch 1 mills and conclusions on trash collection, processing and burning are in progress with recommendations to improve quality for extensive use of this biomass to power generation. </w:t>
            </w:r>
          </w:p>
          <w:p w14:paraId="4A60783E" w14:textId="77777777" w:rsidR="00C339BC" w:rsidRPr="005759B5" w:rsidRDefault="00C339BC" w:rsidP="004C6D5B">
            <w:pPr>
              <w:spacing w:after="0" w:line="240" w:lineRule="auto"/>
              <w:rPr>
                <w:rFonts w:ascii="Times New Roman" w:hAnsi="Times New Roman" w:cs="Times New Roman"/>
                <w:lang w:val="en-US"/>
              </w:rPr>
            </w:pPr>
            <w:r w:rsidRPr="005759B5">
              <w:rPr>
                <w:rFonts w:ascii="Times New Roman" w:hAnsi="Times New Roman" w:cs="Times New Roman"/>
                <w:lang w:val="en-US"/>
              </w:rPr>
              <w:t>b) Tests were in progress.</w:t>
            </w:r>
          </w:p>
          <w:p w14:paraId="71F1B1CB" w14:textId="77777777" w:rsidR="00C339BC" w:rsidRPr="005759B5" w:rsidRDefault="00C339BC" w:rsidP="004C6D5B">
            <w:pPr>
              <w:spacing w:after="0" w:line="240" w:lineRule="auto"/>
              <w:rPr>
                <w:rFonts w:ascii="Times New Roman" w:hAnsi="Times New Roman" w:cs="Times New Roman"/>
                <w:lang w:val="en-US"/>
              </w:rPr>
            </w:pPr>
          </w:p>
          <w:p w14:paraId="603EBFB1" w14:textId="77777777" w:rsidR="00C339BC" w:rsidRPr="005759B5" w:rsidRDefault="00C339BC" w:rsidP="004C6D5B">
            <w:pPr>
              <w:spacing w:after="0" w:line="240" w:lineRule="auto"/>
              <w:rPr>
                <w:rFonts w:ascii="Times New Roman" w:hAnsi="Times New Roman" w:cs="Times New Roman"/>
                <w:b/>
                <w:lang w:val="en-US"/>
              </w:rPr>
            </w:pPr>
            <w:r w:rsidRPr="005759B5">
              <w:rPr>
                <w:rFonts w:ascii="Times New Roman" w:hAnsi="Times New Roman" w:cs="Times New Roman"/>
                <w:b/>
                <w:lang w:val="en-US"/>
              </w:rPr>
              <w:t>Products:</w:t>
            </w:r>
          </w:p>
          <w:p w14:paraId="624CC862"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1.</w:t>
            </w:r>
            <w:r w:rsidRPr="005759B5">
              <w:rPr>
                <w:rFonts w:ascii="Times New Roman" w:hAnsi="Times New Roman" w:cs="Times New Roman"/>
                <w:b/>
                <w:color w:val="000000"/>
                <w:lang w:val="en-US"/>
              </w:rPr>
              <w:t xml:space="preserve"> Outcome 1</w:t>
            </w:r>
            <w:r w:rsidRPr="005759B5">
              <w:rPr>
                <w:rFonts w:ascii="Times New Roman" w:hAnsi="Times New Roman" w:cs="Times New Roman"/>
                <w:color w:val="000000"/>
                <w:lang w:val="en-US"/>
              </w:rPr>
              <w:t xml:space="preserve"> &amp; Management: Cooperation  Agreement CNPEM/CTBE &amp; Partner Mills </w:t>
            </w:r>
          </w:p>
          <w:p w14:paraId="36B044B3"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rPr>
            </w:pPr>
            <w:r w:rsidRPr="005759B5">
              <w:rPr>
                <w:rFonts w:ascii="Times New Roman" w:hAnsi="Times New Roman" w:cs="Times New Roman"/>
                <w:color w:val="000000"/>
              </w:rPr>
              <w:t xml:space="preserve">2. </w:t>
            </w:r>
            <w:r w:rsidRPr="005759B5">
              <w:rPr>
                <w:rFonts w:ascii="Times New Roman" w:hAnsi="Times New Roman" w:cs="Times New Roman"/>
                <w:b/>
                <w:color w:val="000000"/>
              </w:rPr>
              <w:t>Outcome 1 &amp; 2</w:t>
            </w:r>
            <w:r w:rsidRPr="005759B5">
              <w:rPr>
                <w:rFonts w:ascii="Times New Roman" w:hAnsi="Times New Roman" w:cs="Times New Roman"/>
                <w:color w:val="000000"/>
              </w:rPr>
              <w:t xml:space="preserve">: RLT 008 – Baseline Description  Quatá, Da Barra, Da Pedra and Alta Mogiana Mills </w:t>
            </w:r>
          </w:p>
          <w:p w14:paraId="23484C7D"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3. </w:t>
            </w:r>
            <w:r w:rsidRPr="005759B5">
              <w:rPr>
                <w:rFonts w:ascii="Times New Roman" w:hAnsi="Times New Roman" w:cs="Times New Roman"/>
                <w:b/>
                <w:color w:val="000000"/>
                <w:lang w:val="en-US"/>
              </w:rPr>
              <w:t>Outcome 1 &amp; 2</w:t>
            </w:r>
            <w:r w:rsidRPr="005759B5">
              <w:rPr>
                <w:rFonts w:ascii="Times New Roman" w:hAnsi="Times New Roman" w:cs="Times New Roman"/>
                <w:color w:val="000000"/>
                <w:lang w:val="en-US"/>
              </w:rPr>
              <w:t xml:space="preserve">: RLT 009– Trash Recovery Quality Assessment – Guidelines to reduce Mineral Impurity. </w:t>
            </w:r>
          </w:p>
          <w:p w14:paraId="27AB1980"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4. </w:t>
            </w:r>
            <w:r w:rsidRPr="005759B5">
              <w:rPr>
                <w:rFonts w:ascii="Times New Roman" w:hAnsi="Times New Roman" w:cs="Times New Roman"/>
                <w:b/>
                <w:color w:val="000000"/>
                <w:lang w:val="en-US"/>
              </w:rPr>
              <w:t>Outcome 1 &amp; 2</w:t>
            </w:r>
            <w:r w:rsidRPr="005759B5">
              <w:rPr>
                <w:rFonts w:ascii="Times New Roman" w:hAnsi="Times New Roman" w:cs="Times New Roman"/>
                <w:color w:val="000000"/>
                <w:lang w:val="en-US"/>
              </w:rPr>
              <w:t xml:space="preserve">: RLT 026 – Trash Recovery by whole Harvesting – System Evaluation – Partial Results. </w:t>
            </w:r>
          </w:p>
          <w:p w14:paraId="69FDFEEA"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5. </w:t>
            </w:r>
            <w:r w:rsidRPr="005759B5">
              <w:rPr>
                <w:rFonts w:ascii="Times New Roman" w:hAnsi="Times New Roman" w:cs="Times New Roman"/>
                <w:b/>
                <w:color w:val="000000"/>
                <w:lang w:val="en-US"/>
              </w:rPr>
              <w:t>Outcome 1 &amp; 2</w:t>
            </w:r>
            <w:r w:rsidRPr="005759B5">
              <w:rPr>
                <w:rFonts w:ascii="Times New Roman" w:hAnsi="Times New Roman" w:cs="Times New Roman"/>
                <w:color w:val="000000"/>
                <w:lang w:val="en-US"/>
              </w:rPr>
              <w:t xml:space="preserve">: RLT 027 – Trash Recovery by Harvesting System Evaluation. </w:t>
            </w:r>
          </w:p>
          <w:p w14:paraId="502958C8"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6. </w:t>
            </w:r>
            <w:r w:rsidRPr="005759B5">
              <w:rPr>
                <w:rFonts w:ascii="Times New Roman" w:hAnsi="Times New Roman" w:cs="Times New Roman"/>
                <w:b/>
                <w:color w:val="000000"/>
                <w:lang w:val="en-US"/>
              </w:rPr>
              <w:t>Outcome 1 &amp; 2</w:t>
            </w:r>
            <w:r w:rsidRPr="005759B5">
              <w:rPr>
                <w:rFonts w:ascii="Times New Roman" w:hAnsi="Times New Roman" w:cs="Times New Roman"/>
                <w:color w:val="000000"/>
                <w:lang w:val="en-US"/>
              </w:rPr>
              <w:t xml:space="preserve">: RLT 028 – Dry Cleaning System Evaluation. </w:t>
            </w:r>
          </w:p>
          <w:p w14:paraId="5D3FE192"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7. </w:t>
            </w:r>
            <w:r w:rsidRPr="005759B5">
              <w:rPr>
                <w:rFonts w:ascii="Times New Roman" w:hAnsi="Times New Roman" w:cs="Times New Roman"/>
                <w:b/>
                <w:color w:val="000000"/>
                <w:lang w:val="en-US"/>
              </w:rPr>
              <w:t>Outcome 1 &amp; 2</w:t>
            </w:r>
            <w:r w:rsidRPr="005759B5">
              <w:rPr>
                <w:rFonts w:ascii="Times New Roman" w:hAnsi="Times New Roman" w:cs="Times New Roman"/>
                <w:color w:val="000000"/>
                <w:lang w:val="en-US"/>
              </w:rPr>
              <w:t xml:space="preserve">: RLT 029 – Straw System Evaluation – Baler – Partial Results. </w:t>
            </w:r>
          </w:p>
          <w:p w14:paraId="76BD93F9"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8. </w:t>
            </w:r>
            <w:r w:rsidRPr="005759B5">
              <w:rPr>
                <w:rFonts w:ascii="Times New Roman" w:hAnsi="Times New Roman" w:cs="Times New Roman"/>
                <w:b/>
                <w:color w:val="000000"/>
                <w:lang w:val="en-US"/>
              </w:rPr>
              <w:t>Outcome 1 &amp; 2</w:t>
            </w:r>
            <w:r w:rsidRPr="005759B5">
              <w:rPr>
                <w:rFonts w:ascii="Times New Roman" w:hAnsi="Times New Roman" w:cs="Times New Roman"/>
                <w:color w:val="000000"/>
                <w:lang w:val="en-US"/>
              </w:rPr>
              <w:t>: RLT 030– Straw Processing Evaluation Hay Harvester.</w:t>
            </w:r>
          </w:p>
          <w:p w14:paraId="61E2B3E9"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9. </w:t>
            </w:r>
            <w:r w:rsidRPr="005759B5">
              <w:rPr>
                <w:rFonts w:ascii="Times New Roman" w:hAnsi="Times New Roman" w:cs="Times New Roman"/>
                <w:b/>
                <w:color w:val="000000"/>
                <w:lang w:val="en-US"/>
              </w:rPr>
              <w:t>Outcome 1 &amp; 2</w:t>
            </w:r>
            <w:r w:rsidRPr="005759B5">
              <w:rPr>
                <w:rFonts w:ascii="Times New Roman" w:hAnsi="Times New Roman" w:cs="Times New Roman"/>
                <w:color w:val="000000"/>
                <w:lang w:val="en-US"/>
              </w:rPr>
              <w:t xml:space="preserve">: RLT 031 – Guidelines for Sugarcane Straw Recovery and Processing (Field and Industry). </w:t>
            </w:r>
          </w:p>
          <w:p w14:paraId="511CE69B" w14:textId="77777777" w:rsidR="00C339BC" w:rsidRPr="005759B5" w:rsidRDefault="00C339BC" w:rsidP="004C6D5B">
            <w:pPr>
              <w:spacing w:after="0" w:line="240" w:lineRule="auto"/>
              <w:rPr>
                <w:rFonts w:ascii="Times New Roman" w:hAnsi="Times New Roman" w:cs="Times New Roman"/>
                <w:b/>
                <w:lang w:val="en-US"/>
              </w:rPr>
            </w:pPr>
          </w:p>
          <w:p w14:paraId="5CC7B6E7" w14:textId="77777777" w:rsidR="00C339BC" w:rsidRPr="005759B5" w:rsidRDefault="00C339BC" w:rsidP="004C6D5B">
            <w:pPr>
              <w:spacing w:after="0" w:line="240" w:lineRule="auto"/>
              <w:rPr>
                <w:rFonts w:ascii="Times New Roman" w:eastAsia="Times New Roman" w:hAnsi="Times New Roman" w:cs="Times New Roman"/>
                <w:b/>
                <w:lang w:val="en-US"/>
              </w:rPr>
            </w:pPr>
          </w:p>
          <w:p w14:paraId="74C099A6" w14:textId="77777777" w:rsidR="00C339BC" w:rsidRPr="005759B5" w:rsidRDefault="00C339BC" w:rsidP="004C6D5B">
            <w:pPr>
              <w:spacing w:after="0" w:line="240" w:lineRule="auto"/>
              <w:rPr>
                <w:rFonts w:ascii="Times New Roman" w:eastAsia="Times New Roman" w:hAnsi="Times New Roman" w:cs="Times New Roman"/>
                <w:b/>
                <w:lang w:val="en-US"/>
              </w:rPr>
            </w:pPr>
          </w:p>
          <w:p w14:paraId="1BD37E6D" w14:textId="77777777" w:rsidR="00C339BC" w:rsidRPr="005759B5" w:rsidRDefault="00C339BC" w:rsidP="004C6D5B">
            <w:pPr>
              <w:spacing w:after="0" w:line="240" w:lineRule="auto"/>
              <w:rPr>
                <w:rFonts w:ascii="Times New Roman" w:eastAsia="Times New Roman" w:hAnsi="Times New Roman" w:cs="Times New Roman"/>
                <w:b/>
                <w:lang w:val="en-US"/>
              </w:rPr>
            </w:pPr>
          </w:p>
          <w:p w14:paraId="1BA5DEA9" w14:textId="77777777" w:rsidR="00C339BC" w:rsidRPr="005759B5" w:rsidRDefault="00C339BC" w:rsidP="004C6D5B">
            <w:pPr>
              <w:spacing w:after="0" w:line="240" w:lineRule="auto"/>
              <w:rPr>
                <w:rFonts w:ascii="Times New Roman" w:eastAsia="Times New Roman" w:hAnsi="Times New Roman" w:cs="Times New Roman"/>
                <w:b/>
                <w:lang w:val="en-US"/>
              </w:rPr>
            </w:pPr>
          </w:p>
          <w:p w14:paraId="455BC2AD" w14:textId="77777777" w:rsidR="00C339BC" w:rsidRPr="005759B5" w:rsidRDefault="00C339BC" w:rsidP="004C6D5B">
            <w:pPr>
              <w:spacing w:after="0" w:line="240" w:lineRule="auto"/>
              <w:rPr>
                <w:rFonts w:ascii="Times New Roman" w:eastAsia="Times New Roman" w:hAnsi="Times New Roman" w:cs="Times New Roman"/>
                <w:b/>
                <w:lang w:val="en-US"/>
              </w:rPr>
            </w:pPr>
          </w:p>
          <w:p w14:paraId="50FED161"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5AB346B6" w14:textId="77777777" w:rsidR="00C339BC" w:rsidRPr="005759B5" w:rsidRDefault="00C339BC" w:rsidP="004C6D5B">
            <w:pPr>
              <w:pBdr>
                <w:bottom w:val="single" w:sz="6" w:space="1" w:color="auto"/>
              </w:pBdr>
              <w:spacing w:after="0" w:line="240" w:lineRule="auto"/>
              <w:rPr>
                <w:rFonts w:ascii="Times New Roman" w:eastAsia="Times New Roman" w:hAnsi="Times New Roman" w:cs="Times New Roman"/>
                <w:lang w:val="en-US"/>
              </w:rPr>
            </w:pPr>
          </w:p>
          <w:p w14:paraId="2AAC911B" w14:textId="77777777" w:rsidR="00C339BC" w:rsidRPr="005759B5" w:rsidRDefault="00C339BC" w:rsidP="004C6D5B">
            <w:pPr>
              <w:spacing w:after="0" w:line="240" w:lineRule="auto"/>
              <w:rPr>
                <w:rFonts w:ascii="Times New Roman" w:eastAsia="Times New Roman" w:hAnsi="Times New Roman" w:cs="Times New Roman"/>
                <w:lang w:val="en-US"/>
              </w:rPr>
            </w:pPr>
          </w:p>
          <w:p w14:paraId="39477C3F" w14:textId="77777777" w:rsidR="00C339BC" w:rsidRPr="005759B5" w:rsidRDefault="00C339BC" w:rsidP="004C6D5B">
            <w:pPr>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The economic model for trash collection and processing was adapted and validated to be used for economic feasibility evaluation in three of the four partner mills, with good accuracy compared with the real data. They are being evaluated to increase revenues and to demonstrate sugarcane trash collection and use economic advantages. Results for three of the four partner mills were delivered by December, 2017. Results about regulatory barriers feeding the economic feasibility studies and the models set to simulate different configurations in collection, processing and burning of sugarcane trash for EE generation for Batch 1 mills and for a generic mill, with different levels of specificity, which will be used during the Batch 2.</w:t>
            </w:r>
          </w:p>
          <w:p w14:paraId="067642A6" w14:textId="77777777" w:rsidR="00C339BC" w:rsidRPr="005759B5" w:rsidRDefault="00C339BC" w:rsidP="004C6D5B">
            <w:pPr>
              <w:spacing w:after="0" w:line="240" w:lineRule="auto"/>
              <w:rPr>
                <w:rFonts w:ascii="Times New Roman" w:hAnsi="Times New Roman" w:cs="Times New Roman"/>
                <w:color w:val="000000"/>
                <w:lang w:val="en-US"/>
              </w:rPr>
            </w:pPr>
          </w:p>
          <w:p w14:paraId="01E791E8"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b/>
                <w:lang w:val="en-US"/>
              </w:rPr>
              <w:t>Products/sent to UNDP in 12/2016</w:t>
            </w:r>
          </w:p>
          <w:p w14:paraId="2BD51C37" w14:textId="77777777" w:rsidR="00C339BC" w:rsidRPr="005759B5" w:rsidRDefault="00C339BC" w:rsidP="004C6D5B">
            <w:pPr>
              <w:spacing w:after="0" w:line="240" w:lineRule="auto"/>
              <w:rPr>
                <w:rFonts w:ascii="Times New Roman" w:hAnsi="Times New Roman" w:cs="Times New Roman"/>
                <w:color w:val="000000"/>
                <w:lang w:val="en-US"/>
              </w:rPr>
            </w:pPr>
          </w:p>
          <w:p w14:paraId="29A846E5"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b/>
                <w:color w:val="000000"/>
                <w:lang w:val="en-US"/>
              </w:rPr>
              <w:t>Outcome 2:</w:t>
            </w:r>
            <w:r w:rsidRPr="005759B5">
              <w:rPr>
                <w:rFonts w:ascii="Times New Roman" w:hAnsi="Times New Roman" w:cs="Times New Roman"/>
                <w:color w:val="000000"/>
                <w:lang w:val="en-US"/>
              </w:rPr>
              <w:t xml:space="preserve">  RLT 032 – Methodology for Economic and Environmental Evaluation. </w:t>
            </w:r>
          </w:p>
          <w:p w14:paraId="37B492AA"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b/>
                <w:color w:val="000000"/>
                <w:lang w:val="en-US"/>
              </w:rPr>
              <w:t>Outcome 2</w:t>
            </w:r>
            <w:r w:rsidRPr="005759B5">
              <w:rPr>
                <w:rFonts w:ascii="Times New Roman" w:hAnsi="Times New Roman" w:cs="Times New Roman"/>
                <w:color w:val="000000"/>
                <w:lang w:val="en-US"/>
              </w:rPr>
              <w:t xml:space="preserve">:  RLT 033 – Electricity Production Scenarios Assessment. </w:t>
            </w:r>
          </w:p>
          <w:p w14:paraId="256B4493"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b/>
                <w:color w:val="000000"/>
                <w:lang w:val="en-US"/>
              </w:rPr>
              <w:t>Outcome 2</w:t>
            </w:r>
            <w:r w:rsidRPr="005759B5">
              <w:rPr>
                <w:rFonts w:ascii="Times New Roman" w:hAnsi="Times New Roman" w:cs="Times New Roman"/>
                <w:color w:val="000000"/>
                <w:lang w:val="en-US"/>
              </w:rPr>
              <w:t xml:space="preserve">: RLT 034 – Technical, Economic and Environmental Feasibility Studies. </w:t>
            </w:r>
          </w:p>
          <w:p w14:paraId="1F327373"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b/>
                <w:color w:val="000000"/>
                <w:lang w:val="en-US"/>
              </w:rPr>
              <w:t>Outcome 2:</w:t>
            </w:r>
            <w:r w:rsidRPr="005759B5">
              <w:rPr>
                <w:rFonts w:ascii="Times New Roman" w:hAnsi="Times New Roman" w:cs="Times New Roman"/>
                <w:color w:val="000000"/>
                <w:lang w:val="en-US"/>
              </w:rPr>
              <w:t xml:space="preserve"> RLT 035 – Expert Assistance to Support Business Development and  PPA Contracting by First Batch of  Sugar Mills – Partial Results </w:t>
            </w:r>
          </w:p>
          <w:p w14:paraId="6D83D785" w14:textId="77777777" w:rsidR="00C339BC" w:rsidRPr="005759B5" w:rsidRDefault="00C339BC" w:rsidP="004C6D5B">
            <w:pPr>
              <w:spacing w:after="0" w:line="240" w:lineRule="auto"/>
              <w:rPr>
                <w:rFonts w:ascii="Times New Roman" w:hAnsi="Times New Roman" w:cs="Times New Roman"/>
                <w:color w:val="000000"/>
                <w:lang w:val="en-US"/>
              </w:rPr>
            </w:pPr>
          </w:p>
          <w:p w14:paraId="75EFF3DD" w14:textId="77777777" w:rsidR="00C339BC" w:rsidRPr="005759B5" w:rsidRDefault="00C339BC" w:rsidP="004C6D5B">
            <w:pPr>
              <w:spacing w:after="0" w:line="240" w:lineRule="auto"/>
              <w:rPr>
                <w:rFonts w:ascii="Times New Roman" w:hAnsi="Times New Roman" w:cs="Times New Roman"/>
                <w:color w:val="000000"/>
                <w:lang w:val="en-US"/>
              </w:rPr>
            </w:pPr>
          </w:p>
          <w:p w14:paraId="116B4A84" w14:textId="77777777" w:rsidR="00C339BC" w:rsidRPr="005759B5" w:rsidRDefault="00C339BC" w:rsidP="004C6D5B">
            <w:pPr>
              <w:spacing w:after="0" w:line="240" w:lineRule="auto"/>
              <w:rPr>
                <w:rFonts w:ascii="Times New Roman" w:hAnsi="Times New Roman" w:cs="Times New Roman"/>
                <w:color w:val="000000"/>
                <w:lang w:val="en-US"/>
              </w:rPr>
            </w:pPr>
          </w:p>
          <w:p w14:paraId="5C166CB6" w14:textId="77777777" w:rsidR="00C339BC" w:rsidRPr="005759B5" w:rsidRDefault="00C339BC" w:rsidP="004C6D5B">
            <w:pPr>
              <w:spacing w:after="0" w:line="240" w:lineRule="auto"/>
              <w:rPr>
                <w:rFonts w:ascii="Times New Roman" w:hAnsi="Times New Roman" w:cs="Times New Roman"/>
                <w:color w:val="000000"/>
                <w:lang w:val="en-US"/>
              </w:rPr>
            </w:pPr>
          </w:p>
          <w:p w14:paraId="63557C40" w14:textId="77777777" w:rsidR="00C339BC" w:rsidRPr="005759B5" w:rsidRDefault="00C339BC" w:rsidP="004C6D5B">
            <w:pPr>
              <w:spacing w:after="0" w:line="240" w:lineRule="auto"/>
              <w:rPr>
                <w:rFonts w:ascii="Times New Roman" w:hAnsi="Times New Roman" w:cs="Times New Roman"/>
                <w:color w:val="000000"/>
                <w:lang w:val="en-US"/>
              </w:rPr>
            </w:pPr>
          </w:p>
          <w:p w14:paraId="618C7FEF" w14:textId="77777777" w:rsidR="00C339BC" w:rsidRPr="005759B5" w:rsidRDefault="00C339BC" w:rsidP="004C6D5B">
            <w:pPr>
              <w:spacing w:after="0" w:line="240" w:lineRule="auto"/>
              <w:rPr>
                <w:rFonts w:ascii="Times New Roman" w:hAnsi="Times New Roman" w:cs="Times New Roman"/>
                <w:color w:val="000000"/>
                <w:lang w:val="en-US"/>
              </w:rPr>
            </w:pPr>
          </w:p>
          <w:p w14:paraId="6614E81C" w14:textId="77777777" w:rsidR="00C339BC" w:rsidRPr="005759B5" w:rsidRDefault="00C339BC" w:rsidP="004C6D5B">
            <w:pPr>
              <w:spacing w:after="0" w:line="240" w:lineRule="auto"/>
              <w:rPr>
                <w:rFonts w:ascii="Times New Roman" w:hAnsi="Times New Roman" w:cs="Times New Roman"/>
                <w:color w:val="000000"/>
                <w:lang w:val="en-US"/>
              </w:rPr>
            </w:pPr>
          </w:p>
          <w:p w14:paraId="4B1976C7" w14:textId="77777777" w:rsidR="00C339BC" w:rsidRPr="005759B5" w:rsidRDefault="00C339BC" w:rsidP="004C6D5B">
            <w:pPr>
              <w:spacing w:after="0" w:line="240" w:lineRule="auto"/>
              <w:rPr>
                <w:rFonts w:ascii="Times New Roman" w:hAnsi="Times New Roman" w:cs="Times New Roman"/>
                <w:color w:val="000000"/>
                <w:lang w:val="en-US"/>
              </w:rPr>
            </w:pPr>
          </w:p>
          <w:p w14:paraId="2AEE8CC2" w14:textId="77777777" w:rsidR="00C339BC" w:rsidRPr="005759B5" w:rsidRDefault="00C339BC" w:rsidP="004C6D5B">
            <w:pPr>
              <w:pBdr>
                <w:bottom w:val="single" w:sz="6" w:space="1" w:color="auto"/>
              </w:pBdr>
              <w:spacing w:after="0" w:line="240" w:lineRule="auto"/>
              <w:rPr>
                <w:rFonts w:ascii="Times New Roman" w:hAnsi="Times New Roman" w:cs="Times New Roman"/>
                <w:color w:val="000000"/>
                <w:lang w:val="en-US"/>
              </w:rPr>
            </w:pPr>
          </w:p>
          <w:p w14:paraId="1C9AA780" w14:textId="77777777" w:rsidR="00C339BC" w:rsidRPr="005759B5" w:rsidRDefault="00C339BC" w:rsidP="004C6D5B">
            <w:pPr>
              <w:pBdr>
                <w:bottom w:val="single" w:sz="6" w:space="1" w:color="auto"/>
              </w:pBdr>
              <w:spacing w:after="0" w:line="240" w:lineRule="auto"/>
              <w:rPr>
                <w:rFonts w:ascii="Times New Roman" w:hAnsi="Times New Roman" w:cs="Times New Roman"/>
                <w:color w:val="000000"/>
                <w:lang w:val="en-US"/>
              </w:rPr>
            </w:pPr>
          </w:p>
          <w:p w14:paraId="741895BD" w14:textId="77777777" w:rsidR="00C339BC" w:rsidRPr="005759B5" w:rsidRDefault="00C339BC" w:rsidP="004C6D5B">
            <w:pPr>
              <w:pBdr>
                <w:bottom w:val="single" w:sz="6" w:space="1" w:color="auto"/>
              </w:pBdr>
              <w:spacing w:after="0" w:line="240" w:lineRule="auto"/>
              <w:rPr>
                <w:rFonts w:ascii="Times New Roman" w:hAnsi="Times New Roman" w:cs="Times New Roman"/>
                <w:color w:val="000000"/>
                <w:lang w:val="en-US"/>
              </w:rPr>
            </w:pPr>
          </w:p>
          <w:p w14:paraId="6E35755C" w14:textId="77777777" w:rsidR="00C339BC" w:rsidRPr="005759B5" w:rsidRDefault="00C339BC" w:rsidP="004C6D5B">
            <w:pPr>
              <w:pBdr>
                <w:bottom w:val="single" w:sz="6" w:space="1" w:color="auto"/>
              </w:pBdr>
              <w:spacing w:after="0" w:line="240" w:lineRule="auto"/>
              <w:rPr>
                <w:rFonts w:ascii="Times New Roman" w:hAnsi="Times New Roman" w:cs="Times New Roman"/>
                <w:color w:val="000000"/>
                <w:lang w:val="en-US"/>
              </w:rPr>
            </w:pPr>
          </w:p>
          <w:p w14:paraId="13E43473" w14:textId="77777777" w:rsidR="00C339BC" w:rsidRPr="005759B5" w:rsidRDefault="00C339BC" w:rsidP="004C6D5B">
            <w:pPr>
              <w:pBdr>
                <w:bottom w:val="single" w:sz="6" w:space="1" w:color="auto"/>
              </w:pBdr>
              <w:spacing w:after="0" w:line="240" w:lineRule="auto"/>
              <w:rPr>
                <w:rFonts w:ascii="Times New Roman" w:hAnsi="Times New Roman" w:cs="Times New Roman"/>
                <w:color w:val="000000"/>
                <w:lang w:val="en-US"/>
              </w:rPr>
            </w:pPr>
          </w:p>
          <w:p w14:paraId="34BCD427" w14:textId="77777777" w:rsidR="00C339BC" w:rsidRPr="005759B5" w:rsidRDefault="00C339BC" w:rsidP="004C6D5B">
            <w:pPr>
              <w:pBdr>
                <w:bottom w:val="single" w:sz="6" w:space="1" w:color="auto"/>
              </w:pBdr>
              <w:spacing w:after="0" w:line="240" w:lineRule="auto"/>
              <w:rPr>
                <w:rFonts w:ascii="Times New Roman" w:hAnsi="Times New Roman" w:cs="Times New Roman"/>
                <w:color w:val="000000"/>
                <w:lang w:val="en-US"/>
              </w:rPr>
            </w:pPr>
          </w:p>
          <w:p w14:paraId="4B23B4BC" w14:textId="77777777" w:rsidR="00C339BC" w:rsidRPr="005759B5" w:rsidRDefault="00C339BC" w:rsidP="004C6D5B">
            <w:pPr>
              <w:pBdr>
                <w:bottom w:val="single" w:sz="6" w:space="1" w:color="auto"/>
              </w:pBdr>
              <w:spacing w:after="0" w:line="240" w:lineRule="auto"/>
              <w:rPr>
                <w:rFonts w:ascii="Times New Roman" w:hAnsi="Times New Roman" w:cs="Times New Roman"/>
                <w:color w:val="000000"/>
                <w:lang w:val="en-US"/>
              </w:rPr>
            </w:pPr>
          </w:p>
          <w:p w14:paraId="33D95E99" w14:textId="77777777" w:rsidR="00C339BC" w:rsidRPr="005759B5" w:rsidRDefault="00C339BC" w:rsidP="004C6D5B">
            <w:pPr>
              <w:pBdr>
                <w:bottom w:val="single" w:sz="6" w:space="1" w:color="auto"/>
              </w:pBdr>
              <w:spacing w:after="0" w:line="240" w:lineRule="auto"/>
              <w:rPr>
                <w:rFonts w:ascii="Times New Roman" w:hAnsi="Times New Roman" w:cs="Times New Roman"/>
                <w:color w:val="000000"/>
                <w:lang w:val="en-US"/>
              </w:rPr>
            </w:pPr>
          </w:p>
          <w:p w14:paraId="350EE64E" w14:textId="77777777" w:rsidR="00C339BC" w:rsidRPr="005759B5" w:rsidRDefault="00C339BC" w:rsidP="004C6D5B">
            <w:pPr>
              <w:pBdr>
                <w:bottom w:val="single" w:sz="6" w:space="1" w:color="auto"/>
              </w:pBdr>
              <w:spacing w:after="0" w:line="240" w:lineRule="auto"/>
              <w:rPr>
                <w:rFonts w:ascii="Times New Roman" w:hAnsi="Times New Roman" w:cs="Times New Roman"/>
                <w:color w:val="000000"/>
                <w:lang w:val="en-US"/>
              </w:rPr>
            </w:pPr>
          </w:p>
          <w:p w14:paraId="17A60632" w14:textId="77777777" w:rsidR="00C339BC" w:rsidRPr="005759B5" w:rsidRDefault="00C339BC" w:rsidP="004C6D5B">
            <w:pPr>
              <w:pBdr>
                <w:bottom w:val="single" w:sz="6" w:space="1" w:color="auto"/>
              </w:pBdr>
              <w:spacing w:after="0" w:line="240" w:lineRule="auto"/>
              <w:rPr>
                <w:rFonts w:ascii="Times New Roman" w:hAnsi="Times New Roman" w:cs="Times New Roman"/>
                <w:color w:val="000000"/>
                <w:lang w:val="en-US"/>
              </w:rPr>
            </w:pPr>
          </w:p>
          <w:p w14:paraId="5748670E" w14:textId="77777777" w:rsidR="00C339BC" w:rsidRPr="005759B5" w:rsidRDefault="00C339BC" w:rsidP="004C6D5B">
            <w:pPr>
              <w:pBdr>
                <w:bottom w:val="single" w:sz="6" w:space="1" w:color="auto"/>
              </w:pBdr>
              <w:spacing w:after="0" w:line="240" w:lineRule="auto"/>
              <w:rPr>
                <w:rFonts w:ascii="Times New Roman" w:hAnsi="Times New Roman" w:cs="Times New Roman"/>
                <w:color w:val="000000"/>
                <w:lang w:val="en-US"/>
              </w:rPr>
            </w:pPr>
          </w:p>
          <w:p w14:paraId="0FA67B73" w14:textId="77777777" w:rsidR="00C339BC" w:rsidRPr="005759B5" w:rsidRDefault="00C339BC" w:rsidP="004C6D5B">
            <w:pPr>
              <w:pBdr>
                <w:bottom w:val="single" w:sz="6" w:space="1" w:color="auto"/>
              </w:pBdr>
              <w:spacing w:after="0" w:line="240" w:lineRule="auto"/>
              <w:rPr>
                <w:rFonts w:ascii="Times New Roman" w:hAnsi="Times New Roman" w:cs="Times New Roman"/>
                <w:color w:val="000000"/>
                <w:lang w:val="en-US"/>
              </w:rPr>
            </w:pPr>
          </w:p>
          <w:p w14:paraId="00DAABD2" w14:textId="77777777" w:rsidR="00C339BC" w:rsidRPr="005759B5" w:rsidRDefault="00C339BC" w:rsidP="004C6D5B">
            <w:pPr>
              <w:pBdr>
                <w:bottom w:val="single" w:sz="6" w:space="1" w:color="auto"/>
              </w:pBdr>
              <w:spacing w:after="0" w:line="240" w:lineRule="auto"/>
              <w:rPr>
                <w:rFonts w:ascii="Times New Roman" w:hAnsi="Times New Roman" w:cs="Times New Roman"/>
                <w:color w:val="000000"/>
                <w:lang w:val="en-US"/>
              </w:rPr>
            </w:pPr>
          </w:p>
          <w:p w14:paraId="5FFE3DE0" w14:textId="77777777" w:rsidR="00C339BC" w:rsidRPr="005759B5" w:rsidRDefault="00C339BC" w:rsidP="004C6D5B">
            <w:pPr>
              <w:pBdr>
                <w:bottom w:val="single" w:sz="6" w:space="1" w:color="auto"/>
              </w:pBdr>
              <w:spacing w:after="0" w:line="240" w:lineRule="auto"/>
              <w:rPr>
                <w:rFonts w:ascii="Times New Roman" w:hAnsi="Times New Roman" w:cs="Times New Roman"/>
                <w:color w:val="000000"/>
                <w:lang w:val="en-US"/>
              </w:rPr>
            </w:pPr>
          </w:p>
          <w:p w14:paraId="3798A91F" w14:textId="77777777" w:rsidR="00C339BC" w:rsidRPr="005759B5" w:rsidRDefault="00C339BC" w:rsidP="004C6D5B">
            <w:pPr>
              <w:pBdr>
                <w:bottom w:val="single" w:sz="6" w:space="1" w:color="auto"/>
              </w:pBdr>
              <w:spacing w:after="0" w:line="240" w:lineRule="auto"/>
              <w:rPr>
                <w:rFonts w:ascii="Times New Roman" w:hAnsi="Times New Roman" w:cs="Times New Roman"/>
                <w:color w:val="000000"/>
                <w:lang w:val="en-US"/>
              </w:rPr>
            </w:pPr>
          </w:p>
          <w:p w14:paraId="63D0F784" w14:textId="77777777" w:rsidR="00C339BC" w:rsidRPr="005759B5" w:rsidRDefault="00C339BC" w:rsidP="004C6D5B">
            <w:pPr>
              <w:pBdr>
                <w:bottom w:val="single" w:sz="6" w:space="1" w:color="auto"/>
              </w:pBdr>
              <w:spacing w:after="0" w:line="240" w:lineRule="auto"/>
              <w:rPr>
                <w:rFonts w:ascii="Times New Roman" w:hAnsi="Times New Roman" w:cs="Times New Roman"/>
                <w:color w:val="000000"/>
                <w:lang w:val="en-US"/>
              </w:rPr>
            </w:pPr>
          </w:p>
          <w:p w14:paraId="62B47C09" w14:textId="77777777" w:rsidR="00C339BC" w:rsidRPr="005759B5" w:rsidRDefault="00C339BC" w:rsidP="004C6D5B">
            <w:pPr>
              <w:pBdr>
                <w:bottom w:val="single" w:sz="6" w:space="1" w:color="auto"/>
              </w:pBdr>
              <w:spacing w:after="0" w:line="240" w:lineRule="auto"/>
              <w:rPr>
                <w:rFonts w:ascii="Times New Roman" w:hAnsi="Times New Roman" w:cs="Times New Roman"/>
                <w:color w:val="000000"/>
                <w:lang w:val="en-US"/>
              </w:rPr>
            </w:pPr>
          </w:p>
          <w:p w14:paraId="4107537D" w14:textId="77777777" w:rsidR="00C339BC" w:rsidRPr="005759B5" w:rsidRDefault="00C339BC" w:rsidP="004C6D5B">
            <w:pPr>
              <w:pBdr>
                <w:bottom w:val="single" w:sz="6" w:space="1" w:color="auto"/>
              </w:pBdr>
              <w:spacing w:after="0" w:line="240" w:lineRule="auto"/>
              <w:rPr>
                <w:rFonts w:ascii="Times New Roman" w:hAnsi="Times New Roman" w:cs="Times New Roman"/>
                <w:color w:val="000000"/>
                <w:lang w:val="en-US"/>
              </w:rPr>
            </w:pPr>
          </w:p>
          <w:p w14:paraId="511AC3AB" w14:textId="77777777" w:rsidR="00C339BC" w:rsidRPr="005759B5" w:rsidRDefault="00C339BC" w:rsidP="004C6D5B">
            <w:pPr>
              <w:spacing w:after="0" w:line="240" w:lineRule="auto"/>
              <w:rPr>
                <w:rFonts w:ascii="Times New Roman" w:hAnsi="Times New Roman" w:cs="Times New Roman"/>
                <w:color w:val="000000"/>
                <w:lang w:val="en-US"/>
              </w:rPr>
            </w:pPr>
          </w:p>
          <w:p w14:paraId="0AD1481F" w14:textId="77777777" w:rsidR="00C339BC" w:rsidRPr="005759B5" w:rsidRDefault="00C339BC" w:rsidP="004C6D5B">
            <w:pPr>
              <w:autoSpaceDE w:val="0"/>
              <w:autoSpaceDN w:val="0"/>
              <w:adjustRightInd w:val="0"/>
              <w:spacing w:after="0" w:line="240" w:lineRule="auto"/>
              <w:rPr>
                <w:rFonts w:ascii="Times New Roman" w:hAnsi="Times New Roman" w:cs="Times New Roman"/>
                <w:lang w:val="en-US"/>
              </w:rPr>
            </w:pPr>
            <w:r w:rsidRPr="005759B5">
              <w:rPr>
                <w:rFonts w:ascii="Times New Roman" w:hAnsi="Times New Roman" w:cs="Times New Roman"/>
                <w:color w:val="000000"/>
                <w:lang w:val="en-US"/>
              </w:rPr>
              <w:t>Activities on outcome 3/2017: data from the field experiments were analyzed and preliminary figures available. Partial results indicate that the amount of trash which should be left on the soil to maintain sugarcane yield and reduce environmental impacts, e.g. soil erosion, nutrient losses and greenhouse gas emissions, is highly dependent on local edapho-climatic conditions. A report with agronomic and environmental recommendations for Mill #1 (Quatá) was prepared. A great portion of the trash should be left on the soil surface in order to reduce soil erosion and to maintain sugarcane productivity, because the mill is located on sandy soils with low soil organic matter content, subject to a certain level of water stress during the sugarcane growth. Estimates of GHG emission reduction due to the excess electricity generated by trash burning and exported to the national grid will be completed for Mill #1 by the end of 2017. Quantification of soil emissions was regionalized using the results from the field experiments in order to better represent local conditions. Results will be extended to regional areas using modelling. Deforestation was quantified at country and basin levels regarding the recent period of sugarcane expansion in Brazil. Results showed that sugarcane mainly displaced pasture and annual crops, with small or null expansion over native vegetation. A paper with detailed data and calculations was presented at the European Biomass Conference, in June, 2017.</w:t>
            </w:r>
          </w:p>
          <w:p w14:paraId="19C88E4D" w14:textId="77777777" w:rsidR="00C339BC" w:rsidRPr="005759B5" w:rsidRDefault="00C339BC" w:rsidP="004C6D5B">
            <w:pPr>
              <w:spacing w:after="0" w:line="240" w:lineRule="auto"/>
              <w:rPr>
                <w:rFonts w:ascii="Times New Roman" w:hAnsi="Times New Roman" w:cs="Times New Roman"/>
                <w:color w:val="000000"/>
                <w:lang w:val="en-US"/>
              </w:rPr>
            </w:pPr>
          </w:p>
          <w:p w14:paraId="3E07ECED" w14:textId="77777777" w:rsidR="00C339BC" w:rsidRPr="005759B5" w:rsidRDefault="00C339BC" w:rsidP="004C6D5B">
            <w:pPr>
              <w:spacing w:after="0" w:line="240" w:lineRule="auto"/>
              <w:rPr>
                <w:rFonts w:ascii="Times New Roman" w:hAnsi="Times New Roman" w:cs="Times New Roman"/>
                <w:color w:val="000000"/>
                <w:lang w:val="en-US"/>
              </w:rPr>
            </w:pPr>
            <w:r w:rsidRPr="005759B5">
              <w:rPr>
                <w:rFonts w:ascii="Times New Roman" w:hAnsi="Times New Roman" w:cs="Times New Roman"/>
                <w:b/>
                <w:color w:val="000000"/>
                <w:lang w:val="en-US"/>
              </w:rPr>
              <w:t>Products sent to UNDP in 12/2017</w:t>
            </w:r>
          </w:p>
          <w:p w14:paraId="5119087A" w14:textId="77777777" w:rsidR="00C339BC" w:rsidRPr="005759B5" w:rsidRDefault="00C339BC" w:rsidP="004C6D5B">
            <w:pPr>
              <w:spacing w:after="0" w:line="240" w:lineRule="auto"/>
              <w:rPr>
                <w:rFonts w:ascii="Times New Roman" w:hAnsi="Times New Roman" w:cs="Times New Roman"/>
                <w:color w:val="000000"/>
                <w:lang w:val="en-US"/>
              </w:rPr>
            </w:pPr>
          </w:p>
          <w:p w14:paraId="48671BFE" w14:textId="77777777" w:rsidR="00C339BC" w:rsidRPr="005759B5" w:rsidRDefault="00C339BC" w:rsidP="004C6D5B">
            <w:pPr>
              <w:autoSpaceDE w:val="0"/>
              <w:autoSpaceDN w:val="0"/>
              <w:adjustRightInd w:val="0"/>
              <w:spacing w:after="60" w:line="240" w:lineRule="auto"/>
              <w:rPr>
                <w:rFonts w:ascii="Times New Roman" w:hAnsi="Times New Roman" w:cs="Times New Roman"/>
                <w:color w:val="000000"/>
                <w:lang w:val="en-US"/>
              </w:rPr>
            </w:pPr>
            <w:r w:rsidRPr="005759B5">
              <w:rPr>
                <w:rFonts w:ascii="Times New Roman" w:hAnsi="Times New Roman" w:cs="Times New Roman"/>
                <w:b/>
                <w:color w:val="000000"/>
                <w:lang w:val="en-US"/>
              </w:rPr>
              <w:t>OUTCOME 3:</w:t>
            </w:r>
            <w:r w:rsidRPr="005759B5">
              <w:rPr>
                <w:rFonts w:ascii="Times New Roman" w:hAnsi="Times New Roman" w:cs="Times New Roman"/>
                <w:color w:val="000000"/>
                <w:lang w:val="en-US"/>
              </w:rPr>
              <w:t xml:space="preserve"> RLT 038 – Evaluation of the Impacts of Sugarcane Straw Removal on Soil Quality - Partial results </w:t>
            </w:r>
          </w:p>
          <w:p w14:paraId="36A9B9CA" w14:textId="77777777" w:rsidR="00C339BC" w:rsidRPr="005759B5" w:rsidRDefault="00C339BC" w:rsidP="004C6D5B">
            <w:pPr>
              <w:autoSpaceDE w:val="0"/>
              <w:autoSpaceDN w:val="0"/>
              <w:adjustRightInd w:val="0"/>
              <w:spacing w:after="60" w:line="240" w:lineRule="auto"/>
              <w:rPr>
                <w:rFonts w:ascii="Times New Roman" w:hAnsi="Times New Roman" w:cs="Times New Roman"/>
                <w:color w:val="000000"/>
                <w:lang w:val="en-US"/>
              </w:rPr>
            </w:pPr>
            <w:r w:rsidRPr="005759B5">
              <w:rPr>
                <w:rFonts w:ascii="Times New Roman" w:hAnsi="Times New Roman" w:cs="Times New Roman"/>
                <w:b/>
                <w:color w:val="000000"/>
                <w:lang w:val="en-US"/>
              </w:rPr>
              <w:t>OUTCOME 3:</w:t>
            </w:r>
            <w:r w:rsidRPr="005759B5">
              <w:rPr>
                <w:rFonts w:ascii="Times New Roman" w:hAnsi="Times New Roman" w:cs="Times New Roman"/>
                <w:color w:val="000000"/>
                <w:lang w:val="en-US"/>
              </w:rPr>
              <w:t xml:space="preserve"> RLT 039 – Evaluation of the Impacts of Sugarcane Straw Removal on Environment - Partial results </w:t>
            </w:r>
          </w:p>
          <w:p w14:paraId="28493E0B"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b/>
                <w:color w:val="000000"/>
                <w:lang w:val="en-US"/>
              </w:rPr>
              <w:t>OUTCOME 3:</w:t>
            </w:r>
            <w:r w:rsidRPr="005759B5">
              <w:rPr>
                <w:rFonts w:ascii="Times New Roman" w:hAnsi="Times New Roman" w:cs="Times New Roman"/>
                <w:color w:val="000000"/>
                <w:lang w:val="en-US"/>
              </w:rPr>
              <w:t xml:space="preserve"> RLT 040 – Evaluation of the Impacts of Sugarcane Straw Removal on Sugarcane Development and Yields - Partial results </w:t>
            </w:r>
          </w:p>
          <w:p w14:paraId="1CDE06A9" w14:textId="77777777" w:rsidR="00C339BC" w:rsidRPr="005759B5" w:rsidRDefault="00C339BC" w:rsidP="004C6D5B">
            <w:pPr>
              <w:spacing w:after="0" w:line="240" w:lineRule="auto"/>
              <w:rPr>
                <w:rFonts w:ascii="Times New Roman" w:hAnsi="Times New Roman" w:cs="Times New Roman"/>
                <w:color w:val="000000"/>
                <w:lang w:val="en-US"/>
              </w:rPr>
            </w:pPr>
          </w:p>
          <w:p w14:paraId="5CD7461F" w14:textId="77777777" w:rsidR="00C339BC" w:rsidRPr="005759B5" w:rsidRDefault="00C339BC" w:rsidP="004C6D5B">
            <w:pPr>
              <w:spacing w:after="0" w:line="240" w:lineRule="auto"/>
              <w:rPr>
                <w:rFonts w:ascii="Times New Roman" w:hAnsi="Times New Roman" w:cs="Times New Roman"/>
                <w:color w:val="000000"/>
                <w:lang w:val="en-US"/>
              </w:rPr>
            </w:pPr>
          </w:p>
          <w:p w14:paraId="6E2B15B0" w14:textId="77777777" w:rsidR="004F7A21" w:rsidRDefault="004F7A21" w:rsidP="004C6D5B">
            <w:pPr>
              <w:autoSpaceDE w:val="0"/>
              <w:autoSpaceDN w:val="0"/>
              <w:adjustRightInd w:val="0"/>
              <w:spacing w:after="0" w:line="240" w:lineRule="auto"/>
              <w:rPr>
                <w:rFonts w:ascii="Times New Roman" w:hAnsi="Times New Roman" w:cs="Times New Roman"/>
                <w:color w:val="000000"/>
                <w:lang w:val="en-US"/>
              </w:rPr>
            </w:pPr>
          </w:p>
          <w:p w14:paraId="49AA0022"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 Activities related to outcome 4: the SUCRE team prospected seven mills to compose the Batch 2, with preliminary tests and calculations performed in four. A cooperation agreement was signed by Santa Isabel mill and two other agreements are under review (Caeté and São Luis mills). Recommendations regarding trash collection, processing and burning for mills #2, #3 and #4 are expected to be delivered in 2018. For at least two of the four partner mills, reports showing the development of biomass-based electricity generation delivered in December, 2017. All four mills in Batch 1 have already made significant investments in trash collection and processing and energy systems upgrade. Around R$12 million was invested in the Alta Mogiana mill by the mill itself, CTC and FINEP, corresponding to the installation of the Dry Cleaning System and trash processing equipment. In Batch 2, the CerradinhoBio mill purchased and installed a large and modern boiler (fluidized bed type) and considered investing in trash collection and use (or other alternate biomass) to increase power generation. The announced cost of this investment is R$105 million. Studies to support further investment regarding economic feasibility and environmental aspects of electricity generation started for Santa Isabel mill and were prepared for the other mills on Batch 2. </w:t>
            </w:r>
          </w:p>
          <w:p w14:paraId="19D3EF45" w14:textId="77777777" w:rsidR="00C339BC" w:rsidRPr="005759B5" w:rsidRDefault="00C339BC" w:rsidP="004C6D5B">
            <w:pPr>
              <w:autoSpaceDE w:val="0"/>
              <w:autoSpaceDN w:val="0"/>
              <w:adjustRightInd w:val="0"/>
              <w:spacing w:after="0" w:line="240" w:lineRule="auto"/>
              <w:rPr>
                <w:rFonts w:ascii="Times New Roman" w:hAnsi="Times New Roman" w:cs="Times New Roman"/>
                <w:lang w:val="en-US"/>
              </w:rPr>
            </w:pPr>
            <w:r w:rsidRPr="005759B5">
              <w:rPr>
                <w:rFonts w:ascii="Times New Roman" w:hAnsi="Times New Roman" w:cs="Times New Roman"/>
                <w:color w:val="000000"/>
                <w:lang w:val="en-US"/>
              </w:rPr>
              <w:t>Regarding dissemination, the newsletter mailing list and the Website (http://pages.cnpem.br/sucre/) were updated. In 2017, two workshops about regulatory barriers have been organized, one at the UNICA headquarters and one at CTBE, both to present and discuss results with government agencies and the associated mills. Two other workshops will be organized in the second semester of 2017, one about Outcome 5 results (August at FENASUCRO, Sertãozinho), and one about the Midterm project results (October at CTBE, Campinas). The project data are being stored in the information supporting systems at the CTBE facility to provide backup and access to the project team. Full reports and results will be available for public download on the SUCRE website. Technical articles were presented at the 2017 European Biomass Conference and more studies were submitted to the third BBEST conference. Collaboration agreements developed with Cenicaña, in Colombia, and with the International Sugarcane Biomass Users Consortium (ISBUC).</w:t>
            </w:r>
          </w:p>
          <w:p w14:paraId="728EF883" w14:textId="77777777" w:rsidR="00C339BC" w:rsidRPr="005759B5" w:rsidRDefault="00C339BC" w:rsidP="004C6D5B">
            <w:pPr>
              <w:spacing w:after="0" w:line="240" w:lineRule="auto"/>
              <w:rPr>
                <w:rFonts w:ascii="Times New Roman" w:hAnsi="Times New Roman" w:cs="Times New Roman"/>
                <w:color w:val="000000"/>
                <w:lang w:val="en-US"/>
              </w:rPr>
            </w:pPr>
          </w:p>
          <w:p w14:paraId="71E0C09C" w14:textId="77777777" w:rsidR="00C339BC" w:rsidRPr="005759B5" w:rsidRDefault="00C339BC" w:rsidP="004C6D5B">
            <w:pPr>
              <w:spacing w:after="0" w:line="240" w:lineRule="auto"/>
              <w:rPr>
                <w:rFonts w:ascii="Times New Roman" w:hAnsi="Times New Roman" w:cs="Times New Roman"/>
                <w:color w:val="000000"/>
                <w:lang w:val="en-US"/>
              </w:rPr>
            </w:pPr>
            <w:r w:rsidRPr="005759B5">
              <w:rPr>
                <w:rFonts w:ascii="Times New Roman" w:hAnsi="Times New Roman" w:cs="Times New Roman"/>
                <w:b/>
                <w:color w:val="000000"/>
                <w:lang w:val="en-US"/>
              </w:rPr>
              <w:t>Products sent to UNDP/12-2017 related do Outcome 4</w:t>
            </w:r>
          </w:p>
          <w:p w14:paraId="564A06CC" w14:textId="77777777" w:rsidR="00C339BC" w:rsidRPr="005759B5" w:rsidRDefault="00C339BC" w:rsidP="004C6D5B">
            <w:pPr>
              <w:spacing w:after="0" w:line="240" w:lineRule="auto"/>
              <w:rPr>
                <w:rFonts w:ascii="Times New Roman" w:hAnsi="Times New Roman" w:cs="Times New Roman"/>
                <w:color w:val="000000"/>
                <w:lang w:val="en-US"/>
              </w:rPr>
            </w:pPr>
          </w:p>
          <w:p w14:paraId="70F3B020" w14:textId="77777777" w:rsidR="00C339BC" w:rsidRPr="005759B5" w:rsidRDefault="00C339BC" w:rsidP="004C6D5B">
            <w:pPr>
              <w:autoSpaceDE w:val="0"/>
              <w:autoSpaceDN w:val="0"/>
              <w:adjustRightInd w:val="0"/>
              <w:spacing w:after="61"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036 – Criteria for Selecting Sugarcane Mills to be Evaluated in Batch 2 </w:t>
            </w:r>
          </w:p>
          <w:p w14:paraId="4FB8AAAB" w14:textId="77777777" w:rsidR="00C339BC" w:rsidRPr="005759B5" w:rsidRDefault="00C339BC" w:rsidP="005270F3">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037 – Conceptualization of a Template for the Appraisal of Trash Utilization Projects by the Sugarcane Sector </w:t>
            </w:r>
          </w:p>
          <w:p w14:paraId="7A784373" w14:textId="77777777" w:rsidR="00C339BC" w:rsidRPr="005759B5" w:rsidRDefault="00C339BC" w:rsidP="005270F3">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041 – Sugarcane Maps for Partner Mills </w:t>
            </w:r>
          </w:p>
          <w:p w14:paraId="72C0911B" w14:textId="77777777" w:rsidR="00C339BC" w:rsidRPr="005759B5" w:rsidRDefault="00C339BC" w:rsidP="005270F3">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042 – Description of the Sugarcane Yield Estimation model </w:t>
            </w:r>
          </w:p>
          <w:p w14:paraId="608B9C3D" w14:textId="77777777" w:rsidR="00C339BC" w:rsidRPr="005759B5" w:rsidRDefault="00C339BC" w:rsidP="005270F3">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043 – Sugarcane and Straw Yield Map for Mill #1 </w:t>
            </w:r>
          </w:p>
          <w:p w14:paraId="66F5AB7F" w14:textId="77777777" w:rsidR="00C339BC" w:rsidRPr="005759B5" w:rsidRDefault="00C339BC" w:rsidP="005270F3">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020 – Conceptual Model and Operation of the Geographical Database </w:t>
            </w:r>
          </w:p>
          <w:p w14:paraId="79C11115" w14:textId="77777777" w:rsidR="00C339BC" w:rsidRPr="005759B5" w:rsidRDefault="00C339BC" w:rsidP="005270F3">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044 – Brazilian Sugarcane Expansion and Deforestation </w:t>
            </w:r>
          </w:p>
          <w:p w14:paraId="7EB94CAF" w14:textId="77777777" w:rsidR="00C339BC" w:rsidRPr="005759B5" w:rsidRDefault="00C339BC" w:rsidP="005270F3">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SUCRE NEWSLETTER #8 #9 #10 #11 #12 and #13 </w:t>
            </w:r>
          </w:p>
          <w:p w14:paraId="25BFD1BB" w14:textId="77777777" w:rsidR="00C339BC" w:rsidRPr="005759B5" w:rsidRDefault="00C339BC" w:rsidP="005270F3">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WEBGIS Tool to Dissemination </w:t>
            </w:r>
          </w:p>
          <w:p w14:paraId="4ADDCC06" w14:textId="77777777" w:rsidR="00C339BC" w:rsidRPr="005759B5" w:rsidRDefault="00C339BC" w:rsidP="005270F3">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RLT 045 – Database Structure Documentation </w:t>
            </w:r>
          </w:p>
          <w:p w14:paraId="39E8DAE5" w14:textId="77777777" w:rsidR="00C339BC" w:rsidRPr="005759B5" w:rsidRDefault="00C339BC" w:rsidP="005270F3">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 Dissemination Workshop – Mill #1 </w:t>
            </w:r>
          </w:p>
          <w:p w14:paraId="6B2FE7A9" w14:textId="77777777" w:rsidR="005270F3" w:rsidRPr="005759B5" w:rsidRDefault="005270F3" w:rsidP="005270F3">
            <w:pPr>
              <w:pBdr>
                <w:bottom w:val="single" w:sz="6" w:space="1" w:color="auto"/>
              </w:pBdr>
              <w:spacing w:after="0" w:line="240" w:lineRule="auto"/>
              <w:rPr>
                <w:rFonts w:ascii="Times New Roman" w:hAnsi="Times New Roman" w:cs="Times New Roman"/>
                <w:color w:val="000000"/>
                <w:lang w:val="en-US"/>
              </w:rPr>
            </w:pPr>
          </w:p>
          <w:p w14:paraId="02B3C972"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sz w:val="24"/>
                <w:szCs w:val="24"/>
                <w:lang w:val="en-US"/>
              </w:rPr>
            </w:pPr>
          </w:p>
          <w:p w14:paraId="4643BCA8"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sz w:val="24"/>
                <w:szCs w:val="24"/>
                <w:lang w:val="en-US"/>
              </w:rPr>
              <w:t xml:space="preserve">- </w:t>
            </w:r>
            <w:r w:rsidRPr="005759B5">
              <w:rPr>
                <w:rFonts w:ascii="Times New Roman" w:hAnsi="Times New Roman" w:cs="Times New Roman"/>
                <w:color w:val="000000"/>
                <w:lang w:val="en-US"/>
              </w:rPr>
              <w:t>Activities for Outcome 5 consider the study of the regulatory barriers and the suggestions to overcome them was finished in June, 2017. Negotiation with government and other agencies involved in the regulatory framework for biomass-based electricity started and important results are expected to be achieved this year. Aiming at improving the current Regulatory and Legal Framework of the Brazilian electric sector, the Ministry of Mines and Energy disclosed a technical document available for public consultation. The time seems right to present suggestions, which include the contributions that consider the point of view of sugarcane bioelectricity producers. In this context, the main stakeholders and agents involved in sugarcane bioelectricity production and trade attended the Workshop organized by CTBE in July 20, 2017, where these topics were presented and discussed. A report with suggestions to overcome the identified barriers was finished and submitted to public consultation.</w:t>
            </w:r>
          </w:p>
          <w:p w14:paraId="2FA95340" w14:textId="77777777" w:rsidR="00C339BC" w:rsidRPr="005759B5" w:rsidRDefault="00C339BC" w:rsidP="004C6D5B">
            <w:pPr>
              <w:spacing w:after="0" w:line="240" w:lineRule="auto"/>
              <w:rPr>
                <w:rFonts w:ascii="Times New Roman" w:hAnsi="Times New Roman" w:cs="Times New Roman"/>
                <w:color w:val="000000"/>
                <w:lang w:val="en-US"/>
              </w:rPr>
            </w:pPr>
          </w:p>
          <w:p w14:paraId="0DEB7D0B" w14:textId="77777777" w:rsidR="00C339BC" w:rsidRPr="005759B5" w:rsidRDefault="00C339BC" w:rsidP="004C6D5B">
            <w:pPr>
              <w:spacing w:after="0" w:line="240" w:lineRule="auto"/>
              <w:rPr>
                <w:rFonts w:ascii="Times New Roman" w:hAnsi="Times New Roman" w:cs="Times New Roman"/>
                <w:color w:val="000000"/>
                <w:lang w:val="en-US"/>
              </w:rPr>
            </w:pPr>
            <w:r w:rsidRPr="005759B5">
              <w:rPr>
                <w:rFonts w:ascii="Times New Roman" w:hAnsi="Times New Roman" w:cs="Times New Roman"/>
                <w:b/>
                <w:color w:val="000000"/>
                <w:lang w:val="en-US"/>
              </w:rPr>
              <w:t>Products sent to UNDP/12-2017</w:t>
            </w:r>
          </w:p>
          <w:p w14:paraId="1E28CAB7" w14:textId="77777777" w:rsidR="00C339BC" w:rsidRPr="005759B5" w:rsidRDefault="00C339BC" w:rsidP="004C6D5B">
            <w:pPr>
              <w:spacing w:after="0" w:line="240" w:lineRule="auto"/>
              <w:rPr>
                <w:rFonts w:ascii="Times New Roman" w:hAnsi="Times New Roman" w:cs="Times New Roman"/>
                <w:color w:val="000000"/>
                <w:lang w:val="en-US"/>
              </w:rPr>
            </w:pPr>
          </w:p>
          <w:p w14:paraId="1DF59F68" w14:textId="77777777" w:rsidR="00C339BC" w:rsidRPr="005759B5" w:rsidRDefault="00C339BC" w:rsidP="004C6D5B">
            <w:pPr>
              <w:autoSpaceDE w:val="0"/>
              <w:autoSpaceDN w:val="0"/>
              <w:adjustRightInd w:val="0"/>
              <w:spacing w:after="61"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 RLT 022 – Study of Regulatory Barriers to Power Commercialization by the Mills </w:t>
            </w:r>
          </w:p>
          <w:p w14:paraId="72F112D9" w14:textId="77777777" w:rsidR="00C339BC" w:rsidRPr="005759B5" w:rsidRDefault="00C339BC" w:rsidP="004C6D5B">
            <w:pPr>
              <w:autoSpaceDE w:val="0"/>
              <w:autoSpaceDN w:val="0"/>
              <w:adjustRightInd w:val="0"/>
              <w:spacing w:after="61"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 BOOKLET 01 – Installation and Commercialization of Energy </w:t>
            </w:r>
          </w:p>
          <w:p w14:paraId="256D0645" w14:textId="77777777" w:rsidR="00C339BC" w:rsidRPr="005759B5" w:rsidRDefault="00C339BC" w:rsidP="004C6D5B">
            <w:pPr>
              <w:autoSpaceDE w:val="0"/>
              <w:autoSpaceDN w:val="0"/>
              <w:adjustRightInd w:val="0"/>
              <w:spacing w:after="61"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 SEMINAR – Installation and Commercialization of Energy </w:t>
            </w:r>
          </w:p>
          <w:p w14:paraId="62964D38"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xml:space="preserve">- MANAGEMENT: RLT – 046 – AWP 2018 </w:t>
            </w:r>
          </w:p>
          <w:p w14:paraId="3B1D5A7A" w14:textId="77777777" w:rsidR="00C339BC" w:rsidRPr="005759B5" w:rsidRDefault="00C339BC" w:rsidP="004C6D5B">
            <w:pPr>
              <w:spacing w:after="0" w:line="240" w:lineRule="auto"/>
              <w:rPr>
                <w:rFonts w:ascii="Times New Roman" w:hAnsi="Times New Roman" w:cs="Times New Roman"/>
                <w:b/>
                <w:color w:val="000000"/>
                <w:lang w:val="en-US"/>
              </w:rPr>
            </w:pPr>
            <w:r w:rsidRPr="005759B5">
              <w:rPr>
                <w:rFonts w:ascii="Times New Roman" w:hAnsi="Times New Roman" w:cs="Times New Roman"/>
                <w:b/>
                <w:color w:val="000000"/>
                <w:lang w:val="en-US"/>
              </w:rPr>
              <w:t xml:space="preserve"> </w:t>
            </w:r>
          </w:p>
          <w:p w14:paraId="7024BAD5" w14:textId="77777777" w:rsidR="00C339BC" w:rsidRPr="005759B5" w:rsidRDefault="00C339BC" w:rsidP="004C6D5B">
            <w:pPr>
              <w:spacing w:after="0" w:line="240" w:lineRule="auto"/>
              <w:rPr>
                <w:rFonts w:ascii="Times New Roman" w:hAnsi="Times New Roman" w:cs="Times New Roman"/>
                <w:color w:val="000000"/>
                <w:lang w:val="en-US"/>
              </w:rPr>
            </w:pPr>
          </w:p>
          <w:p w14:paraId="4C206647" w14:textId="77777777" w:rsidR="00C339BC" w:rsidRPr="005759B5" w:rsidRDefault="00C339BC" w:rsidP="004C6D5B">
            <w:pPr>
              <w:spacing w:after="0" w:line="240" w:lineRule="auto"/>
              <w:rPr>
                <w:rFonts w:ascii="Times New Roman" w:hAnsi="Times New Roman" w:cs="Times New Roman"/>
                <w:color w:val="000000"/>
                <w:lang w:val="en-US"/>
              </w:rPr>
            </w:pPr>
          </w:p>
          <w:p w14:paraId="12009706" w14:textId="77777777" w:rsidR="00C339BC" w:rsidRPr="005759B5" w:rsidRDefault="00C339BC" w:rsidP="004C6D5B">
            <w:pPr>
              <w:spacing w:after="0" w:line="240" w:lineRule="auto"/>
              <w:rPr>
                <w:rFonts w:ascii="Times New Roman" w:hAnsi="Times New Roman" w:cs="Times New Roman"/>
                <w:color w:val="000000"/>
                <w:lang w:val="en-US"/>
              </w:rPr>
            </w:pPr>
          </w:p>
          <w:p w14:paraId="3BAE83DE" w14:textId="77777777" w:rsidR="00C339BC" w:rsidRPr="005759B5" w:rsidRDefault="00C339BC" w:rsidP="004C6D5B">
            <w:pPr>
              <w:spacing w:after="0" w:line="240" w:lineRule="auto"/>
              <w:rPr>
                <w:rFonts w:ascii="Times New Roman" w:hAnsi="Times New Roman" w:cs="Times New Roman"/>
                <w:color w:val="000000"/>
                <w:lang w:val="en-US"/>
              </w:rPr>
            </w:pPr>
          </w:p>
          <w:p w14:paraId="3105A874" w14:textId="77777777" w:rsidR="00C339BC" w:rsidRPr="005759B5" w:rsidRDefault="00C339BC" w:rsidP="004C6D5B">
            <w:pPr>
              <w:spacing w:after="0" w:line="240" w:lineRule="auto"/>
              <w:rPr>
                <w:rFonts w:ascii="Times New Roman" w:hAnsi="Times New Roman" w:cs="Times New Roman"/>
                <w:color w:val="000000"/>
                <w:lang w:val="en-US"/>
              </w:rPr>
            </w:pPr>
          </w:p>
          <w:p w14:paraId="56212556" w14:textId="77777777" w:rsidR="00C339BC" w:rsidRPr="005759B5" w:rsidRDefault="00C339BC" w:rsidP="004C6D5B">
            <w:pPr>
              <w:spacing w:after="0" w:line="240" w:lineRule="auto"/>
              <w:rPr>
                <w:rFonts w:ascii="Times New Roman" w:hAnsi="Times New Roman" w:cs="Times New Roman"/>
                <w:color w:val="000000"/>
                <w:lang w:val="en-US"/>
              </w:rPr>
            </w:pPr>
          </w:p>
          <w:p w14:paraId="50A22E28" w14:textId="77777777" w:rsidR="00C339BC" w:rsidRPr="005759B5" w:rsidRDefault="00C339BC" w:rsidP="004C6D5B">
            <w:pPr>
              <w:spacing w:after="0" w:line="240" w:lineRule="auto"/>
              <w:rPr>
                <w:rFonts w:ascii="Times New Roman" w:hAnsi="Times New Roman" w:cs="Times New Roman"/>
                <w:color w:val="000000"/>
                <w:lang w:val="en-US"/>
              </w:rPr>
            </w:pPr>
          </w:p>
          <w:p w14:paraId="78D18D2B" w14:textId="77777777" w:rsidR="00C339BC" w:rsidRPr="005759B5" w:rsidRDefault="00C339BC" w:rsidP="004C6D5B">
            <w:pPr>
              <w:spacing w:after="0" w:line="240" w:lineRule="auto"/>
              <w:rPr>
                <w:rFonts w:ascii="Times New Roman" w:hAnsi="Times New Roman" w:cs="Times New Roman"/>
                <w:color w:val="000000"/>
                <w:lang w:val="en-US"/>
              </w:rPr>
            </w:pPr>
          </w:p>
          <w:p w14:paraId="1A21A641" w14:textId="77777777" w:rsidR="00C339BC" w:rsidRPr="005759B5" w:rsidRDefault="00C339BC" w:rsidP="004F7A21">
            <w:pPr>
              <w:spacing w:after="0" w:line="240" w:lineRule="auto"/>
              <w:rPr>
                <w:rFonts w:ascii="Times New Roman" w:hAnsi="Times New Roman" w:cs="Times New Roman"/>
                <w:color w:val="000000"/>
                <w:lang w:val="en-US"/>
              </w:rPr>
            </w:pPr>
          </w:p>
          <w:p w14:paraId="17F3DA5E" w14:textId="77777777" w:rsidR="00C339BC" w:rsidRPr="005759B5" w:rsidRDefault="00C339BC" w:rsidP="004F7A21">
            <w:pPr>
              <w:spacing w:after="0" w:line="240" w:lineRule="auto"/>
              <w:rPr>
                <w:rFonts w:ascii="Times New Roman" w:hAnsi="Times New Roman" w:cs="Times New Roman"/>
                <w:color w:val="000000"/>
                <w:lang w:val="en-US"/>
              </w:rPr>
            </w:pPr>
          </w:p>
          <w:p w14:paraId="010CF7F5" w14:textId="77777777" w:rsidR="00C339BC" w:rsidRPr="005759B5" w:rsidRDefault="00C339BC" w:rsidP="004F7A21">
            <w:pPr>
              <w:spacing w:after="0" w:line="240" w:lineRule="auto"/>
              <w:rPr>
                <w:rFonts w:ascii="Times New Roman" w:hAnsi="Times New Roman" w:cs="Times New Roman"/>
                <w:color w:val="000000"/>
                <w:lang w:val="en-US"/>
              </w:rPr>
            </w:pPr>
          </w:p>
          <w:p w14:paraId="69912122" w14:textId="77777777" w:rsidR="00C339BC" w:rsidRPr="005759B5" w:rsidRDefault="00C339BC" w:rsidP="004F7A21">
            <w:pPr>
              <w:spacing w:after="0" w:line="240" w:lineRule="auto"/>
              <w:rPr>
                <w:rFonts w:ascii="Times New Roman" w:hAnsi="Times New Roman" w:cs="Times New Roman"/>
                <w:color w:val="000000"/>
                <w:lang w:val="en-US"/>
              </w:rPr>
            </w:pPr>
          </w:p>
          <w:p w14:paraId="7FB0F8DB" w14:textId="77777777" w:rsidR="00C339BC" w:rsidRPr="005759B5" w:rsidRDefault="00C339BC" w:rsidP="004F7A21">
            <w:pPr>
              <w:spacing w:after="0" w:line="240" w:lineRule="auto"/>
              <w:rPr>
                <w:rFonts w:ascii="Times New Roman" w:eastAsia="Times New Roman" w:hAnsi="Times New Roman" w:cs="Times New Roman"/>
                <w:lang w:val="en-US"/>
              </w:rPr>
            </w:pPr>
          </w:p>
          <w:p w14:paraId="4347D741" w14:textId="77777777" w:rsidR="00C339BC" w:rsidRPr="005759B5" w:rsidRDefault="00C339BC" w:rsidP="004F7A21">
            <w:pPr>
              <w:spacing w:after="0" w:line="240" w:lineRule="auto"/>
              <w:rPr>
                <w:rFonts w:ascii="Times New Roman" w:eastAsia="Times New Roman" w:hAnsi="Times New Roman" w:cs="Times New Roman"/>
                <w:lang w:val="en-US"/>
              </w:rPr>
            </w:pPr>
          </w:p>
          <w:p w14:paraId="39455EAC" w14:textId="77777777" w:rsidR="005270F3" w:rsidRPr="005759B5" w:rsidRDefault="005270F3" w:rsidP="004F7A21">
            <w:pPr>
              <w:pBdr>
                <w:bottom w:val="single" w:sz="6" w:space="1" w:color="auto"/>
              </w:pBdr>
              <w:spacing w:after="0" w:line="240" w:lineRule="auto"/>
              <w:rPr>
                <w:rFonts w:ascii="Times New Roman" w:eastAsia="Times New Roman" w:hAnsi="Times New Roman" w:cs="Times New Roman"/>
                <w:lang w:val="en-US"/>
              </w:rPr>
            </w:pPr>
          </w:p>
          <w:p w14:paraId="017A04A5" w14:textId="77777777" w:rsidR="00C339BC" w:rsidRPr="005759B5" w:rsidRDefault="00C339BC" w:rsidP="004F7A21">
            <w:pPr>
              <w:spacing w:after="0" w:line="240" w:lineRule="auto"/>
              <w:rPr>
                <w:rFonts w:ascii="Times New Roman" w:eastAsia="Times New Roman" w:hAnsi="Times New Roman" w:cs="Times New Roman"/>
                <w:lang w:val="en-US"/>
              </w:rPr>
            </w:pPr>
          </w:p>
          <w:p w14:paraId="4110E636"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eastAsia="Times New Roman" w:hAnsi="Times New Roman" w:cs="Times New Roman"/>
                <w:color w:val="000000"/>
                <w:sz w:val="24"/>
                <w:szCs w:val="24"/>
                <w:lang w:val="en-US"/>
              </w:rPr>
              <w:t xml:space="preserve">- </w:t>
            </w:r>
            <w:r w:rsidRPr="005759B5">
              <w:rPr>
                <w:rFonts w:ascii="Times New Roman" w:hAnsi="Times New Roman" w:cs="Times New Roman"/>
                <w:color w:val="000000"/>
                <w:lang w:val="en-US"/>
              </w:rPr>
              <w:t>Activities developed: in mid-2017, the CTBE contribution to the Project Implementation Review (PIR 2017) was prepared and sent to UNDP for incorporation in the final document. The first meeting of the Project Advisory Committee (PAC) was held in June this year.</w:t>
            </w:r>
          </w:p>
          <w:p w14:paraId="405C8F44" w14:textId="77777777" w:rsidR="00C339BC" w:rsidRPr="005759B5" w:rsidRDefault="00C339BC" w:rsidP="004C6D5B">
            <w:pPr>
              <w:spacing w:after="0" w:line="240" w:lineRule="auto"/>
              <w:rPr>
                <w:rFonts w:ascii="Times New Roman" w:eastAsia="Times New Roman" w:hAnsi="Times New Roman" w:cs="Times New Roman"/>
                <w:lang w:val="en-US"/>
              </w:rPr>
            </w:pPr>
          </w:p>
          <w:p w14:paraId="39F10D5A" w14:textId="77777777" w:rsidR="00C339BC" w:rsidRPr="005759B5" w:rsidRDefault="00C339BC" w:rsidP="004C6D5B">
            <w:pPr>
              <w:spacing w:after="0" w:line="240" w:lineRule="auto"/>
              <w:rPr>
                <w:rFonts w:ascii="Times New Roman" w:eastAsia="Times New Roman" w:hAnsi="Times New Roman" w:cs="Times New Roman"/>
                <w:lang w:val="en-US"/>
              </w:rPr>
            </w:pPr>
            <w:r w:rsidRPr="005759B5">
              <w:rPr>
                <w:rFonts w:ascii="Times New Roman" w:eastAsia="Times New Roman" w:hAnsi="Times New Roman" w:cs="Times New Roman"/>
                <w:b/>
                <w:lang w:val="en-US"/>
              </w:rPr>
              <w:t>Products sent to UNDP/2017</w:t>
            </w:r>
          </w:p>
          <w:p w14:paraId="6F9A13E1" w14:textId="77777777" w:rsidR="00C339BC" w:rsidRPr="005759B5" w:rsidRDefault="00C339BC" w:rsidP="004C6D5B">
            <w:pPr>
              <w:spacing w:after="0" w:line="240" w:lineRule="auto"/>
              <w:rPr>
                <w:rFonts w:ascii="Times New Roman" w:hAnsi="Times New Roman" w:cs="Times New Roman"/>
                <w:lang w:val="en-US"/>
              </w:rPr>
            </w:pPr>
            <w:r w:rsidRPr="005759B5">
              <w:rPr>
                <w:rFonts w:ascii="Times New Roman" w:eastAsia="Times New Roman" w:hAnsi="Times New Roman" w:cs="Times New Roman"/>
                <w:lang w:val="en-US"/>
              </w:rPr>
              <w:t xml:space="preserve">- </w:t>
            </w:r>
            <w:r w:rsidRPr="005759B5">
              <w:rPr>
                <w:rFonts w:ascii="Times New Roman" w:hAnsi="Times New Roman" w:cs="Times New Roman"/>
                <w:lang w:val="en-US"/>
              </w:rPr>
              <w:t>Project Implementation Review (PIR 2017) was prepared and sent to UNDP.</w:t>
            </w:r>
          </w:p>
          <w:p w14:paraId="04F984F2"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lang w:val="en-US"/>
              </w:rPr>
            </w:pPr>
            <w:r w:rsidRPr="005759B5">
              <w:rPr>
                <w:rFonts w:ascii="Times New Roman" w:hAnsi="Times New Roman" w:cs="Times New Roman"/>
                <w:color w:val="000000"/>
                <w:lang w:val="en-US"/>
              </w:rPr>
              <w:t>- Report about the meeting of the Project Advisory Committee (PAC) hold in June 2017.</w:t>
            </w:r>
          </w:p>
          <w:p w14:paraId="736DE219" w14:textId="77777777" w:rsidR="00C339BC" w:rsidRPr="005759B5" w:rsidRDefault="00C339BC" w:rsidP="004C6D5B">
            <w:pPr>
              <w:autoSpaceDE w:val="0"/>
              <w:autoSpaceDN w:val="0"/>
              <w:adjustRightInd w:val="0"/>
              <w:spacing w:after="0" w:line="240" w:lineRule="auto"/>
              <w:rPr>
                <w:rFonts w:ascii="Times New Roman" w:hAnsi="Times New Roman" w:cs="Times New Roman"/>
                <w:color w:val="000000"/>
                <w:lang w:val="en-US"/>
              </w:rPr>
            </w:pPr>
          </w:p>
          <w:p w14:paraId="190099F3" w14:textId="534767C9" w:rsidR="00C339BC" w:rsidRDefault="00C339BC" w:rsidP="004C6D5B">
            <w:pPr>
              <w:spacing w:after="0" w:line="240" w:lineRule="auto"/>
              <w:rPr>
                <w:rFonts w:ascii="Times New Roman" w:hAnsi="Times New Roman" w:cs="Times New Roman"/>
                <w:lang w:val="en-US"/>
              </w:rPr>
            </w:pPr>
            <w:r w:rsidRPr="005759B5">
              <w:rPr>
                <w:rFonts w:ascii="Times New Roman" w:hAnsi="Times New Roman" w:cs="Times New Roman"/>
                <w:lang w:val="en-US"/>
              </w:rPr>
              <w:t xml:space="preserve">  </w:t>
            </w:r>
          </w:p>
          <w:p w14:paraId="7565717E" w14:textId="77777777" w:rsidR="001A7BED" w:rsidRDefault="001A7BED" w:rsidP="004C6D5B">
            <w:pPr>
              <w:spacing w:after="0" w:line="240" w:lineRule="auto"/>
              <w:rPr>
                <w:rFonts w:ascii="Times New Roman" w:hAnsi="Times New Roman" w:cs="Times New Roman"/>
                <w:lang w:val="en-US"/>
              </w:rPr>
            </w:pPr>
          </w:p>
          <w:p w14:paraId="4FBFE90E" w14:textId="77777777" w:rsidR="001A7BED" w:rsidRPr="005759B5" w:rsidRDefault="001A7BED" w:rsidP="004C6D5B">
            <w:pPr>
              <w:spacing w:after="0" w:line="240" w:lineRule="auto"/>
              <w:rPr>
                <w:rFonts w:ascii="Times New Roman" w:hAnsi="Times New Roman" w:cs="Times New Roman"/>
                <w:lang w:val="en-US"/>
              </w:rPr>
            </w:pPr>
          </w:p>
          <w:p w14:paraId="471ECB54" w14:textId="77777777" w:rsidR="00C339BC" w:rsidRPr="005759B5" w:rsidRDefault="00C339BC" w:rsidP="004C6D5B">
            <w:pPr>
              <w:spacing w:after="0" w:line="240" w:lineRule="auto"/>
              <w:rPr>
                <w:rFonts w:ascii="Times New Roman" w:hAnsi="Times New Roman" w:cs="Times New Roman"/>
                <w:lang w:val="en-US"/>
              </w:rPr>
            </w:pPr>
          </w:p>
          <w:p w14:paraId="036B3D5F" w14:textId="77777777" w:rsidR="00C339BC" w:rsidRPr="005759B5" w:rsidRDefault="00C339BC" w:rsidP="004C6D5B">
            <w:pPr>
              <w:spacing w:after="0" w:line="240" w:lineRule="auto"/>
              <w:rPr>
                <w:rFonts w:ascii="Times New Roman" w:hAnsi="Times New Roman" w:cs="Times New Roman"/>
                <w:lang w:val="en-US"/>
              </w:rPr>
            </w:pPr>
          </w:p>
          <w:p w14:paraId="441E0F8C" w14:textId="77777777" w:rsidR="00C339BC" w:rsidRPr="005759B5" w:rsidRDefault="00C339BC" w:rsidP="004C6D5B">
            <w:pPr>
              <w:spacing w:after="0" w:line="240" w:lineRule="auto"/>
              <w:rPr>
                <w:rFonts w:ascii="Times New Roman" w:hAnsi="Times New Roman" w:cs="Times New Roman"/>
                <w:lang w:val="en-US"/>
              </w:rPr>
            </w:pPr>
          </w:p>
          <w:p w14:paraId="77DF1C13" w14:textId="77777777" w:rsidR="00C339BC" w:rsidRPr="005759B5" w:rsidRDefault="00C339BC" w:rsidP="004C6D5B">
            <w:pPr>
              <w:spacing w:after="0" w:line="240" w:lineRule="auto"/>
              <w:rPr>
                <w:rFonts w:ascii="Times New Roman" w:eastAsia="Times New Roman" w:hAnsi="Times New Roman" w:cs="Times New Roman"/>
                <w:lang w:val="en-US"/>
              </w:rPr>
            </w:pPr>
          </w:p>
          <w:p w14:paraId="4544EDA7" w14:textId="77777777" w:rsidR="00C339BC" w:rsidRPr="005759B5" w:rsidRDefault="00C339BC" w:rsidP="004C6D5B">
            <w:pPr>
              <w:spacing w:after="0" w:line="240" w:lineRule="auto"/>
              <w:rPr>
                <w:rFonts w:ascii="Times New Roman" w:eastAsia="Times New Roman" w:hAnsi="Times New Roman" w:cs="Times New Roman"/>
                <w:lang w:val="en-US"/>
              </w:rPr>
            </w:pPr>
          </w:p>
          <w:p w14:paraId="005DF71D" w14:textId="77777777" w:rsidR="00C339BC" w:rsidRPr="005759B5" w:rsidRDefault="00C339BC" w:rsidP="004C6D5B">
            <w:pPr>
              <w:spacing w:after="0" w:line="240" w:lineRule="auto"/>
              <w:rPr>
                <w:rFonts w:ascii="Times New Roman" w:eastAsia="Times New Roman" w:hAnsi="Times New Roman" w:cs="Times New Roman"/>
                <w:lang w:val="en-US"/>
              </w:rPr>
            </w:pPr>
          </w:p>
          <w:p w14:paraId="2FDDC60A" w14:textId="77777777" w:rsidR="00C339BC" w:rsidRPr="005759B5" w:rsidRDefault="00C339BC" w:rsidP="004C6D5B">
            <w:pPr>
              <w:spacing w:after="0" w:line="240" w:lineRule="auto"/>
              <w:rPr>
                <w:rFonts w:ascii="Times New Roman" w:eastAsia="Times New Roman" w:hAnsi="Times New Roman" w:cs="Times New Roman"/>
                <w:lang w:val="en-US"/>
              </w:rPr>
            </w:pPr>
          </w:p>
          <w:p w14:paraId="6A033171" w14:textId="77777777" w:rsidR="00C339BC" w:rsidRPr="005759B5" w:rsidRDefault="00C339BC" w:rsidP="004C6D5B">
            <w:pPr>
              <w:spacing w:after="0" w:line="240" w:lineRule="auto"/>
              <w:rPr>
                <w:rFonts w:ascii="Times New Roman" w:eastAsia="Times New Roman" w:hAnsi="Times New Roman" w:cs="Times New Roman"/>
                <w:lang w:val="en-US"/>
              </w:rPr>
            </w:pPr>
          </w:p>
        </w:tc>
      </w:tr>
    </w:tbl>
    <w:p w14:paraId="0BBD4B32" w14:textId="77777777" w:rsidR="00C339BC" w:rsidRPr="005759B5" w:rsidRDefault="00C339BC" w:rsidP="00C339BC">
      <w:pPr>
        <w:spacing w:after="0" w:line="240" w:lineRule="auto"/>
        <w:jc w:val="both"/>
        <w:rPr>
          <w:rFonts w:ascii="Times New Roman" w:eastAsia="Times New Roman" w:hAnsi="Times New Roman" w:cs="Times New Roman"/>
          <w:lang w:val="en-US" w:eastAsia="en-GB"/>
        </w:rPr>
      </w:pPr>
      <w:r w:rsidRPr="005759B5">
        <w:rPr>
          <w:rFonts w:ascii="Times New Roman" w:eastAsia="Times New Roman" w:hAnsi="Times New Roman" w:cs="Times New Roman"/>
          <w:lang w:val="en-US" w:eastAsia="en-GB"/>
        </w:rPr>
        <w:t>Source: CTBE/SUCRE Progress Report 2015/2016/2017/2018.</w:t>
      </w:r>
    </w:p>
    <w:p w14:paraId="4416E0A8" w14:textId="77777777" w:rsidR="00C339BC" w:rsidRDefault="00C339BC" w:rsidP="00C339BC">
      <w:pPr>
        <w:spacing w:after="0" w:line="240" w:lineRule="auto"/>
        <w:jc w:val="both"/>
        <w:rPr>
          <w:rFonts w:ascii="Times New Roman" w:eastAsia="Times New Roman" w:hAnsi="Times New Roman" w:cs="Times New Roman"/>
          <w:b/>
          <w:sz w:val="24"/>
          <w:szCs w:val="24"/>
          <w:lang w:val="en-US" w:eastAsia="en-GB"/>
        </w:rPr>
      </w:pPr>
    </w:p>
    <w:p w14:paraId="07F18486" w14:textId="77777777" w:rsidR="00AF280B" w:rsidRPr="00AF280B" w:rsidRDefault="00AF280B" w:rsidP="00AF280B">
      <w:pPr>
        <w:autoSpaceDE w:val="0"/>
        <w:autoSpaceDN w:val="0"/>
        <w:adjustRightInd w:val="0"/>
        <w:spacing w:after="0" w:line="240" w:lineRule="auto"/>
        <w:rPr>
          <w:rFonts w:ascii="Times New Roman" w:hAnsi="Times New Roman" w:cs="Times New Roman"/>
          <w:color w:val="000000"/>
          <w:lang w:val="en-US"/>
        </w:rPr>
      </w:pPr>
      <w:r w:rsidRPr="00AF280B">
        <w:rPr>
          <w:rFonts w:ascii="Calibri" w:hAnsi="Calibri" w:cs="Calibri"/>
          <w:color w:val="000000"/>
          <w:lang w:val="en-US"/>
        </w:rPr>
        <w:t xml:space="preserve">- </w:t>
      </w:r>
      <w:r w:rsidRPr="00AF280B">
        <w:rPr>
          <w:rFonts w:ascii="Times New Roman" w:hAnsi="Times New Roman" w:cs="Times New Roman"/>
          <w:color w:val="000000"/>
          <w:lang w:val="en-US"/>
        </w:rPr>
        <w:t xml:space="preserve">Assessment of risks and assumptions and any mitigation measures undertaken during semester: </w:t>
      </w:r>
    </w:p>
    <w:tbl>
      <w:tblPr>
        <w:tblW w:w="0" w:type="auto"/>
        <w:tblBorders>
          <w:top w:val="nil"/>
          <w:left w:val="nil"/>
          <w:bottom w:val="nil"/>
          <w:right w:val="nil"/>
        </w:tblBorders>
        <w:tblLayout w:type="fixed"/>
        <w:tblLook w:val="0000" w:firstRow="0" w:lastRow="0" w:firstColumn="0" w:lastColumn="0" w:noHBand="0" w:noVBand="0"/>
      </w:tblPr>
      <w:tblGrid>
        <w:gridCol w:w="15535"/>
      </w:tblGrid>
      <w:tr w:rsidR="00AF280B" w:rsidRPr="00A56B75" w14:paraId="6762A8EC" w14:textId="77777777" w:rsidTr="005807D7">
        <w:trPr>
          <w:trHeight w:val="660"/>
        </w:trPr>
        <w:tc>
          <w:tcPr>
            <w:tcW w:w="15535" w:type="dxa"/>
          </w:tcPr>
          <w:p w14:paraId="5775BC87" w14:textId="77777777" w:rsidR="00AF280B" w:rsidRPr="00AF280B" w:rsidRDefault="00AF280B" w:rsidP="005807D7">
            <w:pPr>
              <w:autoSpaceDE w:val="0"/>
              <w:autoSpaceDN w:val="0"/>
              <w:adjustRightInd w:val="0"/>
              <w:spacing w:after="0" w:line="240" w:lineRule="auto"/>
              <w:rPr>
                <w:rFonts w:ascii="Times New Roman" w:hAnsi="Times New Roman" w:cs="Times New Roman"/>
                <w:bCs/>
                <w:color w:val="000000"/>
                <w:lang w:val="en-US"/>
              </w:rPr>
            </w:pPr>
            <w:r w:rsidRPr="00AF280B">
              <w:rPr>
                <w:rFonts w:ascii="Times New Roman" w:hAnsi="Times New Roman" w:cs="Times New Roman"/>
                <w:bCs/>
                <w:color w:val="000000"/>
                <w:lang w:val="en-US"/>
              </w:rPr>
              <w:t xml:space="preserve">Major risks were related to the economic and political instability in Brazil. From an economic point of view, even if the regulatory and legal framework for biomass based electricity production and commercialization was improved, there is the risk that the mills do not invest in electricity production expansion until the sugar market is way more stable. Regarding the current political situation, changes and improvements that depend on government decisions are likely to be delayed. Moreover, the near future scenario seems to be similar and there will be presidential and state government elections in 2018, which disturb even more government dependent outputs. In this case, the association with important representatives from sugarcane sector was a measure of risk mitigation since together with those stakeholders the chances of having the claims met were higher. </w:t>
            </w:r>
          </w:p>
          <w:p w14:paraId="40B7D492" w14:textId="12875D31" w:rsidR="00AF280B" w:rsidRPr="00AF280B" w:rsidRDefault="00AF280B" w:rsidP="003B6A91">
            <w:pPr>
              <w:autoSpaceDE w:val="0"/>
              <w:autoSpaceDN w:val="0"/>
              <w:adjustRightInd w:val="0"/>
              <w:spacing w:after="0" w:line="240" w:lineRule="auto"/>
              <w:rPr>
                <w:rFonts w:ascii="Times New Roman" w:hAnsi="Times New Roman" w:cs="Times New Roman"/>
                <w:color w:val="000000"/>
                <w:lang w:val="en-US"/>
              </w:rPr>
            </w:pPr>
            <w:r w:rsidRPr="00AF280B">
              <w:rPr>
                <w:rFonts w:ascii="Times New Roman" w:hAnsi="Times New Roman" w:cs="Times New Roman"/>
                <w:bCs/>
                <w:color w:val="000000"/>
                <w:lang w:val="en-US"/>
              </w:rPr>
              <w:t xml:space="preserve">- Assessment of implementation during semester: </w:t>
            </w:r>
          </w:p>
        </w:tc>
      </w:tr>
    </w:tbl>
    <w:p w14:paraId="4EF7554D" w14:textId="77777777" w:rsidR="00AF280B" w:rsidRPr="00AF280B" w:rsidRDefault="00AF280B" w:rsidP="00AF280B">
      <w:pPr>
        <w:autoSpaceDE w:val="0"/>
        <w:autoSpaceDN w:val="0"/>
        <w:adjustRightInd w:val="0"/>
        <w:spacing w:after="0" w:line="240" w:lineRule="auto"/>
        <w:rPr>
          <w:rFonts w:ascii="Times New Roman" w:hAnsi="Times New Roman" w:cs="Times New Roman"/>
          <w:color w:val="000000"/>
          <w:lang w:val="en-US"/>
        </w:rPr>
      </w:pPr>
    </w:p>
    <w:p w14:paraId="01905693" w14:textId="77777777" w:rsidR="00AF280B" w:rsidRPr="00AF280B" w:rsidRDefault="00AF280B" w:rsidP="00AF280B">
      <w:pPr>
        <w:autoSpaceDE w:val="0"/>
        <w:autoSpaceDN w:val="0"/>
        <w:adjustRightInd w:val="0"/>
        <w:spacing w:after="0" w:line="240" w:lineRule="auto"/>
        <w:rPr>
          <w:rFonts w:ascii="Times New Roman" w:hAnsi="Times New Roman" w:cs="Times New Roman"/>
          <w:color w:val="000000"/>
          <w:lang w:val="en-US"/>
        </w:rPr>
      </w:pPr>
      <w:r w:rsidRPr="00AF280B">
        <w:rPr>
          <w:rFonts w:ascii="Times New Roman" w:hAnsi="Times New Roman" w:cs="Times New Roman"/>
          <w:bCs/>
          <w:color w:val="000000"/>
          <w:lang w:val="en-US"/>
        </w:rPr>
        <w:t xml:space="preserve">Briefly provide a piece of information for communication purposes for this period: </w:t>
      </w:r>
    </w:p>
    <w:tbl>
      <w:tblPr>
        <w:tblW w:w="0" w:type="auto"/>
        <w:tblBorders>
          <w:top w:val="nil"/>
          <w:left w:val="nil"/>
          <w:bottom w:val="nil"/>
          <w:right w:val="nil"/>
        </w:tblBorders>
        <w:tblLayout w:type="fixed"/>
        <w:tblLook w:val="0000" w:firstRow="0" w:lastRow="0" w:firstColumn="0" w:lastColumn="0" w:noHBand="0" w:noVBand="0"/>
      </w:tblPr>
      <w:tblGrid>
        <w:gridCol w:w="15687"/>
      </w:tblGrid>
      <w:tr w:rsidR="00AF280B" w:rsidRPr="00A56B75" w14:paraId="11482C47" w14:textId="77777777" w:rsidTr="005807D7">
        <w:trPr>
          <w:trHeight w:val="379"/>
        </w:trPr>
        <w:tc>
          <w:tcPr>
            <w:tcW w:w="15687" w:type="dxa"/>
          </w:tcPr>
          <w:p w14:paraId="1955F296" w14:textId="77777777" w:rsidR="00AF280B" w:rsidRPr="00AF280B" w:rsidRDefault="00AF280B" w:rsidP="005807D7">
            <w:pPr>
              <w:autoSpaceDE w:val="0"/>
              <w:autoSpaceDN w:val="0"/>
              <w:adjustRightInd w:val="0"/>
              <w:spacing w:after="0" w:line="240" w:lineRule="auto"/>
              <w:rPr>
                <w:rFonts w:ascii="Times New Roman" w:hAnsi="Times New Roman" w:cs="Times New Roman"/>
                <w:color w:val="000000"/>
                <w:lang w:val="en-US"/>
              </w:rPr>
            </w:pPr>
            <w:r w:rsidRPr="00AF280B">
              <w:rPr>
                <w:rFonts w:ascii="Times New Roman" w:hAnsi="Times New Roman" w:cs="Times New Roman"/>
                <w:bCs/>
                <w:color w:val="000000"/>
                <w:lang w:val="en-US"/>
              </w:rPr>
              <w:t xml:space="preserve">It is important to remark the kickoff of the Batch 2 activities and the rising interest of the sector (mills) in being part of the Project. Several partners already made changes in equipment and operational configurations based on the Project results and the mills are demonstrating rising interest in the Project results in order to support decision making in straw collection, processing and burning for electricity purposes. </w:t>
            </w:r>
          </w:p>
        </w:tc>
      </w:tr>
    </w:tbl>
    <w:p w14:paraId="6D7E7170" w14:textId="77777777" w:rsidR="00AF280B" w:rsidRPr="00AF280B" w:rsidRDefault="00AF280B" w:rsidP="00C339BC">
      <w:pPr>
        <w:spacing w:after="0" w:line="240" w:lineRule="auto"/>
        <w:jc w:val="both"/>
        <w:rPr>
          <w:rFonts w:ascii="Times New Roman" w:eastAsia="Times New Roman" w:hAnsi="Times New Roman" w:cs="Times New Roman"/>
          <w:b/>
          <w:lang w:val="en-US" w:eastAsia="en-GB"/>
        </w:rPr>
        <w:sectPr w:rsidR="00AF280B" w:rsidRPr="00AF280B" w:rsidSect="004C6D5B">
          <w:pgSz w:w="16838" w:h="11906" w:orient="landscape"/>
          <w:pgMar w:top="1701" w:right="1417" w:bottom="1701" w:left="1417" w:header="708" w:footer="708" w:gutter="0"/>
          <w:cols w:space="708"/>
          <w:docGrid w:linePitch="360"/>
        </w:sectPr>
      </w:pPr>
    </w:p>
    <w:p w14:paraId="3CB55856" w14:textId="506CC6A5" w:rsidR="00C339BC" w:rsidRPr="005759B5" w:rsidRDefault="00C339BC" w:rsidP="00C339BC">
      <w:pPr>
        <w:spacing w:after="0" w:line="240" w:lineRule="auto"/>
        <w:jc w:val="both"/>
        <w:rPr>
          <w:rFonts w:ascii="Times New Roman" w:eastAsia="Times New Roman" w:hAnsi="Times New Roman" w:cs="Times New Roman"/>
          <w:sz w:val="24"/>
          <w:szCs w:val="24"/>
          <w:lang w:val="en-US"/>
        </w:rPr>
      </w:pPr>
    </w:p>
    <w:p w14:paraId="66035B5D" w14:textId="45CD9408" w:rsidR="009E200C" w:rsidRDefault="00C339BC" w:rsidP="00844DE9">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b/>
          <w:sz w:val="24"/>
          <w:szCs w:val="24"/>
          <w:lang w:val="en-US"/>
        </w:rPr>
        <w:tab/>
      </w:r>
    </w:p>
    <w:p w14:paraId="29E99AB1" w14:textId="77777777" w:rsidR="009E200C" w:rsidRDefault="009E200C" w:rsidP="00844DE9">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b/>
          <w:sz w:val="28"/>
          <w:szCs w:val="28"/>
          <w:lang w:val="en-US"/>
        </w:rPr>
        <w:t>3.2.2</w:t>
      </w:r>
      <w:r>
        <w:rPr>
          <w:rFonts w:ascii="Times New Roman" w:eastAsia="Times New Roman" w:hAnsi="Times New Roman" w:cs="Times New Roman"/>
          <w:b/>
          <w:sz w:val="28"/>
          <w:szCs w:val="28"/>
          <w:lang w:val="en-US"/>
        </w:rPr>
        <w:tab/>
        <w:t>Remaining Barriers to Achieving the Project Objectives</w:t>
      </w:r>
    </w:p>
    <w:p w14:paraId="22BB7BCC" w14:textId="77777777" w:rsidR="009F68EB" w:rsidRDefault="009F68EB" w:rsidP="00844DE9">
      <w:pPr>
        <w:spacing w:after="0" w:line="240" w:lineRule="auto"/>
        <w:jc w:val="both"/>
        <w:rPr>
          <w:rFonts w:ascii="Times New Roman" w:eastAsia="Times New Roman" w:hAnsi="Times New Roman" w:cs="Times New Roman"/>
          <w:sz w:val="24"/>
          <w:szCs w:val="24"/>
          <w:lang w:val="en-US"/>
        </w:rPr>
      </w:pPr>
    </w:p>
    <w:p w14:paraId="3FAB1E0D" w14:textId="5E543A31" w:rsidR="009E200C" w:rsidRPr="00D611DC" w:rsidRDefault="00D611DC" w:rsidP="00D611DC">
      <w:pPr>
        <w:spacing w:line="240" w:lineRule="auto"/>
        <w:jc w:val="both"/>
        <w:rPr>
          <w:rFonts w:ascii="Times New Roman" w:eastAsia="Times New Roman" w:hAnsi="Times New Roman" w:cs="Times New Roman"/>
          <w:b/>
          <w:bCs/>
          <w:sz w:val="24"/>
          <w:szCs w:val="24"/>
          <w:lang w:val="en-US"/>
        </w:rPr>
      </w:pPr>
      <w:r w:rsidRPr="00D611DC">
        <w:rPr>
          <w:rFonts w:ascii="Times New Roman" w:eastAsia="Times New Roman" w:hAnsi="Times New Roman" w:cs="Times New Roman"/>
          <w:bCs/>
          <w:sz w:val="24"/>
          <w:szCs w:val="24"/>
          <w:lang w:val="en-US"/>
        </w:rPr>
        <w:t xml:space="preserve">No major </w:t>
      </w:r>
      <w:r>
        <w:rPr>
          <w:rFonts w:ascii="Times New Roman" w:eastAsia="Times New Roman" w:hAnsi="Times New Roman" w:cs="Times New Roman"/>
          <w:bCs/>
          <w:sz w:val="24"/>
          <w:szCs w:val="24"/>
          <w:lang w:val="en-US"/>
        </w:rPr>
        <w:t>barriers were</w:t>
      </w:r>
      <w:r w:rsidRPr="00D611DC">
        <w:rPr>
          <w:rFonts w:ascii="Times New Roman" w:eastAsia="Times New Roman" w:hAnsi="Times New Roman" w:cs="Times New Roman"/>
          <w:bCs/>
          <w:sz w:val="24"/>
          <w:szCs w:val="24"/>
          <w:lang w:val="en-US"/>
        </w:rPr>
        <w:t xml:space="preserve"> identified in the implementation of this Project</w:t>
      </w:r>
      <w:r>
        <w:rPr>
          <w:rFonts w:ascii="Times New Roman" w:eastAsia="Times New Roman" w:hAnsi="Times New Roman" w:cs="Times New Roman"/>
          <w:bCs/>
          <w:sz w:val="24"/>
          <w:szCs w:val="24"/>
          <w:lang w:val="en-US"/>
        </w:rPr>
        <w:t xml:space="preserve"> so far</w:t>
      </w:r>
      <w:r w:rsidRPr="00D611DC">
        <w:rPr>
          <w:rFonts w:ascii="Times New Roman" w:eastAsia="Times New Roman" w:hAnsi="Times New Roman" w:cs="Times New Roman"/>
          <w:bCs/>
          <w:sz w:val="24"/>
          <w:szCs w:val="24"/>
          <w:lang w:val="en-US"/>
        </w:rPr>
        <w:t>, since its objective completes the actions of identification, experimentation and use of appropriate technologies and procedures for the export and commercialization of electric energy from sugarcane residues to the national electricity grid.</w:t>
      </w: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Cs/>
          <w:sz w:val="24"/>
          <w:szCs w:val="24"/>
          <w:lang w:val="en-US"/>
        </w:rPr>
        <w:t xml:space="preserve">The </w:t>
      </w:r>
      <w:r w:rsidRPr="00D611DC">
        <w:rPr>
          <w:rFonts w:ascii="Times New Roman" w:eastAsia="Times New Roman" w:hAnsi="Times New Roman" w:cs="Times New Roman"/>
          <w:sz w:val="24"/>
          <w:szCs w:val="24"/>
          <w:lang w:val="en-US"/>
        </w:rPr>
        <w:t xml:space="preserve">commitments of the parties involved are in line with the ultimate purpose, namely, </w:t>
      </w:r>
      <w:r>
        <w:rPr>
          <w:rFonts w:ascii="Times New Roman" w:eastAsia="Times New Roman" w:hAnsi="Times New Roman" w:cs="Times New Roman"/>
          <w:sz w:val="24"/>
          <w:szCs w:val="24"/>
          <w:lang w:val="en-US"/>
        </w:rPr>
        <w:t xml:space="preserve">which involves </w:t>
      </w:r>
      <w:r w:rsidRPr="00D611DC">
        <w:rPr>
          <w:rFonts w:ascii="Times New Roman" w:eastAsia="Times New Roman" w:hAnsi="Times New Roman" w:cs="Times New Roman"/>
          <w:sz w:val="24"/>
          <w:szCs w:val="24"/>
          <w:lang w:val="en-US"/>
        </w:rPr>
        <w:t>red</w:t>
      </w:r>
      <w:r>
        <w:rPr>
          <w:rFonts w:ascii="Times New Roman" w:eastAsia="Times New Roman" w:hAnsi="Times New Roman" w:cs="Times New Roman"/>
          <w:sz w:val="24"/>
          <w:szCs w:val="24"/>
          <w:lang w:val="en-US"/>
        </w:rPr>
        <w:t>ucing greenhouse gas emissions.</w:t>
      </w:r>
    </w:p>
    <w:p w14:paraId="704AC5D8" w14:textId="659CD63A" w:rsidR="00E24F4A" w:rsidRPr="00E10FA2" w:rsidRDefault="00E24F4A" w:rsidP="00E24F4A">
      <w:pPr>
        <w:spacing w:after="0" w:line="240" w:lineRule="auto"/>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The main risks</w:t>
      </w:r>
      <w:r>
        <w:rPr>
          <w:rFonts w:ascii="Times New Roman" w:eastAsia="Times New Roman" w:hAnsi="Times New Roman" w:cs="Times New Roman"/>
          <w:sz w:val="24"/>
          <w:szCs w:val="24"/>
          <w:lang w:val="en-US"/>
        </w:rPr>
        <w:t xml:space="preserve"> and mitigation strategies for</w:t>
      </w:r>
      <w:r w:rsidRPr="00E10FA2">
        <w:rPr>
          <w:rFonts w:ascii="Times New Roman" w:eastAsia="Times New Roman" w:hAnsi="Times New Roman" w:cs="Times New Roman"/>
          <w:sz w:val="24"/>
          <w:szCs w:val="24"/>
          <w:lang w:val="en-US"/>
        </w:rPr>
        <w:t xml:space="preserve"> the SUCRE Project </w:t>
      </w:r>
      <w:r>
        <w:rPr>
          <w:rFonts w:ascii="Times New Roman" w:eastAsia="Times New Roman" w:hAnsi="Times New Roman" w:cs="Times New Roman"/>
          <w:sz w:val="24"/>
          <w:szCs w:val="24"/>
          <w:lang w:val="en-US"/>
        </w:rPr>
        <w:t>that were identified in the Substantive Review, the new PRODOC, are listed in T</w:t>
      </w:r>
      <w:r w:rsidRPr="00E10FA2">
        <w:rPr>
          <w:rFonts w:ascii="Times New Roman" w:eastAsia="Times New Roman" w:hAnsi="Times New Roman" w:cs="Times New Roman"/>
          <w:sz w:val="24"/>
          <w:szCs w:val="24"/>
          <w:lang w:val="en-US"/>
        </w:rPr>
        <w:t>able</w:t>
      </w:r>
      <w:r>
        <w:rPr>
          <w:rFonts w:ascii="Times New Roman" w:eastAsia="Times New Roman" w:hAnsi="Times New Roman" w:cs="Times New Roman"/>
          <w:sz w:val="24"/>
          <w:szCs w:val="24"/>
          <w:lang w:val="en-US"/>
        </w:rPr>
        <w:t xml:space="preserve"> 3</w:t>
      </w:r>
      <w:r w:rsidRPr="00E10FA2">
        <w:rPr>
          <w:rFonts w:ascii="Times New Roman" w:eastAsia="Times New Roman" w:hAnsi="Times New Roman" w:cs="Times New Roman"/>
          <w:sz w:val="24"/>
          <w:szCs w:val="24"/>
          <w:lang w:val="en-US"/>
        </w:rPr>
        <w:t>.</w:t>
      </w:r>
    </w:p>
    <w:p w14:paraId="10ACE05F" w14:textId="77777777" w:rsidR="00E24F4A" w:rsidRDefault="00E24F4A" w:rsidP="00E24F4A">
      <w:pPr>
        <w:spacing w:after="0" w:line="240" w:lineRule="auto"/>
        <w:jc w:val="both"/>
        <w:rPr>
          <w:rFonts w:ascii="Times New Roman" w:eastAsia="Times New Roman" w:hAnsi="Times New Roman" w:cs="Times New Roman"/>
          <w:sz w:val="24"/>
          <w:szCs w:val="24"/>
          <w:lang w:val="en-US"/>
        </w:rPr>
      </w:pPr>
    </w:p>
    <w:p w14:paraId="532855AE" w14:textId="77777777" w:rsidR="00E24F4A" w:rsidRPr="00C23E2C" w:rsidRDefault="00E24F4A" w:rsidP="00E24F4A">
      <w:pPr>
        <w:spacing w:after="0" w:line="240" w:lineRule="auto"/>
        <w:jc w:val="center"/>
        <w:rPr>
          <w:rFonts w:ascii="Times New Roman" w:eastAsia="Times New Roman" w:hAnsi="Times New Roman" w:cs="Times New Roman"/>
          <w:b/>
          <w:sz w:val="28"/>
          <w:szCs w:val="28"/>
          <w:lang w:val="en-US"/>
        </w:rPr>
      </w:pPr>
      <w:r w:rsidRPr="00C23E2C">
        <w:rPr>
          <w:rFonts w:ascii="Times New Roman" w:eastAsia="Times New Roman" w:hAnsi="Times New Roman" w:cs="Times New Roman"/>
          <w:b/>
          <w:sz w:val="28"/>
          <w:szCs w:val="28"/>
          <w:lang w:val="en-US"/>
        </w:rPr>
        <w:t xml:space="preserve">Table </w:t>
      </w:r>
      <w:r>
        <w:rPr>
          <w:rFonts w:ascii="Times New Roman" w:eastAsia="Times New Roman" w:hAnsi="Times New Roman" w:cs="Times New Roman"/>
          <w:b/>
          <w:sz w:val="28"/>
          <w:szCs w:val="28"/>
          <w:lang w:val="en-US"/>
        </w:rPr>
        <w:t>3</w:t>
      </w:r>
      <w:r w:rsidRPr="00C23E2C">
        <w:rPr>
          <w:rFonts w:ascii="Times New Roman" w:eastAsia="Times New Roman" w:hAnsi="Times New Roman" w:cs="Times New Roman"/>
          <w:b/>
          <w:sz w:val="28"/>
          <w:szCs w:val="28"/>
          <w:lang w:val="en-US"/>
        </w:rPr>
        <w:t>: Risks that the Project may face and Mitigation Strategies</w:t>
      </w:r>
    </w:p>
    <w:p w14:paraId="4D6BE4C1" w14:textId="77777777" w:rsidR="00E24F4A" w:rsidRDefault="00E24F4A" w:rsidP="00E24F4A">
      <w:pPr>
        <w:spacing w:after="0" w:line="240" w:lineRule="auto"/>
        <w:jc w:val="both"/>
        <w:rPr>
          <w:rFonts w:ascii="Times New Roman" w:eastAsia="Times New Roman" w:hAnsi="Times New Roman" w:cs="Times New Roman"/>
          <w:sz w:val="24"/>
          <w:szCs w:val="24"/>
          <w:lang w:val="en-US"/>
        </w:rPr>
      </w:pPr>
    </w:p>
    <w:p w14:paraId="3F339336" w14:textId="77777777" w:rsidR="00E24F4A" w:rsidRPr="00E10FA2" w:rsidRDefault="00E24F4A" w:rsidP="00E24F4A">
      <w:pPr>
        <w:spacing w:after="0" w:line="240" w:lineRule="auto"/>
        <w:jc w:val="both"/>
        <w:rPr>
          <w:rFonts w:ascii="Times New Roman" w:eastAsia="Times New Roman" w:hAnsi="Times New Roman" w:cs="Times New Roman"/>
          <w:sz w:val="24"/>
          <w:szCs w:val="24"/>
          <w:lang w:val="en-US"/>
        </w:rPr>
      </w:pPr>
    </w:p>
    <w:tbl>
      <w:tblPr>
        <w:tblStyle w:val="TableGrid1"/>
        <w:tblW w:w="9180" w:type="dxa"/>
        <w:tblLook w:val="04A0" w:firstRow="1" w:lastRow="0" w:firstColumn="1" w:lastColumn="0" w:noHBand="0" w:noVBand="1"/>
      </w:tblPr>
      <w:tblGrid>
        <w:gridCol w:w="4928"/>
        <w:gridCol w:w="1276"/>
        <w:gridCol w:w="2976"/>
      </w:tblGrid>
      <w:tr w:rsidR="00E24F4A" w:rsidRPr="00E10FA2" w14:paraId="6B6BC32C" w14:textId="77777777" w:rsidTr="009F68EB">
        <w:tc>
          <w:tcPr>
            <w:tcW w:w="4928" w:type="dxa"/>
          </w:tcPr>
          <w:p w14:paraId="58A6EDB5" w14:textId="77777777" w:rsidR="009F68EB" w:rsidRPr="001A46C4" w:rsidRDefault="009F68EB" w:rsidP="004C6D5B">
            <w:pPr>
              <w:spacing w:before="120" w:after="120"/>
              <w:jc w:val="center"/>
              <w:rPr>
                <w:rFonts w:ascii="Times New Roman" w:eastAsia="Times New Roman" w:hAnsi="Times New Roman" w:cs="Times New Roman"/>
                <w:b/>
                <w:bCs/>
                <w:sz w:val="20"/>
                <w:szCs w:val="20"/>
                <w:lang w:val="en-US"/>
              </w:rPr>
            </w:pPr>
          </w:p>
          <w:p w14:paraId="38A342F4" w14:textId="77777777" w:rsidR="00E24F4A" w:rsidRPr="00E10FA2" w:rsidRDefault="00E24F4A" w:rsidP="004C6D5B">
            <w:pPr>
              <w:spacing w:before="120" w:after="120"/>
              <w:jc w:val="center"/>
              <w:rPr>
                <w:rFonts w:ascii="Times New Roman" w:eastAsia="Times New Roman" w:hAnsi="Times New Roman" w:cs="Times New Roman"/>
                <w:b/>
                <w:bCs/>
                <w:sz w:val="20"/>
                <w:szCs w:val="20"/>
              </w:rPr>
            </w:pPr>
            <w:r w:rsidRPr="00E10FA2">
              <w:rPr>
                <w:rFonts w:ascii="Times New Roman" w:eastAsia="Times New Roman" w:hAnsi="Times New Roman" w:cs="Times New Roman"/>
                <w:b/>
                <w:bCs/>
                <w:sz w:val="20"/>
                <w:szCs w:val="20"/>
              </w:rPr>
              <w:t>Risk</w:t>
            </w:r>
          </w:p>
        </w:tc>
        <w:tc>
          <w:tcPr>
            <w:tcW w:w="1276" w:type="dxa"/>
          </w:tcPr>
          <w:p w14:paraId="6A4C574A" w14:textId="77777777" w:rsidR="00E24F4A" w:rsidRPr="00E10FA2" w:rsidRDefault="00E24F4A" w:rsidP="004C6D5B">
            <w:pPr>
              <w:widowControl w:val="0"/>
              <w:tabs>
                <w:tab w:val="right" w:pos="9360"/>
              </w:tabs>
              <w:spacing w:before="120" w:after="120"/>
              <w:jc w:val="center"/>
              <w:rPr>
                <w:rFonts w:ascii="Times New Roman" w:eastAsia="Times New Roman" w:hAnsi="Times New Roman" w:cs="Times New Roman"/>
                <w:b/>
                <w:bCs/>
                <w:sz w:val="20"/>
                <w:szCs w:val="20"/>
                <w:lang w:val="en-US"/>
              </w:rPr>
            </w:pPr>
            <w:r w:rsidRPr="00E10FA2">
              <w:rPr>
                <w:rFonts w:ascii="Times New Roman" w:eastAsia="Times New Roman" w:hAnsi="Times New Roman" w:cs="Times New Roman"/>
                <w:b/>
                <w:bCs/>
                <w:sz w:val="20"/>
                <w:szCs w:val="20"/>
                <w:lang w:val="en-US"/>
              </w:rPr>
              <w:t>T</w:t>
            </w:r>
            <w:r>
              <w:rPr>
                <w:rFonts w:ascii="Times New Roman" w:eastAsia="Times New Roman" w:hAnsi="Times New Roman" w:cs="Times New Roman"/>
                <w:b/>
                <w:bCs/>
                <w:sz w:val="20"/>
                <w:szCs w:val="20"/>
                <w:lang w:val="en-US"/>
              </w:rPr>
              <w:t>h</w:t>
            </w:r>
            <w:r w:rsidRPr="00E10FA2">
              <w:rPr>
                <w:rFonts w:ascii="Times New Roman" w:eastAsia="Times New Roman" w:hAnsi="Times New Roman" w:cs="Times New Roman"/>
                <w:b/>
                <w:bCs/>
                <w:sz w:val="20"/>
                <w:szCs w:val="20"/>
                <w:lang w:val="en-US"/>
              </w:rPr>
              <w:t>reat level to Project</w:t>
            </w:r>
          </w:p>
          <w:p w14:paraId="0DBDAB1F" w14:textId="77777777" w:rsidR="00E24F4A" w:rsidRPr="00E10FA2" w:rsidRDefault="00E24F4A" w:rsidP="004C6D5B">
            <w:pPr>
              <w:widowControl w:val="0"/>
              <w:tabs>
                <w:tab w:val="right" w:pos="9360"/>
              </w:tabs>
              <w:spacing w:before="120" w:after="120"/>
              <w:jc w:val="center"/>
              <w:rPr>
                <w:rFonts w:ascii="Times New Roman" w:eastAsia="Times New Roman" w:hAnsi="Times New Roman" w:cs="Times New Roman"/>
                <w:b/>
                <w:bCs/>
                <w:sz w:val="20"/>
                <w:szCs w:val="20"/>
                <w:lang w:val="en-US"/>
              </w:rPr>
            </w:pPr>
            <w:r w:rsidRPr="00E10FA2">
              <w:rPr>
                <w:rFonts w:ascii="Times New Roman" w:eastAsia="Times New Roman" w:hAnsi="Times New Roman" w:cs="Times New Roman"/>
                <w:b/>
                <w:bCs/>
                <w:sz w:val="20"/>
                <w:szCs w:val="20"/>
                <w:lang w:val="en-US"/>
              </w:rPr>
              <w:t>Success</w:t>
            </w:r>
          </w:p>
        </w:tc>
        <w:tc>
          <w:tcPr>
            <w:tcW w:w="2976" w:type="dxa"/>
          </w:tcPr>
          <w:p w14:paraId="16FA0BA1" w14:textId="77777777" w:rsidR="009F68EB" w:rsidRDefault="009F68EB" w:rsidP="009F68EB">
            <w:pPr>
              <w:widowControl w:val="0"/>
              <w:tabs>
                <w:tab w:val="right" w:pos="9360"/>
              </w:tabs>
              <w:jc w:val="center"/>
              <w:rPr>
                <w:rFonts w:ascii="Times New Roman" w:eastAsia="Times New Roman" w:hAnsi="Times New Roman" w:cs="Times New Roman"/>
                <w:b/>
                <w:bCs/>
                <w:sz w:val="20"/>
                <w:szCs w:val="20"/>
                <w:lang w:val="en-US"/>
              </w:rPr>
            </w:pPr>
          </w:p>
          <w:p w14:paraId="405A73B1" w14:textId="77777777" w:rsidR="00E24F4A" w:rsidRPr="00E10FA2" w:rsidRDefault="00E24F4A" w:rsidP="009F68EB">
            <w:pPr>
              <w:widowControl w:val="0"/>
              <w:tabs>
                <w:tab w:val="right" w:pos="9360"/>
              </w:tabs>
              <w:jc w:val="center"/>
              <w:rPr>
                <w:rFonts w:ascii="Times New Roman" w:eastAsia="Times New Roman" w:hAnsi="Times New Roman" w:cs="Times New Roman"/>
                <w:b/>
                <w:bCs/>
                <w:sz w:val="20"/>
                <w:szCs w:val="20"/>
                <w:lang w:val="en-US"/>
              </w:rPr>
            </w:pPr>
            <w:r w:rsidRPr="00E10FA2">
              <w:rPr>
                <w:rFonts w:ascii="Times New Roman" w:eastAsia="Times New Roman" w:hAnsi="Times New Roman" w:cs="Times New Roman"/>
                <w:b/>
                <w:bCs/>
                <w:sz w:val="20"/>
                <w:szCs w:val="20"/>
                <w:lang w:val="en-US"/>
              </w:rPr>
              <w:t xml:space="preserve">Possible Mitigation </w:t>
            </w:r>
          </w:p>
          <w:p w14:paraId="69152650" w14:textId="77777777" w:rsidR="00E24F4A" w:rsidRPr="00E10FA2" w:rsidRDefault="00E24F4A" w:rsidP="009F68EB">
            <w:pPr>
              <w:widowControl w:val="0"/>
              <w:tabs>
                <w:tab w:val="right" w:pos="9360"/>
              </w:tabs>
              <w:jc w:val="center"/>
              <w:rPr>
                <w:rFonts w:ascii="Times New Roman" w:eastAsia="Times New Roman" w:hAnsi="Times New Roman" w:cs="Times New Roman"/>
                <w:b/>
                <w:bCs/>
                <w:sz w:val="20"/>
                <w:szCs w:val="20"/>
                <w:lang w:val="en-US"/>
              </w:rPr>
            </w:pPr>
            <w:r w:rsidRPr="00E10FA2">
              <w:rPr>
                <w:rFonts w:ascii="Times New Roman" w:eastAsia="Times New Roman" w:hAnsi="Times New Roman" w:cs="Times New Roman"/>
                <w:b/>
                <w:bCs/>
                <w:sz w:val="20"/>
                <w:szCs w:val="20"/>
                <w:lang w:val="en-US"/>
              </w:rPr>
              <w:t>Strategies</w:t>
            </w:r>
          </w:p>
        </w:tc>
      </w:tr>
      <w:tr w:rsidR="00E24F4A" w:rsidRPr="00E10FA2" w14:paraId="47F7D1FE" w14:textId="77777777" w:rsidTr="009F68EB">
        <w:tc>
          <w:tcPr>
            <w:tcW w:w="4928" w:type="dxa"/>
          </w:tcPr>
          <w:p w14:paraId="202B4F58" w14:textId="77777777" w:rsidR="00E24F4A" w:rsidRPr="00E10FA2" w:rsidRDefault="00E24F4A" w:rsidP="004C6D5B">
            <w:pPr>
              <w:jc w:val="both"/>
              <w:rPr>
                <w:rFonts w:ascii="Times New Roman" w:hAnsi="Times New Roman" w:cs="Times New Roman"/>
                <w:sz w:val="20"/>
                <w:szCs w:val="20"/>
                <w:lang w:val="en-US"/>
              </w:rPr>
            </w:pPr>
            <w:r w:rsidRPr="00E10FA2">
              <w:rPr>
                <w:rFonts w:ascii="Times New Roman" w:eastAsia="Times New Roman" w:hAnsi="Times New Roman" w:cs="Times New Roman"/>
                <w:b/>
                <w:sz w:val="20"/>
                <w:szCs w:val="20"/>
                <w:u w:val="single"/>
                <w:lang w:val="en-US"/>
              </w:rPr>
              <w:t>Technical:</w:t>
            </w:r>
            <w:r w:rsidRPr="00E10FA2">
              <w:rPr>
                <w:rFonts w:ascii="Times New Roman" w:eastAsia="Times New Roman" w:hAnsi="Times New Roman" w:cs="Times New Roman"/>
                <w:sz w:val="20"/>
                <w:szCs w:val="20"/>
                <w:lang w:val="en-US"/>
              </w:rPr>
              <w:t xml:space="preserve"> </w:t>
            </w:r>
            <w:r w:rsidRPr="00E10FA2">
              <w:rPr>
                <w:rFonts w:ascii="Times New Roman" w:hAnsi="Times New Roman" w:cs="Times New Roman"/>
                <w:sz w:val="20"/>
                <w:szCs w:val="20"/>
                <w:lang w:val="en-US"/>
              </w:rPr>
              <w:t xml:space="preserve">The technology for trash recovery and use is not viable. </w:t>
            </w:r>
          </w:p>
          <w:p w14:paraId="388FAD39" w14:textId="77777777" w:rsidR="00E24F4A" w:rsidRPr="00E10FA2" w:rsidRDefault="00E24F4A" w:rsidP="004C6D5B">
            <w:pPr>
              <w:jc w:val="both"/>
              <w:rPr>
                <w:rFonts w:ascii="Times New Roman" w:eastAsia="Times New Roman" w:hAnsi="Times New Roman" w:cs="Times New Roman"/>
                <w:sz w:val="20"/>
                <w:szCs w:val="20"/>
                <w:lang w:val="en-US"/>
              </w:rPr>
            </w:pPr>
            <w:r w:rsidRPr="00E10FA2">
              <w:rPr>
                <w:rFonts w:ascii="Times New Roman" w:hAnsi="Times New Roman" w:cs="Times New Roman"/>
                <w:sz w:val="20"/>
                <w:szCs w:val="20"/>
                <w:lang w:val="en-US"/>
              </w:rPr>
              <w:t>This risk is considered minimal since the project “Biomass Power Generation” (GEF ID 338) has conducted testing in the field.</w:t>
            </w:r>
          </w:p>
        </w:tc>
        <w:tc>
          <w:tcPr>
            <w:tcW w:w="1276" w:type="dxa"/>
          </w:tcPr>
          <w:p w14:paraId="7AF53DC4" w14:textId="77777777" w:rsidR="00E24F4A" w:rsidRPr="00E10FA2" w:rsidRDefault="00E24F4A" w:rsidP="004C6D5B">
            <w:pPr>
              <w:jc w:val="center"/>
              <w:rPr>
                <w:rFonts w:ascii="Times New Roman" w:eastAsia="Times New Roman" w:hAnsi="Times New Roman" w:cs="Times New Roman"/>
                <w:sz w:val="20"/>
                <w:szCs w:val="20"/>
                <w:lang w:val="en-US"/>
              </w:rPr>
            </w:pPr>
          </w:p>
          <w:p w14:paraId="2D4F9525" w14:textId="77777777" w:rsidR="00E24F4A" w:rsidRPr="00E10FA2" w:rsidRDefault="00E24F4A" w:rsidP="004C6D5B">
            <w:pPr>
              <w:jc w:val="center"/>
              <w:rPr>
                <w:rFonts w:ascii="Times New Roman" w:eastAsia="Times New Roman" w:hAnsi="Times New Roman" w:cs="Times New Roman"/>
                <w:sz w:val="20"/>
                <w:szCs w:val="20"/>
                <w:lang w:val="en-US"/>
              </w:rPr>
            </w:pPr>
            <w:r w:rsidRPr="00E10FA2">
              <w:rPr>
                <w:rFonts w:ascii="Times New Roman" w:eastAsia="Times New Roman" w:hAnsi="Times New Roman" w:cs="Times New Roman"/>
                <w:sz w:val="20"/>
                <w:szCs w:val="20"/>
                <w:lang w:val="en-US"/>
              </w:rPr>
              <w:t>Low</w:t>
            </w:r>
          </w:p>
        </w:tc>
        <w:tc>
          <w:tcPr>
            <w:tcW w:w="2976" w:type="dxa"/>
          </w:tcPr>
          <w:p w14:paraId="6119798A" w14:textId="77777777" w:rsidR="00E24F4A" w:rsidRPr="00E10FA2" w:rsidRDefault="00E24F4A" w:rsidP="004C6D5B">
            <w:pPr>
              <w:widowControl w:val="0"/>
              <w:tabs>
                <w:tab w:val="right" w:pos="9360"/>
              </w:tabs>
              <w:rPr>
                <w:rFonts w:ascii="Times New Roman" w:eastAsia="Times New Roman" w:hAnsi="Times New Roman" w:cs="Times New Roman"/>
                <w:bCs/>
                <w:sz w:val="20"/>
                <w:szCs w:val="20"/>
                <w:lang w:val="en-US"/>
              </w:rPr>
            </w:pPr>
          </w:p>
          <w:p w14:paraId="29589FD1" w14:textId="77777777" w:rsidR="00E24F4A" w:rsidRPr="00E10FA2" w:rsidRDefault="00E24F4A" w:rsidP="004C6D5B">
            <w:pPr>
              <w:widowControl w:val="0"/>
              <w:tabs>
                <w:tab w:val="right" w:pos="9360"/>
              </w:tabs>
              <w:rPr>
                <w:rFonts w:ascii="Times New Roman" w:eastAsia="Times New Roman" w:hAnsi="Times New Roman" w:cs="Times New Roman"/>
                <w:bCs/>
                <w:sz w:val="20"/>
                <w:szCs w:val="20"/>
                <w:lang w:val="en-US"/>
              </w:rPr>
            </w:pPr>
            <w:r w:rsidRPr="00E10FA2">
              <w:rPr>
                <w:rFonts w:ascii="Times New Roman" w:eastAsia="Times New Roman" w:hAnsi="Times New Roman" w:cs="Times New Roman"/>
                <w:bCs/>
                <w:sz w:val="20"/>
                <w:szCs w:val="20"/>
                <w:lang w:val="en-US"/>
              </w:rPr>
              <w:t>- None</w:t>
            </w:r>
          </w:p>
        </w:tc>
      </w:tr>
      <w:tr w:rsidR="00E24F4A" w:rsidRPr="00A56B75" w14:paraId="60B846E7" w14:textId="77777777" w:rsidTr="009F68EB">
        <w:tc>
          <w:tcPr>
            <w:tcW w:w="4928" w:type="dxa"/>
          </w:tcPr>
          <w:p w14:paraId="093FD88A" w14:textId="77777777" w:rsidR="00E24F4A" w:rsidRPr="00E10FA2" w:rsidRDefault="00E24F4A" w:rsidP="004C6D5B">
            <w:pPr>
              <w:jc w:val="both"/>
              <w:rPr>
                <w:rFonts w:ascii="Times New Roman" w:hAnsi="Times New Roman" w:cs="Times New Roman"/>
                <w:sz w:val="20"/>
                <w:szCs w:val="20"/>
                <w:lang w:val="en-US"/>
              </w:rPr>
            </w:pPr>
            <w:r w:rsidRPr="00E10FA2">
              <w:rPr>
                <w:rFonts w:ascii="Times New Roman" w:hAnsi="Times New Roman" w:cs="Times New Roman"/>
                <w:b/>
                <w:sz w:val="20"/>
                <w:szCs w:val="20"/>
                <w:u w:val="single"/>
                <w:lang w:val="en-US"/>
              </w:rPr>
              <w:t>Economic risks:</w:t>
            </w:r>
            <w:r w:rsidRPr="00E10FA2">
              <w:rPr>
                <w:rFonts w:ascii="Times New Roman" w:hAnsi="Times New Roman" w:cs="Times New Roman"/>
                <w:sz w:val="20"/>
                <w:szCs w:val="20"/>
                <w:lang w:val="en-US"/>
              </w:rPr>
              <w:t xml:space="preserve"> Trash recovery and use is not economically viable. </w:t>
            </w:r>
          </w:p>
          <w:p w14:paraId="7162E2BF" w14:textId="77777777" w:rsidR="00E24F4A" w:rsidRPr="00E10FA2" w:rsidRDefault="00E24F4A" w:rsidP="004C6D5B">
            <w:pPr>
              <w:jc w:val="both"/>
              <w:rPr>
                <w:rFonts w:ascii="Times New Roman" w:eastAsia="Times New Roman" w:hAnsi="Times New Roman" w:cs="Times New Roman"/>
                <w:sz w:val="20"/>
                <w:szCs w:val="20"/>
                <w:lang w:val="en-US"/>
              </w:rPr>
            </w:pPr>
            <w:r w:rsidRPr="00E10FA2">
              <w:rPr>
                <w:rFonts w:ascii="Times New Roman" w:hAnsi="Times New Roman" w:cs="Times New Roman"/>
                <w:sz w:val="20"/>
                <w:szCs w:val="20"/>
                <w:lang w:val="en-US"/>
              </w:rPr>
              <w:t xml:space="preserve">This risk is considered low as a result of the economic modeling that has been developed, which shows that prices of electricity generated with bagasse and trash are highly competitive related to fossil fuel based generation. </w:t>
            </w:r>
          </w:p>
        </w:tc>
        <w:tc>
          <w:tcPr>
            <w:tcW w:w="1276" w:type="dxa"/>
          </w:tcPr>
          <w:p w14:paraId="79A1B790" w14:textId="77777777" w:rsidR="00E24F4A" w:rsidRPr="00E10FA2" w:rsidRDefault="00E24F4A" w:rsidP="004C6D5B">
            <w:pPr>
              <w:jc w:val="center"/>
              <w:rPr>
                <w:rFonts w:ascii="Times New Roman" w:eastAsia="Times New Roman" w:hAnsi="Times New Roman" w:cs="Times New Roman"/>
                <w:sz w:val="20"/>
                <w:szCs w:val="20"/>
                <w:lang w:val="en-US"/>
              </w:rPr>
            </w:pPr>
          </w:p>
          <w:p w14:paraId="4C0C0B05" w14:textId="77777777" w:rsidR="00E24F4A" w:rsidRPr="00E10FA2" w:rsidRDefault="00E24F4A" w:rsidP="004C6D5B">
            <w:pPr>
              <w:jc w:val="center"/>
              <w:rPr>
                <w:rFonts w:ascii="Times New Roman" w:eastAsia="Times New Roman" w:hAnsi="Times New Roman" w:cs="Times New Roman"/>
                <w:sz w:val="20"/>
                <w:szCs w:val="20"/>
                <w:lang w:val="en-US"/>
              </w:rPr>
            </w:pPr>
            <w:r w:rsidRPr="00E10FA2">
              <w:rPr>
                <w:rFonts w:ascii="Times New Roman" w:eastAsia="Times New Roman" w:hAnsi="Times New Roman" w:cs="Times New Roman"/>
                <w:sz w:val="20"/>
                <w:szCs w:val="20"/>
                <w:lang w:val="en-US"/>
              </w:rPr>
              <w:t>Low</w:t>
            </w:r>
          </w:p>
        </w:tc>
        <w:tc>
          <w:tcPr>
            <w:tcW w:w="2976" w:type="dxa"/>
          </w:tcPr>
          <w:p w14:paraId="050F9477" w14:textId="77777777" w:rsidR="00E24F4A" w:rsidRPr="00E10FA2" w:rsidRDefault="00E24F4A" w:rsidP="004C6D5B">
            <w:pPr>
              <w:widowControl w:val="0"/>
              <w:tabs>
                <w:tab w:val="right" w:pos="9360"/>
              </w:tabs>
              <w:rPr>
                <w:rFonts w:ascii="Times New Roman" w:eastAsia="Times New Roman" w:hAnsi="Times New Roman" w:cs="Times New Roman"/>
                <w:b/>
                <w:bCs/>
                <w:sz w:val="20"/>
                <w:szCs w:val="20"/>
                <w:lang w:val="en-US"/>
              </w:rPr>
            </w:pPr>
          </w:p>
          <w:p w14:paraId="41BF3DF2" w14:textId="77777777" w:rsidR="00E24F4A" w:rsidRPr="00E10FA2" w:rsidRDefault="00E24F4A" w:rsidP="004C6D5B">
            <w:pPr>
              <w:widowControl w:val="0"/>
              <w:tabs>
                <w:tab w:val="right" w:pos="9360"/>
              </w:tabs>
              <w:rPr>
                <w:rFonts w:ascii="Times New Roman" w:eastAsia="Times New Roman" w:hAnsi="Times New Roman" w:cs="Times New Roman"/>
                <w:bCs/>
                <w:sz w:val="20"/>
                <w:szCs w:val="20"/>
                <w:lang w:val="en-US"/>
              </w:rPr>
            </w:pPr>
            <w:r w:rsidRPr="00E10FA2">
              <w:rPr>
                <w:rFonts w:ascii="Times New Roman" w:eastAsia="Times New Roman" w:hAnsi="Times New Roman" w:cs="Times New Roman"/>
                <w:bCs/>
                <w:sz w:val="20"/>
                <w:szCs w:val="20"/>
                <w:lang w:val="en-US"/>
              </w:rPr>
              <w:t>- Strive to reduce production costs as much as possible to ensure competitiveness</w:t>
            </w:r>
          </w:p>
        </w:tc>
      </w:tr>
      <w:tr w:rsidR="00E24F4A" w:rsidRPr="00E10FA2" w14:paraId="5BBD4167" w14:textId="77777777" w:rsidTr="009F68EB">
        <w:tc>
          <w:tcPr>
            <w:tcW w:w="4928" w:type="dxa"/>
          </w:tcPr>
          <w:p w14:paraId="1884EB87" w14:textId="77777777" w:rsidR="00E24F4A" w:rsidRPr="00E10FA2" w:rsidRDefault="00E24F4A" w:rsidP="004C6D5B">
            <w:pPr>
              <w:jc w:val="both"/>
              <w:rPr>
                <w:rFonts w:ascii="Times New Roman" w:eastAsia="Times New Roman" w:hAnsi="Times New Roman" w:cs="Times New Roman"/>
                <w:sz w:val="20"/>
                <w:szCs w:val="20"/>
                <w:lang w:val="en-US"/>
              </w:rPr>
            </w:pPr>
            <w:r w:rsidRPr="00E10FA2">
              <w:rPr>
                <w:rFonts w:ascii="Times New Roman" w:hAnsi="Times New Roman" w:cs="Times New Roman"/>
                <w:sz w:val="20"/>
                <w:szCs w:val="20"/>
                <w:lang w:val="en-US"/>
              </w:rPr>
              <w:t xml:space="preserve"> </w:t>
            </w:r>
            <w:r w:rsidRPr="00E10FA2">
              <w:rPr>
                <w:rFonts w:ascii="Times New Roman" w:eastAsia="Times New Roman" w:hAnsi="Times New Roman" w:cs="Times New Roman"/>
                <w:b/>
                <w:sz w:val="20"/>
                <w:szCs w:val="20"/>
                <w:u w:val="single"/>
                <w:lang w:val="en-US"/>
              </w:rPr>
              <w:t>Financial collapse of the sugarcane sector:</w:t>
            </w:r>
            <w:r w:rsidRPr="00E10FA2">
              <w:rPr>
                <w:rFonts w:ascii="Times New Roman" w:eastAsia="Times New Roman" w:hAnsi="Times New Roman" w:cs="Times New Roman"/>
                <w:sz w:val="20"/>
                <w:szCs w:val="20"/>
                <w:lang w:val="en-US"/>
              </w:rPr>
              <w:t xml:space="preserve"> This risk is minimal or almost nil as sugarcane is considered today to be far and away the best feedstock for the production of sugar and alcohol, and new technologies are making the Brazilian sugarcane sector increasing competitive.</w:t>
            </w:r>
          </w:p>
        </w:tc>
        <w:tc>
          <w:tcPr>
            <w:tcW w:w="1276" w:type="dxa"/>
          </w:tcPr>
          <w:p w14:paraId="3E4C6B31" w14:textId="77777777" w:rsidR="00E24F4A" w:rsidRPr="00E10FA2" w:rsidRDefault="00E24F4A" w:rsidP="004C6D5B">
            <w:pPr>
              <w:jc w:val="center"/>
              <w:rPr>
                <w:rFonts w:ascii="Times New Roman" w:eastAsia="Times New Roman" w:hAnsi="Times New Roman" w:cs="Times New Roman"/>
                <w:sz w:val="20"/>
                <w:szCs w:val="20"/>
                <w:lang w:val="en-US"/>
              </w:rPr>
            </w:pPr>
          </w:p>
          <w:p w14:paraId="14B905C7" w14:textId="77777777" w:rsidR="00E24F4A" w:rsidRPr="00E10FA2" w:rsidRDefault="00E24F4A" w:rsidP="004C6D5B">
            <w:pPr>
              <w:jc w:val="center"/>
              <w:rPr>
                <w:rFonts w:ascii="Times New Roman" w:eastAsia="Times New Roman" w:hAnsi="Times New Roman" w:cs="Times New Roman"/>
                <w:sz w:val="20"/>
                <w:szCs w:val="20"/>
                <w:lang w:val="en-US"/>
              </w:rPr>
            </w:pPr>
            <w:r w:rsidRPr="00E10FA2">
              <w:rPr>
                <w:rFonts w:ascii="Times New Roman" w:eastAsia="Times New Roman" w:hAnsi="Times New Roman" w:cs="Times New Roman"/>
                <w:sz w:val="20"/>
                <w:szCs w:val="20"/>
                <w:lang w:val="en-US"/>
              </w:rPr>
              <w:t>Low</w:t>
            </w:r>
          </w:p>
        </w:tc>
        <w:tc>
          <w:tcPr>
            <w:tcW w:w="2976" w:type="dxa"/>
          </w:tcPr>
          <w:p w14:paraId="191F6801" w14:textId="77777777" w:rsidR="00E24F4A" w:rsidRPr="00E10FA2" w:rsidRDefault="00E24F4A" w:rsidP="004C6D5B">
            <w:pPr>
              <w:widowControl w:val="0"/>
              <w:tabs>
                <w:tab w:val="right" w:pos="9360"/>
              </w:tabs>
              <w:rPr>
                <w:rFonts w:ascii="Times New Roman" w:eastAsia="Times New Roman" w:hAnsi="Times New Roman" w:cs="Times New Roman"/>
                <w:bCs/>
                <w:sz w:val="20"/>
                <w:szCs w:val="20"/>
                <w:lang w:val="en-US"/>
              </w:rPr>
            </w:pPr>
          </w:p>
          <w:p w14:paraId="64E5B77E" w14:textId="77777777" w:rsidR="00E24F4A" w:rsidRPr="00E10FA2" w:rsidRDefault="00E24F4A" w:rsidP="004C6D5B">
            <w:pPr>
              <w:widowControl w:val="0"/>
              <w:tabs>
                <w:tab w:val="right" w:pos="9360"/>
              </w:tabs>
              <w:rPr>
                <w:rFonts w:ascii="Times New Roman" w:eastAsia="Times New Roman" w:hAnsi="Times New Roman" w:cs="Times New Roman"/>
                <w:bCs/>
                <w:sz w:val="20"/>
                <w:szCs w:val="20"/>
                <w:lang w:val="en-US"/>
              </w:rPr>
            </w:pPr>
            <w:r w:rsidRPr="00E10FA2">
              <w:rPr>
                <w:rFonts w:ascii="Times New Roman" w:eastAsia="Times New Roman" w:hAnsi="Times New Roman" w:cs="Times New Roman"/>
                <w:bCs/>
                <w:sz w:val="20"/>
                <w:szCs w:val="20"/>
                <w:lang w:val="en-US"/>
              </w:rPr>
              <w:t>- None needed</w:t>
            </w:r>
          </w:p>
        </w:tc>
      </w:tr>
      <w:tr w:rsidR="00E24F4A" w:rsidRPr="00A56B75" w14:paraId="14EA03D3" w14:textId="77777777" w:rsidTr="009F68EB">
        <w:tc>
          <w:tcPr>
            <w:tcW w:w="4928" w:type="dxa"/>
          </w:tcPr>
          <w:p w14:paraId="0682E417" w14:textId="77777777" w:rsidR="00E24F4A" w:rsidRPr="00E10FA2" w:rsidRDefault="00E24F4A" w:rsidP="004C6D5B">
            <w:pPr>
              <w:jc w:val="both"/>
              <w:rPr>
                <w:rFonts w:ascii="Times New Roman" w:eastAsia="Times New Roman" w:hAnsi="Times New Roman" w:cs="Times New Roman"/>
                <w:sz w:val="20"/>
                <w:szCs w:val="20"/>
                <w:lang w:val="en-US"/>
              </w:rPr>
            </w:pPr>
            <w:r w:rsidRPr="00E10FA2">
              <w:rPr>
                <w:rFonts w:ascii="Times New Roman" w:hAnsi="Times New Roman" w:cs="Times New Roman"/>
                <w:b/>
                <w:sz w:val="20"/>
                <w:szCs w:val="20"/>
                <w:u w:val="single"/>
                <w:lang w:val="en-US"/>
              </w:rPr>
              <w:t>Electricity prices fall:</w:t>
            </w:r>
            <w:r w:rsidRPr="00E10FA2">
              <w:rPr>
                <w:rFonts w:ascii="Times New Roman" w:hAnsi="Times New Roman" w:cs="Times New Roman"/>
                <w:sz w:val="20"/>
                <w:szCs w:val="20"/>
                <w:lang w:val="en-US"/>
              </w:rPr>
              <w:t xml:space="preserve">  Massive investment in new power plants, and decreases in fossil fuel (natural gas) prices result in new supply of thermal electricity, bringing prices to very low levels. This risk is very small, as electricity demand has been increasing and the trend in fossil fuel prices is upwards. Furthermore, there is pressure to substitute unrenewable energy with renewable energy that reduces GHG emissions. The best assessments to date of the cost of electricity from sugarcane trash suggest that electricity prices would need to fall quite far before the competitiveness of sugarcane electricity is threatened.</w:t>
            </w:r>
          </w:p>
        </w:tc>
        <w:tc>
          <w:tcPr>
            <w:tcW w:w="1276" w:type="dxa"/>
          </w:tcPr>
          <w:p w14:paraId="6674E766" w14:textId="77777777" w:rsidR="00E24F4A" w:rsidRPr="00E10FA2" w:rsidRDefault="00E24F4A" w:rsidP="004C6D5B">
            <w:pPr>
              <w:jc w:val="center"/>
              <w:rPr>
                <w:rFonts w:ascii="Times New Roman" w:eastAsia="Times New Roman" w:hAnsi="Times New Roman" w:cs="Times New Roman"/>
                <w:sz w:val="20"/>
                <w:szCs w:val="20"/>
                <w:lang w:val="en-US"/>
              </w:rPr>
            </w:pPr>
          </w:p>
          <w:p w14:paraId="2DDE11DE" w14:textId="77777777" w:rsidR="00E24F4A" w:rsidRPr="00E10FA2" w:rsidRDefault="00E24F4A" w:rsidP="004C6D5B">
            <w:pPr>
              <w:jc w:val="center"/>
              <w:rPr>
                <w:rFonts w:ascii="Times New Roman" w:eastAsia="Times New Roman" w:hAnsi="Times New Roman" w:cs="Times New Roman"/>
                <w:sz w:val="20"/>
                <w:szCs w:val="20"/>
                <w:lang w:val="en-US"/>
              </w:rPr>
            </w:pPr>
            <w:r w:rsidRPr="00E10FA2">
              <w:rPr>
                <w:rFonts w:ascii="Times New Roman" w:eastAsia="Times New Roman" w:hAnsi="Times New Roman" w:cs="Times New Roman"/>
                <w:sz w:val="20"/>
                <w:szCs w:val="20"/>
                <w:lang w:val="en-US"/>
              </w:rPr>
              <w:t>Low</w:t>
            </w:r>
          </w:p>
        </w:tc>
        <w:tc>
          <w:tcPr>
            <w:tcW w:w="2976" w:type="dxa"/>
          </w:tcPr>
          <w:p w14:paraId="3B603502" w14:textId="77777777" w:rsidR="00E24F4A" w:rsidRPr="00E10FA2" w:rsidRDefault="00E24F4A" w:rsidP="004C6D5B">
            <w:pPr>
              <w:widowControl w:val="0"/>
              <w:tabs>
                <w:tab w:val="right" w:pos="9360"/>
              </w:tabs>
              <w:rPr>
                <w:rFonts w:ascii="Times New Roman" w:eastAsia="Times New Roman" w:hAnsi="Times New Roman" w:cs="Times New Roman"/>
                <w:bCs/>
                <w:sz w:val="20"/>
                <w:szCs w:val="20"/>
                <w:lang w:val="en-US"/>
              </w:rPr>
            </w:pPr>
          </w:p>
          <w:p w14:paraId="74DE72E0" w14:textId="77777777" w:rsidR="00E24F4A" w:rsidRPr="00E10FA2" w:rsidRDefault="00E24F4A" w:rsidP="004C6D5B">
            <w:pPr>
              <w:widowControl w:val="0"/>
              <w:tabs>
                <w:tab w:val="right" w:pos="9360"/>
              </w:tabs>
              <w:rPr>
                <w:rFonts w:ascii="Times New Roman" w:eastAsia="Times New Roman" w:hAnsi="Times New Roman" w:cs="Times New Roman"/>
                <w:bCs/>
                <w:sz w:val="20"/>
                <w:szCs w:val="20"/>
                <w:lang w:val="en-US"/>
              </w:rPr>
            </w:pPr>
            <w:r w:rsidRPr="00E10FA2">
              <w:rPr>
                <w:rFonts w:ascii="Times New Roman" w:eastAsia="Times New Roman" w:hAnsi="Times New Roman" w:cs="Times New Roman"/>
                <w:bCs/>
                <w:sz w:val="20"/>
                <w:szCs w:val="20"/>
                <w:lang w:val="en-US"/>
              </w:rPr>
              <w:t>-  Reduce production cost as much as possible to ensure competitiveness.</w:t>
            </w:r>
          </w:p>
        </w:tc>
      </w:tr>
      <w:tr w:rsidR="00E24F4A" w:rsidRPr="00F77D3D" w14:paraId="2D861E8F" w14:textId="77777777" w:rsidTr="009F68EB">
        <w:tc>
          <w:tcPr>
            <w:tcW w:w="4928" w:type="dxa"/>
          </w:tcPr>
          <w:p w14:paraId="70A16049" w14:textId="77777777" w:rsidR="00E24F4A" w:rsidRPr="00E10FA2" w:rsidRDefault="00E24F4A" w:rsidP="004C6D5B">
            <w:pPr>
              <w:jc w:val="both"/>
              <w:rPr>
                <w:rFonts w:ascii="Times New Roman" w:hAnsi="Times New Roman" w:cs="Times New Roman"/>
                <w:b/>
                <w:sz w:val="20"/>
                <w:szCs w:val="20"/>
                <w:u w:val="single"/>
                <w:lang w:val="en-US"/>
              </w:rPr>
            </w:pPr>
            <w:r w:rsidRPr="00E10FA2">
              <w:rPr>
                <w:rFonts w:ascii="Times New Roman" w:hAnsi="Times New Roman" w:cs="Times New Roman"/>
                <w:b/>
                <w:sz w:val="20"/>
                <w:szCs w:val="20"/>
                <w:u w:val="single"/>
                <w:lang w:val="en-US"/>
              </w:rPr>
              <w:t>Market factors can make other mills production</w:t>
            </w:r>
          </w:p>
          <w:p w14:paraId="79F7B7EB" w14:textId="77777777" w:rsidR="00E24F4A" w:rsidRPr="00E10FA2" w:rsidRDefault="00E24F4A" w:rsidP="004C6D5B">
            <w:pPr>
              <w:jc w:val="both"/>
              <w:rPr>
                <w:rFonts w:ascii="Times New Roman" w:eastAsia="Times New Roman" w:hAnsi="Times New Roman" w:cs="Times New Roman"/>
                <w:sz w:val="20"/>
                <w:szCs w:val="20"/>
                <w:lang w:val="en-US"/>
              </w:rPr>
            </w:pPr>
            <w:r w:rsidRPr="00E10FA2">
              <w:rPr>
                <w:rFonts w:ascii="Times New Roman" w:hAnsi="Times New Roman" w:cs="Times New Roman"/>
                <w:b/>
                <w:sz w:val="20"/>
                <w:szCs w:val="20"/>
                <w:u w:val="single"/>
                <w:lang w:val="en-US"/>
              </w:rPr>
              <w:t>- a higher priority</w:t>
            </w:r>
            <w:r w:rsidRPr="00E10FA2">
              <w:rPr>
                <w:rFonts w:ascii="Times New Roman" w:hAnsi="Times New Roman" w:cs="Times New Roman"/>
                <w:sz w:val="20"/>
                <w:szCs w:val="20"/>
                <w:lang w:val="en-US"/>
              </w:rPr>
              <w:t>: As the increasing demand for sugar and/or alcohol makes these prices more interesting than investment in the electricity area. This is still only a moderate risk because there is growing strong interest in biofuels, and the returns on investments in trash for electricity are likely to be quite favorable. Efforts to optimize technology can help mitigate this risk.</w:t>
            </w:r>
          </w:p>
        </w:tc>
        <w:tc>
          <w:tcPr>
            <w:tcW w:w="1276" w:type="dxa"/>
          </w:tcPr>
          <w:p w14:paraId="2F57A5B0" w14:textId="77777777" w:rsidR="00E24F4A" w:rsidRPr="00E10FA2" w:rsidRDefault="00E24F4A" w:rsidP="004C6D5B">
            <w:pPr>
              <w:jc w:val="center"/>
              <w:rPr>
                <w:rFonts w:ascii="Times New Roman" w:eastAsia="Times New Roman" w:hAnsi="Times New Roman" w:cs="Times New Roman"/>
                <w:sz w:val="20"/>
                <w:szCs w:val="20"/>
                <w:lang w:val="en-US"/>
              </w:rPr>
            </w:pPr>
          </w:p>
          <w:p w14:paraId="507C1964" w14:textId="77777777" w:rsidR="00E24F4A" w:rsidRPr="00E10FA2" w:rsidRDefault="00E24F4A" w:rsidP="004C6D5B">
            <w:pPr>
              <w:jc w:val="center"/>
              <w:rPr>
                <w:rFonts w:ascii="Times New Roman" w:eastAsia="Times New Roman" w:hAnsi="Times New Roman" w:cs="Times New Roman"/>
                <w:sz w:val="20"/>
                <w:szCs w:val="20"/>
                <w:lang w:val="en-US"/>
              </w:rPr>
            </w:pPr>
            <w:r w:rsidRPr="00E10FA2">
              <w:rPr>
                <w:rFonts w:ascii="Times New Roman" w:eastAsia="Times New Roman" w:hAnsi="Times New Roman" w:cs="Times New Roman"/>
                <w:sz w:val="20"/>
                <w:szCs w:val="20"/>
                <w:lang w:val="en-US"/>
              </w:rPr>
              <w:t>Moderate</w:t>
            </w:r>
          </w:p>
        </w:tc>
        <w:tc>
          <w:tcPr>
            <w:tcW w:w="2976" w:type="dxa"/>
          </w:tcPr>
          <w:p w14:paraId="43E703F8" w14:textId="77777777" w:rsidR="00E24F4A" w:rsidRPr="00E10FA2" w:rsidRDefault="00E24F4A" w:rsidP="004C6D5B">
            <w:pPr>
              <w:widowControl w:val="0"/>
              <w:tabs>
                <w:tab w:val="right" w:pos="9360"/>
              </w:tabs>
              <w:rPr>
                <w:rFonts w:ascii="Times New Roman" w:eastAsia="Times New Roman" w:hAnsi="Times New Roman" w:cs="Times New Roman"/>
                <w:bCs/>
                <w:sz w:val="20"/>
                <w:szCs w:val="20"/>
                <w:lang w:val="en-US"/>
              </w:rPr>
            </w:pPr>
          </w:p>
          <w:p w14:paraId="1090177D" w14:textId="77777777" w:rsidR="00E24F4A" w:rsidRPr="00E10FA2" w:rsidRDefault="00E24F4A" w:rsidP="004C6D5B">
            <w:pPr>
              <w:widowControl w:val="0"/>
              <w:tabs>
                <w:tab w:val="right" w:pos="9360"/>
              </w:tabs>
              <w:rPr>
                <w:rFonts w:ascii="Times New Roman" w:eastAsia="Times New Roman" w:hAnsi="Times New Roman" w:cs="Times New Roman"/>
                <w:bCs/>
                <w:sz w:val="20"/>
                <w:szCs w:val="20"/>
                <w:lang w:val="en-US"/>
              </w:rPr>
            </w:pPr>
            <w:r w:rsidRPr="00E10FA2">
              <w:rPr>
                <w:rFonts w:ascii="Times New Roman" w:eastAsia="Times New Roman" w:hAnsi="Times New Roman" w:cs="Times New Roman"/>
                <w:bCs/>
                <w:sz w:val="20"/>
                <w:szCs w:val="20"/>
                <w:lang w:val="en-US"/>
              </w:rPr>
              <w:t>- Maximize rate of return achievable with trash-to-electricity.</w:t>
            </w:r>
          </w:p>
          <w:p w14:paraId="02E1DA73" w14:textId="77777777" w:rsidR="00E24F4A" w:rsidRPr="00E10FA2" w:rsidRDefault="00E24F4A" w:rsidP="004C6D5B">
            <w:pPr>
              <w:widowControl w:val="0"/>
              <w:tabs>
                <w:tab w:val="right" w:pos="9360"/>
              </w:tabs>
              <w:rPr>
                <w:rFonts w:ascii="Times New Roman" w:eastAsia="Times New Roman" w:hAnsi="Times New Roman" w:cs="Times New Roman"/>
                <w:bCs/>
                <w:sz w:val="20"/>
                <w:szCs w:val="20"/>
                <w:lang w:val="en-US"/>
              </w:rPr>
            </w:pPr>
            <w:r w:rsidRPr="00E10FA2">
              <w:rPr>
                <w:rFonts w:ascii="Times New Roman" w:eastAsia="Times New Roman" w:hAnsi="Times New Roman" w:cs="Times New Roman"/>
                <w:bCs/>
                <w:sz w:val="20"/>
                <w:szCs w:val="20"/>
                <w:lang w:val="en-US"/>
              </w:rPr>
              <w:t xml:space="preserve">- Pursue third party (energy-service company) investor/operator </w:t>
            </w:r>
            <w:proofErr w:type="gramStart"/>
            <w:r w:rsidRPr="00E10FA2">
              <w:rPr>
                <w:rFonts w:ascii="Times New Roman" w:eastAsia="Times New Roman" w:hAnsi="Times New Roman" w:cs="Times New Roman"/>
                <w:bCs/>
                <w:sz w:val="20"/>
                <w:szCs w:val="20"/>
                <w:lang w:val="en-US"/>
              </w:rPr>
              <w:t>concept  for</w:t>
            </w:r>
            <w:proofErr w:type="gramEnd"/>
            <w:r w:rsidRPr="00E10FA2">
              <w:rPr>
                <w:rFonts w:ascii="Times New Roman" w:eastAsia="Times New Roman" w:hAnsi="Times New Roman" w:cs="Times New Roman"/>
                <w:bCs/>
                <w:sz w:val="20"/>
                <w:szCs w:val="20"/>
                <w:lang w:val="en-US"/>
              </w:rPr>
              <w:t xml:space="preserve"> trash-to-electricity system.</w:t>
            </w:r>
          </w:p>
        </w:tc>
      </w:tr>
      <w:tr w:rsidR="00E24F4A" w:rsidRPr="00E10FA2" w14:paraId="4FAD5864" w14:textId="77777777" w:rsidTr="009F68EB">
        <w:tc>
          <w:tcPr>
            <w:tcW w:w="4928" w:type="dxa"/>
          </w:tcPr>
          <w:p w14:paraId="0D4F10F2" w14:textId="77777777" w:rsidR="00E24F4A" w:rsidRPr="00E10FA2" w:rsidRDefault="00E24F4A" w:rsidP="004C6D5B">
            <w:pPr>
              <w:jc w:val="both"/>
              <w:rPr>
                <w:rFonts w:ascii="Times New Roman" w:eastAsia="Times New Roman" w:hAnsi="Times New Roman" w:cs="Times New Roman"/>
                <w:sz w:val="20"/>
                <w:szCs w:val="20"/>
                <w:lang w:val="en-US"/>
              </w:rPr>
            </w:pPr>
            <w:r w:rsidRPr="00E10FA2">
              <w:rPr>
                <w:rFonts w:ascii="Times New Roman" w:eastAsia="Times New Roman" w:hAnsi="Times New Roman" w:cs="Times New Roman"/>
                <w:b/>
                <w:sz w:val="20"/>
                <w:szCs w:val="20"/>
                <w:u w:val="single"/>
                <w:lang w:val="en-US"/>
              </w:rPr>
              <w:t xml:space="preserve">Climate change: </w:t>
            </w:r>
            <w:r w:rsidRPr="00E10FA2">
              <w:rPr>
                <w:rFonts w:ascii="Times New Roman" w:eastAsia="Times New Roman" w:hAnsi="Times New Roman" w:cs="Times New Roman"/>
                <w:sz w:val="20"/>
                <w:szCs w:val="20"/>
                <w:lang w:val="en-US"/>
              </w:rPr>
              <w:t>it has a negative effect on trash-</w:t>
            </w:r>
          </w:p>
          <w:p w14:paraId="2D49D8D9" w14:textId="77777777" w:rsidR="00E24F4A" w:rsidRPr="00E10FA2" w:rsidRDefault="00E24F4A" w:rsidP="004C6D5B">
            <w:pPr>
              <w:jc w:val="both"/>
              <w:rPr>
                <w:rFonts w:ascii="Times New Roman" w:eastAsia="Times New Roman" w:hAnsi="Times New Roman" w:cs="Times New Roman"/>
                <w:sz w:val="20"/>
                <w:szCs w:val="20"/>
                <w:lang w:val="en-US"/>
              </w:rPr>
            </w:pPr>
            <w:r w:rsidRPr="00E10FA2">
              <w:rPr>
                <w:rFonts w:ascii="Times New Roman" w:eastAsia="Times New Roman" w:hAnsi="Times New Roman" w:cs="Times New Roman"/>
                <w:sz w:val="20"/>
                <w:szCs w:val="20"/>
                <w:lang w:val="en-US"/>
              </w:rPr>
              <w:t>to-electricity system</w:t>
            </w:r>
          </w:p>
        </w:tc>
        <w:tc>
          <w:tcPr>
            <w:tcW w:w="1276" w:type="dxa"/>
          </w:tcPr>
          <w:p w14:paraId="0510DADF" w14:textId="77777777" w:rsidR="00E24F4A" w:rsidRPr="00E10FA2" w:rsidRDefault="00E24F4A" w:rsidP="004C6D5B">
            <w:pPr>
              <w:jc w:val="center"/>
              <w:rPr>
                <w:rFonts w:ascii="Times New Roman" w:eastAsia="Times New Roman" w:hAnsi="Times New Roman" w:cs="Times New Roman"/>
                <w:sz w:val="20"/>
                <w:szCs w:val="20"/>
                <w:lang w:val="en-US"/>
              </w:rPr>
            </w:pPr>
            <w:r w:rsidRPr="00E10FA2">
              <w:rPr>
                <w:rFonts w:ascii="Times New Roman" w:eastAsia="Times New Roman" w:hAnsi="Times New Roman" w:cs="Times New Roman"/>
                <w:sz w:val="20"/>
                <w:szCs w:val="20"/>
                <w:lang w:val="en-US"/>
              </w:rPr>
              <w:t>Low</w:t>
            </w:r>
          </w:p>
        </w:tc>
        <w:tc>
          <w:tcPr>
            <w:tcW w:w="2976" w:type="dxa"/>
          </w:tcPr>
          <w:p w14:paraId="72A94EE9" w14:textId="77777777" w:rsidR="00E24F4A" w:rsidRPr="00E10FA2" w:rsidRDefault="00E24F4A" w:rsidP="004C6D5B">
            <w:pPr>
              <w:widowControl w:val="0"/>
              <w:tabs>
                <w:tab w:val="right" w:pos="9360"/>
              </w:tabs>
              <w:rPr>
                <w:rFonts w:ascii="Times New Roman" w:eastAsia="Times New Roman" w:hAnsi="Times New Roman" w:cs="Times New Roman"/>
                <w:bCs/>
                <w:sz w:val="20"/>
                <w:szCs w:val="20"/>
                <w:lang w:val="en-US"/>
              </w:rPr>
            </w:pPr>
            <w:r w:rsidRPr="00E10FA2">
              <w:rPr>
                <w:rFonts w:ascii="Times New Roman" w:eastAsia="Times New Roman" w:hAnsi="Times New Roman" w:cs="Times New Roman"/>
                <w:bCs/>
                <w:sz w:val="20"/>
                <w:szCs w:val="20"/>
                <w:lang w:val="en-US"/>
              </w:rPr>
              <w:t>- None identified</w:t>
            </w:r>
          </w:p>
          <w:p w14:paraId="64453FCC" w14:textId="77777777" w:rsidR="00E24F4A" w:rsidRPr="00E10FA2" w:rsidRDefault="00E24F4A" w:rsidP="004C6D5B">
            <w:pPr>
              <w:widowControl w:val="0"/>
              <w:tabs>
                <w:tab w:val="right" w:pos="9360"/>
              </w:tabs>
              <w:rPr>
                <w:rFonts w:ascii="Times New Roman" w:eastAsia="Times New Roman" w:hAnsi="Times New Roman" w:cs="Times New Roman"/>
                <w:bCs/>
                <w:sz w:val="20"/>
                <w:szCs w:val="20"/>
                <w:lang w:val="en-US"/>
              </w:rPr>
            </w:pPr>
          </w:p>
        </w:tc>
      </w:tr>
      <w:tr w:rsidR="00E24F4A" w:rsidRPr="00A56B75" w14:paraId="005AC171" w14:textId="77777777" w:rsidTr="009F68EB">
        <w:tc>
          <w:tcPr>
            <w:tcW w:w="4928" w:type="dxa"/>
          </w:tcPr>
          <w:p w14:paraId="4824C1A7" w14:textId="77777777" w:rsidR="00E24F4A" w:rsidRPr="00E10FA2" w:rsidRDefault="00E24F4A" w:rsidP="004C6D5B">
            <w:pPr>
              <w:jc w:val="both"/>
              <w:rPr>
                <w:rFonts w:ascii="Times New Roman" w:eastAsia="Times New Roman" w:hAnsi="Times New Roman" w:cs="Times New Roman"/>
                <w:sz w:val="20"/>
                <w:szCs w:val="20"/>
                <w:lang w:val="en-US"/>
              </w:rPr>
            </w:pPr>
            <w:r w:rsidRPr="00E10FA2">
              <w:rPr>
                <w:rFonts w:ascii="Times New Roman" w:hAnsi="Times New Roman" w:cs="Times New Roman"/>
                <w:b/>
                <w:sz w:val="20"/>
                <w:szCs w:val="20"/>
                <w:u w:val="single"/>
                <w:lang w:val="en-US"/>
              </w:rPr>
              <w:t>Environmental risks:</w:t>
            </w:r>
            <w:r w:rsidRPr="00E10FA2">
              <w:rPr>
                <w:rFonts w:ascii="Times New Roman" w:hAnsi="Times New Roman" w:cs="Times New Roman"/>
                <w:sz w:val="20"/>
                <w:szCs w:val="20"/>
                <w:lang w:val="en-US"/>
              </w:rPr>
              <w:t xml:space="preserve"> The expansion of the sugarcane sector </w:t>
            </w:r>
            <w:r>
              <w:rPr>
                <w:rFonts w:ascii="Times New Roman" w:hAnsi="Times New Roman" w:cs="Times New Roman"/>
                <w:sz w:val="20"/>
                <w:szCs w:val="20"/>
                <w:lang w:val="en-US"/>
              </w:rPr>
              <w:t>may</w:t>
            </w:r>
            <w:r w:rsidRPr="00E10FA2">
              <w:rPr>
                <w:rFonts w:ascii="Times New Roman" w:hAnsi="Times New Roman" w:cs="Times New Roman"/>
                <w:sz w:val="20"/>
                <w:szCs w:val="20"/>
                <w:lang w:val="en-US"/>
              </w:rPr>
              <w:t xml:space="preserve"> have a negative environmental impact on land use in Brazil. The </w:t>
            </w:r>
            <w:r>
              <w:rPr>
                <w:rFonts w:ascii="Times New Roman" w:hAnsi="Times New Roman" w:cs="Times New Roman"/>
                <w:sz w:val="20"/>
                <w:szCs w:val="20"/>
                <w:lang w:val="en-US"/>
              </w:rPr>
              <w:t>sugarcane</w:t>
            </w:r>
            <w:r w:rsidRPr="00E10FA2">
              <w:rPr>
                <w:rFonts w:ascii="Times New Roman" w:hAnsi="Times New Roman" w:cs="Times New Roman"/>
                <w:sz w:val="20"/>
                <w:szCs w:val="20"/>
                <w:lang w:val="en-US"/>
              </w:rPr>
              <w:t xml:space="preserve"> sector actually uses a small proportion of agricultural land in Brazil and is located far from the most vulnerable regions, such as the Amazon. The project promotes an increase in energy yield per hectare, therefore not directly promoting the sector’s expansion. Considering the ongoing worldwide debate regarding the use of biomass for energy production, the project will have a specific monitoring component dedicated to this issue. A targeted analysis of this issue must be conducted by the Project, clarifying the potential direct and indirect links between </w:t>
            </w:r>
            <w:r>
              <w:rPr>
                <w:rFonts w:ascii="Times New Roman" w:hAnsi="Times New Roman" w:cs="Times New Roman"/>
                <w:sz w:val="20"/>
                <w:szCs w:val="20"/>
                <w:lang w:val="en-US"/>
              </w:rPr>
              <w:t>sugarcane</w:t>
            </w:r>
            <w:r w:rsidRPr="00E10FA2">
              <w:rPr>
                <w:rFonts w:ascii="Times New Roman" w:hAnsi="Times New Roman" w:cs="Times New Roman"/>
                <w:sz w:val="20"/>
                <w:szCs w:val="20"/>
                <w:lang w:val="en-US"/>
              </w:rPr>
              <w:t xml:space="preserve"> expansion and land use change in Brazil.</w:t>
            </w:r>
          </w:p>
        </w:tc>
        <w:tc>
          <w:tcPr>
            <w:tcW w:w="1276" w:type="dxa"/>
          </w:tcPr>
          <w:p w14:paraId="45260EE4" w14:textId="77777777" w:rsidR="00E24F4A" w:rsidRPr="00E10FA2" w:rsidRDefault="00E24F4A" w:rsidP="004C6D5B">
            <w:pPr>
              <w:jc w:val="center"/>
              <w:rPr>
                <w:rFonts w:ascii="Times New Roman" w:eastAsia="Times New Roman" w:hAnsi="Times New Roman" w:cs="Times New Roman"/>
                <w:sz w:val="20"/>
                <w:szCs w:val="20"/>
                <w:lang w:val="en-US"/>
              </w:rPr>
            </w:pPr>
          </w:p>
          <w:p w14:paraId="601617E5" w14:textId="77777777" w:rsidR="00E24F4A" w:rsidRPr="00E10FA2" w:rsidRDefault="00E24F4A" w:rsidP="004C6D5B">
            <w:pPr>
              <w:jc w:val="center"/>
              <w:rPr>
                <w:rFonts w:ascii="Times New Roman" w:eastAsia="Times New Roman" w:hAnsi="Times New Roman" w:cs="Times New Roman"/>
                <w:sz w:val="20"/>
                <w:szCs w:val="20"/>
                <w:lang w:val="en-US"/>
              </w:rPr>
            </w:pPr>
            <w:r w:rsidRPr="00E10FA2">
              <w:rPr>
                <w:rFonts w:ascii="Times New Roman" w:eastAsia="Times New Roman" w:hAnsi="Times New Roman" w:cs="Times New Roman"/>
                <w:sz w:val="20"/>
                <w:szCs w:val="20"/>
                <w:lang w:val="en-US"/>
              </w:rPr>
              <w:t>Low</w:t>
            </w:r>
          </w:p>
        </w:tc>
        <w:tc>
          <w:tcPr>
            <w:tcW w:w="2976" w:type="dxa"/>
          </w:tcPr>
          <w:p w14:paraId="4A9F8894" w14:textId="77777777" w:rsidR="00E24F4A" w:rsidRPr="00E10FA2" w:rsidRDefault="00E24F4A" w:rsidP="004C6D5B">
            <w:pPr>
              <w:widowControl w:val="0"/>
              <w:tabs>
                <w:tab w:val="right" w:pos="9360"/>
              </w:tabs>
              <w:rPr>
                <w:rFonts w:ascii="Times New Roman" w:eastAsia="Times New Roman" w:hAnsi="Times New Roman" w:cs="Times New Roman"/>
                <w:bCs/>
                <w:sz w:val="20"/>
                <w:szCs w:val="20"/>
                <w:lang w:val="en-US"/>
              </w:rPr>
            </w:pPr>
          </w:p>
          <w:p w14:paraId="65476E2E" w14:textId="77777777" w:rsidR="00E24F4A" w:rsidRPr="00E10FA2" w:rsidRDefault="00E24F4A" w:rsidP="004C6D5B">
            <w:pPr>
              <w:widowControl w:val="0"/>
              <w:tabs>
                <w:tab w:val="right" w:pos="9360"/>
              </w:tabs>
              <w:rPr>
                <w:rFonts w:ascii="Times New Roman" w:eastAsia="Times New Roman" w:hAnsi="Times New Roman" w:cs="Times New Roman"/>
                <w:bCs/>
                <w:sz w:val="20"/>
                <w:szCs w:val="20"/>
                <w:lang w:val="en-US"/>
              </w:rPr>
            </w:pPr>
            <w:r w:rsidRPr="00E10FA2">
              <w:rPr>
                <w:rFonts w:ascii="Times New Roman" w:eastAsia="Times New Roman" w:hAnsi="Times New Roman" w:cs="Times New Roman"/>
                <w:bCs/>
                <w:sz w:val="20"/>
                <w:szCs w:val="20"/>
                <w:lang w:val="en-US"/>
              </w:rPr>
              <w:t>- Assessment conducted prior to project initiation, constant monitoring and research on this issue throughout project execution.</w:t>
            </w:r>
          </w:p>
        </w:tc>
      </w:tr>
      <w:tr w:rsidR="00E24F4A" w:rsidRPr="00A56B75" w14:paraId="3BCF7BAA" w14:textId="77777777" w:rsidTr="009F68EB">
        <w:tc>
          <w:tcPr>
            <w:tcW w:w="4928" w:type="dxa"/>
          </w:tcPr>
          <w:p w14:paraId="34BBC0A7" w14:textId="77777777" w:rsidR="00E24F4A" w:rsidRPr="00E10FA2" w:rsidRDefault="00E24F4A" w:rsidP="004C6D5B">
            <w:pPr>
              <w:jc w:val="both"/>
              <w:rPr>
                <w:rFonts w:ascii="Times New Roman" w:eastAsia="Times New Roman" w:hAnsi="Times New Roman" w:cs="Times New Roman"/>
                <w:sz w:val="20"/>
                <w:szCs w:val="20"/>
                <w:lang w:val="en-US"/>
              </w:rPr>
            </w:pPr>
            <w:r w:rsidRPr="007B38DF">
              <w:rPr>
                <w:rFonts w:ascii="Times New Roman" w:eastAsia="Times New Roman" w:hAnsi="Times New Roman" w:cs="Times New Roman"/>
                <w:b/>
                <w:sz w:val="20"/>
                <w:szCs w:val="20"/>
                <w:u w:val="single"/>
                <w:lang w:val="en-US"/>
              </w:rPr>
              <w:t>Licensing:</w:t>
            </w:r>
            <w:r>
              <w:rPr>
                <w:rFonts w:ascii="Times New Roman" w:eastAsia="Times New Roman" w:hAnsi="Times New Roman" w:cs="Times New Roman"/>
                <w:sz w:val="20"/>
                <w:szCs w:val="20"/>
                <w:lang w:val="en-US"/>
              </w:rPr>
              <w:t xml:space="preserve"> </w:t>
            </w:r>
            <w:r w:rsidRPr="00E10FA2">
              <w:rPr>
                <w:rFonts w:ascii="Times New Roman" w:eastAsia="Times New Roman" w:hAnsi="Times New Roman" w:cs="Times New Roman"/>
                <w:sz w:val="20"/>
                <w:szCs w:val="20"/>
                <w:lang w:val="en-US"/>
              </w:rPr>
              <w:t>Delays due to slow pace</w:t>
            </w:r>
            <w:r>
              <w:rPr>
                <w:rFonts w:ascii="Times New Roman" w:eastAsia="Times New Roman" w:hAnsi="Times New Roman" w:cs="Times New Roman"/>
                <w:sz w:val="20"/>
                <w:szCs w:val="20"/>
                <w:lang w:val="en-US"/>
              </w:rPr>
              <w:t xml:space="preserve"> of environmental permitting.</w:t>
            </w:r>
          </w:p>
          <w:p w14:paraId="21DA8DC7" w14:textId="77777777" w:rsidR="00E24F4A" w:rsidRPr="00E10FA2" w:rsidRDefault="00E24F4A" w:rsidP="004C6D5B">
            <w:pPr>
              <w:jc w:val="both"/>
              <w:rPr>
                <w:rFonts w:ascii="Times New Roman" w:eastAsia="Times New Roman" w:hAnsi="Times New Roman" w:cs="Times New Roman"/>
                <w:sz w:val="20"/>
                <w:szCs w:val="20"/>
                <w:lang w:val="en-US"/>
              </w:rPr>
            </w:pPr>
          </w:p>
        </w:tc>
        <w:tc>
          <w:tcPr>
            <w:tcW w:w="1276" w:type="dxa"/>
          </w:tcPr>
          <w:p w14:paraId="587DDB9D" w14:textId="77777777" w:rsidR="00E24F4A" w:rsidRPr="00E10FA2" w:rsidRDefault="00E24F4A" w:rsidP="004C6D5B">
            <w:pPr>
              <w:jc w:val="center"/>
              <w:rPr>
                <w:rFonts w:ascii="Times New Roman" w:eastAsia="Times New Roman" w:hAnsi="Times New Roman" w:cs="Times New Roman"/>
                <w:sz w:val="20"/>
                <w:szCs w:val="20"/>
                <w:lang w:val="en-US"/>
              </w:rPr>
            </w:pPr>
          </w:p>
          <w:p w14:paraId="6F5F0B72" w14:textId="77777777" w:rsidR="00E24F4A" w:rsidRPr="00E10FA2" w:rsidRDefault="00E24F4A" w:rsidP="004C6D5B">
            <w:pPr>
              <w:jc w:val="center"/>
              <w:rPr>
                <w:rFonts w:ascii="Times New Roman" w:eastAsia="Times New Roman" w:hAnsi="Times New Roman" w:cs="Times New Roman"/>
                <w:sz w:val="20"/>
                <w:szCs w:val="20"/>
                <w:lang w:val="en-US"/>
              </w:rPr>
            </w:pPr>
            <w:r w:rsidRPr="00E10FA2">
              <w:rPr>
                <w:rFonts w:ascii="Times New Roman" w:eastAsia="Times New Roman" w:hAnsi="Times New Roman" w:cs="Times New Roman"/>
                <w:sz w:val="20"/>
                <w:szCs w:val="20"/>
                <w:lang w:val="en-US"/>
              </w:rPr>
              <w:t>Moderate</w:t>
            </w:r>
          </w:p>
        </w:tc>
        <w:tc>
          <w:tcPr>
            <w:tcW w:w="2976" w:type="dxa"/>
          </w:tcPr>
          <w:p w14:paraId="2C470675" w14:textId="77777777" w:rsidR="00E24F4A" w:rsidRPr="00E10FA2" w:rsidRDefault="00E24F4A" w:rsidP="004C6D5B">
            <w:pPr>
              <w:widowControl w:val="0"/>
              <w:tabs>
                <w:tab w:val="right" w:pos="9360"/>
              </w:tabs>
              <w:rPr>
                <w:rFonts w:ascii="Times New Roman" w:eastAsia="Times New Roman" w:hAnsi="Times New Roman" w:cs="Times New Roman"/>
                <w:bCs/>
                <w:sz w:val="20"/>
                <w:szCs w:val="20"/>
                <w:lang w:val="en-US"/>
              </w:rPr>
            </w:pPr>
            <w:r w:rsidRPr="00E10FA2">
              <w:rPr>
                <w:rFonts w:ascii="Times New Roman" w:eastAsia="Times New Roman" w:hAnsi="Times New Roman" w:cs="Times New Roman"/>
                <w:bCs/>
                <w:sz w:val="20"/>
                <w:szCs w:val="20"/>
                <w:lang w:val="en-US"/>
              </w:rPr>
              <w:t xml:space="preserve">- Government representation (MCTIC) on Project Steering Committee may help in speeding up the </w:t>
            </w:r>
            <w:r>
              <w:rPr>
                <w:rFonts w:ascii="Times New Roman" w:eastAsia="Times New Roman" w:hAnsi="Times New Roman" w:cs="Times New Roman"/>
                <w:bCs/>
                <w:sz w:val="20"/>
                <w:szCs w:val="20"/>
                <w:lang w:val="en-US"/>
              </w:rPr>
              <w:t xml:space="preserve">licensing </w:t>
            </w:r>
            <w:r w:rsidRPr="00E10FA2">
              <w:rPr>
                <w:rFonts w:ascii="Times New Roman" w:eastAsia="Times New Roman" w:hAnsi="Times New Roman" w:cs="Times New Roman"/>
                <w:bCs/>
                <w:sz w:val="20"/>
                <w:szCs w:val="20"/>
                <w:lang w:val="en-US"/>
              </w:rPr>
              <w:t>process.</w:t>
            </w:r>
          </w:p>
        </w:tc>
      </w:tr>
    </w:tbl>
    <w:p w14:paraId="21C7F556" w14:textId="77777777" w:rsidR="00E24F4A" w:rsidRDefault="00E24F4A" w:rsidP="00E24F4A">
      <w:pPr>
        <w:spacing w:after="0" w:line="240" w:lineRule="auto"/>
        <w:jc w:val="both"/>
        <w:rPr>
          <w:rFonts w:ascii="Times New Roman" w:eastAsia="Times New Roman" w:hAnsi="Times New Roman" w:cs="Times New Roman"/>
          <w:lang w:val="en-US"/>
        </w:rPr>
      </w:pPr>
    </w:p>
    <w:p w14:paraId="0F1BB026" w14:textId="68B75EDA" w:rsidR="00E24F4A" w:rsidRDefault="00E24F4A" w:rsidP="00E24F4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Source: Substantive Revision 1 (PRODOC) signed on April </w:t>
      </w:r>
      <w:r w:rsidR="00A61624">
        <w:rPr>
          <w:rFonts w:ascii="Times New Roman" w:eastAsia="Times New Roman" w:hAnsi="Times New Roman" w:cs="Times New Roman"/>
          <w:lang w:val="en-US"/>
        </w:rPr>
        <w:t xml:space="preserve">20, </w:t>
      </w:r>
      <w:r>
        <w:rPr>
          <w:rFonts w:ascii="Times New Roman" w:eastAsia="Times New Roman" w:hAnsi="Times New Roman" w:cs="Times New Roman"/>
          <w:lang w:val="en-US"/>
        </w:rPr>
        <w:t>2015.</w:t>
      </w:r>
    </w:p>
    <w:p w14:paraId="3441555B" w14:textId="77777777" w:rsidR="00E24F4A" w:rsidRPr="00E62080" w:rsidRDefault="00E24F4A" w:rsidP="00E24F4A">
      <w:pPr>
        <w:spacing w:after="0" w:line="240" w:lineRule="auto"/>
        <w:jc w:val="both"/>
        <w:rPr>
          <w:rFonts w:ascii="Times New Roman" w:eastAsia="Times New Roman" w:hAnsi="Times New Roman" w:cs="Times New Roman"/>
          <w:lang w:val="en-US"/>
        </w:rPr>
      </w:pPr>
    </w:p>
    <w:p w14:paraId="49745CB3" w14:textId="768A6779" w:rsidR="00E24F4A" w:rsidRDefault="00E24F4A" w:rsidP="00E24F4A">
      <w:pPr>
        <w:spacing w:after="0" w:line="240" w:lineRule="auto"/>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According to the MTR</w:t>
      </w:r>
      <w:r>
        <w:rPr>
          <w:rFonts w:ascii="Times New Roman" w:eastAsia="Times New Roman" w:hAnsi="Times New Roman" w:cs="Times New Roman"/>
          <w:sz w:val="24"/>
          <w:szCs w:val="24"/>
          <w:lang w:val="en-US"/>
        </w:rPr>
        <w:t>, there is</w:t>
      </w:r>
      <w:r w:rsidRPr="00E10FA2">
        <w:rPr>
          <w:rFonts w:ascii="Times New Roman" w:eastAsia="Times New Roman" w:hAnsi="Times New Roman" w:cs="Times New Roman"/>
          <w:sz w:val="24"/>
          <w:szCs w:val="24"/>
          <w:lang w:val="en-US"/>
        </w:rPr>
        <w:t xml:space="preserve"> moderate risk </w:t>
      </w:r>
      <w:r>
        <w:rPr>
          <w:rFonts w:ascii="Times New Roman" w:eastAsia="Times New Roman" w:hAnsi="Times New Roman" w:cs="Times New Roman"/>
          <w:sz w:val="24"/>
          <w:szCs w:val="24"/>
          <w:lang w:val="en-US"/>
        </w:rPr>
        <w:t xml:space="preserve">regarding </w:t>
      </w:r>
      <w:r w:rsidRPr="00E10FA2">
        <w:rPr>
          <w:rFonts w:ascii="Times New Roman" w:eastAsia="Times New Roman" w:hAnsi="Times New Roman" w:cs="Times New Roman"/>
          <w:sz w:val="24"/>
          <w:szCs w:val="24"/>
          <w:lang w:val="en-US"/>
        </w:rPr>
        <w:t>regulatory barriers. Despite the partnershi</w:t>
      </w:r>
      <w:r>
        <w:rPr>
          <w:rFonts w:ascii="Times New Roman" w:eastAsia="Times New Roman" w:hAnsi="Times New Roman" w:cs="Times New Roman"/>
          <w:sz w:val="24"/>
          <w:szCs w:val="24"/>
          <w:lang w:val="en-US"/>
        </w:rPr>
        <w:t>p between the Project</w:t>
      </w:r>
      <w:r w:rsidRPr="00E10FA2">
        <w:rPr>
          <w:rFonts w:ascii="Times New Roman" w:eastAsia="Times New Roman" w:hAnsi="Times New Roman" w:cs="Times New Roman"/>
          <w:sz w:val="24"/>
          <w:szCs w:val="24"/>
          <w:lang w:val="en-US"/>
        </w:rPr>
        <w:t xml:space="preserve"> and </w:t>
      </w:r>
      <w:r w:rsidR="009F68EB">
        <w:rPr>
          <w:rFonts w:ascii="Times New Roman" w:eastAsia="Times New Roman" w:hAnsi="Times New Roman" w:cs="Times New Roman"/>
          <w:sz w:val="24"/>
          <w:szCs w:val="24"/>
          <w:lang w:val="en-US"/>
        </w:rPr>
        <w:t>UNICA</w:t>
      </w:r>
      <w:r>
        <w:rPr>
          <w:rFonts w:ascii="Times New Roman" w:eastAsia="Times New Roman" w:hAnsi="Times New Roman" w:cs="Times New Roman"/>
          <w:sz w:val="24"/>
          <w:szCs w:val="24"/>
          <w:lang w:val="en-US"/>
        </w:rPr>
        <w:t xml:space="preserve">, clear and appropriate </w:t>
      </w:r>
      <w:r w:rsidRPr="00E10FA2">
        <w:rPr>
          <w:rFonts w:ascii="Times New Roman" w:eastAsia="Times New Roman" w:hAnsi="Times New Roman" w:cs="Times New Roman"/>
          <w:sz w:val="24"/>
          <w:szCs w:val="24"/>
          <w:lang w:val="en-US"/>
        </w:rPr>
        <w:t>regulatory definitions by the Brazilian government</w:t>
      </w:r>
      <w:r>
        <w:rPr>
          <w:rFonts w:ascii="Times New Roman" w:eastAsia="Times New Roman" w:hAnsi="Times New Roman" w:cs="Times New Roman"/>
          <w:sz w:val="24"/>
          <w:szCs w:val="24"/>
          <w:lang w:val="en-US"/>
        </w:rPr>
        <w:t xml:space="preserve"> are still lacking. It is expected that the new fe</w:t>
      </w:r>
      <w:r w:rsidR="00E9140A">
        <w:rPr>
          <w:rFonts w:ascii="Times New Roman" w:eastAsia="Times New Roman" w:hAnsi="Times New Roman" w:cs="Times New Roman"/>
          <w:sz w:val="24"/>
          <w:szCs w:val="24"/>
          <w:lang w:val="en-US"/>
        </w:rPr>
        <w:t>deral administration in 2019 will</w:t>
      </w:r>
      <w:r>
        <w:rPr>
          <w:rFonts w:ascii="Times New Roman" w:eastAsia="Times New Roman" w:hAnsi="Times New Roman" w:cs="Times New Roman"/>
          <w:sz w:val="24"/>
          <w:szCs w:val="24"/>
          <w:lang w:val="en-US"/>
        </w:rPr>
        <w:t xml:space="preserve"> overcome these risks.</w:t>
      </w:r>
      <w:r w:rsidR="00E9140A">
        <w:rPr>
          <w:rFonts w:ascii="Times New Roman" w:eastAsia="Times New Roman" w:hAnsi="Times New Roman" w:cs="Times New Roman"/>
          <w:sz w:val="24"/>
          <w:szCs w:val="24"/>
          <w:lang w:val="en-US"/>
        </w:rPr>
        <w:t xml:space="preserve"> There can be further expansion of benefits through wider strategic dissemination regarding the problems and solutions.</w:t>
      </w:r>
    </w:p>
    <w:p w14:paraId="1015144D" w14:textId="77777777" w:rsidR="00E24F4A" w:rsidRPr="00E10FA2" w:rsidRDefault="00E24F4A" w:rsidP="00E24F4A">
      <w:pPr>
        <w:spacing w:after="0" w:line="240" w:lineRule="auto"/>
        <w:jc w:val="both"/>
        <w:rPr>
          <w:rFonts w:ascii="Times New Roman" w:eastAsia="Times New Roman" w:hAnsi="Times New Roman" w:cs="Times New Roman"/>
          <w:sz w:val="24"/>
          <w:szCs w:val="24"/>
          <w:lang w:val="en-US"/>
        </w:rPr>
      </w:pPr>
    </w:p>
    <w:p w14:paraId="13B87636" w14:textId="5FB72EF1" w:rsidR="00E24F4A" w:rsidRDefault="00E24F4A" w:rsidP="00E24F4A">
      <w:pPr>
        <w:spacing w:after="0" w:line="240" w:lineRule="auto"/>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 xml:space="preserve">The barriers to the expansion of the sugarcane bioelectricity </w:t>
      </w:r>
      <w:r>
        <w:rPr>
          <w:rFonts w:ascii="Times New Roman" w:eastAsia="Times New Roman" w:hAnsi="Times New Roman" w:cs="Times New Roman"/>
          <w:sz w:val="24"/>
          <w:szCs w:val="24"/>
          <w:lang w:val="en-US"/>
        </w:rPr>
        <w:t xml:space="preserve">that were </w:t>
      </w:r>
      <w:r w:rsidR="009F68EB">
        <w:rPr>
          <w:rFonts w:ascii="Times New Roman" w:eastAsia="Times New Roman" w:hAnsi="Times New Roman" w:cs="Times New Roman"/>
          <w:sz w:val="24"/>
          <w:szCs w:val="24"/>
          <w:lang w:val="en-US"/>
        </w:rPr>
        <w:t xml:space="preserve">identified in the </w:t>
      </w:r>
      <w:r w:rsidRPr="00E10FA2">
        <w:rPr>
          <w:rFonts w:ascii="Times New Roman" w:eastAsia="Times New Roman" w:hAnsi="Times New Roman" w:cs="Times New Roman"/>
          <w:sz w:val="24"/>
          <w:szCs w:val="24"/>
          <w:lang w:val="en-US"/>
        </w:rPr>
        <w:t>Excelência Energétic</w:t>
      </w:r>
      <w:r w:rsidR="009F68EB">
        <w:rPr>
          <w:rFonts w:ascii="Times New Roman" w:eastAsia="Times New Roman" w:hAnsi="Times New Roman" w:cs="Times New Roman"/>
          <w:sz w:val="24"/>
          <w:szCs w:val="24"/>
          <w:lang w:val="en-US"/>
        </w:rPr>
        <w:t>a Consultoria Empresarial Ltda.</w:t>
      </w:r>
      <w:r w:rsidRPr="00E10FA2">
        <w:rPr>
          <w:rFonts w:ascii="Times New Roman" w:eastAsia="Times New Roman" w:hAnsi="Times New Roman" w:cs="Times New Roman"/>
          <w:sz w:val="24"/>
          <w:szCs w:val="24"/>
          <w:lang w:val="en-US"/>
        </w:rPr>
        <w:t xml:space="preserve"> report</w:t>
      </w:r>
      <w:r>
        <w:rPr>
          <w:rFonts w:ascii="Times New Roman" w:eastAsia="Times New Roman" w:hAnsi="Times New Roman" w:cs="Times New Roman"/>
          <w:sz w:val="24"/>
          <w:szCs w:val="24"/>
          <w:lang w:val="en-US"/>
        </w:rPr>
        <w:t xml:space="preserve"> were</w:t>
      </w:r>
      <w:r w:rsidRPr="00E10FA2">
        <w:rPr>
          <w:rFonts w:ascii="Times New Roman" w:eastAsia="Times New Roman" w:hAnsi="Times New Roman" w:cs="Times New Roman"/>
          <w:sz w:val="24"/>
          <w:szCs w:val="24"/>
          <w:lang w:val="en-US"/>
        </w:rPr>
        <w:t>:</w:t>
      </w:r>
    </w:p>
    <w:p w14:paraId="269BBDDA" w14:textId="77777777" w:rsidR="00E24F4A" w:rsidRPr="00E10FA2" w:rsidRDefault="00E24F4A" w:rsidP="00E24F4A">
      <w:pPr>
        <w:spacing w:after="0" w:line="240" w:lineRule="auto"/>
        <w:jc w:val="both"/>
        <w:rPr>
          <w:rFonts w:ascii="Times New Roman" w:eastAsia="Times New Roman" w:hAnsi="Times New Roman" w:cs="Times New Roman"/>
          <w:sz w:val="24"/>
          <w:szCs w:val="24"/>
          <w:lang w:val="en-US"/>
        </w:rPr>
      </w:pPr>
    </w:p>
    <w:p w14:paraId="3FCF0B91" w14:textId="77777777" w:rsidR="00E24F4A" w:rsidRPr="00E10FA2" w:rsidRDefault="00E24F4A" w:rsidP="00E24F4A">
      <w:pPr>
        <w:numPr>
          <w:ilvl w:val="0"/>
          <w:numId w:val="28"/>
        </w:numPr>
        <w:spacing w:after="0" w:line="240" w:lineRule="auto"/>
        <w:contextualSpacing/>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Unpredictability of the sale price in the Short-Term Market (MCP).</w:t>
      </w:r>
    </w:p>
    <w:p w14:paraId="04FB9C6F" w14:textId="77777777" w:rsidR="00E24F4A" w:rsidRPr="00E10FA2" w:rsidRDefault="00E24F4A" w:rsidP="00E24F4A">
      <w:pPr>
        <w:numPr>
          <w:ilvl w:val="0"/>
          <w:numId w:val="28"/>
        </w:numPr>
        <w:spacing w:after="0" w:line="240" w:lineRule="auto"/>
        <w:contextualSpacing/>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Prorated default among MCP creditors.</w:t>
      </w:r>
    </w:p>
    <w:p w14:paraId="43AD113C" w14:textId="77777777" w:rsidR="00E24F4A" w:rsidRPr="00E10FA2" w:rsidRDefault="00E24F4A" w:rsidP="00E24F4A">
      <w:pPr>
        <w:numPr>
          <w:ilvl w:val="0"/>
          <w:numId w:val="28"/>
        </w:numPr>
        <w:spacing w:after="0" w:line="240" w:lineRule="auto"/>
        <w:contextualSpacing/>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Guarantee of regulated contracts.</w:t>
      </w:r>
    </w:p>
    <w:p w14:paraId="617B0C80" w14:textId="77777777" w:rsidR="00E24F4A" w:rsidRPr="00E10FA2" w:rsidRDefault="00E24F4A" w:rsidP="00E24F4A">
      <w:pPr>
        <w:numPr>
          <w:ilvl w:val="0"/>
          <w:numId w:val="28"/>
        </w:numPr>
        <w:spacing w:after="0" w:line="240" w:lineRule="auto"/>
        <w:contextualSpacing/>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Devaluation by buyers of the Free Contracting Environment (ACL), of the seasonal generation.</w:t>
      </w:r>
    </w:p>
    <w:p w14:paraId="489B854F" w14:textId="77777777" w:rsidR="00E24F4A" w:rsidRPr="00E10FA2" w:rsidRDefault="00E24F4A" w:rsidP="00E24F4A">
      <w:pPr>
        <w:numPr>
          <w:ilvl w:val="0"/>
          <w:numId w:val="28"/>
        </w:numPr>
        <w:spacing w:after="0" w:line="240" w:lineRule="auto"/>
        <w:contextualSpacing/>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Short-term contracts in the ACL.</w:t>
      </w:r>
    </w:p>
    <w:p w14:paraId="1155F661" w14:textId="77777777" w:rsidR="00E24F4A" w:rsidRPr="00E10FA2" w:rsidRDefault="00E24F4A" w:rsidP="00E24F4A">
      <w:pPr>
        <w:numPr>
          <w:ilvl w:val="0"/>
          <w:numId w:val="28"/>
        </w:numPr>
        <w:spacing w:after="0" w:line="240" w:lineRule="auto"/>
        <w:contextualSpacing/>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Lack of effective socio-environmental policy in the ACL.</w:t>
      </w:r>
    </w:p>
    <w:p w14:paraId="29D99013" w14:textId="77777777" w:rsidR="00E24F4A" w:rsidRPr="00E10FA2" w:rsidRDefault="00E24F4A" w:rsidP="00E24F4A">
      <w:pPr>
        <w:numPr>
          <w:ilvl w:val="0"/>
          <w:numId w:val="28"/>
        </w:numPr>
        <w:spacing w:after="0" w:line="240" w:lineRule="auto"/>
        <w:contextualSpacing/>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Public calls of the Distributed Generation (DG) inoperative.</w:t>
      </w:r>
    </w:p>
    <w:p w14:paraId="1A790285" w14:textId="77777777" w:rsidR="00E24F4A" w:rsidRPr="00E10FA2" w:rsidRDefault="00E24F4A" w:rsidP="00E24F4A">
      <w:pPr>
        <w:numPr>
          <w:ilvl w:val="0"/>
          <w:numId w:val="28"/>
        </w:numPr>
        <w:spacing w:after="0" w:line="240" w:lineRule="auto"/>
        <w:contextualSpacing/>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Financing in the form of Project finance.</w:t>
      </w:r>
    </w:p>
    <w:p w14:paraId="2F626516" w14:textId="77777777" w:rsidR="00E24F4A" w:rsidRPr="00E10FA2" w:rsidRDefault="00E24F4A" w:rsidP="00E24F4A">
      <w:pPr>
        <w:numPr>
          <w:ilvl w:val="0"/>
          <w:numId w:val="28"/>
        </w:numPr>
        <w:spacing w:after="0" w:line="240" w:lineRule="auto"/>
        <w:contextualSpacing/>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Lack of price ceiling.</w:t>
      </w:r>
    </w:p>
    <w:p w14:paraId="6CCCBC61" w14:textId="77777777" w:rsidR="00E24F4A" w:rsidRPr="00E10FA2" w:rsidRDefault="00E24F4A" w:rsidP="00E24F4A">
      <w:pPr>
        <w:numPr>
          <w:ilvl w:val="0"/>
          <w:numId w:val="28"/>
        </w:numPr>
        <w:spacing w:after="0" w:line="240" w:lineRule="auto"/>
        <w:contextualSpacing/>
        <w:jc w:val="both"/>
        <w:rPr>
          <w:rFonts w:ascii="Times New Roman" w:eastAsia="Times New Roman" w:hAnsi="Times New Roman" w:cs="Times New Roman"/>
          <w:sz w:val="24"/>
          <w:szCs w:val="24"/>
          <w:lang w:val="en-US"/>
        </w:rPr>
      </w:pPr>
      <w:r w:rsidRPr="00E10FA2">
        <w:rPr>
          <w:rFonts w:ascii="Times New Roman" w:eastAsia="Times New Roman" w:hAnsi="Times New Roman" w:cs="Times New Roman"/>
          <w:sz w:val="24"/>
          <w:szCs w:val="24"/>
          <w:lang w:val="en-US"/>
        </w:rPr>
        <w:t>Lack of long-term planning signal for biomass, among others.</w:t>
      </w:r>
    </w:p>
    <w:p w14:paraId="0563C8B5" w14:textId="77777777" w:rsidR="00E24F4A" w:rsidRPr="00E10FA2" w:rsidRDefault="00E24F4A" w:rsidP="00E24F4A">
      <w:pPr>
        <w:spacing w:after="0" w:line="240" w:lineRule="auto"/>
        <w:jc w:val="both"/>
        <w:rPr>
          <w:rFonts w:ascii="Times New Roman" w:eastAsia="Times New Roman" w:hAnsi="Times New Roman" w:cs="Times New Roman"/>
          <w:sz w:val="24"/>
          <w:szCs w:val="24"/>
          <w:highlight w:val="yellow"/>
          <w:lang w:val="en-US"/>
        </w:rPr>
      </w:pPr>
    </w:p>
    <w:p w14:paraId="601777C8" w14:textId="77777777" w:rsidR="00E24F4A" w:rsidRPr="00E10FA2" w:rsidRDefault="00E24F4A" w:rsidP="00E24F4A">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For the future, t</w:t>
      </w:r>
      <w:r w:rsidRPr="00E10FA2">
        <w:rPr>
          <w:rFonts w:ascii="Times New Roman" w:eastAsia="Times New Roman" w:hAnsi="Times New Roman" w:cs="Times New Roman"/>
          <w:sz w:val="24"/>
          <w:szCs w:val="24"/>
          <w:lang w:val="en-US"/>
        </w:rPr>
        <w:t>hese</w:t>
      </w:r>
      <w:r>
        <w:rPr>
          <w:rFonts w:ascii="Times New Roman" w:eastAsia="Times New Roman" w:hAnsi="Times New Roman" w:cs="Times New Roman"/>
          <w:sz w:val="24"/>
          <w:szCs w:val="24"/>
          <w:lang w:val="en-US"/>
        </w:rPr>
        <w:t xml:space="preserve"> barriers may constitute </w:t>
      </w:r>
      <w:r w:rsidRPr="00E10FA2">
        <w:rPr>
          <w:rFonts w:ascii="Times New Roman" w:eastAsia="Times New Roman" w:hAnsi="Times New Roman" w:cs="Times New Roman"/>
          <w:sz w:val="24"/>
          <w:szCs w:val="24"/>
          <w:lang w:val="en-US"/>
        </w:rPr>
        <w:t>risk</w:t>
      </w:r>
      <w:r>
        <w:rPr>
          <w:rFonts w:ascii="Times New Roman" w:eastAsia="Times New Roman" w:hAnsi="Times New Roman" w:cs="Times New Roman"/>
          <w:sz w:val="24"/>
          <w:szCs w:val="24"/>
          <w:lang w:val="en-US"/>
        </w:rPr>
        <w:t>s</w:t>
      </w:r>
      <w:r w:rsidRPr="00E10FA2">
        <w:rPr>
          <w:rFonts w:ascii="Times New Roman" w:eastAsia="Times New Roman" w:hAnsi="Times New Roman" w:cs="Times New Roman"/>
          <w:sz w:val="24"/>
          <w:szCs w:val="24"/>
          <w:lang w:val="en-US"/>
        </w:rPr>
        <w:t xml:space="preserve"> to the achievement of the </w:t>
      </w:r>
      <w:r>
        <w:rPr>
          <w:rFonts w:ascii="Times New Roman" w:eastAsia="Times New Roman" w:hAnsi="Times New Roman" w:cs="Times New Roman"/>
          <w:sz w:val="24"/>
          <w:szCs w:val="24"/>
          <w:lang w:val="en-US"/>
        </w:rPr>
        <w:t>objectives of the SUCRE Project. T</w:t>
      </w:r>
      <w:r w:rsidRPr="00E10FA2">
        <w:rPr>
          <w:rFonts w:ascii="Times New Roman" w:eastAsia="Times New Roman" w:hAnsi="Times New Roman" w:cs="Times New Roman"/>
          <w:sz w:val="24"/>
          <w:szCs w:val="24"/>
          <w:lang w:val="en-US"/>
        </w:rPr>
        <w:t>he partial scope of the result related to the establishment of procedures and standards for the commercialization of electric energy generated by sugarcane residues can impact the economic feasibility of this production, according to the MTR analysis</w:t>
      </w:r>
      <w:r>
        <w:rPr>
          <w:rFonts w:ascii="Times New Roman" w:eastAsia="Times New Roman" w:hAnsi="Times New Roman" w:cs="Times New Roman"/>
          <w:sz w:val="24"/>
          <w:szCs w:val="24"/>
          <w:lang w:val="en-US"/>
        </w:rPr>
        <w:t>. Overall,</w:t>
      </w:r>
      <w:r w:rsidRPr="00E10FA2">
        <w:rPr>
          <w:rFonts w:ascii="Times New Roman" w:eastAsia="Times New Roman" w:hAnsi="Times New Roman" w:cs="Times New Roman"/>
          <w:sz w:val="24"/>
          <w:szCs w:val="24"/>
          <w:lang w:val="en-US"/>
        </w:rPr>
        <w:t xml:space="preserve"> risks raised are moderate or even low, </w:t>
      </w:r>
      <w:r>
        <w:rPr>
          <w:rFonts w:ascii="Times New Roman" w:eastAsia="Times New Roman" w:hAnsi="Times New Roman" w:cs="Times New Roman"/>
          <w:sz w:val="24"/>
          <w:szCs w:val="24"/>
          <w:lang w:val="en-US"/>
        </w:rPr>
        <w:t xml:space="preserve">because of </w:t>
      </w:r>
      <w:r w:rsidRPr="00E10FA2">
        <w:rPr>
          <w:rFonts w:ascii="Times New Roman" w:eastAsia="Times New Roman" w:hAnsi="Times New Roman" w:cs="Times New Roman"/>
          <w:sz w:val="24"/>
          <w:szCs w:val="24"/>
          <w:lang w:val="en-US"/>
        </w:rPr>
        <w:t>the support of established partnerships and the hiring of qualified specialists.</w:t>
      </w:r>
    </w:p>
    <w:p w14:paraId="7F5B1E0D" w14:textId="77777777" w:rsidR="00E24F4A" w:rsidRPr="00844DE9" w:rsidRDefault="00E24F4A" w:rsidP="00E24F4A">
      <w:pPr>
        <w:spacing w:after="0" w:line="240" w:lineRule="auto"/>
        <w:jc w:val="both"/>
        <w:rPr>
          <w:rFonts w:ascii="Times New Roman" w:eastAsia="Times New Roman" w:hAnsi="Times New Roman" w:cs="Times New Roman"/>
          <w:lang w:val="en-GB"/>
        </w:rPr>
      </w:pPr>
    </w:p>
    <w:p w14:paraId="22ACC047" w14:textId="77777777" w:rsidR="009E200C" w:rsidRPr="00E24F4A" w:rsidRDefault="009E200C" w:rsidP="00844DE9">
      <w:pPr>
        <w:spacing w:after="0" w:line="240" w:lineRule="auto"/>
        <w:jc w:val="both"/>
        <w:rPr>
          <w:rFonts w:ascii="Times New Roman" w:eastAsia="Times New Roman" w:hAnsi="Times New Roman" w:cs="Times New Roman"/>
          <w:sz w:val="24"/>
          <w:szCs w:val="24"/>
          <w:lang w:val="en-GB"/>
        </w:rPr>
      </w:pPr>
    </w:p>
    <w:p w14:paraId="61D1D8DD" w14:textId="7FC62D15" w:rsidR="00590661" w:rsidRPr="00E9140A" w:rsidRDefault="00590661" w:rsidP="00E9140A">
      <w:pPr>
        <w:spacing w:after="0" w:line="240" w:lineRule="auto"/>
        <w:jc w:val="both"/>
        <w:rPr>
          <w:rFonts w:ascii="Times New Roman" w:eastAsia="Times New Roman" w:hAnsi="Times New Roman" w:cs="Times New Roman"/>
          <w:sz w:val="24"/>
          <w:szCs w:val="24"/>
          <w:lang w:val="en-US"/>
        </w:rPr>
      </w:pPr>
    </w:p>
    <w:p w14:paraId="71CF6C81" w14:textId="1DE80244" w:rsidR="00844DE9" w:rsidRPr="0080705E" w:rsidRDefault="00A56B75" w:rsidP="00844DE9">
      <w:pPr>
        <w:tabs>
          <w:tab w:val="right" w:leader="dot" w:pos="8494"/>
        </w:tabs>
        <w:spacing w:after="0" w:line="240" w:lineRule="auto"/>
        <w:jc w:val="both"/>
        <w:rPr>
          <w:rFonts w:ascii="Times New Roman" w:eastAsia="Times New Roman" w:hAnsi="Times New Roman" w:cs="Times New Roman"/>
          <w:noProof/>
          <w:color w:val="000000" w:themeColor="text1"/>
          <w:sz w:val="28"/>
          <w:szCs w:val="28"/>
          <w:lang w:val="en-US"/>
        </w:rPr>
      </w:pPr>
      <w:hyperlink w:anchor="_Toc416275494" w:history="1">
        <w:r w:rsidR="005D60CF">
          <w:rPr>
            <w:rFonts w:ascii="Times New Roman" w:eastAsia="Times New Roman" w:hAnsi="Times New Roman" w:cs="Times New Roman"/>
            <w:b/>
            <w:noProof/>
            <w:color w:val="000000" w:themeColor="text1"/>
            <w:sz w:val="28"/>
            <w:szCs w:val="28"/>
            <w:lang w:val="en-US"/>
          </w:rPr>
          <w:t>3.3</w:t>
        </w:r>
        <w:r w:rsidR="00844DE9" w:rsidRPr="0080705E">
          <w:rPr>
            <w:rFonts w:ascii="Times New Roman" w:eastAsia="Times New Roman" w:hAnsi="Times New Roman" w:cs="Times New Roman"/>
            <w:b/>
            <w:noProof/>
            <w:color w:val="000000" w:themeColor="text1"/>
            <w:sz w:val="28"/>
            <w:szCs w:val="28"/>
            <w:lang w:val="en-US"/>
          </w:rPr>
          <w:t xml:space="preserve">     Project Implementation</w:t>
        </w:r>
      </w:hyperlink>
      <w:r w:rsidR="005D60CF">
        <w:rPr>
          <w:rFonts w:ascii="Times New Roman" w:eastAsia="Times New Roman" w:hAnsi="Times New Roman" w:cs="Times New Roman"/>
          <w:b/>
          <w:noProof/>
          <w:color w:val="000000" w:themeColor="text1"/>
          <w:sz w:val="28"/>
          <w:szCs w:val="28"/>
          <w:lang w:val="en-US"/>
        </w:rPr>
        <w:t xml:space="preserve"> and</w:t>
      </w:r>
      <w:r w:rsidR="00E203A8">
        <w:rPr>
          <w:rFonts w:ascii="Times New Roman" w:eastAsia="Times New Roman" w:hAnsi="Times New Roman" w:cs="Times New Roman"/>
          <w:b/>
          <w:noProof/>
          <w:color w:val="000000" w:themeColor="text1"/>
          <w:sz w:val="28"/>
          <w:szCs w:val="28"/>
          <w:lang w:val="en-US"/>
        </w:rPr>
        <w:t xml:space="preserve"> Adaptive Management</w:t>
      </w:r>
    </w:p>
    <w:p w14:paraId="3D829843" w14:textId="77777777" w:rsidR="00844DE9" w:rsidRDefault="00844DE9" w:rsidP="00844DE9">
      <w:pPr>
        <w:spacing w:after="0" w:line="240" w:lineRule="auto"/>
        <w:jc w:val="both"/>
        <w:rPr>
          <w:rFonts w:ascii="Times New Roman" w:eastAsia="Times New Roman" w:hAnsi="Times New Roman" w:cs="Times New Roman"/>
          <w:webHidden/>
          <w:sz w:val="28"/>
          <w:szCs w:val="28"/>
          <w:lang w:val="en-US"/>
        </w:rPr>
      </w:pPr>
    </w:p>
    <w:p w14:paraId="65FC51AF" w14:textId="5C90403E" w:rsidR="00E203A8" w:rsidRDefault="00E203A8" w:rsidP="00844DE9">
      <w:pPr>
        <w:spacing w:after="0" w:line="240" w:lineRule="auto"/>
        <w:jc w:val="both"/>
        <w:rPr>
          <w:rFonts w:ascii="Times New Roman" w:eastAsia="Times New Roman" w:hAnsi="Times New Roman" w:cs="Times New Roman"/>
          <w:b/>
          <w:webHidden/>
          <w:sz w:val="28"/>
          <w:szCs w:val="28"/>
          <w:lang w:val="en-US"/>
        </w:rPr>
      </w:pPr>
      <w:r>
        <w:rPr>
          <w:rFonts w:ascii="Times New Roman" w:eastAsia="Times New Roman" w:hAnsi="Times New Roman" w:cs="Times New Roman"/>
          <w:webHidden/>
          <w:sz w:val="28"/>
          <w:szCs w:val="28"/>
          <w:lang w:val="en-US"/>
        </w:rPr>
        <w:tab/>
      </w:r>
      <w:r>
        <w:rPr>
          <w:rFonts w:ascii="Times New Roman" w:eastAsia="Times New Roman" w:hAnsi="Times New Roman" w:cs="Times New Roman"/>
          <w:b/>
          <w:webHidden/>
          <w:sz w:val="28"/>
          <w:szCs w:val="28"/>
          <w:lang w:val="en-US"/>
        </w:rPr>
        <w:t>3.3.1</w:t>
      </w:r>
      <w:r>
        <w:rPr>
          <w:rFonts w:ascii="Times New Roman" w:eastAsia="Times New Roman" w:hAnsi="Times New Roman" w:cs="Times New Roman"/>
          <w:b/>
          <w:webHidden/>
          <w:sz w:val="28"/>
          <w:szCs w:val="28"/>
          <w:lang w:val="en-US"/>
        </w:rPr>
        <w:tab/>
        <w:t>Management Arrangement</w:t>
      </w:r>
    </w:p>
    <w:p w14:paraId="7A3132F6" w14:textId="77777777" w:rsidR="00B5324F" w:rsidRDefault="00B5324F" w:rsidP="00B5324F">
      <w:pPr>
        <w:spacing w:after="0" w:line="240" w:lineRule="auto"/>
        <w:jc w:val="both"/>
        <w:rPr>
          <w:rFonts w:ascii="Times New Roman" w:eastAsia="Times New Roman" w:hAnsi="Times New Roman" w:cs="Times New Roman"/>
          <w:b/>
          <w:bCs/>
          <w:iCs/>
          <w:sz w:val="24"/>
          <w:szCs w:val="24"/>
          <w:shd w:val="clear" w:color="auto" w:fill="FFFFFF"/>
          <w:lang w:val="en-GB"/>
        </w:rPr>
      </w:pPr>
    </w:p>
    <w:p w14:paraId="4C7D04DF" w14:textId="77777777" w:rsidR="00B5324F" w:rsidRPr="00580961" w:rsidRDefault="00B5324F" w:rsidP="00B5324F">
      <w:pPr>
        <w:spacing w:after="0" w:line="240" w:lineRule="auto"/>
        <w:jc w:val="both"/>
        <w:rPr>
          <w:rFonts w:ascii="Times New Roman" w:eastAsia="Times New Roman" w:hAnsi="Times New Roman" w:cs="Times New Roman"/>
          <w:bCs/>
          <w:iCs/>
          <w:sz w:val="24"/>
          <w:szCs w:val="24"/>
          <w:shd w:val="clear" w:color="auto" w:fill="FFFFFF"/>
          <w:lang w:val="en-US"/>
        </w:rPr>
      </w:pPr>
      <w:r w:rsidRPr="00580961">
        <w:rPr>
          <w:rFonts w:ascii="Times New Roman" w:eastAsia="Times New Roman" w:hAnsi="Times New Roman" w:cs="Times New Roman"/>
          <w:bCs/>
          <w:iCs/>
          <w:sz w:val="24"/>
          <w:szCs w:val="24"/>
          <w:shd w:val="clear" w:color="auto" w:fill="FFFFFF"/>
          <w:lang w:val="en-US"/>
        </w:rPr>
        <w:t>Adaptive management is a structured and systematic process for improving management during project implementation, as well as making improvements to management decisions, policies and practices, learning from outcomes and outputs related to Project objectives.</w:t>
      </w:r>
    </w:p>
    <w:p w14:paraId="7330C270" w14:textId="77777777" w:rsidR="00B5324F" w:rsidRPr="00580961" w:rsidRDefault="00B5324F" w:rsidP="00B5324F">
      <w:pPr>
        <w:spacing w:after="0" w:line="240" w:lineRule="auto"/>
        <w:jc w:val="both"/>
        <w:rPr>
          <w:rFonts w:ascii="Times New Roman" w:eastAsia="Times New Roman" w:hAnsi="Times New Roman" w:cs="Times New Roman"/>
          <w:bCs/>
          <w:iCs/>
          <w:sz w:val="24"/>
          <w:szCs w:val="24"/>
          <w:highlight w:val="yellow"/>
          <w:shd w:val="clear" w:color="auto" w:fill="FFFFFF"/>
          <w:lang w:val="en-US"/>
        </w:rPr>
      </w:pPr>
    </w:p>
    <w:p w14:paraId="30A04451" w14:textId="37011CA3" w:rsidR="00B5324F" w:rsidRPr="00580961" w:rsidRDefault="00B5324F" w:rsidP="00B5324F">
      <w:pPr>
        <w:spacing w:after="0" w:line="240" w:lineRule="auto"/>
        <w:jc w:val="both"/>
        <w:rPr>
          <w:rFonts w:ascii="Times New Roman" w:eastAsia="Times New Roman" w:hAnsi="Times New Roman" w:cs="Times New Roman"/>
          <w:bCs/>
          <w:iCs/>
          <w:sz w:val="24"/>
          <w:szCs w:val="24"/>
          <w:shd w:val="clear" w:color="auto" w:fill="FFFFFF"/>
          <w:lang w:val="en-US"/>
        </w:rPr>
      </w:pPr>
      <w:r w:rsidRPr="00580961">
        <w:rPr>
          <w:rFonts w:ascii="Times New Roman" w:eastAsia="Times New Roman" w:hAnsi="Times New Roman" w:cs="Times New Roman"/>
          <w:bCs/>
          <w:iCs/>
          <w:sz w:val="24"/>
          <w:szCs w:val="24"/>
          <w:shd w:val="clear" w:color="auto" w:fill="FFFFFF"/>
          <w:lang w:val="en-US"/>
        </w:rPr>
        <w:t>Project BRA/10/G31 on “Sugarcane Renewable Electricity” was formulated with precise and specific objectives and means to obtain results and products, as set out in the PRODOC. The change i</w:t>
      </w:r>
      <w:r w:rsidR="009F68EB">
        <w:rPr>
          <w:rFonts w:ascii="Times New Roman" w:eastAsia="Times New Roman" w:hAnsi="Times New Roman" w:cs="Times New Roman"/>
          <w:bCs/>
          <w:iCs/>
          <w:sz w:val="24"/>
          <w:szCs w:val="24"/>
          <w:shd w:val="clear" w:color="auto" w:fill="FFFFFF"/>
          <w:lang w:val="en-US"/>
        </w:rPr>
        <w:t xml:space="preserve">n the former Executing Agency’s </w:t>
      </w:r>
      <w:r w:rsidRPr="00580961">
        <w:rPr>
          <w:rFonts w:ascii="Times New Roman" w:eastAsia="Times New Roman" w:hAnsi="Times New Roman" w:cs="Times New Roman"/>
          <w:bCs/>
          <w:iCs/>
          <w:sz w:val="24"/>
          <w:szCs w:val="24"/>
          <w:shd w:val="clear" w:color="auto" w:fill="FFFFFF"/>
          <w:lang w:val="en-US"/>
        </w:rPr>
        <w:t>(CTC) legal status hindered the continuity of the project as originally envisaged. The previous start date was 2011. Therefore, UNDP undert</w:t>
      </w:r>
      <w:r>
        <w:rPr>
          <w:rFonts w:ascii="Times New Roman" w:eastAsia="Times New Roman" w:hAnsi="Times New Roman" w:cs="Times New Roman"/>
          <w:bCs/>
          <w:iCs/>
          <w:sz w:val="24"/>
          <w:szCs w:val="24"/>
          <w:shd w:val="clear" w:color="auto" w:fill="FFFFFF"/>
          <w:lang w:val="en-US"/>
        </w:rPr>
        <w:t>ook</w:t>
      </w:r>
      <w:r w:rsidRPr="00580961">
        <w:rPr>
          <w:rFonts w:ascii="Times New Roman" w:eastAsia="Times New Roman" w:hAnsi="Times New Roman" w:cs="Times New Roman"/>
          <w:bCs/>
          <w:iCs/>
          <w:sz w:val="24"/>
          <w:szCs w:val="24"/>
          <w:shd w:val="clear" w:color="auto" w:fill="FFFFFF"/>
          <w:lang w:val="en-US"/>
        </w:rPr>
        <w:t xml:space="preserve"> an assessment to determine the viability of project implementation by another institution and CTBE was selected. Thus, a Substantive Review was necessary. </w:t>
      </w:r>
    </w:p>
    <w:p w14:paraId="0F699432" w14:textId="77777777" w:rsidR="00B5324F" w:rsidRPr="00580961" w:rsidRDefault="00B5324F" w:rsidP="00B5324F">
      <w:pPr>
        <w:spacing w:after="0" w:line="240" w:lineRule="auto"/>
        <w:jc w:val="both"/>
        <w:rPr>
          <w:rFonts w:ascii="Times New Roman" w:eastAsia="Times New Roman" w:hAnsi="Times New Roman" w:cs="Times New Roman"/>
          <w:bCs/>
          <w:iCs/>
          <w:sz w:val="24"/>
          <w:szCs w:val="24"/>
          <w:shd w:val="clear" w:color="auto" w:fill="FFFFFF"/>
          <w:lang w:val="en-US"/>
        </w:rPr>
      </w:pPr>
    </w:p>
    <w:p w14:paraId="6067018D" w14:textId="5DBEB5F9" w:rsidR="00B5324F" w:rsidRPr="00580961" w:rsidRDefault="00B5324F" w:rsidP="00B5324F">
      <w:pPr>
        <w:spacing w:after="0" w:line="240" w:lineRule="auto"/>
        <w:jc w:val="both"/>
        <w:rPr>
          <w:rFonts w:ascii="Times New Roman" w:eastAsia="Times New Roman" w:hAnsi="Times New Roman" w:cs="Times New Roman"/>
          <w:bCs/>
          <w:iCs/>
          <w:sz w:val="24"/>
          <w:szCs w:val="24"/>
          <w:shd w:val="clear" w:color="auto" w:fill="FFFFFF"/>
          <w:lang w:val="en-US"/>
        </w:rPr>
      </w:pPr>
      <w:r w:rsidRPr="00580961">
        <w:rPr>
          <w:rFonts w:ascii="Times New Roman" w:eastAsia="Times New Roman" w:hAnsi="Times New Roman" w:cs="Times New Roman"/>
          <w:bCs/>
          <w:iCs/>
          <w:sz w:val="24"/>
          <w:szCs w:val="24"/>
          <w:shd w:val="clear" w:color="auto" w:fill="FFFFFF"/>
          <w:lang w:val="en-US"/>
        </w:rPr>
        <w:t xml:space="preserve">The Substantive Review </w:t>
      </w:r>
      <w:r w:rsidR="00A61624">
        <w:rPr>
          <w:rFonts w:ascii="Times New Roman" w:eastAsia="Times New Roman" w:hAnsi="Times New Roman" w:cs="Times New Roman"/>
          <w:bCs/>
          <w:iCs/>
          <w:sz w:val="24"/>
          <w:szCs w:val="24"/>
          <w:shd w:val="clear" w:color="auto" w:fill="FFFFFF"/>
          <w:lang w:val="en-US"/>
        </w:rPr>
        <w:t xml:space="preserve">that </w:t>
      </w:r>
      <w:r w:rsidRPr="00580961">
        <w:rPr>
          <w:rFonts w:ascii="Times New Roman" w:eastAsia="Times New Roman" w:hAnsi="Times New Roman" w:cs="Times New Roman"/>
          <w:bCs/>
          <w:iCs/>
          <w:sz w:val="24"/>
          <w:szCs w:val="24"/>
          <w:shd w:val="clear" w:color="auto" w:fill="FFFFFF"/>
          <w:lang w:val="en-US"/>
        </w:rPr>
        <w:t>modified the</w:t>
      </w:r>
      <w:r w:rsidR="00A61624">
        <w:rPr>
          <w:rFonts w:ascii="Times New Roman" w:eastAsia="Times New Roman" w:hAnsi="Times New Roman" w:cs="Times New Roman"/>
          <w:bCs/>
          <w:iCs/>
          <w:sz w:val="24"/>
          <w:szCs w:val="24"/>
          <w:shd w:val="clear" w:color="auto" w:fill="FFFFFF"/>
          <w:lang w:val="en-US"/>
        </w:rPr>
        <w:t xml:space="preserve"> original</w:t>
      </w:r>
      <w:r w:rsidRPr="00580961">
        <w:rPr>
          <w:rFonts w:ascii="Times New Roman" w:eastAsia="Times New Roman" w:hAnsi="Times New Roman" w:cs="Times New Roman"/>
          <w:bCs/>
          <w:iCs/>
          <w:sz w:val="24"/>
          <w:szCs w:val="24"/>
          <w:shd w:val="clear" w:color="auto" w:fill="FFFFFF"/>
          <w:lang w:val="en-US"/>
        </w:rPr>
        <w:t xml:space="preserve"> PRODOC can be considered adaptive management. During Project implementation, other revisions may be necessary, but only in terms of altering product delivery dates to achieve the final results and to establish new dates for ending Project activities. The revisions must be submitted to and approved by the Brazilian Cooperation Agency (ABC) and by UNDP, as was done.</w:t>
      </w:r>
    </w:p>
    <w:p w14:paraId="6AB371AF" w14:textId="77777777" w:rsidR="00B5324F" w:rsidRPr="00580961" w:rsidRDefault="00B5324F" w:rsidP="00B5324F">
      <w:pPr>
        <w:spacing w:after="0" w:line="240" w:lineRule="auto"/>
        <w:jc w:val="both"/>
        <w:rPr>
          <w:rFonts w:ascii="Times New Roman" w:eastAsia="Times New Roman" w:hAnsi="Times New Roman" w:cs="Times New Roman"/>
          <w:bCs/>
          <w:iCs/>
          <w:sz w:val="24"/>
          <w:szCs w:val="24"/>
          <w:shd w:val="clear" w:color="auto" w:fill="FFFFFF"/>
          <w:lang w:val="en-US"/>
        </w:rPr>
      </w:pPr>
    </w:p>
    <w:p w14:paraId="011D4342" w14:textId="140B9B4E" w:rsidR="00B5324F" w:rsidRPr="00580961" w:rsidRDefault="00B5324F" w:rsidP="00B5324F">
      <w:pPr>
        <w:spacing w:after="0" w:line="240" w:lineRule="auto"/>
        <w:jc w:val="both"/>
        <w:rPr>
          <w:rFonts w:ascii="Times New Roman" w:eastAsia="Times New Roman" w:hAnsi="Times New Roman" w:cs="Times New Roman"/>
          <w:bCs/>
          <w:iCs/>
          <w:sz w:val="24"/>
          <w:szCs w:val="24"/>
          <w:shd w:val="clear" w:color="auto" w:fill="FFFFFF"/>
          <w:lang w:val="en-US"/>
        </w:rPr>
      </w:pPr>
      <w:r w:rsidRPr="00580961">
        <w:rPr>
          <w:rFonts w:ascii="Times New Roman" w:eastAsia="Times New Roman" w:hAnsi="Times New Roman" w:cs="Times New Roman"/>
          <w:color w:val="000000"/>
          <w:sz w:val="24"/>
          <w:szCs w:val="24"/>
          <w:lang w:val="en-US"/>
        </w:rPr>
        <w:t>According to the MTR and considering that the above explanation of changes in the design of the Project and its coordination, implementation to date has not changed. However</w:t>
      </w:r>
      <w:r w:rsidR="009F68EB">
        <w:rPr>
          <w:rFonts w:ascii="Times New Roman" w:eastAsia="Times New Roman" w:hAnsi="Times New Roman" w:cs="Times New Roman"/>
          <w:color w:val="000000"/>
          <w:sz w:val="24"/>
          <w:szCs w:val="24"/>
          <w:lang w:val="en-US"/>
        </w:rPr>
        <w:t>,</w:t>
      </w:r>
      <w:r w:rsidRPr="00580961">
        <w:rPr>
          <w:rFonts w:ascii="Times New Roman" w:eastAsia="Times New Roman" w:hAnsi="Times New Roman" w:cs="Times New Roman"/>
          <w:color w:val="000000"/>
          <w:sz w:val="24"/>
          <w:szCs w:val="24"/>
          <w:lang w:val="en-US"/>
        </w:rPr>
        <w:t xml:space="preserve"> as </w:t>
      </w:r>
      <w:r w:rsidR="009F68EB">
        <w:rPr>
          <w:rFonts w:ascii="Times New Roman" w:eastAsia="Times New Roman" w:hAnsi="Times New Roman" w:cs="Times New Roman"/>
          <w:color w:val="000000"/>
          <w:sz w:val="24"/>
          <w:szCs w:val="24"/>
          <w:lang w:val="en-US"/>
        </w:rPr>
        <w:t xml:space="preserve">the </w:t>
      </w:r>
      <w:r w:rsidRPr="00580961">
        <w:rPr>
          <w:rFonts w:ascii="Times New Roman" w:eastAsia="Times New Roman" w:hAnsi="Times New Roman" w:cs="Times New Roman"/>
          <w:color w:val="000000"/>
          <w:sz w:val="24"/>
          <w:szCs w:val="24"/>
          <w:lang w:val="en-US"/>
        </w:rPr>
        <w:t xml:space="preserve">MTR identified, </w:t>
      </w:r>
      <w:r>
        <w:rPr>
          <w:rFonts w:ascii="Times New Roman" w:eastAsia="Times New Roman" w:hAnsi="Times New Roman" w:cs="Times New Roman"/>
          <w:color w:val="000000"/>
          <w:sz w:val="24"/>
          <w:szCs w:val="24"/>
          <w:lang w:val="en-US"/>
        </w:rPr>
        <w:t xml:space="preserve">as part of </w:t>
      </w:r>
      <w:r>
        <w:rPr>
          <w:rFonts w:ascii="Times New Roman" w:eastAsia="Times New Roman" w:hAnsi="Times New Roman" w:cs="Times New Roman"/>
          <w:bCs/>
          <w:iCs/>
          <w:sz w:val="24"/>
          <w:szCs w:val="24"/>
          <w:shd w:val="clear" w:color="auto" w:fill="FFFFFF"/>
          <w:lang w:val="en-US"/>
        </w:rPr>
        <w:t>adaptive m</w:t>
      </w:r>
      <w:r w:rsidRPr="00580961">
        <w:rPr>
          <w:rFonts w:ascii="Times New Roman" w:eastAsia="Times New Roman" w:hAnsi="Times New Roman" w:cs="Times New Roman"/>
          <w:bCs/>
          <w:iCs/>
          <w:sz w:val="24"/>
          <w:szCs w:val="24"/>
          <w:shd w:val="clear" w:color="auto" w:fill="FFFFFF"/>
          <w:lang w:val="en-US"/>
        </w:rPr>
        <w:t xml:space="preserve">anagement, </w:t>
      </w:r>
      <w:r>
        <w:rPr>
          <w:rFonts w:ascii="Times New Roman" w:eastAsia="Times New Roman" w:hAnsi="Times New Roman" w:cs="Times New Roman"/>
          <w:color w:val="000000"/>
          <w:sz w:val="24"/>
          <w:szCs w:val="24"/>
          <w:lang w:val="en-US"/>
        </w:rPr>
        <w:t>the Project</w:t>
      </w:r>
      <w:r w:rsidRPr="00580961">
        <w:rPr>
          <w:rFonts w:ascii="Times New Roman" w:eastAsia="Times New Roman" w:hAnsi="Times New Roman" w:cs="Times New Roman"/>
          <w:color w:val="000000"/>
          <w:sz w:val="24"/>
          <w:szCs w:val="24"/>
          <w:lang w:val="en-US"/>
        </w:rPr>
        <w:t xml:space="preserve"> should</w:t>
      </w:r>
      <w:r>
        <w:rPr>
          <w:rFonts w:ascii="Times New Roman" w:eastAsia="Times New Roman" w:hAnsi="Times New Roman" w:cs="Times New Roman"/>
          <w:color w:val="000000"/>
          <w:sz w:val="24"/>
          <w:szCs w:val="24"/>
          <w:lang w:val="en-US"/>
        </w:rPr>
        <w:t xml:space="preserve"> be</w:t>
      </w:r>
      <w:r w:rsidRPr="00580961">
        <w:rPr>
          <w:rFonts w:ascii="Times New Roman" w:eastAsia="Times New Roman" w:hAnsi="Times New Roman" w:cs="Times New Roman"/>
          <w:color w:val="000000"/>
          <w:sz w:val="24"/>
          <w:szCs w:val="24"/>
          <w:lang w:val="en-US"/>
        </w:rPr>
        <w:t xml:space="preserve"> extend</w:t>
      </w:r>
      <w:r>
        <w:rPr>
          <w:rFonts w:ascii="Times New Roman" w:eastAsia="Times New Roman" w:hAnsi="Times New Roman" w:cs="Times New Roman"/>
          <w:color w:val="000000"/>
          <w:sz w:val="24"/>
          <w:szCs w:val="24"/>
          <w:lang w:val="en-US"/>
        </w:rPr>
        <w:t>ed beyond the original</w:t>
      </w:r>
      <w:r w:rsidRPr="00580961">
        <w:rPr>
          <w:rFonts w:ascii="Times New Roman" w:eastAsia="Times New Roman" w:hAnsi="Times New Roman" w:cs="Times New Roman"/>
          <w:color w:val="000000"/>
          <w:sz w:val="24"/>
          <w:szCs w:val="24"/>
          <w:lang w:val="en-US"/>
        </w:rPr>
        <w:t xml:space="preserve"> end date</w:t>
      </w:r>
      <w:r>
        <w:rPr>
          <w:rFonts w:ascii="Times New Roman" w:eastAsia="Times New Roman" w:hAnsi="Times New Roman" w:cs="Times New Roman"/>
          <w:color w:val="000000"/>
          <w:sz w:val="24"/>
          <w:szCs w:val="24"/>
          <w:lang w:val="en-US"/>
        </w:rPr>
        <w:t xml:space="preserve"> given that the beginning of the project was postponed due to change of the executing agency and consequent delays in </w:t>
      </w:r>
      <w:r w:rsidR="009F68EB">
        <w:rPr>
          <w:rFonts w:ascii="Times New Roman" w:eastAsia="Times New Roman" w:hAnsi="Times New Roman" w:cs="Times New Roman"/>
          <w:color w:val="000000"/>
          <w:sz w:val="24"/>
          <w:szCs w:val="24"/>
          <w:lang w:val="en-US"/>
        </w:rPr>
        <w:t>signature and inception of the P</w:t>
      </w:r>
      <w:r>
        <w:rPr>
          <w:rFonts w:ascii="Times New Roman" w:eastAsia="Times New Roman" w:hAnsi="Times New Roman" w:cs="Times New Roman"/>
          <w:color w:val="000000"/>
          <w:sz w:val="24"/>
          <w:szCs w:val="24"/>
          <w:lang w:val="en-US"/>
        </w:rPr>
        <w:t>roject.</w:t>
      </w:r>
    </w:p>
    <w:p w14:paraId="5AA9F80B" w14:textId="77777777" w:rsidR="00B5324F" w:rsidRDefault="00B5324F" w:rsidP="00B5324F">
      <w:pPr>
        <w:spacing w:after="0" w:line="240" w:lineRule="auto"/>
        <w:jc w:val="both"/>
        <w:rPr>
          <w:rFonts w:ascii="Times New Roman" w:eastAsia="Times New Roman" w:hAnsi="Times New Roman" w:cs="Times New Roman"/>
          <w:color w:val="000000" w:themeColor="text1"/>
          <w:sz w:val="24"/>
          <w:szCs w:val="24"/>
          <w:lang w:val="en-US"/>
        </w:rPr>
      </w:pPr>
    </w:p>
    <w:p w14:paraId="459D9943" w14:textId="77777777" w:rsidR="00B5324F" w:rsidRDefault="00B5324F" w:rsidP="00B5324F">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The Project and its activities lead to the disbursement of financial resources and actions of human resources with minimal waste, in order to achieve the outcomes and partial outputs. The Project has been implemented efficiently in accordance with international and national norms and standards.</w:t>
      </w:r>
    </w:p>
    <w:p w14:paraId="7E0F6E76" w14:textId="77777777" w:rsidR="00E9140A" w:rsidRDefault="00E9140A" w:rsidP="00E9140A">
      <w:pPr>
        <w:spacing w:after="0" w:line="240" w:lineRule="auto"/>
        <w:jc w:val="both"/>
        <w:rPr>
          <w:rFonts w:ascii="Times New Roman" w:eastAsia="Times New Roman" w:hAnsi="Times New Roman" w:cs="Times New Roman"/>
          <w:color w:val="000000" w:themeColor="text1"/>
          <w:sz w:val="24"/>
          <w:szCs w:val="24"/>
          <w:lang w:val="en-US"/>
        </w:rPr>
      </w:pPr>
    </w:p>
    <w:p w14:paraId="25019FE8" w14:textId="30D1A8EE" w:rsidR="00B5324F" w:rsidRPr="00ED5C37" w:rsidRDefault="00B5324F" w:rsidP="00B5324F">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According to the MTR, t</w:t>
      </w:r>
      <w:r w:rsidRPr="00155F47">
        <w:rPr>
          <w:rFonts w:ascii="Times New Roman" w:eastAsia="Times New Roman" w:hAnsi="Times New Roman" w:cs="Times New Roman"/>
          <w:color w:val="000000" w:themeColor="text1"/>
          <w:sz w:val="24"/>
          <w:szCs w:val="24"/>
          <w:lang w:val="en-US"/>
        </w:rPr>
        <w:t>he planned and ongoing actions have been made possible through the</w:t>
      </w:r>
      <w:r>
        <w:rPr>
          <w:rFonts w:ascii="Times New Roman" w:eastAsia="Times New Roman" w:hAnsi="Times New Roman" w:cs="Times New Roman"/>
          <w:color w:val="000000" w:themeColor="text1"/>
          <w:sz w:val="24"/>
          <w:szCs w:val="24"/>
          <w:lang w:val="en-US"/>
        </w:rPr>
        <w:t xml:space="preserve"> appropriate</w:t>
      </w:r>
      <w:r w:rsidRPr="00155F47">
        <w:rPr>
          <w:rFonts w:ascii="Times New Roman" w:eastAsia="Times New Roman" w:hAnsi="Times New Roman" w:cs="Times New Roman"/>
          <w:color w:val="000000" w:themeColor="text1"/>
          <w:sz w:val="24"/>
          <w:szCs w:val="24"/>
          <w:lang w:val="en-US"/>
        </w:rPr>
        <w:t xml:space="preserve"> arrangemen</w:t>
      </w:r>
      <w:r>
        <w:rPr>
          <w:rFonts w:ascii="Times New Roman" w:eastAsia="Times New Roman" w:hAnsi="Times New Roman" w:cs="Times New Roman"/>
          <w:color w:val="000000" w:themeColor="text1"/>
          <w:sz w:val="24"/>
          <w:szCs w:val="24"/>
          <w:lang w:val="en-US"/>
        </w:rPr>
        <w:t xml:space="preserve">ts established to carry out what is foreseen in the Annual Work Plan. </w:t>
      </w:r>
      <w:r w:rsidRPr="00ED5C37">
        <w:rPr>
          <w:rFonts w:ascii="Times New Roman" w:hAnsi="Times New Roman" w:cs="Times New Roman"/>
          <w:sz w:val="24"/>
          <w:szCs w:val="24"/>
          <w:lang w:val="en-US"/>
        </w:rPr>
        <w:t>Management arrangements include wo</w:t>
      </w:r>
      <w:r w:rsidRPr="00ED5C37">
        <w:rPr>
          <w:rFonts w:ascii="Times New Roman" w:hAnsi="Times New Roman" w:cs="Times New Roman"/>
          <w:color w:val="000000"/>
          <w:sz w:val="24"/>
          <w:szCs w:val="24"/>
          <w:lang w:val="en-US"/>
        </w:rPr>
        <w:t>rk planning</w:t>
      </w:r>
      <w:r>
        <w:rPr>
          <w:rFonts w:ascii="Times New Roman" w:hAnsi="Times New Roman" w:cs="Times New Roman"/>
          <w:color w:val="000000"/>
          <w:sz w:val="24"/>
          <w:szCs w:val="24"/>
          <w:lang w:val="en-US"/>
        </w:rPr>
        <w:t>,</w:t>
      </w:r>
      <w:r w:rsidRPr="00ED5C37">
        <w:rPr>
          <w:rFonts w:ascii="Times New Roman" w:hAnsi="Times New Roman" w:cs="Times New Roman"/>
          <w:color w:val="000000"/>
          <w:sz w:val="24"/>
          <w:szCs w:val="24"/>
          <w:lang w:val="en-US"/>
        </w:rPr>
        <w:t xml:space="preserve"> f</w:t>
      </w:r>
      <w:r w:rsidRPr="00ED5C37">
        <w:rPr>
          <w:rFonts w:ascii="Times New Roman" w:hAnsi="Times New Roman" w:cs="Times New Roman"/>
          <w:color w:val="000000"/>
          <w:sz w:val="24"/>
          <w:szCs w:val="24"/>
          <w:lang w:val="en-GB"/>
        </w:rPr>
        <w:t>inance and co-finance</w:t>
      </w:r>
      <w:r w:rsidRPr="00ED5C37">
        <w:rPr>
          <w:rFonts w:ascii="Times New Roman" w:hAnsi="Times New Roman" w:cs="Times New Roman"/>
          <w:color w:val="000000"/>
          <w:sz w:val="24"/>
          <w:szCs w:val="24"/>
          <w:lang w:val="en-US"/>
        </w:rPr>
        <w:t>,</w:t>
      </w:r>
      <w:r w:rsidRPr="00ED5C37">
        <w:rPr>
          <w:rFonts w:ascii="Times New Roman" w:hAnsi="Times New Roman" w:cs="Times New Roman"/>
          <w:color w:val="000000"/>
          <w:sz w:val="24"/>
          <w:szCs w:val="24"/>
          <w:lang w:val="en-GB"/>
        </w:rPr>
        <w:t xml:space="preserve"> project-level mo</w:t>
      </w:r>
      <w:r>
        <w:rPr>
          <w:rFonts w:ascii="Times New Roman" w:hAnsi="Times New Roman" w:cs="Times New Roman"/>
          <w:color w:val="000000"/>
          <w:sz w:val="24"/>
          <w:szCs w:val="24"/>
          <w:lang w:val="en-US"/>
        </w:rPr>
        <w:t xml:space="preserve">nitoring </w:t>
      </w:r>
      <w:r w:rsidRPr="00ED5C37">
        <w:rPr>
          <w:rFonts w:ascii="Times New Roman" w:hAnsi="Times New Roman" w:cs="Times New Roman"/>
          <w:color w:val="000000"/>
          <w:sz w:val="24"/>
          <w:szCs w:val="24"/>
          <w:lang w:val="en-US"/>
        </w:rPr>
        <w:t xml:space="preserve">and evaluation systems, </w:t>
      </w:r>
      <w:r w:rsidRPr="00ED5C37">
        <w:rPr>
          <w:rFonts w:ascii="Times New Roman" w:hAnsi="Times New Roman" w:cs="Times New Roman"/>
          <w:color w:val="000000"/>
          <w:sz w:val="24"/>
          <w:szCs w:val="24"/>
          <w:lang w:val="en-GB"/>
        </w:rPr>
        <w:t>stakeholder engagement, reporting and c</w:t>
      </w:r>
      <w:r w:rsidRPr="00ED5C37">
        <w:rPr>
          <w:rFonts w:ascii="Times New Roman" w:hAnsi="Times New Roman" w:cs="Times New Roman"/>
          <w:color w:val="000000"/>
          <w:sz w:val="24"/>
          <w:szCs w:val="24"/>
          <w:lang w:val="en-US"/>
        </w:rPr>
        <w:t>ommunications.</w:t>
      </w:r>
    </w:p>
    <w:p w14:paraId="5B4DD07B" w14:textId="77777777" w:rsidR="00B5324F" w:rsidRDefault="00B5324F" w:rsidP="00E9140A">
      <w:pPr>
        <w:spacing w:after="0" w:line="240" w:lineRule="auto"/>
        <w:jc w:val="both"/>
        <w:rPr>
          <w:rFonts w:ascii="Times New Roman" w:eastAsia="Times New Roman" w:hAnsi="Times New Roman" w:cs="Times New Roman"/>
          <w:color w:val="000000" w:themeColor="text1"/>
          <w:sz w:val="24"/>
          <w:szCs w:val="24"/>
          <w:lang w:val="en-US"/>
        </w:rPr>
      </w:pPr>
    </w:p>
    <w:p w14:paraId="310D9509" w14:textId="77777777" w:rsidR="00E9140A" w:rsidRPr="00155F47" w:rsidRDefault="00E9140A" w:rsidP="00E9140A">
      <w:pPr>
        <w:spacing w:after="0" w:line="240" w:lineRule="auto"/>
        <w:jc w:val="both"/>
        <w:rPr>
          <w:rFonts w:ascii="Times New Roman" w:eastAsia="Times New Roman" w:hAnsi="Times New Roman" w:cs="Times New Roman"/>
          <w:color w:val="000000" w:themeColor="text1"/>
          <w:sz w:val="24"/>
          <w:szCs w:val="24"/>
          <w:lang w:val="en-US"/>
        </w:rPr>
      </w:pPr>
      <w:r w:rsidRPr="00155F47">
        <w:rPr>
          <w:rFonts w:ascii="Times New Roman" w:eastAsia="Times New Roman" w:hAnsi="Times New Roman" w:cs="Times New Roman"/>
          <w:color w:val="000000" w:themeColor="text1"/>
          <w:sz w:val="24"/>
          <w:szCs w:val="24"/>
          <w:lang w:val="en-US"/>
        </w:rPr>
        <w:t>Figure 1 shows the management arrangements established in the PRODOC that constitute the Project organizational structure.</w:t>
      </w:r>
    </w:p>
    <w:p w14:paraId="711B50F5" w14:textId="77777777" w:rsidR="00E9140A" w:rsidRDefault="00E9140A" w:rsidP="00E9140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14:paraId="6452C088" w14:textId="77777777" w:rsidR="00D17170" w:rsidRDefault="00D17170" w:rsidP="00E9140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14:paraId="55B0FDB8" w14:textId="77777777" w:rsidR="00D17170" w:rsidRDefault="00D17170" w:rsidP="00E9140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14:paraId="7DFA97A1" w14:textId="77777777" w:rsidR="00E9140A" w:rsidRPr="00155F47" w:rsidRDefault="00E9140A" w:rsidP="00E9140A">
      <w:pPr>
        <w:spacing w:after="0" w:line="240" w:lineRule="auto"/>
        <w:jc w:val="center"/>
        <w:rPr>
          <w:rFonts w:ascii="Times New Roman" w:eastAsia="Times New Roman" w:hAnsi="Times New Roman" w:cs="Times New Roman"/>
          <w:b/>
          <w:sz w:val="24"/>
          <w:szCs w:val="24"/>
        </w:rPr>
      </w:pPr>
      <w:r w:rsidRPr="00155F47">
        <w:rPr>
          <w:rFonts w:ascii="Times New Roman" w:eastAsia="Times New Roman" w:hAnsi="Times New Roman" w:cs="Times New Roman"/>
          <w:b/>
          <w:sz w:val="24"/>
          <w:szCs w:val="24"/>
        </w:rPr>
        <w:t>Figure 1: Project Organizational Structure</w:t>
      </w:r>
    </w:p>
    <w:p w14:paraId="1197E810" w14:textId="77777777" w:rsidR="00E9140A" w:rsidRDefault="00E9140A" w:rsidP="00E9140A">
      <w:pPr>
        <w:spacing w:after="0" w:line="240" w:lineRule="auto"/>
        <w:jc w:val="both"/>
        <w:rPr>
          <w:rFonts w:ascii="Times New Roman" w:eastAsia="Times New Roman" w:hAnsi="Times New Roman" w:cs="Times New Roman"/>
          <w:color w:val="000000" w:themeColor="text1"/>
          <w:sz w:val="24"/>
          <w:szCs w:val="24"/>
          <w:lang w:val="en-US"/>
        </w:rPr>
      </w:pPr>
    </w:p>
    <w:p w14:paraId="0BAE68EF" w14:textId="77777777" w:rsidR="00E9140A" w:rsidRPr="007F351B" w:rsidRDefault="00E9140A" w:rsidP="00E9140A">
      <w:pPr>
        <w:rPr>
          <w:lang w:val="en-US"/>
        </w:rPr>
      </w:pPr>
      <w:r w:rsidRPr="007F351B">
        <w:rPr>
          <w:noProof/>
          <w:lang w:eastAsia="pt-BR"/>
        </w:rPr>
        <w:drawing>
          <wp:inline distT="0" distB="0" distL="0" distR="0" wp14:anchorId="67A90C53" wp14:editId="5B4AA9E3">
            <wp:extent cx="6002441" cy="3769825"/>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4619" cy="3777473"/>
                    </a:xfrm>
                    <a:prstGeom prst="rect">
                      <a:avLst/>
                    </a:prstGeom>
                    <a:noFill/>
                    <a:ln>
                      <a:noFill/>
                    </a:ln>
                  </pic:spPr>
                </pic:pic>
              </a:graphicData>
            </a:graphic>
          </wp:inline>
        </w:drawing>
      </w:r>
    </w:p>
    <w:p w14:paraId="3CFC585D" w14:textId="375864C7" w:rsidR="00E9140A" w:rsidRPr="00155F47" w:rsidRDefault="00E9140A" w:rsidP="00E9140A">
      <w:pPr>
        <w:spacing w:line="240" w:lineRule="auto"/>
        <w:jc w:val="both"/>
        <w:rPr>
          <w:rFonts w:ascii="Times New Roman" w:hAnsi="Times New Roman" w:cs="Times New Roman"/>
          <w:sz w:val="24"/>
          <w:szCs w:val="24"/>
          <w:lang w:val="en-US"/>
        </w:rPr>
      </w:pPr>
      <w:r w:rsidRPr="00155F47">
        <w:rPr>
          <w:rFonts w:ascii="Times New Roman" w:hAnsi="Times New Roman" w:cs="Times New Roman"/>
          <w:sz w:val="24"/>
          <w:szCs w:val="24"/>
          <w:lang w:val="en-US"/>
        </w:rPr>
        <w:t xml:space="preserve">The project is carried out by CTBE (Brazilian Bioethanol Science and Technology Laboratory), which is part of </w:t>
      </w:r>
      <w:r w:rsidR="009F68EB">
        <w:rPr>
          <w:rFonts w:ascii="Times New Roman" w:hAnsi="Times New Roman" w:cs="Times New Roman"/>
          <w:sz w:val="24"/>
          <w:szCs w:val="24"/>
          <w:lang w:val="en-US"/>
        </w:rPr>
        <w:t>the National Research Center on</w:t>
      </w:r>
      <w:r w:rsidRPr="00155F47">
        <w:rPr>
          <w:rFonts w:ascii="Times New Roman" w:hAnsi="Times New Roman" w:cs="Times New Roman"/>
          <w:sz w:val="24"/>
          <w:szCs w:val="24"/>
          <w:lang w:val="en-US"/>
        </w:rPr>
        <w:t xml:space="preserve"> Energy and Materials (CNPEM) with UNDP as the GEF implementing agency. CTBE coordinates the project and designated a Technical Coordination Team (TCT) composed by a National Project Director, the Assistant National Project Director, a Technical Manager, a Financial Manager, an Environmental Manager, a Legal Manager and a Dissemination Manager. The TCT is responsible for overseeing day-to-day implementation of Project activities, including supervision of the project activities sub-contracted to specialists and institutions, whenever applicable. The TCT is responsible for the project’s operational planning, supervision and administrative and financial management and the adaptive management of the Project based on inputs from the Project M&amp;E plan.</w:t>
      </w:r>
    </w:p>
    <w:p w14:paraId="37D6C2D3" w14:textId="77777777" w:rsidR="00E9140A" w:rsidRPr="00155F47" w:rsidRDefault="00E9140A" w:rsidP="00E9140A">
      <w:pPr>
        <w:spacing w:after="0" w:line="240" w:lineRule="auto"/>
        <w:jc w:val="both"/>
        <w:rPr>
          <w:rFonts w:ascii="Times New Roman" w:eastAsia="Times New Roman" w:hAnsi="Times New Roman" w:cs="Times New Roman"/>
          <w:color w:val="000000" w:themeColor="text1"/>
          <w:sz w:val="24"/>
          <w:szCs w:val="24"/>
          <w:lang w:val="en-US"/>
        </w:rPr>
      </w:pPr>
      <w:r w:rsidRPr="00155F47">
        <w:rPr>
          <w:rFonts w:ascii="Times New Roman" w:eastAsia="Times New Roman" w:hAnsi="Times New Roman" w:cs="Times New Roman"/>
          <w:color w:val="000000" w:themeColor="text1"/>
          <w:sz w:val="24"/>
          <w:szCs w:val="24"/>
          <w:lang w:val="en-US"/>
        </w:rPr>
        <w:t>The Brazilian government is represented by the MCTIC and by the Brazilian Cooperation Agency (ABC/MRE), which monitor the actions of the Project by analyzing annual reports in electronic form (RPE) of the Project Follow-up Information System (SIGAP) as well as visits and periodic tripartite meetings, verifying compliance with the objectives, goals and results of the Project.</w:t>
      </w:r>
    </w:p>
    <w:p w14:paraId="44FCE6BA" w14:textId="77777777" w:rsidR="00E9140A" w:rsidRPr="00155F47" w:rsidRDefault="00E9140A" w:rsidP="00E9140A">
      <w:pPr>
        <w:spacing w:after="0" w:line="240" w:lineRule="auto"/>
        <w:jc w:val="both"/>
        <w:rPr>
          <w:rFonts w:ascii="Times New Roman" w:eastAsia="Times New Roman" w:hAnsi="Times New Roman" w:cs="Times New Roman"/>
          <w:color w:val="000000" w:themeColor="text1"/>
          <w:sz w:val="24"/>
          <w:szCs w:val="24"/>
          <w:lang w:val="en-US"/>
        </w:rPr>
      </w:pPr>
    </w:p>
    <w:p w14:paraId="352C51C0" w14:textId="77777777" w:rsidR="00E9140A" w:rsidRPr="00155F47" w:rsidRDefault="00E9140A" w:rsidP="00E9140A">
      <w:pPr>
        <w:spacing w:after="0" w:line="240" w:lineRule="auto"/>
        <w:jc w:val="both"/>
        <w:rPr>
          <w:rFonts w:ascii="Times New Roman" w:eastAsia="Times New Roman" w:hAnsi="Times New Roman" w:cs="Times New Roman"/>
          <w:color w:val="000000" w:themeColor="text1"/>
          <w:sz w:val="24"/>
          <w:szCs w:val="24"/>
          <w:lang w:val="en-US"/>
        </w:rPr>
      </w:pPr>
      <w:r w:rsidRPr="00155F47">
        <w:rPr>
          <w:rFonts w:ascii="Times New Roman" w:eastAsia="Times New Roman" w:hAnsi="Times New Roman" w:cs="Times New Roman"/>
          <w:color w:val="000000" w:themeColor="text1"/>
          <w:sz w:val="24"/>
          <w:szCs w:val="24"/>
          <w:lang w:val="en-US"/>
        </w:rPr>
        <w:t>The structure attributes to Project Board (PB) responsibility to provide guidance for Project execution. The PB attributions are:</w:t>
      </w:r>
    </w:p>
    <w:p w14:paraId="004906F9" w14:textId="77777777" w:rsidR="00E9140A" w:rsidRPr="00155F47" w:rsidRDefault="00E9140A" w:rsidP="00E9140A">
      <w:pPr>
        <w:numPr>
          <w:ilvl w:val="0"/>
          <w:numId w:val="30"/>
        </w:numPr>
        <w:spacing w:after="0" w:line="240" w:lineRule="auto"/>
        <w:contextualSpacing/>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analyz</w:t>
      </w:r>
      <w:r w:rsidRPr="00155F47">
        <w:rPr>
          <w:rFonts w:ascii="Times New Roman" w:eastAsia="Times New Roman" w:hAnsi="Times New Roman" w:cs="Times New Roman"/>
          <w:color w:val="000000" w:themeColor="text1"/>
          <w:sz w:val="24"/>
          <w:szCs w:val="24"/>
          <w:lang w:val="en-US"/>
        </w:rPr>
        <w:t>e and discuss the Project activities, recommending changes as required based on the monitoring and evaluation process;</w:t>
      </w:r>
    </w:p>
    <w:p w14:paraId="0C9D383B" w14:textId="77777777" w:rsidR="00E9140A" w:rsidRPr="00155F47" w:rsidRDefault="00E9140A" w:rsidP="00E9140A">
      <w:pPr>
        <w:numPr>
          <w:ilvl w:val="0"/>
          <w:numId w:val="30"/>
        </w:numPr>
        <w:spacing w:after="0" w:line="240" w:lineRule="auto"/>
        <w:contextualSpacing/>
        <w:jc w:val="both"/>
        <w:rPr>
          <w:rFonts w:ascii="Times New Roman" w:eastAsia="Times New Roman" w:hAnsi="Times New Roman" w:cs="Times New Roman"/>
          <w:color w:val="000000" w:themeColor="text1"/>
          <w:sz w:val="24"/>
          <w:szCs w:val="24"/>
          <w:lang w:val="en-US"/>
        </w:rPr>
      </w:pPr>
      <w:r w:rsidRPr="00155F47">
        <w:rPr>
          <w:rFonts w:ascii="Times New Roman" w:eastAsia="Times New Roman" w:hAnsi="Times New Roman" w:cs="Times New Roman"/>
          <w:color w:val="000000" w:themeColor="text1"/>
          <w:sz w:val="24"/>
          <w:szCs w:val="24"/>
          <w:lang w:val="en-US"/>
        </w:rPr>
        <w:t>discuss and approve the annual work plan (AWP);</w:t>
      </w:r>
    </w:p>
    <w:p w14:paraId="0682E4A3" w14:textId="77777777" w:rsidR="00E9140A" w:rsidRPr="00155F47" w:rsidRDefault="00E9140A" w:rsidP="00E9140A">
      <w:pPr>
        <w:numPr>
          <w:ilvl w:val="0"/>
          <w:numId w:val="30"/>
        </w:numPr>
        <w:spacing w:after="0" w:line="240" w:lineRule="auto"/>
        <w:contextualSpacing/>
        <w:jc w:val="both"/>
        <w:rPr>
          <w:rFonts w:ascii="Times New Roman" w:eastAsia="Times New Roman" w:hAnsi="Times New Roman" w:cs="Times New Roman"/>
          <w:color w:val="000000" w:themeColor="text1"/>
          <w:sz w:val="24"/>
          <w:szCs w:val="24"/>
          <w:lang w:val="en-US"/>
        </w:rPr>
      </w:pPr>
      <w:r w:rsidRPr="00155F47">
        <w:rPr>
          <w:rFonts w:ascii="Times New Roman" w:eastAsia="Times New Roman" w:hAnsi="Times New Roman" w:cs="Times New Roman"/>
          <w:color w:val="000000" w:themeColor="text1"/>
          <w:sz w:val="24"/>
          <w:szCs w:val="24"/>
          <w:lang w:val="en-US"/>
        </w:rPr>
        <w:t>discuss and approve the Progress Reports and Final Report of the Project;</w:t>
      </w:r>
    </w:p>
    <w:p w14:paraId="668A01B7" w14:textId="77777777" w:rsidR="00E9140A" w:rsidRPr="00155F47" w:rsidRDefault="00E9140A" w:rsidP="00E9140A">
      <w:pPr>
        <w:numPr>
          <w:ilvl w:val="0"/>
          <w:numId w:val="30"/>
        </w:numPr>
        <w:spacing w:after="0" w:line="240" w:lineRule="auto"/>
        <w:contextualSpacing/>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analyz</w:t>
      </w:r>
      <w:r w:rsidRPr="00155F47">
        <w:rPr>
          <w:rFonts w:ascii="Times New Roman" w:eastAsia="Times New Roman" w:hAnsi="Times New Roman" w:cs="Times New Roman"/>
          <w:color w:val="000000" w:themeColor="text1"/>
          <w:sz w:val="24"/>
          <w:szCs w:val="24"/>
          <w:lang w:val="en-US"/>
        </w:rPr>
        <w:t>e achievements to improve performance and accountability;</w:t>
      </w:r>
    </w:p>
    <w:p w14:paraId="5770C97C" w14:textId="77777777" w:rsidR="00E9140A" w:rsidRPr="00155F47" w:rsidRDefault="00E9140A" w:rsidP="00E9140A">
      <w:pPr>
        <w:numPr>
          <w:ilvl w:val="0"/>
          <w:numId w:val="30"/>
        </w:numPr>
        <w:spacing w:after="0" w:line="240" w:lineRule="auto"/>
        <w:contextualSpacing/>
        <w:jc w:val="both"/>
        <w:rPr>
          <w:rFonts w:ascii="Times New Roman" w:eastAsia="Times New Roman" w:hAnsi="Times New Roman" w:cs="Times New Roman"/>
          <w:color w:val="000000" w:themeColor="text1"/>
          <w:sz w:val="24"/>
          <w:szCs w:val="24"/>
          <w:lang w:val="en-US"/>
        </w:rPr>
      </w:pPr>
      <w:r w:rsidRPr="00155F47">
        <w:rPr>
          <w:rFonts w:ascii="Times New Roman" w:eastAsia="Times New Roman" w:hAnsi="Times New Roman" w:cs="Times New Roman"/>
          <w:color w:val="000000" w:themeColor="text1"/>
          <w:sz w:val="24"/>
          <w:szCs w:val="24"/>
          <w:lang w:val="en-US"/>
        </w:rPr>
        <w:t>settle controversies by arbitrating and negotiating solutions to the problems.</w:t>
      </w:r>
    </w:p>
    <w:p w14:paraId="1CEE8499" w14:textId="77777777" w:rsidR="00E9140A" w:rsidRDefault="00E9140A" w:rsidP="00E9140A">
      <w:pPr>
        <w:spacing w:after="0" w:line="240" w:lineRule="auto"/>
        <w:contextualSpacing/>
        <w:jc w:val="both"/>
        <w:rPr>
          <w:rFonts w:ascii="Times New Roman" w:eastAsia="Times New Roman" w:hAnsi="Times New Roman" w:cs="Times New Roman"/>
          <w:color w:val="000000" w:themeColor="text1"/>
          <w:sz w:val="24"/>
          <w:szCs w:val="24"/>
          <w:lang w:val="en-US"/>
        </w:rPr>
      </w:pPr>
    </w:p>
    <w:p w14:paraId="0561A04D" w14:textId="77777777" w:rsidR="00E9140A" w:rsidRPr="00155F47" w:rsidRDefault="00E9140A" w:rsidP="00E9140A">
      <w:pPr>
        <w:spacing w:after="0" w:line="240" w:lineRule="auto"/>
        <w:contextualSpacing/>
        <w:jc w:val="both"/>
        <w:rPr>
          <w:rFonts w:ascii="Times New Roman" w:eastAsia="Times New Roman" w:hAnsi="Times New Roman" w:cs="Times New Roman"/>
          <w:color w:val="000000" w:themeColor="text1"/>
          <w:sz w:val="24"/>
          <w:szCs w:val="24"/>
          <w:lang w:val="en-US"/>
        </w:rPr>
      </w:pPr>
      <w:r w:rsidRPr="00155F47">
        <w:rPr>
          <w:rFonts w:ascii="Times New Roman" w:eastAsia="Times New Roman" w:hAnsi="Times New Roman" w:cs="Times New Roman"/>
          <w:color w:val="000000" w:themeColor="text1"/>
          <w:sz w:val="24"/>
          <w:szCs w:val="24"/>
          <w:lang w:val="en-US"/>
        </w:rPr>
        <w:t>The PB is composed of UNDP, ABC and CTBE. UNDP has represented the project ownership, chairing the PB and organizing its meetings. The ABC follows the activities underway or planned. CTBE represent the parties that provide funding for cost-sharing and provides technical expertise and guidance to the Project.</w:t>
      </w:r>
    </w:p>
    <w:p w14:paraId="0D4F5EBA" w14:textId="77777777" w:rsidR="00E9140A" w:rsidRPr="00155F47" w:rsidRDefault="00E9140A" w:rsidP="00E9140A">
      <w:pPr>
        <w:spacing w:after="0" w:line="240" w:lineRule="auto"/>
        <w:contextualSpacing/>
        <w:jc w:val="both"/>
        <w:rPr>
          <w:rFonts w:ascii="Times New Roman" w:eastAsia="Times New Roman" w:hAnsi="Times New Roman" w:cs="Times New Roman"/>
          <w:color w:val="000000" w:themeColor="text1"/>
          <w:sz w:val="24"/>
          <w:szCs w:val="24"/>
          <w:lang w:val="en-US"/>
        </w:rPr>
      </w:pPr>
    </w:p>
    <w:p w14:paraId="38F1B440" w14:textId="77777777" w:rsidR="00E9140A" w:rsidRPr="00155F47" w:rsidRDefault="00E9140A" w:rsidP="00E9140A">
      <w:pPr>
        <w:spacing w:after="0" w:line="240" w:lineRule="auto"/>
        <w:contextualSpacing/>
        <w:jc w:val="both"/>
        <w:rPr>
          <w:rFonts w:ascii="Times New Roman" w:eastAsia="Times New Roman" w:hAnsi="Times New Roman" w:cs="Times New Roman"/>
          <w:color w:val="000000" w:themeColor="text1"/>
          <w:sz w:val="24"/>
          <w:szCs w:val="24"/>
          <w:lang w:val="en-US"/>
        </w:rPr>
      </w:pPr>
      <w:r w:rsidRPr="00155F47">
        <w:rPr>
          <w:rFonts w:ascii="Times New Roman" w:eastAsia="Times New Roman" w:hAnsi="Times New Roman" w:cs="Times New Roman"/>
          <w:color w:val="000000" w:themeColor="text1"/>
          <w:sz w:val="24"/>
          <w:szCs w:val="24"/>
          <w:lang w:val="en-US"/>
        </w:rPr>
        <w:t>PB management has received inputs and recommendations from the Project Advisory Committee (PAC). It is composed of CTBE, UNDP, the investing mills, the Brazilian government (MCTIC) and the NPD. The PAC holds annual meetings to evaluate the activities of the Project and analyze the process and results of implementation to guide execution of the remaining Project actions.</w:t>
      </w:r>
    </w:p>
    <w:p w14:paraId="2B9CDB4F" w14:textId="77777777" w:rsidR="00E9140A" w:rsidRPr="00155F47" w:rsidRDefault="00E9140A" w:rsidP="00E9140A">
      <w:pPr>
        <w:spacing w:after="0" w:line="240" w:lineRule="auto"/>
        <w:contextualSpacing/>
        <w:jc w:val="both"/>
        <w:rPr>
          <w:rFonts w:ascii="Times New Roman" w:eastAsia="Times New Roman" w:hAnsi="Times New Roman" w:cs="Times New Roman"/>
          <w:color w:val="000000" w:themeColor="text1"/>
          <w:sz w:val="24"/>
          <w:szCs w:val="24"/>
          <w:lang w:val="en-US"/>
        </w:rPr>
      </w:pPr>
    </w:p>
    <w:p w14:paraId="3B963A4B" w14:textId="77777777" w:rsidR="00E9140A" w:rsidRPr="00155F47" w:rsidRDefault="00E9140A" w:rsidP="009F68EB">
      <w:pPr>
        <w:spacing w:line="240" w:lineRule="auto"/>
        <w:jc w:val="both"/>
        <w:rPr>
          <w:rFonts w:ascii="Times New Roman" w:hAnsi="Times New Roman" w:cs="Times New Roman"/>
          <w:sz w:val="24"/>
          <w:szCs w:val="24"/>
          <w:lang w:val="en-US"/>
        </w:rPr>
      </w:pPr>
      <w:r w:rsidRPr="00155F47">
        <w:rPr>
          <w:rFonts w:ascii="Times New Roman" w:hAnsi="Times New Roman" w:cs="Times New Roman"/>
          <w:sz w:val="24"/>
          <w:szCs w:val="24"/>
          <w:lang w:val="en-US"/>
        </w:rPr>
        <w:t>The National Project Director (NPD) is responsible for overall project management. The NPD is also the formal link with the funding institutions, investing mills or investors, cane growers, utilities, NGOs, UNICA, governmental institutions and the external public in general. The NPD is in charge of preparing meetings of the Project Steering Committee (PSC), as well as all monitoring and evaluation efforts.</w:t>
      </w:r>
    </w:p>
    <w:p w14:paraId="0D472BDC" w14:textId="77777777" w:rsidR="00E9140A" w:rsidRPr="00155F47" w:rsidRDefault="00E9140A" w:rsidP="00E9140A">
      <w:pPr>
        <w:spacing w:after="0" w:line="240" w:lineRule="auto"/>
        <w:contextualSpacing/>
        <w:jc w:val="both"/>
        <w:rPr>
          <w:rFonts w:ascii="Times New Roman" w:eastAsia="Times New Roman" w:hAnsi="Times New Roman" w:cs="Times New Roman"/>
          <w:color w:val="000000" w:themeColor="text1"/>
          <w:sz w:val="24"/>
          <w:szCs w:val="24"/>
          <w:lang w:val="en-US"/>
        </w:rPr>
      </w:pPr>
      <w:r w:rsidRPr="00155F47">
        <w:rPr>
          <w:rFonts w:ascii="Times New Roman" w:eastAsia="Times New Roman" w:hAnsi="Times New Roman" w:cs="Times New Roman"/>
          <w:color w:val="000000" w:themeColor="text1"/>
          <w:sz w:val="24"/>
          <w:szCs w:val="24"/>
          <w:lang w:val="en-US"/>
        </w:rPr>
        <w:t>Furthermore, UNDP provides Project Assurance support to the Project Board Executive by carrying out objective and independent project oversight and monitoring functions related to UNDP project cycle management services as GEF Implement</w:t>
      </w:r>
      <w:r>
        <w:rPr>
          <w:rFonts w:ascii="Times New Roman" w:eastAsia="Times New Roman" w:hAnsi="Times New Roman" w:cs="Times New Roman"/>
          <w:color w:val="000000" w:themeColor="text1"/>
          <w:sz w:val="24"/>
          <w:szCs w:val="24"/>
          <w:lang w:val="en-US"/>
        </w:rPr>
        <w:t>ing</w:t>
      </w:r>
      <w:r w:rsidRPr="00155F47">
        <w:rPr>
          <w:rFonts w:ascii="Times New Roman" w:eastAsia="Times New Roman" w:hAnsi="Times New Roman" w:cs="Times New Roman"/>
          <w:color w:val="000000" w:themeColor="text1"/>
          <w:sz w:val="24"/>
          <w:szCs w:val="24"/>
          <w:lang w:val="en-US"/>
        </w:rPr>
        <w:t xml:space="preserve"> Agency. </w:t>
      </w:r>
    </w:p>
    <w:p w14:paraId="7E6A5DE0" w14:textId="77777777" w:rsidR="00E9140A" w:rsidRDefault="00E9140A" w:rsidP="00E9140A">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p>
    <w:p w14:paraId="51A05B1A" w14:textId="77777777" w:rsidR="00E9140A" w:rsidRDefault="00E9140A" w:rsidP="00E9140A">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p>
    <w:p w14:paraId="0FD3D0AF" w14:textId="77777777" w:rsidR="00E9140A" w:rsidRPr="00155F47" w:rsidRDefault="00E9140A" w:rsidP="00E9140A">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r w:rsidRPr="00155F47">
        <w:rPr>
          <w:rFonts w:ascii="Times New Roman" w:eastAsia="Times New Roman" w:hAnsi="Times New Roman" w:cs="Times New Roman"/>
          <w:b/>
          <w:bCs/>
          <w:color w:val="000000"/>
          <w:sz w:val="24"/>
          <w:szCs w:val="24"/>
          <w:lang w:val="en-US"/>
        </w:rPr>
        <w:t>Implementation Strategy</w:t>
      </w:r>
    </w:p>
    <w:p w14:paraId="4BF9940D" w14:textId="77777777" w:rsidR="00E9140A" w:rsidRPr="00155F47" w:rsidRDefault="00E9140A" w:rsidP="00E9140A">
      <w:pPr>
        <w:autoSpaceDE w:val="0"/>
        <w:autoSpaceDN w:val="0"/>
        <w:adjustRightInd w:val="0"/>
        <w:spacing w:after="0" w:line="240" w:lineRule="auto"/>
        <w:jc w:val="both"/>
        <w:rPr>
          <w:rFonts w:ascii="Times New Roman" w:eastAsia="Times New Roman" w:hAnsi="Times New Roman" w:cs="Times New Roman"/>
          <w:bCs/>
          <w:color w:val="000000"/>
          <w:sz w:val="24"/>
          <w:szCs w:val="24"/>
          <w:lang w:val="en-US"/>
        </w:rPr>
      </w:pPr>
    </w:p>
    <w:p w14:paraId="40B1A5B1" w14:textId="4106EB2E" w:rsidR="00E9140A" w:rsidRPr="00155F47" w:rsidRDefault="00E9140A" w:rsidP="00E9140A">
      <w:pPr>
        <w:autoSpaceDE w:val="0"/>
        <w:autoSpaceDN w:val="0"/>
        <w:adjustRightInd w:val="0"/>
        <w:spacing w:after="0" w:line="240" w:lineRule="auto"/>
        <w:jc w:val="both"/>
        <w:rPr>
          <w:rFonts w:ascii="Times New Roman" w:eastAsia="Times New Roman" w:hAnsi="Times New Roman" w:cs="Times New Roman"/>
          <w:bCs/>
          <w:color w:val="000000"/>
          <w:sz w:val="24"/>
          <w:szCs w:val="24"/>
          <w:lang w:val="en-US"/>
        </w:rPr>
      </w:pPr>
      <w:r w:rsidRPr="00155F47">
        <w:rPr>
          <w:rFonts w:ascii="Times New Roman" w:eastAsia="Times New Roman" w:hAnsi="Times New Roman" w:cs="Times New Roman"/>
          <w:bCs/>
          <w:color w:val="000000"/>
          <w:sz w:val="24"/>
          <w:szCs w:val="24"/>
          <w:lang w:val="en-US"/>
        </w:rPr>
        <w:t>According to the MT</w:t>
      </w:r>
      <w:r>
        <w:rPr>
          <w:rFonts w:ascii="Times New Roman" w:eastAsia="Times New Roman" w:hAnsi="Times New Roman" w:cs="Times New Roman"/>
          <w:bCs/>
          <w:color w:val="000000"/>
          <w:sz w:val="24"/>
          <w:szCs w:val="24"/>
          <w:lang w:val="en-US"/>
        </w:rPr>
        <w:t>R</w:t>
      </w:r>
      <w:r w:rsidRPr="00155F47">
        <w:rPr>
          <w:rFonts w:ascii="Times New Roman" w:eastAsia="Times New Roman" w:hAnsi="Times New Roman" w:cs="Times New Roman"/>
          <w:bCs/>
          <w:color w:val="000000"/>
          <w:sz w:val="24"/>
          <w:szCs w:val="24"/>
          <w:lang w:val="en-US"/>
        </w:rPr>
        <w:t xml:space="preserve"> the CTBE technical team has coordinated the Project activities approved by the PBE and contained in the Annual Work Plans to be carried out </w:t>
      </w:r>
      <w:r w:rsidR="003904CE">
        <w:rPr>
          <w:rFonts w:ascii="Times New Roman" w:eastAsia="Times New Roman" w:hAnsi="Times New Roman" w:cs="Times New Roman"/>
          <w:bCs/>
          <w:color w:val="000000"/>
          <w:sz w:val="24"/>
          <w:szCs w:val="24"/>
          <w:lang w:val="en-US"/>
        </w:rPr>
        <w:t xml:space="preserve">within the Project scope. </w:t>
      </w:r>
      <w:r w:rsidRPr="00155F47">
        <w:rPr>
          <w:rFonts w:ascii="Times New Roman" w:eastAsia="Times New Roman" w:hAnsi="Times New Roman" w:cs="Times New Roman"/>
          <w:bCs/>
          <w:color w:val="000000"/>
          <w:sz w:val="24"/>
          <w:szCs w:val="24"/>
          <w:lang w:val="en-US"/>
        </w:rPr>
        <w:t>UNDP technical experts and the CTBE</w:t>
      </w:r>
      <w:r w:rsidR="0063488D">
        <w:rPr>
          <w:rFonts w:ascii="Times New Roman" w:eastAsia="Times New Roman" w:hAnsi="Times New Roman" w:cs="Times New Roman"/>
          <w:bCs/>
          <w:color w:val="000000"/>
          <w:sz w:val="24"/>
          <w:szCs w:val="24"/>
          <w:lang w:val="en-US"/>
        </w:rPr>
        <w:t xml:space="preserve"> </w:t>
      </w:r>
      <w:r w:rsidRPr="00155F47">
        <w:rPr>
          <w:rFonts w:ascii="Times New Roman" w:eastAsia="Times New Roman" w:hAnsi="Times New Roman" w:cs="Times New Roman"/>
          <w:bCs/>
          <w:color w:val="000000"/>
          <w:sz w:val="24"/>
          <w:szCs w:val="24"/>
          <w:lang w:val="en-US"/>
        </w:rPr>
        <w:t>Technical Team have been responsible for identifying and developing new partnerships and linkages with other government projects or programs that support or complement the results of Project BRA/10/G31, as set forth in the PRODOC.</w:t>
      </w:r>
    </w:p>
    <w:p w14:paraId="7A2E5183" w14:textId="77777777" w:rsidR="00E9140A" w:rsidRPr="00155F47" w:rsidRDefault="00E9140A" w:rsidP="00E9140A">
      <w:pPr>
        <w:autoSpaceDE w:val="0"/>
        <w:autoSpaceDN w:val="0"/>
        <w:adjustRightInd w:val="0"/>
        <w:spacing w:after="0" w:line="240" w:lineRule="auto"/>
        <w:jc w:val="both"/>
        <w:rPr>
          <w:rFonts w:ascii="Times New Roman" w:eastAsia="Times New Roman" w:hAnsi="Times New Roman" w:cs="Times New Roman"/>
          <w:bCs/>
          <w:color w:val="000000"/>
          <w:sz w:val="24"/>
          <w:szCs w:val="24"/>
          <w:lang w:val="en-US"/>
        </w:rPr>
      </w:pPr>
    </w:p>
    <w:p w14:paraId="5DFA031A" w14:textId="299D8833" w:rsidR="00E9140A" w:rsidRPr="00155F47" w:rsidRDefault="00E9140A" w:rsidP="00E9140A">
      <w:pPr>
        <w:autoSpaceDE w:val="0"/>
        <w:autoSpaceDN w:val="0"/>
        <w:adjustRightInd w:val="0"/>
        <w:spacing w:after="0" w:line="240" w:lineRule="auto"/>
        <w:jc w:val="both"/>
        <w:rPr>
          <w:rFonts w:ascii="Times New Roman" w:eastAsia="Times New Roman" w:hAnsi="Times New Roman" w:cs="Times New Roman"/>
          <w:bCs/>
          <w:color w:val="000000"/>
          <w:sz w:val="24"/>
          <w:szCs w:val="24"/>
          <w:lang w:val="en-US"/>
        </w:rPr>
      </w:pPr>
      <w:r w:rsidRPr="00155F47">
        <w:rPr>
          <w:rFonts w:ascii="Times New Roman" w:eastAsia="Times New Roman" w:hAnsi="Times New Roman" w:cs="Times New Roman"/>
          <w:bCs/>
          <w:color w:val="000000"/>
          <w:sz w:val="24"/>
          <w:szCs w:val="24"/>
          <w:lang w:val="en-US"/>
        </w:rPr>
        <w:t>The execution of administrative and financial services, including authorization of expenditures, has complied with</w:t>
      </w:r>
      <w:r>
        <w:rPr>
          <w:rFonts w:ascii="Times New Roman" w:eastAsia="Times New Roman" w:hAnsi="Times New Roman" w:cs="Times New Roman"/>
          <w:bCs/>
          <w:color w:val="000000"/>
          <w:sz w:val="24"/>
          <w:szCs w:val="24"/>
          <w:lang w:val="en-US"/>
        </w:rPr>
        <w:t xml:space="preserve"> both</w:t>
      </w:r>
      <w:r w:rsidRPr="00155F47">
        <w:rPr>
          <w:rFonts w:ascii="Times New Roman" w:eastAsia="Times New Roman" w:hAnsi="Times New Roman" w:cs="Times New Roman"/>
          <w:bCs/>
          <w:color w:val="000000"/>
          <w:sz w:val="24"/>
          <w:szCs w:val="24"/>
          <w:lang w:val="en-US"/>
        </w:rPr>
        <w:t xml:space="preserve"> UNDP </w:t>
      </w:r>
      <w:r>
        <w:rPr>
          <w:rFonts w:ascii="Times New Roman" w:eastAsia="Times New Roman" w:hAnsi="Times New Roman" w:cs="Times New Roman"/>
          <w:bCs/>
          <w:color w:val="000000"/>
          <w:sz w:val="24"/>
          <w:szCs w:val="24"/>
          <w:lang w:val="en-US"/>
        </w:rPr>
        <w:t xml:space="preserve">and CNPEM </w:t>
      </w:r>
      <w:r w:rsidRPr="00155F47">
        <w:rPr>
          <w:rFonts w:ascii="Times New Roman" w:eastAsia="Times New Roman" w:hAnsi="Times New Roman" w:cs="Times New Roman"/>
          <w:bCs/>
          <w:color w:val="000000"/>
          <w:sz w:val="24"/>
          <w:szCs w:val="24"/>
          <w:lang w:val="en-US"/>
        </w:rPr>
        <w:t>rules</w:t>
      </w:r>
      <w:r w:rsidR="003904CE">
        <w:rPr>
          <w:rFonts w:ascii="Times New Roman" w:eastAsia="Times New Roman" w:hAnsi="Times New Roman" w:cs="Times New Roman"/>
          <w:bCs/>
          <w:color w:val="000000"/>
          <w:sz w:val="24"/>
          <w:szCs w:val="24"/>
          <w:lang w:val="en-US"/>
        </w:rPr>
        <w:t xml:space="preserve">, standards and procedures. </w:t>
      </w:r>
      <w:r w:rsidRPr="00155F47">
        <w:rPr>
          <w:rFonts w:ascii="Times New Roman" w:eastAsia="Times New Roman" w:hAnsi="Times New Roman" w:cs="Times New Roman"/>
          <w:bCs/>
          <w:color w:val="000000"/>
          <w:sz w:val="24"/>
          <w:szCs w:val="24"/>
          <w:lang w:val="en-US"/>
        </w:rPr>
        <w:t>UNDP has been responsible for planning and execution of technical and operational actions, contract supervision and other administrative duties, as well as financial and administrative management of approved activities.</w:t>
      </w:r>
    </w:p>
    <w:p w14:paraId="09A56231" w14:textId="77777777" w:rsidR="00E9140A" w:rsidRDefault="00E9140A" w:rsidP="00E9140A">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p>
    <w:p w14:paraId="28B4A7D3" w14:textId="77777777" w:rsidR="00E9140A" w:rsidRPr="00155F47" w:rsidRDefault="00E9140A" w:rsidP="00E9140A">
      <w:pPr>
        <w:autoSpaceDE w:val="0"/>
        <w:autoSpaceDN w:val="0"/>
        <w:adjustRightInd w:val="0"/>
        <w:spacing w:after="0" w:line="240" w:lineRule="auto"/>
        <w:jc w:val="both"/>
        <w:rPr>
          <w:rFonts w:ascii="Times New Roman" w:eastAsia="Times New Roman" w:hAnsi="Times New Roman" w:cs="Times New Roman"/>
          <w:b/>
          <w:color w:val="000000"/>
          <w:sz w:val="24"/>
          <w:szCs w:val="24"/>
          <w:lang w:val="en-US"/>
        </w:rPr>
      </w:pPr>
      <w:r w:rsidRPr="00155F47">
        <w:rPr>
          <w:rFonts w:ascii="Times New Roman" w:eastAsia="Times New Roman" w:hAnsi="Times New Roman" w:cs="Times New Roman"/>
          <w:b/>
          <w:color w:val="000000"/>
          <w:sz w:val="24"/>
          <w:szCs w:val="24"/>
          <w:lang w:val="en-US"/>
        </w:rPr>
        <w:t>Project Audit Arrangements</w:t>
      </w:r>
    </w:p>
    <w:p w14:paraId="2D5BFABB" w14:textId="77777777" w:rsidR="00D17170" w:rsidRDefault="00D17170" w:rsidP="00E9140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14:paraId="0202CCE8" w14:textId="77777777" w:rsidR="00E9140A" w:rsidRPr="00155F47" w:rsidRDefault="00E9140A" w:rsidP="00E9140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55F47">
        <w:rPr>
          <w:rFonts w:ascii="Times New Roman" w:eastAsia="Times New Roman" w:hAnsi="Times New Roman" w:cs="Times New Roman"/>
          <w:color w:val="000000"/>
          <w:sz w:val="24"/>
          <w:szCs w:val="24"/>
          <w:lang w:val="en-US"/>
        </w:rPr>
        <w:t>Independent auditing contracted by the Project has been carried out as provided for in UNDP rules. Under this project modality, the UNDP Brazil office has been responsible for the full implementation of UNDP rules and procedures in Project execution, monitoring and evaluation. The office has maintained and made available records about the Project in institutional databases.</w:t>
      </w:r>
    </w:p>
    <w:p w14:paraId="600B6936" w14:textId="77777777" w:rsidR="00E9140A" w:rsidRPr="00155F47" w:rsidRDefault="00E9140A" w:rsidP="00E9140A">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p>
    <w:p w14:paraId="30D0158F" w14:textId="77777777" w:rsidR="00E9140A" w:rsidRDefault="00E9140A" w:rsidP="00E9140A">
      <w:pPr>
        <w:autoSpaceDE w:val="0"/>
        <w:autoSpaceDN w:val="0"/>
        <w:adjustRightInd w:val="0"/>
        <w:spacing w:after="0" w:line="240" w:lineRule="auto"/>
        <w:rPr>
          <w:rFonts w:ascii="Times New Roman" w:eastAsia="Times New Roman" w:hAnsi="Times New Roman" w:cs="Times New Roman"/>
          <w:b/>
          <w:color w:val="000000"/>
          <w:sz w:val="24"/>
          <w:szCs w:val="24"/>
          <w:lang w:val="en-US"/>
        </w:rPr>
      </w:pPr>
      <w:r w:rsidRPr="00155F47">
        <w:rPr>
          <w:rFonts w:ascii="Times New Roman" w:eastAsia="Times New Roman" w:hAnsi="Times New Roman" w:cs="Times New Roman"/>
          <w:b/>
          <w:color w:val="000000"/>
          <w:sz w:val="24"/>
          <w:szCs w:val="24"/>
          <w:lang w:val="en-US"/>
        </w:rPr>
        <w:t>Review Mechanisms</w:t>
      </w:r>
    </w:p>
    <w:p w14:paraId="39D7D9BA" w14:textId="77777777" w:rsidR="00E9140A" w:rsidRPr="00155F47" w:rsidRDefault="00E9140A" w:rsidP="00E9140A">
      <w:pPr>
        <w:autoSpaceDE w:val="0"/>
        <w:autoSpaceDN w:val="0"/>
        <w:adjustRightInd w:val="0"/>
        <w:spacing w:after="0" w:line="240" w:lineRule="auto"/>
        <w:rPr>
          <w:rFonts w:ascii="Times New Roman" w:eastAsia="Times New Roman" w:hAnsi="Times New Roman" w:cs="Times New Roman"/>
          <w:b/>
          <w:color w:val="000000"/>
          <w:sz w:val="24"/>
          <w:szCs w:val="24"/>
          <w:lang w:val="en-US"/>
        </w:rPr>
      </w:pPr>
    </w:p>
    <w:p w14:paraId="28C8990D" w14:textId="77777777" w:rsidR="00E9140A" w:rsidRPr="00155F47" w:rsidRDefault="00E9140A" w:rsidP="00E9140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55F47">
        <w:rPr>
          <w:rFonts w:ascii="Times New Roman" w:eastAsia="Times New Roman" w:hAnsi="Times New Roman" w:cs="Times New Roman"/>
          <w:color w:val="000000"/>
          <w:sz w:val="24"/>
          <w:szCs w:val="24"/>
          <w:lang w:val="en-US"/>
        </w:rPr>
        <w:t>The financial reviews have been signed by the UNDP Resident Representative in Brazil, which are: a) reviews reflecting more realistic estimates of financial implementation for the current year and to reschedule the remaining resources for the coming year that do not involve a change in the amount of the total budget; b) annual mandatory reviews, reflecting expenditures made during the previous year that do not change the total budget amount, the Project timeframe or its substantive nature; c) simplified reviews. Other revisions require the signature of the three parties involved in the Project implementation and coordination.</w:t>
      </w:r>
    </w:p>
    <w:p w14:paraId="32A45174" w14:textId="77777777" w:rsidR="00E9140A" w:rsidRDefault="00E9140A" w:rsidP="00E9140A">
      <w:pPr>
        <w:autoSpaceDE w:val="0"/>
        <w:autoSpaceDN w:val="0"/>
        <w:adjustRightInd w:val="0"/>
        <w:spacing w:after="0" w:line="240" w:lineRule="auto"/>
        <w:jc w:val="both"/>
        <w:rPr>
          <w:rFonts w:ascii="Times New Roman" w:hAnsi="Times New Roman" w:cs="Times New Roman"/>
          <w:b/>
          <w:bCs/>
          <w:color w:val="000000"/>
          <w:sz w:val="24"/>
          <w:szCs w:val="24"/>
          <w:lang w:val="en-US"/>
        </w:rPr>
      </w:pPr>
    </w:p>
    <w:p w14:paraId="72398871" w14:textId="77777777" w:rsidR="00E9140A" w:rsidRPr="00155F47" w:rsidRDefault="00E9140A" w:rsidP="00E9140A">
      <w:pPr>
        <w:autoSpaceDE w:val="0"/>
        <w:autoSpaceDN w:val="0"/>
        <w:adjustRightInd w:val="0"/>
        <w:spacing w:after="0" w:line="240" w:lineRule="auto"/>
        <w:jc w:val="both"/>
        <w:rPr>
          <w:rFonts w:ascii="Times New Roman" w:hAnsi="Times New Roman" w:cs="Times New Roman"/>
          <w:b/>
          <w:bCs/>
          <w:color w:val="000000"/>
          <w:sz w:val="24"/>
          <w:szCs w:val="24"/>
          <w:lang w:val="en-US"/>
        </w:rPr>
      </w:pPr>
      <w:r w:rsidRPr="00155F47">
        <w:rPr>
          <w:rFonts w:ascii="Times New Roman" w:hAnsi="Times New Roman" w:cs="Times New Roman"/>
          <w:b/>
          <w:bCs/>
          <w:color w:val="000000"/>
          <w:sz w:val="24"/>
          <w:szCs w:val="24"/>
          <w:lang w:val="en-US"/>
        </w:rPr>
        <w:t xml:space="preserve">Monitoring and Evaluation </w:t>
      </w:r>
    </w:p>
    <w:p w14:paraId="243447D2" w14:textId="77777777" w:rsidR="00E9140A" w:rsidRPr="00155F47" w:rsidRDefault="00E9140A" w:rsidP="00E9140A">
      <w:pPr>
        <w:autoSpaceDE w:val="0"/>
        <w:autoSpaceDN w:val="0"/>
        <w:adjustRightInd w:val="0"/>
        <w:spacing w:after="0" w:line="240" w:lineRule="auto"/>
        <w:jc w:val="both"/>
        <w:rPr>
          <w:rFonts w:ascii="Times New Roman" w:hAnsi="Times New Roman" w:cs="Times New Roman"/>
          <w:color w:val="000000"/>
          <w:sz w:val="24"/>
          <w:szCs w:val="24"/>
          <w:lang w:val="en-US"/>
        </w:rPr>
      </w:pPr>
    </w:p>
    <w:p w14:paraId="04B40501" w14:textId="77777777" w:rsidR="00E9140A" w:rsidRPr="00155F47" w:rsidRDefault="00E9140A" w:rsidP="00E9140A">
      <w:pPr>
        <w:autoSpaceDE w:val="0"/>
        <w:autoSpaceDN w:val="0"/>
        <w:adjustRightInd w:val="0"/>
        <w:spacing w:after="0" w:line="240" w:lineRule="auto"/>
        <w:jc w:val="both"/>
        <w:rPr>
          <w:rFonts w:ascii="Times New Roman" w:hAnsi="Times New Roman" w:cs="Times New Roman"/>
          <w:color w:val="000000"/>
          <w:sz w:val="24"/>
          <w:szCs w:val="24"/>
          <w:lang w:val="en-US"/>
        </w:rPr>
      </w:pPr>
      <w:r w:rsidRPr="00155F47">
        <w:rPr>
          <w:rFonts w:ascii="Times New Roman" w:hAnsi="Times New Roman" w:cs="Times New Roman"/>
          <w:color w:val="000000"/>
          <w:sz w:val="24"/>
          <w:szCs w:val="24"/>
          <w:lang w:val="en-US"/>
        </w:rPr>
        <w:t xml:space="preserve">According to the Evaluator, the monitoring has included provision of regular information to the CNPEM/CTBE. The </w:t>
      </w:r>
      <w:r>
        <w:rPr>
          <w:rFonts w:ascii="Times New Roman" w:hAnsi="Times New Roman" w:cs="Times New Roman"/>
          <w:color w:val="000000"/>
          <w:sz w:val="24"/>
          <w:szCs w:val="24"/>
          <w:lang w:val="en-US"/>
        </w:rPr>
        <w:t>Semi-annual</w:t>
      </w:r>
      <w:r w:rsidRPr="00155F47">
        <w:rPr>
          <w:rFonts w:ascii="Times New Roman" w:hAnsi="Times New Roman" w:cs="Times New Roman"/>
          <w:color w:val="000000"/>
          <w:sz w:val="24"/>
          <w:szCs w:val="24"/>
          <w:lang w:val="en-US"/>
        </w:rPr>
        <w:t xml:space="preserve"> Implementation Reports (Progress Reports) and the Annual Work Plan have been and are being prepared and submitted for evaluation to the Annual Tripartite Meeting (TPR) which includes the Parties involved in the Project.</w:t>
      </w:r>
    </w:p>
    <w:p w14:paraId="0930B64F" w14:textId="77777777" w:rsidR="00E9140A" w:rsidRPr="00155F47" w:rsidRDefault="00E9140A" w:rsidP="00E9140A">
      <w:pPr>
        <w:autoSpaceDE w:val="0"/>
        <w:autoSpaceDN w:val="0"/>
        <w:adjustRightInd w:val="0"/>
        <w:spacing w:after="0" w:line="240" w:lineRule="auto"/>
        <w:jc w:val="both"/>
        <w:rPr>
          <w:rFonts w:ascii="Times New Roman" w:hAnsi="Times New Roman" w:cs="Times New Roman"/>
          <w:color w:val="000000"/>
          <w:sz w:val="24"/>
          <w:szCs w:val="24"/>
          <w:lang w:val="en-US"/>
        </w:rPr>
      </w:pPr>
    </w:p>
    <w:p w14:paraId="2CCE97FE" w14:textId="77777777" w:rsidR="00E9140A" w:rsidRPr="00155F47" w:rsidRDefault="00E9140A" w:rsidP="00E9140A">
      <w:pPr>
        <w:autoSpaceDE w:val="0"/>
        <w:autoSpaceDN w:val="0"/>
        <w:adjustRightInd w:val="0"/>
        <w:spacing w:after="0" w:line="240" w:lineRule="auto"/>
        <w:jc w:val="both"/>
        <w:rPr>
          <w:rFonts w:ascii="Times New Roman" w:hAnsi="Times New Roman" w:cs="Times New Roman"/>
          <w:color w:val="000000"/>
          <w:sz w:val="24"/>
          <w:szCs w:val="24"/>
          <w:lang w:val="en-US"/>
        </w:rPr>
      </w:pPr>
      <w:r w:rsidRPr="00155F47">
        <w:rPr>
          <w:rFonts w:ascii="Times New Roman" w:hAnsi="Times New Roman" w:cs="Times New Roman"/>
          <w:color w:val="000000"/>
          <w:sz w:val="24"/>
          <w:szCs w:val="24"/>
          <w:lang w:val="en-US"/>
        </w:rPr>
        <w:t>CTBE has prepared the Electronic Progress Report (RPE) for the technical module of the Project Management Information System (SIGAP) reflecting the Project’s physical performance, that is, the achievement of the programmed physical goals.</w:t>
      </w:r>
    </w:p>
    <w:p w14:paraId="0CA9B3F5" w14:textId="77777777" w:rsidR="00E9140A" w:rsidRPr="00155F47" w:rsidRDefault="00E9140A" w:rsidP="00E9140A">
      <w:pPr>
        <w:autoSpaceDE w:val="0"/>
        <w:autoSpaceDN w:val="0"/>
        <w:adjustRightInd w:val="0"/>
        <w:spacing w:after="0" w:line="240" w:lineRule="auto"/>
        <w:jc w:val="both"/>
        <w:rPr>
          <w:rFonts w:ascii="Times New Roman" w:hAnsi="Times New Roman" w:cs="Times New Roman"/>
          <w:color w:val="000000"/>
          <w:sz w:val="24"/>
          <w:szCs w:val="24"/>
          <w:lang w:val="en-US"/>
        </w:rPr>
      </w:pPr>
    </w:p>
    <w:p w14:paraId="656978D2" w14:textId="79D0EEFF" w:rsidR="00E9140A" w:rsidRPr="00155F47" w:rsidRDefault="00E9140A" w:rsidP="00E9140A">
      <w:pPr>
        <w:autoSpaceDE w:val="0"/>
        <w:autoSpaceDN w:val="0"/>
        <w:adjustRightInd w:val="0"/>
        <w:spacing w:after="0" w:line="240" w:lineRule="auto"/>
        <w:jc w:val="both"/>
        <w:rPr>
          <w:rFonts w:ascii="Times New Roman" w:hAnsi="Times New Roman" w:cs="Times New Roman"/>
          <w:color w:val="000000"/>
          <w:sz w:val="24"/>
          <w:szCs w:val="24"/>
          <w:lang w:val="en-US"/>
        </w:rPr>
      </w:pPr>
      <w:r w:rsidRPr="00155F47">
        <w:rPr>
          <w:rFonts w:ascii="Times New Roman" w:hAnsi="Times New Roman" w:cs="Times New Roman"/>
          <w:color w:val="000000"/>
          <w:sz w:val="24"/>
          <w:szCs w:val="24"/>
          <w:lang w:val="en-US"/>
        </w:rPr>
        <w:t xml:space="preserve">The monitoring of indicators of the Results and Resources Matrix </w:t>
      </w:r>
      <w:r w:rsidR="003904CE">
        <w:rPr>
          <w:rFonts w:ascii="Times New Roman" w:hAnsi="Times New Roman" w:cs="Times New Roman"/>
          <w:color w:val="000000"/>
          <w:sz w:val="24"/>
          <w:szCs w:val="24"/>
          <w:lang w:val="en-US"/>
        </w:rPr>
        <w:t xml:space="preserve">has been carried out by </w:t>
      </w:r>
      <w:r w:rsidRPr="00155F47">
        <w:rPr>
          <w:rFonts w:ascii="Times New Roman" w:hAnsi="Times New Roman" w:cs="Times New Roman"/>
          <w:color w:val="000000"/>
          <w:sz w:val="24"/>
          <w:szCs w:val="24"/>
          <w:lang w:val="en-US"/>
        </w:rPr>
        <w:t>UNDP and its inputs have oriented adjustments to the Project activities, providing the basis for decision-making. This has enabled monitoring and evaluation results that supported the planning and implementation of actions at the local level.</w:t>
      </w:r>
    </w:p>
    <w:p w14:paraId="1A4D00AF" w14:textId="77777777" w:rsidR="00E9140A" w:rsidRPr="00155F47" w:rsidRDefault="00E9140A" w:rsidP="00E9140A">
      <w:pPr>
        <w:autoSpaceDE w:val="0"/>
        <w:autoSpaceDN w:val="0"/>
        <w:adjustRightInd w:val="0"/>
        <w:spacing w:after="0" w:line="240" w:lineRule="auto"/>
        <w:jc w:val="both"/>
        <w:rPr>
          <w:rFonts w:ascii="Times New Roman" w:hAnsi="Times New Roman" w:cs="Times New Roman"/>
          <w:color w:val="000000"/>
          <w:sz w:val="24"/>
          <w:szCs w:val="24"/>
          <w:lang w:val="en-US"/>
        </w:rPr>
      </w:pPr>
    </w:p>
    <w:p w14:paraId="171FFEBC" w14:textId="07F7AB73" w:rsidR="00E9140A" w:rsidRPr="00155F47" w:rsidRDefault="00E9140A" w:rsidP="00E9140A">
      <w:pPr>
        <w:autoSpaceDE w:val="0"/>
        <w:autoSpaceDN w:val="0"/>
        <w:adjustRightInd w:val="0"/>
        <w:spacing w:after="0" w:line="240" w:lineRule="auto"/>
        <w:jc w:val="both"/>
        <w:rPr>
          <w:rFonts w:ascii="Times New Roman" w:hAnsi="Times New Roman" w:cs="Times New Roman"/>
          <w:color w:val="000000"/>
          <w:sz w:val="24"/>
          <w:szCs w:val="24"/>
          <w:lang w:val="en-US"/>
        </w:rPr>
      </w:pPr>
      <w:r w:rsidRPr="00155F47">
        <w:rPr>
          <w:rFonts w:ascii="Times New Roman" w:hAnsi="Times New Roman" w:cs="Times New Roman"/>
          <w:color w:val="000000"/>
          <w:sz w:val="24"/>
          <w:szCs w:val="24"/>
          <w:lang w:val="en-US"/>
        </w:rPr>
        <w:t xml:space="preserve">In accordance with the program policies and procedures described in UNDP’s Guide for Results Management (GGR), the Project has been monitored through: a) regular meetings between </w:t>
      </w:r>
      <w:r w:rsidR="003904CE">
        <w:rPr>
          <w:rFonts w:ascii="Times New Roman" w:hAnsi="Times New Roman" w:cs="Times New Roman"/>
          <w:color w:val="000000"/>
          <w:sz w:val="24"/>
          <w:szCs w:val="24"/>
          <w:lang w:val="en-US"/>
        </w:rPr>
        <w:t xml:space="preserve">the </w:t>
      </w:r>
      <w:r w:rsidRPr="00155F47">
        <w:rPr>
          <w:rFonts w:ascii="Times New Roman" w:hAnsi="Times New Roman" w:cs="Times New Roman"/>
          <w:color w:val="000000"/>
          <w:sz w:val="24"/>
          <w:szCs w:val="24"/>
          <w:lang w:val="en-US"/>
        </w:rPr>
        <w:t>UNDP and the CTBE team to monitor the Project progress; b) semi-annual quality assessment recording the progress made on the basis of quality criteria and methods defined in the Quality Management Framework and in the Atlas system; c) P</w:t>
      </w:r>
      <w:r>
        <w:rPr>
          <w:rFonts w:ascii="Times New Roman" w:hAnsi="Times New Roman" w:cs="Times New Roman"/>
          <w:color w:val="000000"/>
          <w:sz w:val="24"/>
          <w:szCs w:val="24"/>
          <w:lang w:val="en-US"/>
        </w:rPr>
        <w:t>roject Issues Register (Issues L</w:t>
      </w:r>
      <w:r w:rsidRPr="00155F47">
        <w:rPr>
          <w:rFonts w:ascii="Times New Roman" w:hAnsi="Times New Roman" w:cs="Times New Roman"/>
          <w:color w:val="000000"/>
          <w:sz w:val="24"/>
          <w:szCs w:val="24"/>
          <w:lang w:val="en-US"/>
        </w:rPr>
        <w:t>og) activated in Atlas and updated by the UNDP Project Manager; d) based on the risk analysis, a Risk Register has been updated in Atlas; e) based on the information recorded in the Atlas, a Semiannual Progress Report has been prepared by the Project Manager through Project Quality Control using the standard report available in the Executive Snapshot (Atlas); f) a Lessons Learned Log has been activated and updated in Atlas, ensuring learning and constant adaptation within the organization, and facilitating the preparation of the Lessons Learned Report at the end of the Project; g) a Monitoring Plan has been activated and updated in Atlas, tracking the main management actions and events.</w:t>
      </w:r>
    </w:p>
    <w:p w14:paraId="417C3EE0" w14:textId="77777777" w:rsidR="00E9140A" w:rsidRPr="00155F47" w:rsidRDefault="00E9140A" w:rsidP="00E9140A">
      <w:pPr>
        <w:spacing w:after="0" w:line="240" w:lineRule="auto"/>
        <w:jc w:val="both"/>
        <w:rPr>
          <w:rFonts w:ascii="Times New Roman" w:eastAsia="Times New Roman" w:hAnsi="Times New Roman" w:cs="Times New Roman"/>
          <w:sz w:val="24"/>
          <w:szCs w:val="24"/>
          <w:lang w:val="en-US"/>
        </w:rPr>
      </w:pPr>
    </w:p>
    <w:p w14:paraId="5684E347" w14:textId="77777777" w:rsidR="00E9140A" w:rsidRPr="00155F47" w:rsidRDefault="00E9140A" w:rsidP="00E9140A">
      <w:pPr>
        <w:autoSpaceDE w:val="0"/>
        <w:autoSpaceDN w:val="0"/>
        <w:adjustRightInd w:val="0"/>
        <w:spacing w:after="0" w:line="240" w:lineRule="auto"/>
        <w:jc w:val="both"/>
        <w:rPr>
          <w:rFonts w:ascii="Times New Roman" w:hAnsi="Times New Roman" w:cs="Times New Roman"/>
          <w:color w:val="000000"/>
          <w:sz w:val="24"/>
          <w:szCs w:val="24"/>
          <w:lang w:val="en-US"/>
        </w:rPr>
      </w:pPr>
      <w:r w:rsidRPr="00155F47">
        <w:rPr>
          <w:rFonts w:ascii="Times New Roman" w:hAnsi="Times New Roman" w:cs="Times New Roman"/>
          <w:color w:val="000000"/>
          <w:sz w:val="24"/>
          <w:szCs w:val="24"/>
          <w:lang w:val="en-US"/>
        </w:rPr>
        <w:t xml:space="preserve">The results of </w:t>
      </w:r>
      <w:r>
        <w:rPr>
          <w:rFonts w:ascii="Times New Roman" w:hAnsi="Times New Roman" w:cs="Times New Roman"/>
          <w:color w:val="000000"/>
          <w:sz w:val="24"/>
          <w:szCs w:val="24"/>
          <w:lang w:val="en-US"/>
        </w:rPr>
        <w:t>this MTR</w:t>
      </w:r>
      <w:r w:rsidRPr="00155F47">
        <w:rPr>
          <w:rFonts w:ascii="Times New Roman" w:hAnsi="Times New Roman" w:cs="Times New Roman"/>
          <w:color w:val="000000"/>
          <w:sz w:val="24"/>
          <w:szCs w:val="24"/>
          <w:lang w:val="en-US"/>
        </w:rPr>
        <w:t xml:space="preserve"> should provide inputs for final evaluation of the Project, verifying if the objectives have been achieved and if the outcomes sustainability will be effective and identifying lessons learned as inputs to other projects.</w:t>
      </w:r>
    </w:p>
    <w:p w14:paraId="430FF4B5" w14:textId="77777777" w:rsidR="00E9140A" w:rsidRPr="005A7692" w:rsidRDefault="00E9140A" w:rsidP="00E9140A">
      <w:pPr>
        <w:spacing w:after="0" w:line="240" w:lineRule="auto"/>
        <w:jc w:val="both"/>
        <w:rPr>
          <w:rFonts w:ascii="Times New Roman" w:eastAsia="Times New Roman" w:hAnsi="Times New Roman" w:cs="Times New Roman"/>
          <w:sz w:val="24"/>
          <w:szCs w:val="24"/>
          <w:lang w:val="en-US"/>
        </w:rPr>
      </w:pPr>
    </w:p>
    <w:p w14:paraId="562B9C65" w14:textId="18EF1B28" w:rsidR="00E9140A" w:rsidRPr="00AE598D" w:rsidRDefault="00E9140A" w:rsidP="00E9140A">
      <w:pPr>
        <w:spacing w:after="0" w:line="240" w:lineRule="auto"/>
        <w:jc w:val="both"/>
        <w:rPr>
          <w:rFonts w:ascii="Times New Roman" w:eastAsia="Times New Roman" w:hAnsi="Times New Roman" w:cs="Times New Roman"/>
          <w:color w:val="222222"/>
          <w:sz w:val="24"/>
          <w:szCs w:val="24"/>
          <w:lang w:val="en-US" w:eastAsia="pt-BR"/>
        </w:rPr>
      </w:pPr>
      <w:r w:rsidRPr="008F63E8">
        <w:rPr>
          <w:rFonts w:ascii="Times New Roman" w:eastAsia="Times New Roman" w:hAnsi="Times New Roman" w:cs="Times New Roman"/>
          <w:sz w:val="24"/>
          <w:szCs w:val="24"/>
          <w:lang w:val="en-US"/>
        </w:rPr>
        <w:t xml:space="preserve">The arrangements to administrate the partnerships involved in the Project </w:t>
      </w:r>
      <w:r w:rsidR="00C4722A">
        <w:rPr>
          <w:rFonts w:ascii="Times New Roman" w:eastAsia="Times New Roman" w:hAnsi="Times New Roman" w:cs="Times New Roman"/>
          <w:sz w:val="24"/>
          <w:szCs w:val="24"/>
          <w:lang w:val="en-US"/>
        </w:rPr>
        <w:t>have been made through formal c</w:t>
      </w:r>
      <w:r w:rsidRPr="008F63E8">
        <w:rPr>
          <w:rFonts w:ascii="Times New Roman" w:eastAsia="Times New Roman" w:hAnsi="Times New Roman" w:cs="Times New Roman"/>
          <w:sz w:val="24"/>
          <w:szCs w:val="24"/>
          <w:lang w:val="en-US"/>
        </w:rPr>
        <w:t>ooperation</w:t>
      </w:r>
      <w:r w:rsidR="00C4722A" w:rsidRPr="00C4722A">
        <w:rPr>
          <w:rFonts w:ascii="Times New Roman" w:eastAsia="Times New Roman" w:hAnsi="Times New Roman" w:cs="Times New Roman"/>
          <w:sz w:val="24"/>
          <w:szCs w:val="24"/>
          <w:lang w:val="en-US"/>
        </w:rPr>
        <w:t xml:space="preserve"> </w:t>
      </w:r>
      <w:r w:rsidR="00C4722A">
        <w:rPr>
          <w:rFonts w:ascii="Times New Roman" w:eastAsia="Times New Roman" w:hAnsi="Times New Roman" w:cs="Times New Roman"/>
          <w:sz w:val="24"/>
          <w:szCs w:val="24"/>
          <w:lang w:val="en-US"/>
        </w:rPr>
        <w:t>a</w:t>
      </w:r>
      <w:r w:rsidR="00C4722A" w:rsidRPr="008F63E8">
        <w:rPr>
          <w:rFonts w:ascii="Times New Roman" w:eastAsia="Times New Roman" w:hAnsi="Times New Roman" w:cs="Times New Roman"/>
          <w:sz w:val="24"/>
          <w:szCs w:val="24"/>
          <w:lang w:val="en-US"/>
        </w:rPr>
        <w:t>greement</w:t>
      </w:r>
      <w:r w:rsidR="00C4722A">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xml:space="preserve">. These documents are presented in the </w:t>
      </w:r>
      <w:r w:rsidR="00C4722A">
        <w:rPr>
          <w:rFonts w:ascii="Times New Roman" w:eastAsia="Times New Roman" w:hAnsi="Times New Roman" w:cs="Times New Roman"/>
          <w:color w:val="222222"/>
          <w:sz w:val="24"/>
          <w:szCs w:val="24"/>
          <w:lang w:val="en-US" w:eastAsia="pt-BR"/>
        </w:rPr>
        <w:t>T</w:t>
      </w:r>
      <w:r w:rsidRPr="00AE598D">
        <w:rPr>
          <w:rFonts w:ascii="Times New Roman" w:eastAsia="Times New Roman" w:hAnsi="Times New Roman" w:cs="Times New Roman"/>
          <w:color w:val="222222"/>
          <w:sz w:val="24"/>
          <w:szCs w:val="24"/>
          <w:lang w:val="en-US" w:eastAsia="pt-BR"/>
        </w:rPr>
        <w:t>able 4: Cooperation Agreements between</w:t>
      </w:r>
      <w:r>
        <w:rPr>
          <w:rFonts w:ascii="Times New Roman" w:eastAsia="Times New Roman" w:hAnsi="Times New Roman" w:cs="Times New Roman"/>
          <w:color w:val="222222"/>
          <w:sz w:val="24"/>
          <w:szCs w:val="24"/>
          <w:lang w:val="en-US" w:eastAsia="pt-BR"/>
        </w:rPr>
        <w:t xml:space="preserve"> </w:t>
      </w:r>
      <w:r w:rsidR="009F68EB">
        <w:rPr>
          <w:rFonts w:ascii="Times New Roman" w:eastAsia="Times New Roman" w:hAnsi="Times New Roman" w:cs="Times New Roman"/>
          <w:color w:val="222222"/>
          <w:sz w:val="24"/>
          <w:szCs w:val="24"/>
          <w:lang w:val="en-US" w:eastAsia="pt-BR"/>
        </w:rPr>
        <w:t>sugarcane m</w:t>
      </w:r>
      <w:r w:rsidRPr="00AE598D">
        <w:rPr>
          <w:rFonts w:ascii="Times New Roman" w:eastAsia="Times New Roman" w:hAnsi="Times New Roman" w:cs="Times New Roman"/>
          <w:color w:val="222222"/>
          <w:sz w:val="24"/>
          <w:szCs w:val="24"/>
          <w:lang w:val="en-US" w:eastAsia="pt-BR"/>
        </w:rPr>
        <w:t>ills and CTBE/UNDP</w:t>
      </w:r>
    </w:p>
    <w:p w14:paraId="621BA3F5" w14:textId="77777777" w:rsidR="00E9140A" w:rsidRPr="008F63E8" w:rsidRDefault="00E9140A" w:rsidP="00E9140A">
      <w:pPr>
        <w:spacing w:after="0" w:line="240" w:lineRule="auto"/>
        <w:jc w:val="both"/>
        <w:rPr>
          <w:rFonts w:ascii="Times New Roman" w:eastAsia="Times New Roman" w:hAnsi="Times New Roman" w:cs="Times New Roman"/>
          <w:sz w:val="24"/>
          <w:szCs w:val="24"/>
          <w:lang w:val="en-US"/>
        </w:rPr>
      </w:pPr>
    </w:p>
    <w:p w14:paraId="2D137718" w14:textId="77777777" w:rsidR="00E9140A" w:rsidRDefault="00E9140A" w:rsidP="00844DE9">
      <w:pPr>
        <w:spacing w:after="0" w:line="240" w:lineRule="auto"/>
        <w:jc w:val="both"/>
        <w:rPr>
          <w:rFonts w:ascii="Times New Roman" w:eastAsia="Times New Roman" w:hAnsi="Times New Roman" w:cs="Times New Roman"/>
          <w:b/>
          <w:webHidden/>
          <w:sz w:val="28"/>
          <w:szCs w:val="28"/>
          <w:lang w:val="en-US"/>
        </w:rPr>
      </w:pPr>
    </w:p>
    <w:p w14:paraId="24FD6A22" w14:textId="1823F908" w:rsidR="00E203A8" w:rsidRDefault="00E203A8" w:rsidP="00844DE9">
      <w:pPr>
        <w:spacing w:after="0" w:line="240" w:lineRule="auto"/>
        <w:jc w:val="both"/>
        <w:rPr>
          <w:rFonts w:ascii="Times New Roman" w:eastAsia="Times New Roman" w:hAnsi="Times New Roman" w:cs="Times New Roman"/>
          <w:b/>
          <w:webHidden/>
          <w:sz w:val="28"/>
          <w:szCs w:val="28"/>
          <w:lang w:val="en-US"/>
        </w:rPr>
      </w:pPr>
      <w:r>
        <w:rPr>
          <w:rFonts w:ascii="Times New Roman" w:eastAsia="Times New Roman" w:hAnsi="Times New Roman" w:cs="Times New Roman"/>
          <w:b/>
          <w:webHidden/>
          <w:sz w:val="28"/>
          <w:szCs w:val="28"/>
          <w:lang w:val="en-US"/>
        </w:rPr>
        <w:tab/>
        <w:t>3.3.2</w:t>
      </w:r>
      <w:r>
        <w:rPr>
          <w:rFonts w:ascii="Times New Roman" w:eastAsia="Times New Roman" w:hAnsi="Times New Roman" w:cs="Times New Roman"/>
          <w:b/>
          <w:webHidden/>
          <w:sz w:val="28"/>
          <w:szCs w:val="28"/>
          <w:lang w:val="en-US"/>
        </w:rPr>
        <w:tab/>
        <w:t>Work Planning</w:t>
      </w:r>
    </w:p>
    <w:p w14:paraId="5171DC79" w14:textId="77777777" w:rsidR="00E203A8" w:rsidRDefault="00E203A8" w:rsidP="00844DE9">
      <w:pPr>
        <w:spacing w:after="0" w:line="240" w:lineRule="auto"/>
        <w:jc w:val="both"/>
        <w:rPr>
          <w:rFonts w:ascii="Times New Roman" w:eastAsia="Times New Roman" w:hAnsi="Times New Roman" w:cs="Times New Roman"/>
          <w:b/>
          <w:webHidden/>
          <w:sz w:val="28"/>
          <w:szCs w:val="28"/>
          <w:lang w:val="en-US"/>
        </w:rPr>
      </w:pPr>
    </w:p>
    <w:p w14:paraId="5A644C38" w14:textId="7F510F7B" w:rsidR="00E9140A" w:rsidRPr="00E9140A" w:rsidRDefault="00E9140A" w:rsidP="00844DE9">
      <w:pPr>
        <w:spacing w:after="0" w:line="240" w:lineRule="auto"/>
        <w:jc w:val="both"/>
        <w:rPr>
          <w:rFonts w:ascii="Times New Roman" w:eastAsia="Times New Roman" w:hAnsi="Times New Roman" w:cs="Times New Roman"/>
          <w:webHidden/>
          <w:sz w:val="24"/>
          <w:szCs w:val="24"/>
          <w:lang w:val="en-US"/>
        </w:rPr>
      </w:pPr>
      <w:r w:rsidRPr="00E9140A">
        <w:rPr>
          <w:rFonts w:ascii="Times New Roman" w:eastAsia="Times New Roman" w:hAnsi="Times New Roman" w:cs="Times New Roman"/>
          <w:webHidden/>
          <w:sz w:val="24"/>
          <w:szCs w:val="24"/>
          <w:lang w:val="en-US"/>
        </w:rPr>
        <w:t xml:space="preserve">After the Substantive Review, all the annual </w:t>
      </w:r>
      <w:r>
        <w:rPr>
          <w:rFonts w:ascii="Times New Roman" w:eastAsia="Times New Roman" w:hAnsi="Times New Roman" w:cs="Times New Roman"/>
          <w:webHidden/>
          <w:sz w:val="24"/>
          <w:szCs w:val="24"/>
          <w:lang w:val="en-US"/>
        </w:rPr>
        <w:t xml:space="preserve">work </w:t>
      </w:r>
      <w:r w:rsidRPr="00E9140A">
        <w:rPr>
          <w:rFonts w:ascii="Times New Roman" w:eastAsia="Times New Roman" w:hAnsi="Times New Roman" w:cs="Times New Roman"/>
          <w:webHidden/>
          <w:sz w:val="24"/>
          <w:szCs w:val="24"/>
          <w:lang w:val="en-US"/>
        </w:rPr>
        <w:t>plan</w:t>
      </w:r>
      <w:r>
        <w:rPr>
          <w:rFonts w:ascii="Times New Roman" w:eastAsia="Times New Roman" w:hAnsi="Times New Roman" w:cs="Times New Roman"/>
          <w:webHidden/>
          <w:sz w:val="24"/>
          <w:szCs w:val="24"/>
          <w:lang w:val="en-US"/>
        </w:rPr>
        <w:t>s were prepared by the SUCRE Project team and the work was carried out as planned. The plans are results-based. No changes were made in the log</w:t>
      </w:r>
      <w:r w:rsidR="00143CF4">
        <w:rPr>
          <w:rFonts w:ascii="Times New Roman" w:eastAsia="Times New Roman" w:hAnsi="Times New Roman" w:cs="Times New Roman"/>
          <w:webHidden/>
          <w:sz w:val="24"/>
          <w:szCs w:val="24"/>
          <w:lang w:val="en-US"/>
        </w:rPr>
        <w:t>-</w:t>
      </w:r>
      <w:r>
        <w:rPr>
          <w:rFonts w:ascii="Times New Roman" w:eastAsia="Times New Roman" w:hAnsi="Times New Roman" w:cs="Times New Roman"/>
          <w:webHidden/>
          <w:sz w:val="24"/>
          <w:szCs w:val="24"/>
          <w:lang w:val="en-US"/>
        </w:rPr>
        <w:t>frame.</w:t>
      </w:r>
    </w:p>
    <w:p w14:paraId="3CAEB286" w14:textId="77777777" w:rsidR="00D17170" w:rsidRDefault="00D17170" w:rsidP="00844DE9">
      <w:pPr>
        <w:spacing w:after="0" w:line="240" w:lineRule="auto"/>
        <w:jc w:val="both"/>
        <w:rPr>
          <w:rFonts w:ascii="Times New Roman" w:eastAsia="Times New Roman" w:hAnsi="Times New Roman" w:cs="Times New Roman"/>
          <w:b/>
          <w:webHidden/>
          <w:sz w:val="28"/>
          <w:szCs w:val="28"/>
          <w:lang w:val="en-US"/>
        </w:rPr>
      </w:pPr>
    </w:p>
    <w:p w14:paraId="3715710A" w14:textId="3BE91F1D" w:rsidR="00E203A8" w:rsidRDefault="00E203A8" w:rsidP="00844DE9">
      <w:pPr>
        <w:spacing w:after="0" w:line="240" w:lineRule="auto"/>
        <w:jc w:val="both"/>
        <w:rPr>
          <w:rFonts w:ascii="Times New Roman" w:eastAsia="Times New Roman" w:hAnsi="Times New Roman" w:cs="Times New Roman"/>
          <w:b/>
          <w:webHidden/>
          <w:sz w:val="28"/>
          <w:szCs w:val="28"/>
          <w:lang w:val="en-US"/>
        </w:rPr>
      </w:pPr>
      <w:r>
        <w:rPr>
          <w:rFonts w:ascii="Times New Roman" w:eastAsia="Times New Roman" w:hAnsi="Times New Roman" w:cs="Times New Roman"/>
          <w:b/>
          <w:webHidden/>
          <w:sz w:val="28"/>
          <w:szCs w:val="28"/>
          <w:lang w:val="en-US"/>
        </w:rPr>
        <w:tab/>
        <w:t>3.3.3</w:t>
      </w:r>
      <w:r>
        <w:rPr>
          <w:rFonts w:ascii="Times New Roman" w:eastAsia="Times New Roman" w:hAnsi="Times New Roman" w:cs="Times New Roman"/>
          <w:b/>
          <w:webHidden/>
          <w:sz w:val="28"/>
          <w:szCs w:val="28"/>
          <w:lang w:val="en-US"/>
        </w:rPr>
        <w:tab/>
        <w:t>Finance and Co-Financing</w:t>
      </w:r>
    </w:p>
    <w:p w14:paraId="6FAC3138" w14:textId="77777777" w:rsidR="00E203A8" w:rsidRDefault="00E203A8" w:rsidP="00844DE9">
      <w:pPr>
        <w:spacing w:after="0" w:line="240" w:lineRule="auto"/>
        <w:jc w:val="both"/>
        <w:rPr>
          <w:rFonts w:ascii="Times New Roman" w:eastAsia="Times New Roman" w:hAnsi="Times New Roman" w:cs="Times New Roman"/>
          <w:b/>
          <w:webHidden/>
          <w:sz w:val="28"/>
          <w:szCs w:val="28"/>
          <w:lang w:val="en-US"/>
        </w:rPr>
      </w:pPr>
    </w:p>
    <w:p w14:paraId="2E367F59" w14:textId="2BC1243C" w:rsidR="004707EC" w:rsidRDefault="004707EC" w:rsidP="00844DE9">
      <w:pPr>
        <w:spacing w:after="0" w:line="240" w:lineRule="auto"/>
        <w:jc w:val="both"/>
        <w:rPr>
          <w:rFonts w:ascii="Times New Roman" w:eastAsia="Times New Roman" w:hAnsi="Times New Roman" w:cs="Times New Roman"/>
          <w:b/>
          <w:webHidden/>
          <w:sz w:val="28"/>
          <w:szCs w:val="28"/>
          <w:lang w:val="en-US"/>
        </w:rPr>
      </w:pPr>
      <w:r>
        <w:rPr>
          <w:rFonts w:ascii="Times New Roman" w:eastAsia="Times New Roman" w:hAnsi="Times New Roman" w:cs="Times New Roman"/>
          <w:b/>
          <w:webHidden/>
          <w:sz w:val="28"/>
          <w:szCs w:val="28"/>
          <w:lang w:val="en-US"/>
        </w:rPr>
        <w:tab/>
        <w:t>SUCRE Project Finance</w:t>
      </w:r>
    </w:p>
    <w:p w14:paraId="1BDEF52F" w14:textId="77777777" w:rsidR="004707EC" w:rsidRPr="004707EC" w:rsidRDefault="004707EC" w:rsidP="00844DE9">
      <w:pPr>
        <w:spacing w:after="0" w:line="240" w:lineRule="auto"/>
        <w:jc w:val="both"/>
        <w:rPr>
          <w:rFonts w:ascii="Times New Roman" w:eastAsia="Times New Roman" w:hAnsi="Times New Roman" w:cs="Times New Roman"/>
          <w:b/>
          <w:webHidden/>
          <w:sz w:val="28"/>
          <w:szCs w:val="28"/>
          <w:lang w:val="en-US"/>
        </w:rPr>
      </w:pPr>
    </w:p>
    <w:p w14:paraId="532706ED" w14:textId="188A31C9" w:rsidR="00E9140A" w:rsidRPr="00580961" w:rsidRDefault="00C4722A" w:rsidP="00E9140A">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w:t>
      </w:r>
      <w:r w:rsidRPr="00580961">
        <w:rPr>
          <w:rFonts w:ascii="Times New Roman" w:eastAsia="Times New Roman" w:hAnsi="Times New Roman" w:cs="Times New Roman"/>
          <w:color w:val="000000"/>
          <w:sz w:val="24"/>
          <w:szCs w:val="24"/>
          <w:lang w:val="en-US"/>
        </w:rPr>
        <w:t>s already mentioned,</w:t>
      </w:r>
      <w:r>
        <w:rPr>
          <w:rFonts w:ascii="Times New Roman" w:eastAsia="Times New Roman" w:hAnsi="Times New Roman" w:cs="Times New Roman"/>
          <w:color w:val="000000"/>
          <w:sz w:val="24"/>
          <w:szCs w:val="24"/>
          <w:lang w:val="en-US"/>
        </w:rPr>
        <w:t xml:space="preserve"> t</w:t>
      </w:r>
      <w:r w:rsidR="00E9140A" w:rsidRPr="00580961">
        <w:rPr>
          <w:rFonts w:ascii="Times New Roman" w:eastAsia="Times New Roman" w:hAnsi="Times New Roman" w:cs="Times New Roman"/>
          <w:color w:val="000000"/>
          <w:sz w:val="24"/>
          <w:szCs w:val="24"/>
          <w:lang w:val="en-US"/>
        </w:rPr>
        <w:t xml:space="preserve">he </w:t>
      </w:r>
      <w:r w:rsidR="00E9140A">
        <w:rPr>
          <w:rFonts w:ascii="Times New Roman" w:eastAsia="Times New Roman" w:hAnsi="Times New Roman" w:cs="Times New Roman"/>
          <w:color w:val="000000"/>
          <w:sz w:val="24"/>
          <w:szCs w:val="24"/>
          <w:lang w:val="en-US"/>
        </w:rPr>
        <w:t>SUCRE</w:t>
      </w:r>
      <w:r>
        <w:rPr>
          <w:rFonts w:ascii="Times New Roman" w:eastAsia="Times New Roman" w:hAnsi="Times New Roman" w:cs="Times New Roman"/>
          <w:color w:val="000000"/>
          <w:sz w:val="24"/>
          <w:szCs w:val="24"/>
          <w:lang w:val="en-US"/>
        </w:rPr>
        <w:t xml:space="preserve"> Project</w:t>
      </w:r>
      <w:r w:rsidR="00E9140A" w:rsidRPr="00580961">
        <w:rPr>
          <w:rFonts w:ascii="Times New Roman" w:eastAsia="Times New Roman" w:hAnsi="Times New Roman" w:cs="Times New Roman"/>
          <w:color w:val="000000"/>
          <w:sz w:val="24"/>
          <w:szCs w:val="24"/>
          <w:lang w:val="en-US"/>
        </w:rPr>
        <w:t xml:space="preserve"> has the CTBE/CNPEM as its executing agency and UNDP as its implementing agency. In approving the Brazilian proposal for the Project implementation on April 20, 2015, the resources allocated by GEF were in the amount of US$7,744,313.60, but, as the amount of U</w:t>
      </w:r>
      <w:r>
        <w:rPr>
          <w:rFonts w:ascii="Times New Roman" w:eastAsia="Times New Roman" w:hAnsi="Times New Roman" w:cs="Times New Roman"/>
          <w:color w:val="000000"/>
          <w:sz w:val="24"/>
          <w:szCs w:val="24"/>
          <w:lang w:val="en-US"/>
        </w:rPr>
        <w:t>S</w:t>
      </w:r>
      <w:r w:rsidR="00E9140A" w:rsidRPr="00580961">
        <w:rPr>
          <w:rFonts w:ascii="Times New Roman" w:eastAsia="Times New Roman" w:hAnsi="Times New Roman" w:cs="Times New Roman"/>
          <w:color w:val="000000"/>
          <w:sz w:val="24"/>
          <w:szCs w:val="24"/>
          <w:lang w:val="en-US"/>
        </w:rPr>
        <w:t>$55,686.40 was utilized in 2014 and</w:t>
      </w:r>
      <w:r>
        <w:rPr>
          <w:rFonts w:ascii="Times New Roman" w:eastAsia="Times New Roman" w:hAnsi="Times New Roman" w:cs="Times New Roman"/>
          <w:color w:val="000000"/>
          <w:sz w:val="24"/>
          <w:szCs w:val="24"/>
          <w:lang w:val="en-US"/>
        </w:rPr>
        <w:t xml:space="preserve"> before</w:t>
      </w:r>
      <w:r w:rsidR="00E9140A" w:rsidRPr="00580961">
        <w:rPr>
          <w:rFonts w:ascii="Times New Roman" w:eastAsia="Times New Roman" w:hAnsi="Times New Roman" w:cs="Times New Roman"/>
          <w:color w:val="000000"/>
          <w:sz w:val="24"/>
          <w:szCs w:val="24"/>
          <w:lang w:val="en-US"/>
        </w:rPr>
        <w:t>, the total amount was US$7,800,000.00, according to Substantive Revision of the previous PRODOC. These resources have been used in accordance with the budget approved by CTBE/ABC/GEF-UNDP and have been planned and disbursed in accordance with Annual Work Plans.</w:t>
      </w:r>
    </w:p>
    <w:p w14:paraId="1B41995A" w14:textId="77777777" w:rsidR="00E9140A" w:rsidRPr="00580961" w:rsidRDefault="00E9140A" w:rsidP="00E9140A">
      <w:pPr>
        <w:spacing w:after="0" w:line="240" w:lineRule="auto"/>
        <w:jc w:val="both"/>
        <w:rPr>
          <w:rFonts w:ascii="Times New Roman" w:eastAsia="Times New Roman" w:hAnsi="Times New Roman" w:cs="Times New Roman"/>
          <w:color w:val="000000"/>
          <w:sz w:val="24"/>
          <w:szCs w:val="24"/>
          <w:lang w:val="en-US"/>
        </w:rPr>
      </w:pPr>
      <w:r w:rsidRPr="00580961">
        <w:rPr>
          <w:rFonts w:ascii="Times New Roman" w:eastAsia="Times New Roman" w:hAnsi="Times New Roman" w:cs="Times New Roman"/>
          <w:color w:val="000000"/>
          <w:sz w:val="24"/>
          <w:szCs w:val="24"/>
          <w:lang w:val="en-US"/>
        </w:rPr>
        <w:t> </w:t>
      </w:r>
    </w:p>
    <w:p w14:paraId="237144C2" w14:textId="2CFAE1CD" w:rsidR="00E172CA" w:rsidRDefault="00E9140A" w:rsidP="00E9140A">
      <w:pPr>
        <w:spacing w:after="0" w:line="240" w:lineRule="auto"/>
        <w:jc w:val="both"/>
        <w:rPr>
          <w:rFonts w:ascii="Times New Roman" w:eastAsia="Times New Roman" w:hAnsi="Times New Roman" w:cs="Times New Roman"/>
          <w:color w:val="000000"/>
          <w:sz w:val="24"/>
          <w:szCs w:val="24"/>
          <w:lang w:val="en-US"/>
        </w:rPr>
      </w:pPr>
      <w:r w:rsidRPr="00580961">
        <w:rPr>
          <w:rFonts w:ascii="Times New Roman" w:eastAsia="Times New Roman" w:hAnsi="Times New Roman" w:cs="Times New Roman"/>
          <w:color w:val="000000"/>
          <w:sz w:val="24"/>
          <w:szCs w:val="24"/>
          <w:lang w:val="en-US"/>
        </w:rPr>
        <w:t>The funds have been used in accordance with budget provisions by outcome/output and have been monitored by UNDP as the Project implementing agen</w:t>
      </w:r>
      <w:r w:rsidR="00C4722A">
        <w:rPr>
          <w:rFonts w:ascii="Times New Roman" w:eastAsia="Times New Roman" w:hAnsi="Times New Roman" w:cs="Times New Roman"/>
          <w:color w:val="000000"/>
          <w:sz w:val="24"/>
          <w:szCs w:val="24"/>
          <w:lang w:val="en-US"/>
        </w:rPr>
        <w:t xml:space="preserve">cy. The Project Management Unit at </w:t>
      </w:r>
      <w:r w:rsidRPr="00580961">
        <w:rPr>
          <w:rFonts w:ascii="Times New Roman" w:eastAsia="Times New Roman" w:hAnsi="Times New Roman" w:cs="Times New Roman"/>
          <w:color w:val="000000"/>
          <w:sz w:val="24"/>
          <w:szCs w:val="24"/>
          <w:lang w:val="en-US"/>
        </w:rPr>
        <w:t>CNPEM-CTBE has been responsible for financial monitoring and administrative coordination, overseeing and monitoring expenditures, equipment purchase and product delivery, in accordance with the M&amp;E Plan inputs.</w:t>
      </w:r>
      <w:r w:rsidR="00E172CA">
        <w:rPr>
          <w:rFonts w:ascii="Times New Roman" w:eastAsia="Times New Roman" w:hAnsi="Times New Roman" w:cs="Times New Roman"/>
          <w:color w:val="000000"/>
          <w:sz w:val="24"/>
          <w:szCs w:val="24"/>
          <w:lang w:val="en-US"/>
        </w:rPr>
        <w:t xml:space="preserve"> </w:t>
      </w:r>
    </w:p>
    <w:p w14:paraId="5D2E46C2" w14:textId="77777777" w:rsidR="00E172CA" w:rsidRDefault="00E172CA" w:rsidP="00E9140A">
      <w:pPr>
        <w:spacing w:after="0" w:line="240" w:lineRule="auto"/>
        <w:jc w:val="both"/>
        <w:rPr>
          <w:rFonts w:ascii="Times New Roman" w:eastAsia="Times New Roman" w:hAnsi="Times New Roman" w:cs="Times New Roman"/>
          <w:color w:val="000000"/>
          <w:sz w:val="24"/>
          <w:szCs w:val="24"/>
          <w:lang w:val="en-US"/>
        </w:rPr>
      </w:pPr>
    </w:p>
    <w:p w14:paraId="78F48B94" w14:textId="77F114C3" w:rsidR="00E9140A" w:rsidRPr="00580961" w:rsidRDefault="00E172CA" w:rsidP="00E9140A">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w:t>
      </w:r>
      <w:r w:rsidR="00E9140A" w:rsidRPr="00580961">
        <w:rPr>
          <w:rFonts w:ascii="Times New Roman" w:eastAsia="Times New Roman" w:hAnsi="Times New Roman" w:cs="Times New Roman"/>
          <w:color w:val="000000"/>
          <w:sz w:val="24"/>
          <w:szCs w:val="24"/>
          <w:lang w:val="en-US"/>
        </w:rPr>
        <w:t xml:space="preserve"> </w:t>
      </w:r>
      <w:r w:rsidRPr="00580961">
        <w:rPr>
          <w:rFonts w:ascii="Times New Roman" w:eastAsia="Times New Roman" w:hAnsi="Times New Roman" w:cs="Times New Roman"/>
          <w:color w:val="000000"/>
          <w:sz w:val="24"/>
          <w:szCs w:val="24"/>
          <w:lang w:val="en-US"/>
        </w:rPr>
        <w:t>table</w:t>
      </w:r>
      <w:r>
        <w:rPr>
          <w:rFonts w:ascii="Times New Roman" w:eastAsia="Times New Roman" w:hAnsi="Times New Roman" w:cs="Times New Roman"/>
          <w:color w:val="000000"/>
          <w:sz w:val="24"/>
          <w:szCs w:val="24"/>
          <w:lang w:val="en-US"/>
        </w:rPr>
        <w:t>s</w:t>
      </w:r>
      <w:r w:rsidRPr="00580961">
        <w:rPr>
          <w:rFonts w:ascii="Times New Roman" w:eastAsia="Times New Roman" w:hAnsi="Times New Roman" w:cs="Times New Roman"/>
          <w:color w:val="000000"/>
          <w:sz w:val="24"/>
          <w:szCs w:val="24"/>
          <w:lang w:val="en-US"/>
        </w:rPr>
        <w:t xml:space="preserve"> with project budget specifications</w:t>
      </w:r>
      <w:r>
        <w:rPr>
          <w:rFonts w:ascii="Times New Roman" w:eastAsia="Times New Roman" w:hAnsi="Times New Roman" w:cs="Times New Roman"/>
          <w:color w:val="000000"/>
          <w:sz w:val="24"/>
          <w:szCs w:val="24"/>
          <w:lang w:val="en-US"/>
        </w:rPr>
        <w:t xml:space="preserve"> by year</w:t>
      </w:r>
      <w:r w:rsidRPr="00580961">
        <w:rPr>
          <w:rFonts w:ascii="Times New Roman" w:eastAsia="Times New Roman" w:hAnsi="Times New Roman" w:cs="Times New Roman"/>
          <w:color w:val="000000"/>
          <w:sz w:val="24"/>
          <w:szCs w:val="24"/>
          <w:lang w:val="en-US"/>
        </w:rPr>
        <w:t xml:space="preserve"> are</w:t>
      </w:r>
      <w:r w:rsidR="00E9140A" w:rsidRPr="00580961">
        <w:rPr>
          <w:rFonts w:ascii="Times New Roman" w:eastAsia="Times New Roman" w:hAnsi="Times New Roman" w:cs="Times New Roman"/>
          <w:color w:val="000000"/>
          <w:sz w:val="24"/>
          <w:szCs w:val="24"/>
          <w:lang w:val="en-US"/>
        </w:rPr>
        <w:t xml:space="preserve"> presented below.</w:t>
      </w:r>
    </w:p>
    <w:p w14:paraId="4381AFE7" w14:textId="77777777" w:rsidR="00E172CA" w:rsidRDefault="00E172CA" w:rsidP="00E9140A">
      <w:pPr>
        <w:spacing w:after="0" w:line="240" w:lineRule="auto"/>
        <w:jc w:val="center"/>
        <w:rPr>
          <w:rFonts w:ascii="Times New Roman" w:eastAsia="Times New Roman" w:hAnsi="Times New Roman" w:cs="Times New Roman"/>
          <w:b/>
          <w:sz w:val="28"/>
          <w:szCs w:val="28"/>
          <w:lang w:val="en-US"/>
        </w:rPr>
      </w:pPr>
    </w:p>
    <w:p w14:paraId="4729EA8A" w14:textId="77777777" w:rsidR="00D17170" w:rsidRDefault="00D17170" w:rsidP="00E9140A">
      <w:pPr>
        <w:spacing w:after="0" w:line="240" w:lineRule="auto"/>
        <w:jc w:val="center"/>
        <w:rPr>
          <w:rFonts w:ascii="Times New Roman" w:eastAsia="Times New Roman" w:hAnsi="Times New Roman" w:cs="Times New Roman"/>
          <w:b/>
          <w:sz w:val="28"/>
          <w:szCs w:val="28"/>
          <w:lang w:val="en-US"/>
        </w:rPr>
      </w:pPr>
    </w:p>
    <w:p w14:paraId="1A24CE13" w14:textId="7B5B567E" w:rsidR="00E9140A" w:rsidRPr="005759B5" w:rsidRDefault="00E9140A" w:rsidP="00E9140A">
      <w:pPr>
        <w:spacing w:after="0" w:line="240" w:lineRule="auto"/>
        <w:jc w:val="center"/>
        <w:rPr>
          <w:rFonts w:ascii="Times New Roman" w:eastAsia="Times New Roman" w:hAnsi="Times New Roman" w:cs="Times New Roman"/>
          <w:b/>
          <w:sz w:val="28"/>
          <w:szCs w:val="28"/>
          <w:lang w:val="en-US"/>
        </w:rPr>
      </w:pPr>
      <w:r w:rsidRPr="005759B5">
        <w:rPr>
          <w:rFonts w:ascii="Times New Roman" w:eastAsia="Times New Roman" w:hAnsi="Times New Roman" w:cs="Times New Roman"/>
          <w:b/>
          <w:sz w:val="28"/>
          <w:szCs w:val="28"/>
          <w:lang w:val="en-US"/>
        </w:rPr>
        <w:t xml:space="preserve">Table </w:t>
      </w:r>
      <w:r w:rsidR="0083189B">
        <w:rPr>
          <w:rFonts w:ascii="Times New Roman" w:eastAsia="Times New Roman" w:hAnsi="Times New Roman" w:cs="Times New Roman"/>
          <w:b/>
          <w:sz w:val="28"/>
          <w:szCs w:val="28"/>
          <w:lang w:val="en-US"/>
        </w:rPr>
        <w:t>5</w:t>
      </w:r>
      <w:r w:rsidRPr="005759B5">
        <w:rPr>
          <w:rFonts w:ascii="Times New Roman" w:eastAsia="Times New Roman" w:hAnsi="Times New Roman" w:cs="Times New Roman"/>
          <w:b/>
          <w:sz w:val="28"/>
          <w:szCs w:val="28"/>
          <w:lang w:val="en-US"/>
        </w:rPr>
        <w:t>: Financial Performance by Year</w:t>
      </w:r>
    </w:p>
    <w:p w14:paraId="1102751D" w14:textId="77777777" w:rsidR="00E9140A" w:rsidRDefault="00E9140A" w:rsidP="00E9140A">
      <w:pPr>
        <w:spacing w:after="0" w:line="240" w:lineRule="auto"/>
        <w:jc w:val="center"/>
        <w:rPr>
          <w:rFonts w:ascii="Times New Roman" w:eastAsia="Times New Roman" w:hAnsi="Times New Roman" w:cs="Times New Roman"/>
          <w:b/>
          <w:sz w:val="28"/>
          <w:szCs w:val="28"/>
          <w:lang w:val="en-US"/>
        </w:rPr>
      </w:pPr>
    </w:p>
    <w:p w14:paraId="2E1782EE" w14:textId="77777777" w:rsidR="00D17170" w:rsidRPr="005759B5" w:rsidRDefault="00D17170" w:rsidP="00E9140A">
      <w:pPr>
        <w:spacing w:after="0" w:line="240" w:lineRule="auto"/>
        <w:jc w:val="center"/>
        <w:rPr>
          <w:rFonts w:ascii="Times New Roman" w:eastAsia="Times New Roman" w:hAnsi="Times New Roman" w:cs="Times New Roman"/>
          <w:b/>
          <w:sz w:val="28"/>
          <w:szCs w:val="28"/>
          <w:lang w:val="en-US"/>
        </w:rPr>
      </w:pPr>
    </w:p>
    <w:tbl>
      <w:tblPr>
        <w:tblStyle w:val="TableGrid2"/>
        <w:tblW w:w="8789" w:type="dxa"/>
        <w:tblInd w:w="108" w:type="dxa"/>
        <w:tblLook w:val="04A0" w:firstRow="1" w:lastRow="0" w:firstColumn="1" w:lastColumn="0" w:noHBand="0" w:noVBand="1"/>
      </w:tblPr>
      <w:tblGrid>
        <w:gridCol w:w="3828"/>
        <w:gridCol w:w="1701"/>
        <w:gridCol w:w="1559"/>
        <w:gridCol w:w="1701"/>
      </w:tblGrid>
      <w:tr w:rsidR="00E9140A" w:rsidRPr="00A56B75" w14:paraId="180F2AB5" w14:textId="77777777" w:rsidTr="00C4722A">
        <w:tc>
          <w:tcPr>
            <w:tcW w:w="8789" w:type="dxa"/>
            <w:gridSpan w:val="4"/>
          </w:tcPr>
          <w:p w14:paraId="26539495" w14:textId="77777777" w:rsidR="00E9140A" w:rsidRPr="005759B5" w:rsidRDefault="00E9140A" w:rsidP="004C6D5B">
            <w:pPr>
              <w:rPr>
                <w:rFonts w:ascii="Times New Roman" w:hAnsi="Times New Roman" w:cs="Times New Roman"/>
                <w:b/>
                <w:sz w:val="20"/>
                <w:szCs w:val="20"/>
                <w:lang w:val="en-US"/>
              </w:rPr>
            </w:pPr>
            <w:r w:rsidRPr="005759B5">
              <w:rPr>
                <w:rFonts w:ascii="Times New Roman" w:hAnsi="Times New Roman" w:cs="Times New Roman"/>
                <w:b/>
                <w:sz w:val="20"/>
                <w:szCs w:val="20"/>
                <w:lang w:val="en-US"/>
              </w:rPr>
              <w:t>Project:                             00051455</w:t>
            </w:r>
          </w:p>
          <w:p w14:paraId="6F77D0B2" w14:textId="77777777" w:rsidR="00E9140A" w:rsidRPr="005759B5" w:rsidRDefault="00E9140A" w:rsidP="004C6D5B">
            <w:pPr>
              <w:rPr>
                <w:rFonts w:ascii="Times New Roman" w:hAnsi="Times New Roman" w:cs="Times New Roman"/>
                <w:b/>
                <w:sz w:val="20"/>
                <w:szCs w:val="20"/>
                <w:lang w:val="en-US"/>
              </w:rPr>
            </w:pPr>
            <w:r w:rsidRPr="005759B5">
              <w:rPr>
                <w:rFonts w:ascii="Times New Roman" w:hAnsi="Times New Roman" w:cs="Times New Roman"/>
                <w:b/>
                <w:sz w:val="20"/>
                <w:szCs w:val="20"/>
                <w:lang w:val="en-US"/>
              </w:rPr>
              <w:t>Project Title:                    BRA/10/G31 – SUCRE – Sugarcane Renewable Electricity</w:t>
            </w:r>
          </w:p>
          <w:p w14:paraId="628E422F" w14:textId="77777777" w:rsidR="00E9140A" w:rsidRPr="005759B5" w:rsidRDefault="00E9140A" w:rsidP="004C6D5B">
            <w:pPr>
              <w:rPr>
                <w:rFonts w:ascii="Times New Roman" w:hAnsi="Times New Roman" w:cs="Times New Roman"/>
                <w:b/>
                <w:sz w:val="20"/>
                <w:szCs w:val="20"/>
                <w:lang w:val="en-US"/>
              </w:rPr>
            </w:pPr>
            <w:r w:rsidRPr="005759B5">
              <w:rPr>
                <w:rFonts w:ascii="Times New Roman" w:hAnsi="Times New Roman" w:cs="Times New Roman"/>
                <w:b/>
                <w:sz w:val="20"/>
                <w:szCs w:val="20"/>
                <w:lang w:val="en-US"/>
              </w:rPr>
              <w:t>Start year:                        2015</w:t>
            </w:r>
          </w:p>
          <w:p w14:paraId="068DF94B" w14:textId="77777777" w:rsidR="00E9140A" w:rsidRPr="005759B5" w:rsidRDefault="00E9140A" w:rsidP="004C6D5B">
            <w:pPr>
              <w:rPr>
                <w:rFonts w:ascii="Times New Roman" w:hAnsi="Times New Roman" w:cs="Times New Roman"/>
                <w:b/>
                <w:sz w:val="20"/>
                <w:szCs w:val="20"/>
                <w:lang w:val="en-US"/>
              </w:rPr>
            </w:pPr>
            <w:r w:rsidRPr="005759B5">
              <w:rPr>
                <w:rFonts w:ascii="Times New Roman" w:hAnsi="Times New Roman" w:cs="Times New Roman"/>
                <w:b/>
                <w:sz w:val="20"/>
                <w:szCs w:val="20"/>
                <w:lang w:val="en-US"/>
              </w:rPr>
              <w:t>End year:                          2019</w:t>
            </w:r>
          </w:p>
          <w:p w14:paraId="0FA15B29" w14:textId="77777777" w:rsidR="00E9140A" w:rsidRPr="005759B5" w:rsidRDefault="00E9140A" w:rsidP="004C6D5B">
            <w:pPr>
              <w:rPr>
                <w:rFonts w:ascii="Times New Roman" w:hAnsi="Times New Roman" w:cs="Times New Roman"/>
                <w:b/>
                <w:sz w:val="20"/>
                <w:szCs w:val="20"/>
                <w:lang w:val="en-US"/>
              </w:rPr>
            </w:pPr>
            <w:r w:rsidRPr="005759B5">
              <w:rPr>
                <w:rFonts w:ascii="Times New Roman" w:hAnsi="Times New Roman" w:cs="Times New Roman"/>
                <w:b/>
                <w:sz w:val="20"/>
                <w:szCs w:val="20"/>
                <w:lang w:val="en-US"/>
              </w:rPr>
              <w:t>Implementing Partner:   UNDP</w:t>
            </w:r>
          </w:p>
          <w:p w14:paraId="3C32EE1D" w14:textId="77777777" w:rsidR="00E9140A" w:rsidRPr="005759B5" w:rsidRDefault="00E9140A" w:rsidP="004C6D5B">
            <w:pPr>
              <w:rPr>
                <w:rFonts w:ascii="Times New Roman" w:hAnsi="Times New Roman" w:cs="Times New Roman"/>
                <w:b/>
                <w:sz w:val="20"/>
                <w:szCs w:val="20"/>
                <w:lang w:val="en-US"/>
              </w:rPr>
            </w:pPr>
            <w:r w:rsidRPr="005759B5">
              <w:rPr>
                <w:rFonts w:ascii="Times New Roman" w:hAnsi="Times New Roman" w:cs="Times New Roman"/>
                <w:b/>
                <w:sz w:val="20"/>
                <w:szCs w:val="20"/>
                <w:lang w:val="en-US"/>
              </w:rPr>
              <w:t>Executing Agency:          CTBE/CNPEM</w:t>
            </w:r>
          </w:p>
          <w:p w14:paraId="6E3F939F" w14:textId="42D78945" w:rsidR="00E9140A" w:rsidRPr="005759B5" w:rsidRDefault="00E9140A" w:rsidP="00E172CA">
            <w:pPr>
              <w:rPr>
                <w:rFonts w:ascii="Times New Roman" w:hAnsi="Times New Roman" w:cs="Times New Roman"/>
                <w:b/>
                <w:sz w:val="20"/>
                <w:szCs w:val="20"/>
                <w:lang w:val="en-US"/>
              </w:rPr>
            </w:pPr>
            <w:r w:rsidRPr="005759B5">
              <w:rPr>
                <w:rFonts w:ascii="Times New Roman" w:hAnsi="Times New Roman" w:cs="Times New Roman"/>
                <w:b/>
                <w:sz w:val="20"/>
                <w:szCs w:val="20"/>
                <w:lang w:val="en-US"/>
              </w:rPr>
              <w:t>Revision Type:                 Substantive Revision 1</w:t>
            </w:r>
          </w:p>
        </w:tc>
      </w:tr>
      <w:tr w:rsidR="00E9140A" w:rsidRPr="005759B5" w14:paraId="4FF13146" w14:textId="77777777" w:rsidTr="00C4722A">
        <w:tc>
          <w:tcPr>
            <w:tcW w:w="8789" w:type="dxa"/>
            <w:gridSpan w:val="4"/>
            <w:shd w:val="clear" w:color="auto" w:fill="B6DDE8" w:themeFill="accent5" w:themeFillTint="66"/>
            <w:vAlign w:val="center"/>
          </w:tcPr>
          <w:p w14:paraId="3414E9A8" w14:textId="77777777" w:rsidR="00C4722A" w:rsidRDefault="00C4722A" w:rsidP="00C4722A">
            <w:pPr>
              <w:jc w:val="center"/>
              <w:rPr>
                <w:rFonts w:ascii="Times New Roman" w:hAnsi="Times New Roman" w:cs="Times New Roman"/>
                <w:b/>
                <w:sz w:val="20"/>
                <w:szCs w:val="20"/>
                <w:lang w:val="en-US"/>
              </w:rPr>
            </w:pPr>
          </w:p>
          <w:p w14:paraId="2FB552C2" w14:textId="5A34BBC9" w:rsidR="00E9140A" w:rsidRDefault="00E9140A" w:rsidP="00C4722A">
            <w:pPr>
              <w:jc w:val="center"/>
              <w:rPr>
                <w:rFonts w:ascii="Times New Roman" w:hAnsi="Times New Roman" w:cs="Times New Roman"/>
                <w:b/>
                <w:sz w:val="20"/>
                <w:szCs w:val="20"/>
                <w:lang w:val="en-US"/>
              </w:rPr>
            </w:pPr>
            <w:r w:rsidRPr="005759B5">
              <w:rPr>
                <w:rFonts w:ascii="Times New Roman" w:hAnsi="Times New Roman" w:cs="Times New Roman"/>
                <w:b/>
                <w:sz w:val="20"/>
                <w:szCs w:val="20"/>
                <w:lang w:val="en-US"/>
              </w:rPr>
              <w:t>Project Budget 2015</w:t>
            </w:r>
          </w:p>
          <w:p w14:paraId="18E6239E" w14:textId="77777777" w:rsidR="00C4722A" w:rsidRPr="005759B5" w:rsidRDefault="00C4722A" w:rsidP="00C4722A">
            <w:pPr>
              <w:jc w:val="center"/>
              <w:rPr>
                <w:rFonts w:ascii="Times New Roman" w:hAnsi="Times New Roman" w:cs="Times New Roman"/>
                <w:b/>
                <w:sz w:val="20"/>
                <w:szCs w:val="20"/>
                <w:lang w:val="en-US"/>
              </w:rPr>
            </w:pPr>
          </w:p>
        </w:tc>
      </w:tr>
      <w:tr w:rsidR="00E9140A" w:rsidRPr="005759B5" w14:paraId="362E92CB" w14:textId="77777777" w:rsidTr="00C4722A">
        <w:tc>
          <w:tcPr>
            <w:tcW w:w="3828" w:type="dxa"/>
          </w:tcPr>
          <w:p w14:paraId="72FC3234" w14:textId="77777777" w:rsidR="00E9140A" w:rsidRPr="005759B5" w:rsidRDefault="00E9140A" w:rsidP="004C6D5B">
            <w:pPr>
              <w:jc w:val="center"/>
              <w:rPr>
                <w:rFonts w:ascii="Times New Roman" w:hAnsi="Times New Roman" w:cs="Times New Roman"/>
                <w:b/>
                <w:sz w:val="20"/>
                <w:szCs w:val="20"/>
                <w:lang w:val="en-US"/>
              </w:rPr>
            </w:pPr>
          </w:p>
          <w:p w14:paraId="501EE4AF" w14:textId="77777777" w:rsidR="00E9140A" w:rsidRPr="005759B5" w:rsidRDefault="00E9140A" w:rsidP="004C6D5B">
            <w:pPr>
              <w:jc w:val="center"/>
              <w:rPr>
                <w:rFonts w:ascii="Times New Roman" w:hAnsi="Times New Roman" w:cs="Times New Roman"/>
                <w:b/>
                <w:sz w:val="20"/>
                <w:szCs w:val="20"/>
                <w:lang w:val="en-US"/>
              </w:rPr>
            </w:pPr>
            <w:r w:rsidRPr="005759B5">
              <w:rPr>
                <w:rFonts w:ascii="Times New Roman" w:hAnsi="Times New Roman" w:cs="Times New Roman"/>
                <w:b/>
                <w:sz w:val="20"/>
                <w:szCs w:val="20"/>
                <w:lang w:val="en-US"/>
              </w:rPr>
              <w:t>Account</w:t>
            </w:r>
          </w:p>
          <w:p w14:paraId="4C37E7B6" w14:textId="77777777" w:rsidR="00E9140A" w:rsidRPr="005759B5" w:rsidRDefault="00E9140A" w:rsidP="004C6D5B">
            <w:pPr>
              <w:jc w:val="center"/>
              <w:rPr>
                <w:rFonts w:ascii="Times New Roman" w:hAnsi="Times New Roman" w:cs="Times New Roman"/>
                <w:b/>
                <w:sz w:val="20"/>
                <w:szCs w:val="20"/>
                <w:lang w:val="en-US"/>
              </w:rPr>
            </w:pPr>
          </w:p>
        </w:tc>
        <w:tc>
          <w:tcPr>
            <w:tcW w:w="1701" w:type="dxa"/>
          </w:tcPr>
          <w:p w14:paraId="17C11EAA" w14:textId="77777777" w:rsidR="00E9140A" w:rsidRPr="005759B5" w:rsidRDefault="00E9140A" w:rsidP="004C6D5B">
            <w:pPr>
              <w:jc w:val="center"/>
              <w:rPr>
                <w:rFonts w:ascii="Times New Roman" w:hAnsi="Times New Roman" w:cs="Times New Roman"/>
                <w:b/>
                <w:sz w:val="20"/>
                <w:szCs w:val="20"/>
                <w:lang w:val="en-US"/>
              </w:rPr>
            </w:pPr>
          </w:p>
          <w:p w14:paraId="66C228A9" w14:textId="77777777" w:rsidR="00E9140A" w:rsidRPr="005759B5" w:rsidRDefault="00E9140A" w:rsidP="004C6D5B">
            <w:pPr>
              <w:jc w:val="center"/>
              <w:rPr>
                <w:rFonts w:ascii="Times New Roman" w:hAnsi="Times New Roman" w:cs="Times New Roman"/>
                <w:b/>
                <w:sz w:val="20"/>
                <w:szCs w:val="20"/>
                <w:lang w:val="en-US"/>
              </w:rPr>
            </w:pPr>
            <w:r w:rsidRPr="005759B5">
              <w:rPr>
                <w:rFonts w:ascii="Times New Roman" w:hAnsi="Times New Roman" w:cs="Times New Roman"/>
                <w:b/>
                <w:sz w:val="20"/>
                <w:szCs w:val="20"/>
                <w:lang w:val="en-US"/>
              </w:rPr>
              <w:t>Budget US$</w:t>
            </w:r>
          </w:p>
        </w:tc>
        <w:tc>
          <w:tcPr>
            <w:tcW w:w="1559" w:type="dxa"/>
          </w:tcPr>
          <w:p w14:paraId="419ED17B" w14:textId="77777777" w:rsidR="00E9140A" w:rsidRPr="005759B5" w:rsidRDefault="00E9140A" w:rsidP="004C6D5B">
            <w:pPr>
              <w:jc w:val="center"/>
              <w:rPr>
                <w:rFonts w:ascii="Times New Roman" w:hAnsi="Times New Roman" w:cs="Times New Roman"/>
                <w:b/>
                <w:sz w:val="20"/>
                <w:szCs w:val="20"/>
                <w:lang w:val="en-US"/>
              </w:rPr>
            </w:pPr>
          </w:p>
          <w:p w14:paraId="04D73FB8" w14:textId="77777777" w:rsidR="00E9140A" w:rsidRPr="005759B5" w:rsidRDefault="00E9140A" w:rsidP="004C6D5B">
            <w:pPr>
              <w:jc w:val="center"/>
              <w:rPr>
                <w:rFonts w:ascii="Times New Roman" w:hAnsi="Times New Roman" w:cs="Times New Roman"/>
                <w:b/>
                <w:sz w:val="20"/>
                <w:szCs w:val="20"/>
                <w:lang w:val="en-US"/>
              </w:rPr>
            </w:pPr>
            <w:r w:rsidRPr="005759B5">
              <w:rPr>
                <w:rFonts w:ascii="Times New Roman" w:hAnsi="Times New Roman" w:cs="Times New Roman"/>
                <w:b/>
                <w:sz w:val="20"/>
                <w:szCs w:val="20"/>
                <w:lang w:val="en-US"/>
              </w:rPr>
              <w:t>Executed</w:t>
            </w:r>
          </w:p>
        </w:tc>
        <w:tc>
          <w:tcPr>
            <w:tcW w:w="1701" w:type="dxa"/>
          </w:tcPr>
          <w:p w14:paraId="50B415C3" w14:textId="77777777" w:rsidR="00E9140A" w:rsidRPr="005759B5" w:rsidRDefault="00E9140A" w:rsidP="004C6D5B">
            <w:pPr>
              <w:jc w:val="center"/>
              <w:rPr>
                <w:rFonts w:ascii="Times New Roman" w:hAnsi="Times New Roman" w:cs="Times New Roman"/>
                <w:b/>
                <w:sz w:val="20"/>
                <w:szCs w:val="20"/>
                <w:lang w:val="en-US"/>
              </w:rPr>
            </w:pPr>
          </w:p>
          <w:p w14:paraId="27B3C237" w14:textId="77777777" w:rsidR="00E9140A" w:rsidRPr="005759B5" w:rsidRDefault="00E9140A" w:rsidP="004C6D5B">
            <w:pPr>
              <w:jc w:val="center"/>
              <w:rPr>
                <w:rFonts w:ascii="Times New Roman" w:hAnsi="Times New Roman" w:cs="Times New Roman"/>
                <w:b/>
                <w:sz w:val="20"/>
                <w:szCs w:val="20"/>
                <w:lang w:val="en-US"/>
              </w:rPr>
            </w:pPr>
            <w:r w:rsidRPr="005759B5">
              <w:rPr>
                <w:rFonts w:ascii="Times New Roman" w:hAnsi="Times New Roman" w:cs="Times New Roman"/>
                <w:b/>
                <w:sz w:val="20"/>
                <w:szCs w:val="20"/>
                <w:lang w:val="en-US"/>
              </w:rPr>
              <w:t>Balance</w:t>
            </w:r>
          </w:p>
        </w:tc>
      </w:tr>
      <w:tr w:rsidR="00E9140A" w:rsidRPr="005759B5" w14:paraId="557C9234" w14:textId="77777777" w:rsidTr="00C4722A">
        <w:tc>
          <w:tcPr>
            <w:tcW w:w="3828" w:type="dxa"/>
          </w:tcPr>
          <w:p w14:paraId="33C25548" w14:textId="77777777" w:rsidR="00E9140A" w:rsidRPr="005759B5" w:rsidRDefault="00E9140A" w:rsidP="004C6D5B">
            <w:pPr>
              <w:rPr>
                <w:rFonts w:ascii="Times New Roman" w:hAnsi="Times New Roman" w:cs="Times New Roman"/>
                <w:sz w:val="20"/>
                <w:szCs w:val="20"/>
                <w:lang w:val="en-US"/>
              </w:rPr>
            </w:pPr>
            <w:r w:rsidRPr="005759B5">
              <w:rPr>
                <w:rFonts w:ascii="Times New Roman" w:hAnsi="Times New Roman" w:cs="Times New Roman"/>
                <w:sz w:val="20"/>
                <w:szCs w:val="20"/>
                <w:lang w:val="en-US"/>
              </w:rPr>
              <w:t>71600 – Travel</w:t>
            </w:r>
          </w:p>
        </w:tc>
        <w:tc>
          <w:tcPr>
            <w:tcW w:w="1701" w:type="dxa"/>
          </w:tcPr>
          <w:p w14:paraId="414E7556"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15,835,22</w:t>
            </w:r>
          </w:p>
        </w:tc>
        <w:tc>
          <w:tcPr>
            <w:tcW w:w="1559" w:type="dxa"/>
          </w:tcPr>
          <w:p w14:paraId="79F83756"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6,492,98</w:t>
            </w:r>
          </w:p>
        </w:tc>
        <w:tc>
          <w:tcPr>
            <w:tcW w:w="1701" w:type="dxa"/>
          </w:tcPr>
          <w:p w14:paraId="426FC8F1"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9,342,24</w:t>
            </w:r>
          </w:p>
        </w:tc>
      </w:tr>
      <w:tr w:rsidR="00E9140A" w:rsidRPr="005759B5" w14:paraId="7A72F50C" w14:textId="77777777" w:rsidTr="00C4722A">
        <w:tc>
          <w:tcPr>
            <w:tcW w:w="3828" w:type="dxa"/>
          </w:tcPr>
          <w:p w14:paraId="2701A7C3" w14:textId="77777777" w:rsidR="00E9140A" w:rsidRPr="005759B5" w:rsidRDefault="00E9140A" w:rsidP="004C6D5B">
            <w:pPr>
              <w:rPr>
                <w:rFonts w:ascii="Times New Roman" w:hAnsi="Times New Roman" w:cs="Times New Roman"/>
                <w:sz w:val="20"/>
                <w:szCs w:val="20"/>
                <w:lang w:val="en-US"/>
              </w:rPr>
            </w:pPr>
            <w:r w:rsidRPr="005759B5">
              <w:rPr>
                <w:rFonts w:ascii="Times New Roman" w:hAnsi="Times New Roman" w:cs="Times New Roman"/>
                <w:sz w:val="20"/>
                <w:szCs w:val="20"/>
                <w:lang w:val="en-US"/>
              </w:rPr>
              <w:t>72200 - Equipment and Furniture</w:t>
            </w:r>
          </w:p>
        </w:tc>
        <w:tc>
          <w:tcPr>
            <w:tcW w:w="1701" w:type="dxa"/>
          </w:tcPr>
          <w:p w14:paraId="058DB9A3"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243,495,50</w:t>
            </w:r>
          </w:p>
        </w:tc>
        <w:tc>
          <w:tcPr>
            <w:tcW w:w="1559" w:type="dxa"/>
          </w:tcPr>
          <w:p w14:paraId="291754DE"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229,324,46</w:t>
            </w:r>
          </w:p>
        </w:tc>
        <w:tc>
          <w:tcPr>
            <w:tcW w:w="1701" w:type="dxa"/>
          </w:tcPr>
          <w:p w14:paraId="7F1F9A64"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14,171,04</w:t>
            </w:r>
          </w:p>
        </w:tc>
      </w:tr>
      <w:tr w:rsidR="00E9140A" w:rsidRPr="005759B5" w14:paraId="74B32486" w14:textId="77777777" w:rsidTr="00C4722A">
        <w:tc>
          <w:tcPr>
            <w:tcW w:w="3828" w:type="dxa"/>
          </w:tcPr>
          <w:p w14:paraId="272FBDFA" w14:textId="77777777" w:rsidR="00E9140A" w:rsidRPr="005759B5" w:rsidRDefault="00E9140A" w:rsidP="004C6D5B">
            <w:pPr>
              <w:rPr>
                <w:rFonts w:ascii="Times New Roman" w:hAnsi="Times New Roman" w:cs="Times New Roman"/>
                <w:sz w:val="20"/>
                <w:szCs w:val="20"/>
                <w:lang w:val="en-US"/>
              </w:rPr>
            </w:pPr>
            <w:r w:rsidRPr="005759B5">
              <w:rPr>
                <w:rFonts w:ascii="Times New Roman" w:hAnsi="Times New Roman" w:cs="Times New Roman"/>
                <w:sz w:val="20"/>
                <w:szCs w:val="20"/>
                <w:lang w:val="en-US"/>
              </w:rPr>
              <w:t>72300 - Materials &amp; Goods</w:t>
            </w:r>
          </w:p>
        </w:tc>
        <w:tc>
          <w:tcPr>
            <w:tcW w:w="1701" w:type="dxa"/>
          </w:tcPr>
          <w:p w14:paraId="6D97F9F5"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16,820,44</w:t>
            </w:r>
          </w:p>
        </w:tc>
        <w:tc>
          <w:tcPr>
            <w:tcW w:w="1559" w:type="dxa"/>
          </w:tcPr>
          <w:p w14:paraId="7A5D198C"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10,090,78</w:t>
            </w:r>
          </w:p>
        </w:tc>
        <w:tc>
          <w:tcPr>
            <w:tcW w:w="1701" w:type="dxa"/>
          </w:tcPr>
          <w:p w14:paraId="60A9FF47"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6,729,66</w:t>
            </w:r>
          </w:p>
        </w:tc>
      </w:tr>
      <w:tr w:rsidR="00E9140A" w:rsidRPr="005759B5" w14:paraId="7EA25A85" w14:textId="77777777" w:rsidTr="00C4722A">
        <w:tc>
          <w:tcPr>
            <w:tcW w:w="3828" w:type="dxa"/>
          </w:tcPr>
          <w:p w14:paraId="178D31CD" w14:textId="77777777" w:rsidR="00E9140A" w:rsidRPr="005759B5" w:rsidRDefault="00E9140A" w:rsidP="004C6D5B">
            <w:pPr>
              <w:rPr>
                <w:rFonts w:ascii="Times New Roman" w:hAnsi="Times New Roman" w:cs="Times New Roman"/>
                <w:sz w:val="20"/>
                <w:szCs w:val="20"/>
                <w:lang w:val="en-US"/>
              </w:rPr>
            </w:pPr>
            <w:r w:rsidRPr="005759B5">
              <w:rPr>
                <w:rFonts w:ascii="Times New Roman" w:hAnsi="Times New Roman" w:cs="Times New Roman"/>
                <w:sz w:val="20"/>
                <w:szCs w:val="20"/>
                <w:lang w:val="en-US"/>
              </w:rPr>
              <w:t xml:space="preserve">72500 - Supplies </w:t>
            </w:r>
          </w:p>
        </w:tc>
        <w:tc>
          <w:tcPr>
            <w:tcW w:w="1701" w:type="dxa"/>
          </w:tcPr>
          <w:p w14:paraId="1EBC4889"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4,379,83</w:t>
            </w:r>
          </w:p>
        </w:tc>
        <w:tc>
          <w:tcPr>
            <w:tcW w:w="1559" w:type="dxa"/>
          </w:tcPr>
          <w:p w14:paraId="3837790D"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4,379,82</w:t>
            </w:r>
          </w:p>
        </w:tc>
        <w:tc>
          <w:tcPr>
            <w:tcW w:w="1701" w:type="dxa"/>
          </w:tcPr>
          <w:p w14:paraId="432BB3ED"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0,01</w:t>
            </w:r>
          </w:p>
        </w:tc>
      </w:tr>
      <w:tr w:rsidR="00E9140A" w:rsidRPr="005759B5" w14:paraId="1AB9A367" w14:textId="77777777" w:rsidTr="00C4722A">
        <w:tc>
          <w:tcPr>
            <w:tcW w:w="3828" w:type="dxa"/>
          </w:tcPr>
          <w:p w14:paraId="35778ED6" w14:textId="77777777" w:rsidR="00E9140A" w:rsidRPr="005759B5" w:rsidRDefault="00E9140A" w:rsidP="004C6D5B">
            <w:pPr>
              <w:rPr>
                <w:rFonts w:ascii="Times New Roman" w:hAnsi="Times New Roman" w:cs="Times New Roman"/>
                <w:sz w:val="20"/>
                <w:szCs w:val="20"/>
                <w:lang w:val="en-US"/>
              </w:rPr>
            </w:pPr>
            <w:r w:rsidRPr="005759B5">
              <w:rPr>
                <w:rFonts w:ascii="Times New Roman" w:hAnsi="Times New Roman" w:cs="Times New Roman"/>
                <w:sz w:val="20"/>
                <w:szCs w:val="20"/>
                <w:lang w:val="en-US"/>
              </w:rPr>
              <w:t>72100 - Contractual Service-Companies</w:t>
            </w:r>
          </w:p>
        </w:tc>
        <w:tc>
          <w:tcPr>
            <w:tcW w:w="1701" w:type="dxa"/>
          </w:tcPr>
          <w:p w14:paraId="46AF7E96"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27,214,23</w:t>
            </w:r>
          </w:p>
        </w:tc>
        <w:tc>
          <w:tcPr>
            <w:tcW w:w="1559" w:type="dxa"/>
          </w:tcPr>
          <w:p w14:paraId="559807F9"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10,122,50</w:t>
            </w:r>
          </w:p>
        </w:tc>
        <w:tc>
          <w:tcPr>
            <w:tcW w:w="1701" w:type="dxa"/>
          </w:tcPr>
          <w:p w14:paraId="4476C03C"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17,091,73</w:t>
            </w:r>
          </w:p>
        </w:tc>
      </w:tr>
      <w:tr w:rsidR="00E9140A" w:rsidRPr="005759B5" w14:paraId="410A1338" w14:textId="77777777" w:rsidTr="00C4722A">
        <w:tc>
          <w:tcPr>
            <w:tcW w:w="3828" w:type="dxa"/>
          </w:tcPr>
          <w:p w14:paraId="5EBE6595" w14:textId="77777777" w:rsidR="00E9140A" w:rsidRPr="005759B5" w:rsidRDefault="00E9140A" w:rsidP="004C6D5B">
            <w:pPr>
              <w:rPr>
                <w:rFonts w:ascii="Times New Roman" w:hAnsi="Times New Roman" w:cs="Times New Roman"/>
                <w:sz w:val="20"/>
                <w:szCs w:val="20"/>
                <w:lang w:val="en-US"/>
              </w:rPr>
            </w:pPr>
            <w:r w:rsidRPr="005759B5">
              <w:rPr>
                <w:rFonts w:ascii="Times New Roman" w:hAnsi="Times New Roman" w:cs="Times New Roman"/>
                <w:sz w:val="20"/>
                <w:szCs w:val="20"/>
                <w:lang w:val="en-US"/>
              </w:rPr>
              <w:t>72800 - Information Technology Equipment</w:t>
            </w:r>
          </w:p>
        </w:tc>
        <w:tc>
          <w:tcPr>
            <w:tcW w:w="1701" w:type="dxa"/>
          </w:tcPr>
          <w:p w14:paraId="494BE3B0"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36,099,89</w:t>
            </w:r>
          </w:p>
        </w:tc>
        <w:tc>
          <w:tcPr>
            <w:tcW w:w="1559" w:type="dxa"/>
          </w:tcPr>
          <w:p w14:paraId="7F6AB99D"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31,989,88</w:t>
            </w:r>
          </w:p>
        </w:tc>
        <w:tc>
          <w:tcPr>
            <w:tcW w:w="1701" w:type="dxa"/>
          </w:tcPr>
          <w:p w14:paraId="3C5FC4B4"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4,110,01</w:t>
            </w:r>
          </w:p>
        </w:tc>
      </w:tr>
      <w:tr w:rsidR="00E9140A" w:rsidRPr="005759B5" w14:paraId="15F7CBA9" w14:textId="77777777" w:rsidTr="00C4722A">
        <w:tc>
          <w:tcPr>
            <w:tcW w:w="3828" w:type="dxa"/>
          </w:tcPr>
          <w:p w14:paraId="3A901F6A" w14:textId="77777777" w:rsidR="00E9140A" w:rsidRPr="005759B5" w:rsidRDefault="00E9140A" w:rsidP="004C6D5B">
            <w:pPr>
              <w:rPr>
                <w:rFonts w:ascii="Times New Roman" w:hAnsi="Times New Roman" w:cs="Times New Roman"/>
                <w:sz w:val="20"/>
                <w:szCs w:val="20"/>
                <w:lang w:val="en-US"/>
              </w:rPr>
            </w:pPr>
            <w:r w:rsidRPr="005759B5">
              <w:rPr>
                <w:rFonts w:ascii="Times New Roman" w:hAnsi="Times New Roman" w:cs="Times New Roman"/>
                <w:sz w:val="20"/>
                <w:szCs w:val="20"/>
                <w:lang w:val="en-US"/>
              </w:rPr>
              <w:t xml:space="preserve">72400 – Communic. &amp; Audio Visual Equip </w:t>
            </w:r>
          </w:p>
        </w:tc>
        <w:tc>
          <w:tcPr>
            <w:tcW w:w="1701" w:type="dxa"/>
          </w:tcPr>
          <w:p w14:paraId="4611F7B4"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2,618,44</w:t>
            </w:r>
          </w:p>
        </w:tc>
        <w:tc>
          <w:tcPr>
            <w:tcW w:w="1559" w:type="dxa"/>
          </w:tcPr>
          <w:p w14:paraId="3A589832"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1,129,73</w:t>
            </w:r>
          </w:p>
        </w:tc>
        <w:tc>
          <w:tcPr>
            <w:tcW w:w="1701" w:type="dxa"/>
          </w:tcPr>
          <w:p w14:paraId="73D38DE7"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1,488,71</w:t>
            </w:r>
          </w:p>
        </w:tc>
      </w:tr>
      <w:tr w:rsidR="00E9140A" w:rsidRPr="005759B5" w14:paraId="13FE92C2" w14:textId="77777777" w:rsidTr="00C4722A">
        <w:tc>
          <w:tcPr>
            <w:tcW w:w="3828" w:type="dxa"/>
          </w:tcPr>
          <w:p w14:paraId="5E4CC5DE" w14:textId="77777777" w:rsidR="00E9140A" w:rsidRPr="005759B5" w:rsidRDefault="00E9140A" w:rsidP="004C6D5B">
            <w:pPr>
              <w:rPr>
                <w:rFonts w:ascii="Times New Roman" w:hAnsi="Times New Roman" w:cs="Times New Roman"/>
                <w:sz w:val="20"/>
                <w:szCs w:val="20"/>
                <w:lang w:val="en-US"/>
              </w:rPr>
            </w:pPr>
            <w:r w:rsidRPr="005759B5">
              <w:rPr>
                <w:rFonts w:ascii="Times New Roman" w:hAnsi="Times New Roman" w:cs="Times New Roman"/>
                <w:sz w:val="20"/>
                <w:szCs w:val="20"/>
                <w:lang w:val="en-US"/>
              </w:rPr>
              <w:t xml:space="preserve">71200 - International Consultants </w:t>
            </w:r>
          </w:p>
        </w:tc>
        <w:tc>
          <w:tcPr>
            <w:tcW w:w="1701" w:type="dxa"/>
          </w:tcPr>
          <w:p w14:paraId="424FCDAF"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 xml:space="preserve">-  </w:t>
            </w:r>
          </w:p>
        </w:tc>
        <w:tc>
          <w:tcPr>
            <w:tcW w:w="1559" w:type="dxa"/>
          </w:tcPr>
          <w:p w14:paraId="0A928BF8"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w:t>
            </w:r>
          </w:p>
        </w:tc>
        <w:tc>
          <w:tcPr>
            <w:tcW w:w="1701" w:type="dxa"/>
          </w:tcPr>
          <w:p w14:paraId="331050F5"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w:t>
            </w:r>
          </w:p>
        </w:tc>
      </w:tr>
      <w:tr w:rsidR="00E9140A" w:rsidRPr="005759B5" w14:paraId="5DEC5AA3" w14:textId="77777777" w:rsidTr="00C4722A">
        <w:tc>
          <w:tcPr>
            <w:tcW w:w="3828" w:type="dxa"/>
          </w:tcPr>
          <w:p w14:paraId="2850E875" w14:textId="77777777" w:rsidR="00E9140A" w:rsidRPr="005759B5" w:rsidRDefault="00E9140A" w:rsidP="004C6D5B">
            <w:pPr>
              <w:rPr>
                <w:rFonts w:ascii="Times New Roman" w:hAnsi="Times New Roman" w:cs="Times New Roman"/>
                <w:sz w:val="20"/>
                <w:szCs w:val="20"/>
                <w:lang w:val="en-US"/>
              </w:rPr>
            </w:pPr>
            <w:r w:rsidRPr="005759B5">
              <w:rPr>
                <w:rFonts w:ascii="Times New Roman" w:hAnsi="Times New Roman" w:cs="Times New Roman"/>
                <w:sz w:val="20"/>
                <w:szCs w:val="20"/>
                <w:lang w:val="en-US"/>
              </w:rPr>
              <w:t>71300 - Local Consultants</w:t>
            </w:r>
          </w:p>
        </w:tc>
        <w:tc>
          <w:tcPr>
            <w:tcW w:w="1701" w:type="dxa"/>
          </w:tcPr>
          <w:p w14:paraId="42F28B06"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118,030,91</w:t>
            </w:r>
          </w:p>
        </w:tc>
        <w:tc>
          <w:tcPr>
            <w:tcW w:w="1559" w:type="dxa"/>
          </w:tcPr>
          <w:p w14:paraId="6DCC39B2"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93,788,74</w:t>
            </w:r>
          </w:p>
        </w:tc>
        <w:tc>
          <w:tcPr>
            <w:tcW w:w="1701" w:type="dxa"/>
          </w:tcPr>
          <w:p w14:paraId="4ECE5DAB"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24,242,17</w:t>
            </w:r>
          </w:p>
        </w:tc>
      </w:tr>
      <w:tr w:rsidR="00E9140A" w:rsidRPr="005759B5" w14:paraId="29B1312F" w14:textId="77777777" w:rsidTr="00C4722A">
        <w:tc>
          <w:tcPr>
            <w:tcW w:w="3828" w:type="dxa"/>
          </w:tcPr>
          <w:p w14:paraId="4F5E002C" w14:textId="77777777" w:rsidR="00E9140A" w:rsidRPr="005759B5" w:rsidRDefault="00E9140A" w:rsidP="004C6D5B">
            <w:pPr>
              <w:rPr>
                <w:rFonts w:ascii="Times New Roman" w:hAnsi="Times New Roman" w:cs="Times New Roman"/>
                <w:sz w:val="20"/>
                <w:szCs w:val="20"/>
                <w:lang w:val="en-US"/>
              </w:rPr>
            </w:pPr>
            <w:r w:rsidRPr="005759B5">
              <w:rPr>
                <w:rFonts w:ascii="Times New Roman" w:hAnsi="Times New Roman" w:cs="Times New Roman"/>
                <w:sz w:val="20"/>
                <w:szCs w:val="20"/>
                <w:lang w:val="en-US"/>
              </w:rPr>
              <w:t>72400 - Rental &amp; Maint of Other Equipment</w:t>
            </w:r>
          </w:p>
        </w:tc>
        <w:tc>
          <w:tcPr>
            <w:tcW w:w="1701" w:type="dxa"/>
          </w:tcPr>
          <w:p w14:paraId="64397378"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1,723,08</w:t>
            </w:r>
          </w:p>
        </w:tc>
        <w:tc>
          <w:tcPr>
            <w:tcW w:w="1559" w:type="dxa"/>
          </w:tcPr>
          <w:p w14:paraId="0B0FBA7C"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1,723,09</w:t>
            </w:r>
          </w:p>
        </w:tc>
        <w:tc>
          <w:tcPr>
            <w:tcW w:w="1701" w:type="dxa"/>
          </w:tcPr>
          <w:p w14:paraId="7571CC22"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color w:val="FF0000"/>
                <w:sz w:val="20"/>
                <w:szCs w:val="20"/>
                <w:lang w:val="en-US"/>
              </w:rPr>
              <w:t>-0,01</w:t>
            </w:r>
          </w:p>
        </w:tc>
      </w:tr>
      <w:tr w:rsidR="00E9140A" w:rsidRPr="005759B5" w14:paraId="32D0B049" w14:textId="77777777" w:rsidTr="00C4722A">
        <w:tc>
          <w:tcPr>
            <w:tcW w:w="3828" w:type="dxa"/>
          </w:tcPr>
          <w:p w14:paraId="0DB8A33B" w14:textId="77777777" w:rsidR="00E9140A" w:rsidRPr="005759B5" w:rsidRDefault="00E9140A" w:rsidP="004C6D5B">
            <w:pPr>
              <w:rPr>
                <w:rFonts w:ascii="Times New Roman" w:hAnsi="Times New Roman" w:cs="Times New Roman"/>
                <w:sz w:val="20"/>
                <w:szCs w:val="20"/>
                <w:lang w:val="en-US"/>
              </w:rPr>
            </w:pPr>
            <w:r w:rsidRPr="005759B5">
              <w:rPr>
                <w:rFonts w:ascii="Times New Roman" w:hAnsi="Times New Roman" w:cs="Times New Roman"/>
                <w:sz w:val="20"/>
                <w:szCs w:val="20"/>
                <w:lang w:val="en-US"/>
              </w:rPr>
              <w:t>74500 - Miscellaneous Expenses</w:t>
            </w:r>
          </w:p>
        </w:tc>
        <w:tc>
          <w:tcPr>
            <w:tcW w:w="1701" w:type="dxa"/>
          </w:tcPr>
          <w:p w14:paraId="7F5AC906"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1,400,00</w:t>
            </w:r>
          </w:p>
        </w:tc>
        <w:tc>
          <w:tcPr>
            <w:tcW w:w="1559" w:type="dxa"/>
          </w:tcPr>
          <w:p w14:paraId="58DEED07"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w:t>
            </w:r>
          </w:p>
        </w:tc>
        <w:tc>
          <w:tcPr>
            <w:tcW w:w="1701" w:type="dxa"/>
          </w:tcPr>
          <w:p w14:paraId="7B381D80"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1,400,00</w:t>
            </w:r>
          </w:p>
        </w:tc>
      </w:tr>
      <w:tr w:rsidR="00E9140A" w:rsidRPr="005759B5" w14:paraId="404A56E8" w14:textId="77777777" w:rsidTr="00C4722A">
        <w:tc>
          <w:tcPr>
            <w:tcW w:w="3828" w:type="dxa"/>
          </w:tcPr>
          <w:p w14:paraId="0B07B2DF" w14:textId="77777777" w:rsidR="00E9140A" w:rsidRPr="005759B5" w:rsidRDefault="00E9140A" w:rsidP="004C6D5B">
            <w:pPr>
              <w:rPr>
                <w:rFonts w:ascii="Times New Roman" w:hAnsi="Times New Roman" w:cs="Times New Roman"/>
                <w:sz w:val="20"/>
                <w:szCs w:val="20"/>
                <w:lang w:val="en-US"/>
              </w:rPr>
            </w:pPr>
            <w:r w:rsidRPr="005759B5">
              <w:rPr>
                <w:rFonts w:ascii="Times New Roman" w:hAnsi="Times New Roman" w:cs="Times New Roman"/>
                <w:sz w:val="20"/>
                <w:szCs w:val="20"/>
                <w:lang w:val="en-US"/>
              </w:rPr>
              <w:t>74700 - Transport, Shipping and Handling</w:t>
            </w:r>
          </w:p>
        </w:tc>
        <w:tc>
          <w:tcPr>
            <w:tcW w:w="1701" w:type="dxa"/>
          </w:tcPr>
          <w:p w14:paraId="4165BA07"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32,784,59</w:t>
            </w:r>
          </w:p>
        </w:tc>
        <w:tc>
          <w:tcPr>
            <w:tcW w:w="1559" w:type="dxa"/>
          </w:tcPr>
          <w:p w14:paraId="769E6E0A"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823,36</w:t>
            </w:r>
          </w:p>
        </w:tc>
        <w:tc>
          <w:tcPr>
            <w:tcW w:w="1701" w:type="dxa"/>
          </w:tcPr>
          <w:p w14:paraId="36F06B1F"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sz w:val="20"/>
                <w:szCs w:val="20"/>
                <w:lang w:val="en-US"/>
              </w:rPr>
              <w:t>31,961,13</w:t>
            </w:r>
          </w:p>
        </w:tc>
      </w:tr>
      <w:tr w:rsidR="00E9140A" w:rsidRPr="005759B5" w14:paraId="2B93C9E3" w14:textId="77777777" w:rsidTr="00C4722A">
        <w:tc>
          <w:tcPr>
            <w:tcW w:w="3828" w:type="dxa"/>
          </w:tcPr>
          <w:p w14:paraId="61BA00EB" w14:textId="77777777" w:rsidR="00E172CA" w:rsidRDefault="00E172CA" w:rsidP="004C6D5B">
            <w:pPr>
              <w:rPr>
                <w:rFonts w:ascii="Times New Roman" w:hAnsi="Times New Roman" w:cs="Times New Roman"/>
                <w:b/>
                <w:sz w:val="20"/>
                <w:szCs w:val="20"/>
                <w:lang w:val="en-US"/>
              </w:rPr>
            </w:pPr>
          </w:p>
          <w:p w14:paraId="14AFEBCA" w14:textId="77777777" w:rsidR="00E9140A" w:rsidRPr="005759B5" w:rsidRDefault="00E9140A" w:rsidP="004C6D5B">
            <w:pPr>
              <w:rPr>
                <w:rFonts w:ascii="Times New Roman" w:hAnsi="Times New Roman" w:cs="Times New Roman"/>
                <w:b/>
                <w:sz w:val="20"/>
                <w:szCs w:val="20"/>
                <w:lang w:val="en-US"/>
              </w:rPr>
            </w:pPr>
            <w:r w:rsidRPr="005759B5">
              <w:rPr>
                <w:rFonts w:ascii="Times New Roman" w:hAnsi="Times New Roman" w:cs="Times New Roman"/>
                <w:b/>
                <w:sz w:val="20"/>
                <w:szCs w:val="20"/>
                <w:lang w:val="en-US"/>
              </w:rPr>
              <w:t>Sub-total</w:t>
            </w:r>
          </w:p>
        </w:tc>
        <w:tc>
          <w:tcPr>
            <w:tcW w:w="1701" w:type="dxa"/>
          </w:tcPr>
          <w:p w14:paraId="3BF54EB8" w14:textId="77777777" w:rsidR="00E9140A" w:rsidRPr="005759B5" w:rsidRDefault="00E9140A" w:rsidP="004C6D5B">
            <w:pPr>
              <w:jc w:val="right"/>
              <w:rPr>
                <w:rFonts w:ascii="Times New Roman" w:hAnsi="Times New Roman" w:cs="Times New Roman"/>
                <w:sz w:val="20"/>
                <w:szCs w:val="20"/>
                <w:lang w:val="en-US"/>
              </w:rPr>
            </w:pPr>
          </w:p>
          <w:p w14:paraId="4CD9B45F" w14:textId="77777777" w:rsidR="00E9140A" w:rsidRPr="005759B5" w:rsidRDefault="00E9140A" w:rsidP="004C6D5B">
            <w:pPr>
              <w:jc w:val="right"/>
              <w:rPr>
                <w:rFonts w:ascii="Times New Roman" w:hAnsi="Times New Roman" w:cs="Times New Roman"/>
                <w:b/>
                <w:sz w:val="20"/>
                <w:szCs w:val="20"/>
                <w:lang w:val="en-US"/>
              </w:rPr>
            </w:pPr>
            <w:r w:rsidRPr="005759B5">
              <w:rPr>
                <w:rFonts w:ascii="Times New Roman" w:hAnsi="Times New Roman" w:cs="Times New Roman"/>
                <w:b/>
                <w:sz w:val="20"/>
                <w:szCs w:val="20"/>
                <w:lang w:val="en-US"/>
              </w:rPr>
              <w:t>500,402,13</w:t>
            </w:r>
          </w:p>
        </w:tc>
        <w:tc>
          <w:tcPr>
            <w:tcW w:w="1559" w:type="dxa"/>
          </w:tcPr>
          <w:p w14:paraId="56E97DF2" w14:textId="77777777" w:rsidR="00E9140A" w:rsidRPr="005759B5" w:rsidRDefault="00E9140A" w:rsidP="004C6D5B">
            <w:pPr>
              <w:jc w:val="right"/>
              <w:rPr>
                <w:rFonts w:ascii="Times New Roman" w:hAnsi="Times New Roman" w:cs="Times New Roman"/>
                <w:sz w:val="20"/>
                <w:szCs w:val="20"/>
                <w:lang w:val="en-US"/>
              </w:rPr>
            </w:pPr>
          </w:p>
          <w:p w14:paraId="56919A29" w14:textId="77777777" w:rsidR="00E9140A" w:rsidRPr="005759B5" w:rsidRDefault="00E9140A" w:rsidP="004C6D5B">
            <w:pPr>
              <w:jc w:val="right"/>
              <w:rPr>
                <w:rFonts w:ascii="Times New Roman" w:hAnsi="Times New Roman" w:cs="Times New Roman"/>
                <w:sz w:val="20"/>
                <w:szCs w:val="20"/>
                <w:lang w:val="en-US"/>
              </w:rPr>
            </w:pPr>
            <w:r w:rsidRPr="005759B5">
              <w:rPr>
                <w:rFonts w:ascii="Times New Roman" w:hAnsi="Times New Roman" w:cs="Times New Roman"/>
                <w:b/>
                <w:sz w:val="20"/>
                <w:szCs w:val="20"/>
                <w:lang w:val="en-US"/>
              </w:rPr>
              <w:t>389,865,33</w:t>
            </w:r>
          </w:p>
        </w:tc>
        <w:tc>
          <w:tcPr>
            <w:tcW w:w="1701" w:type="dxa"/>
          </w:tcPr>
          <w:p w14:paraId="2AD3EA4B" w14:textId="77777777" w:rsidR="00E9140A" w:rsidRPr="005759B5" w:rsidRDefault="00E9140A" w:rsidP="004C6D5B">
            <w:pPr>
              <w:jc w:val="right"/>
              <w:rPr>
                <w:rFonts w:ascii="Times New Roman" w:hAnsi="Times New Roman" w:cs="Times New Roman"/>
                <w:sz w:val="20"/>
                <w:szCs w:val="20"/>
                <w:lang w:val="en-US"/>
              </w:rPr>
            </w:pPr>
          </w:p>
          <w:p w14:paraId="1ECFF918" w14:textId="77777777" w:rsidR="00E9140A" w:rsidRPr="005759B5" w:rsidRDefault="00E9140A" w:rsidP="004C6D5B">
            <w:pPr>
              <w:jc w:val="right"/>
              <w:rPr>
                <w:rFonts w:ascii="Times New Roman" w:hAnsi="Times New Roman" w:cs="Times New Roman"/>
                <w:b/>
                <w:sz w:val="20"/>
                <w:szCs w:val="20"/>
                <w:lang w:val="en-US"/>
              </w:rPr>
            </w:pPr>
            <w:r w:rsidRPr="005759B5">
              <w:rPr>
                <w:rFonts w:ascii="Times New Roman" w:hAnsi="Times New Roman" w:cs="Times New Roman"/>
                <w:b/>
                <w:sz w:val="20"/>
                <w:szCs w:val="20"/>
                <w:lang w:val="en-US"/>
              </w:rPr>
              <w:t>110,536,80</w:t>
            </w:r>
          </w:p>
        </w:tc>
      </w:tr>
    </w:tbl>
    <w:p w14:paraId="38AF2273" w14:textId="77777777" w:rsidR="00E9140A" w:rsidRDefault="00E9140A" w:rsidP="00E9140A">
      <w:pPr>
        <w:spacing w:after="0" w:line="240" w:lineRule="auto"/>
        <w:rPr>
          <w:rFonts w:ascii="Times New Roman" w:hAnsi="Times New Roman" w:cs="Times New Roman"/>
          <w:lang w:val="en-US"/>
        </w:rPr>
      </w:pPr>
      <w:r w:rsidRPr="005759B5">
        <w:rPr>
          <w:rFonts w:ascii="Times New Roman" w:hAnsi="Times New Roman" w:cs="Times New Roman"/>
          <w:lang w:val="en-US"/>
        </w:rPr>
        <w:t>Source: SUCRE Progress Report by year.</w:t>
      </w:r>
    </w:p>
    <w:p w14:paraId="082A282F" w14:textId="77777777" w:rsidR="005C6788" w:rsidRDefault="005C6788" w:rsidP="00E9140A">
      <w:pPr>
        <w:spacing w:after="0" w:line="240" w:lineRule="auto"/>
        <w:rPr>
          <w:rFonts w:ascii="Times New Roman" w:hAnsi="Times New Roman" w:cs="Times New Roman"/>
          <w:lang w:val="en-US"/>
        </w:rPr>
      </w:pPr>
    </w:p>
    <w:p w14:paraId="01C52F6A" w14:textId="77777777" w:rsidR="005C6788" w:rsidRDefault="005C6788" w:rsidP="00E9140A">
      <w:pPr>
        <w:spacing w:after="0" w:line="240" w:lineRule="auto"/>
        <w:rPr>
          <w:rFonts w:ascii="Times New Roman" w:hAnsi="Times New Roman" w:cs="Times New Roman"/>
          <w:lang w:val="en-US"/>
        </w:rPr>
      </w:pPr>
    </w:p>
    <w:tbl>
      <w:tblPr>
        <w:tblW w:w="8779" w:type="dxa"/>
        <w:tblInd w:w="80" w:type="dxa"/>
        <w:tblCellMar>
          <w:left w:w="70" w:type="dxa"/>
          <w:right w:w="70" w:type="dxa"/>
        </w:tblCellMar>
        <w:tblLook w:val="04A0" w:firstRow="1" w:lastRow="0" w:firstColumn="1" w:lastColumn="0" w:noHBand="0" w:noVBand="1"/>
      </w:tblPr>
      <w:tblGrid>
        <w:gridCol w:w="3818"/>
        <w:gridCol w:w="1701"/>
        <w:gridCol w:w="1559"/>
        <w:gridCol w:w="1701"/>
      </w:tblGrid>
      <w:tr w:rsidR="00915FAB" w:rsidRPr="006B6707" w14:paraId="71D7D03A" w14:textId="77777777" w:rsidTr="005C6788">
        <w:trPr>
          <w:trHeight w:val="248"/>
        </w:trPr>
        <w:tc>
          <w:tcPr>
            <w:tcW w:w="8779" w:type="dxa"/>
            <w:gridSpan w:val="4"/>
            <w:tcBorders>
              <w:top w:val="single" w:sz="8" w:space="0" w:color="auto"/>
              <w:left w:val="single" w:sz="8" w:space="0" w:color="auto"/>
              <w:bottom w:val="nil"/>
              <w:right w:val="single" w:sz="8" w:space="0" w:color="000000"/>
            </w:tcBorders>
            <w:shd w:val="clear" w:color="auto" w:fill="auto"/>
            <w:vAlign w:val="center"/>
            <w:hideMark/>
          </w:tcPr>
          <w:p w14:paraId="7D66F527" w14:textId="0413D6F5" w:rsidR="00915FAB" w:rsidRPr="006B6707" w:rsidRDefault="005C6788" w:rsidP="00915FAB">
            <w:pPr>
              <w:spacing w:after="0" w:line="240" w:lineRule="auto"/>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P</w:t>
            </w:r>
            <w:r w:rsidR="00915FAB" w:rsidRPr="006B6707">
              <w:rPr>
                <w:rFonts w:ascii="Times New Roman" w:eastAsia="Times New Roman" w:hAnsi="Times New Roman" w:cs="Times New Roman"/>
                <w:b/>
                <w:bCs/>
                <w:color w:val="000000"/>
                <w:sz w:val="20"/>
                <w:szCs w:val="20"/>
                <w:lang w:eastAsia="pt-BR"/>
              </w:rPr>
              <w:t>roject:                             00051455</w:t>
            </w:r>
          </w:p>
        </w:tc>
      </w:tr>
      <w:tr w:rsidR="00915FAB" w:rsidRPr="00A56B75" w14:paraId="0F1EC4C0" w14:textId="77777777" w:rsidTr="005C6788">
        <w:trPr>
          <w:trHeight w:val="248"/>
        </w:trPr>
        <w:tc>
          <w:tcPr>
            <w:tcW w:w="8779" w:type="dxa"/>
            <w:gridSpan w:val="4"/>
            <w:tcBorders>
              <w:top w:val="nil"/>
              <w:left w:val="single" w:sz="8" w:space="0" w:color="auto"/>
              <w:bottom w:val="nil"/>
              <w:right w:val="single" w:sz="8" w:space="0" w:color="000000"/>
            </w:tcBorders>
            <w:shd w:val="clear" w:color="auto" w:fill="auto"/>
            <w:vAlign w:val="center"/>
            <w:hideMark/>
          </w:tcPr>
          <w:p w14:paraId="7F5C3308" w14:textId="77777777" w:rsidR="00915FAB" w:rsidRPr="00915FAB" w:rsidRDefault="00915FAB" w:rsidP="00915FAB">
            <w:pPr>
              <w:spacing w:after="0" w:line="240" w:lineRule="auto"/>
              <w:rPr>
                <w:rFonts w:ascii="Times New Roman" w:eastAsia="Times New Roman" w:hAnsi="Times New Roman" w:cs="Times New Roman"/>
                <w:b/>
                <w:bCs/>
                <w:color w:val="000000"/>
                <w:sz w:val="20"/>
                <w:szCs w:val="20"/>
                <w:lang w:val="en-US" w:eastAsia="pt-BR"/>
              </w:rPr>
            </w:pPr>
            <w:r w:rsidRPr="00915FAB">
              <w:rPr>
                <w:rFonts w:ascii="Times New Roman" w:eastAsia="Times New Roman" w:hAnsi="Times New Roman" w:cs="Times New Roman"/>
                <w:b/>
                <w:bCs/>
                <w:color w:val="000000"/>
                <w:sz w:val="20"/>
                <w:szCs w:val="20"/>
                <w:lang w:val="en-US" w:eastAsia="pt-BR"/>
              </w:rPr>
              <w:t>Project Title:                    BRA/10/G31 – SUCRE – Sugarcane Renewable Electricity</w:t>
            </w:r>
          </w:p>
        </w:tc>
      </w:tr>
      <w:tr w:rsidR="00915FAB" w:rsidRPr="006B6707" w14:paraId="7650F533" w14:textId="77777777" w:rsidTr="005C6788">
        <w:trPr>
          <w:trHeight w:val="248"/>
        </w:trPr>
        <w:tc>
          <w:tcPr>
            <w:tcW w:w="8779" w:type="dxa"/>
            <w:gridSpan w:val="4"/>
            <w:tcBorders>
              <w:top w:val="nil"/>
              <w:left w:val="single" w:sz="8" w:space="0" w:color="auto"/>
              <w:bottom w:val="nil"/>
              <w:right w:val="single" w:sz="8" w:space="0" w:color="000000"/>
            </w:tcBorders>
            <w:shd w:val="clear" w:color="auto" w:fill="auto"/>
            <w:vAlign w:val="center"/>
            <w:hideMark/>
          </w:tcPr>
          <w:p w14:paraId="2A6EC38E" w14:textId="77777777" w:rsidR="00915FAB" w:rsidRPr="006B6707" w:rsidRDefault="00915FAB" w:rsidP="00915FAB">
            <w:pPr>
              <w:spacing w:after="0" w:line="240" w:lineRule="auto"/>
              <w:rPr>
                <w:rFonts w:ascii="Times New Roman" w:eastAsia="Times New Roman" w:hAnsi="Times New Roman" w:cs="Times New Roman"/>
                <w:b/>
                <w:bCs/>
                <w:color w:val="000000"/>
                <w:sz w:val="20"/>
                <w:szCs w:val="20"/>
                <w:lang w:eastAsia="pt-BR"/>
              </w:rPr>
            </w:pPr>
            <w:r w:rsidRPr="006B6707">
              <w:rPr>
                <w:rFonts w:ascii="Times New Roman" w:eastAsia="Times New Roman" w:hAnsi="Times New Roman" w:cs="Times New Roman"/>
                <w:b/>
                <w:bCs/>
                <w:color w:val="000000"/>
                <w:sz w:val="20"/>
                <w:szCs w:val="20"/>
                <w:lang w:eastAsia="pt-BR"/>
              </w:rPr>
              <w:t>Start year:                        2015</w:t>
            </w:r>
          </w:p>
        </w:tc>
      </w:tr>
      <w:tr w:rsidR="00915FAB" w:rsidRPr="006B6707" w14:paraId="774F4A3B" w14:textId="77777777" w:rsidTr="005C6788">
        <w:trPr>
          <w:trHeight w:val="248"/>
        </w:trPr>
        <w:tc>
          <w:tcPr>
            <w:tcW w:w="8779" w:type="dxa"/>
            <w:gridSpan w:val="4"/>
            <w:tcBorders>
              <w:top w:val="nil"/>
              <w:left w:val="single" w:sz="8" w:space="0" w:color="auto"/>
              <w:bottom w:val="nil"/>
              <w:right w:val="single" w:sz="8" w:space="0" w:color="000000"/>
            </w:tcBorders>
            <w:shd w:val="clear" w:color="auto" w:fill="auto"/>
            <w:vAlign w:val="center"/>
            <w:hideMark/>
          </w:tcPr>
          <w:p w14:paraId="1ADBA4D5" w14:textId="77777777" w:rsidR="00915FAB" w:rsidRPr="006B6707" w:rsidRDefault="00915FAB" w:rsidP="00915FAB">
            <w:pPr>
              <w:spacing w:after="0" w:line="240" w:lineRule="auto"/>
              <w:rPr>
                <w:rFonts w:ascii="Times New Roman" w:eastAsia="Times New Roman" w:hAnsi="Times New Roman" w:cs="Times New Roman"/>
                <w:b/>
                <w:bCs/>
                <w:color w:val="000000"/>
                <w:sz w:val="20"/>
                <w:szCs w:val="20"/>
                <w:lang w:eastAsia="pt-BR"/>
              </w:rPr>
            </w:pPr>
            <w:r w:rsidRPr="006B6707">
              <w:rPr>
                <w:rFonts w:ascii="Times New Roman" w:eastAsia="Times New Roman" w:hAnsi="Times New Roman" w:cs="Times New Roman"/>
                <w:b/>
                <w:bCs/>
                <w:color w:val="000000"/>
                <w:sz w:val="20"/>
                <w:szCs w:val="20"/>
                <w:lang w:eastAsia="pt-BR"/>
              </w:rPr>
              <w:t>End year:                          2019</w:t>
            </w:r>
          </w:p>
        </w:tc>
      </w:tr>
      <w:tr w:rsidR="00915FAB" w:rsidRPr="006B6707" w14:paraId="19C537DD" w14:textId="77777777" w:rsidTr="005C6788">
        <w:trPr>
          <w:trHeight w:val="248"/>
        </w:trPr>
        <w:tc>
          <w:tcPr>
            <w:tcW w:w="8779" w:type="dxa"/>
            <w:gridSpan w:val="4"/>
            <w:tcBorders>
              <w:top w:val="nil"/>
              <w:left w:val="single" w:sz="8" w:space="0" w:color="auto"/>
              <w:bottom w:val="nil"/>
              <w:right w:val="single" w:sz="8" w:space="0" w:color="000000"/>
            </w:tcBorders>
            <w:shd w:val="clear" w:color="auto" w:fill="auto"/>
            <w:vAlign w:val="center"/>
            <w:hideMark/>
          </w:tcPr>
          <w:p w14:paraId="37DFA4E2" w14:textId="77777777" w:rsidR="00915FAB" w:rsidRPr="006B6707" w:rsidRDefault="00915FAB" w:rsidP="00915FAB">
            <w:pPr>
              <w:spacing w:after="0" w:line="240" w:lineRule="auto"/>
              <w:rPr>
                <w:rFonts w:ascii="Times New Roman" w:eastAsia="Times New Roman" w:hAnsi="Times New Roman" w:cs="Times New Roman"/>
                <w:b/>
                <w:bCs/>
                <w:color w:val="000000"/>
                <w:sz w:val="20"/>
                <w:szCs w:val="20"/>
                <w:lang w:eastAsia="pt-BR"/>
              </w:rPr>
            </w:pPr>
            <w:r w:rsidRPr="006B6707">
              <w:rPr>
                <w:rFonts w:ascii="Times New Roman" w:eastAsia="Times New Roman" w:hAnsi="Times New Roman" w:cs="Times New Roman"/>
                <w:b/>
                <w:bCs/>
                <w:color w:val="000000"/>
                <w:sz w:val="20"/>
                <w:szCs w:val="20"/>
                <w:lang w:eastAsia="pt-BR"/>
              </w:rPr>
              <w:t>Implementing Partner:   UNDP</w:t>
            </w:r>
          </w:p>
        </w:tc>
      </w:tr>
      <w:tr w:rsidR="00915FAB" w:rsidRPr="006B6707" w14:paraId="26E63F67" w14:textId="77777777" w:rsidTr="005C6788">
        <w:trPr>
          <w:trHeight w:val="248"/>
        </w:trPr>
        <w:tc>
          <w:tcPr>
            <w:tcW w:w="8779" w:type="dxa"/>
            <w:gridSpan w:val="4"/>
            <w:tcBorders>
              <w:top w:val="nil"/>
              <w:left w:val="single" w:sz="8" w:space="0" w:color="auto"/>
              <w:bottom w:val="nil"/>
              <w:right w:val="single" w:sz="8" w:space="0" w:color="000000"/>
            </w:tcBorders>
            <w:shd w:val="clear" w:color="auto" w:fill="auto"/>
            <w:vAlign w:val="center"/>
            <w:hideMark/>
          </w:tcPr>
          <w:p w14:paraId="3DFCD0E2" w14:textId="77777777" w:rsidR="00915FAB" w:rsidRPr="006B6707" w:rsidRDefault="00915FAB" w:rsidP="00915FAB">
            <w:pPr>
              <w:spacing w:after="0" w:line="240" w:lineRule="auto"/>
              <w:rPr>
                <w:rFonts w:ascii="Times New Roman" w:eastAsia="Times New Roman" w:hAnsi="Times New Roman" w:cs="Times New Roman"/>
                <w:b/>
                <w:bCs/>
                <w:color w:val="000000"/>
                <w:sz w:val="20"/>
                <w:szCs w:val="20"/>
                <w:lang w:eastAsia="pt-BR"/>
              </w:rPr>
            </w:pPr>
            <w:r w:rsidRPr="006B6707">
              <w:rPr>
                <w:rFonts w:ascii="Times New Roman" w:eastAsia="Times New Roman" w:hAnsi="Times New Roman" w:cs="Times New Roman"/>
                <w:b/>
                <w:bCs/>
                <w:color w:val="000000"/>
                <w:sz w:val="20"/>
                <w:szCs w:val="20"/>
                <w:lang w:eastAsia="pt-BR"/>
              </w:rPr>
              <w:t>Executing Agency:          CTBE/CNPEM</w:t>
            </w:r>
          </w:p>
        </w:tc>
      </w:tr>
      <w:tr w:rsidR="00915FAB" w:rsidRPr="006B6707" w14:paraId="2A33CE90" w14:textId="77777777" w:rsidTr="005C6788">
        <w:trPr>
          <w:trHeight w:val="248"/>
        </w:trPr>
        <w:tc>
          <w:tcPr>
            <w:tcW w:w="8779" w:type="dxa"/>
            <w:gridSpan w:val="4"/>
            <w:tcBorders>
              <w:top w:val="nil"/>
              <w:left w:val="single" w:sz="8" w:space="0" w:color="auto"/>
              <w:bottom w:val="nil"/>
              <w:right w:val="single" w:sz="8" w:space="0" w:color="000000"/>
            </w:tcBorders>
            <w:shd w:val="clear" w:color="auto" w:fill="auto"/>
            <w:vAlign w:val="center"/>
            <w:hideMark/>
          </w:tcPr>
          <w:p w14:paraId="6A1B08F7" w14:textId="77777777" w:rsidR="00915FAB" w:rsidRPr="006B6707" w:rsidRDefault="00915FAB" w:rsidP="00915FAB">
            <w:pPr>
              <w:spacing w:after="0" w:line="240" w:lineRule="auto"/>
              <w:rPr>
                <w:rFonts w:ascii="Times New Roman" w:eastAsia="Times New Roman" w:hAnsi="Times New Roman" w:cs="Times New Roman"/>
                <w:b/>
                <w:bCs/>
                <w:color w:val="000000"/>
                <w:sz w:val="20"/>
                <w:szCs w:val="20"/>
                <w:lang w:eastAsia="pt-BR"/>
              </w:rPr>
            </w:pPr>
            <w:r w:rsidRPr="006B6707">
              <w:rPr>
                <w:rFonts w:ascii="Times New Roman" w:eastAsia="Times New Roman" w:hAnsi="Times New Roman" w:cs="Times New Roman"/>
                <w:b/>
                <w:bCs/>
                <w:color w:val="000000"/>
                <w:sz w:val="20"/>
                <w:szCs w:val="20"/>
                <w:lang w:eastAsia="pt-BR"/>
              </w:rPr>
              <w:t>Revision Type:                 Substantive Revision 1</w:t>
            </w:r>
          </w:p>
        </w:tc>
      </w:tr>
      <w:tr w:rsidR="00915FAB" w:rsidRPr="006B6707" w14:paraId="24471963" w14:textId="77777777" w:rsidTr="005C6788">
        <w:trPr>
          <w:trHeight w:val="261"/>
        </w:trPr>
        <w:tc>
          <w:tcPr>
            <w:tcW w:w="8779" w:type="dxa"/>
            <w:gridSpan w:val="4"/>
            <w:tcBorders>
              <w:top w:val="nil"/>
              <w:left w:val="single" w:sz="8" w:space="0" w:color="auto"/>
              <w:bottom w:val="single" w:sz="8" w:space="0" w:color="auto"/>
              <w:right w:val="single" w:sz="8" w:space="0" w:color="000000"/>
            </w:tcBorders>
            <w:shd w:val="clear" w:color="auto" w:fill="auto"/>
            <w:vAlign w:val="center"/>
            <w:hideMark/>
          </w:tcPr>
          <w:p w14:paraId="20883432" w14:textId="77777777" w:rsidR="00915FAB" w:rsidRPr="006B6707" w:rsidRDefault="00915FAB" w:rsidP="00915FAB">
            <w:pPr>
              <w:spacing w:after="0" w:line="240" w:lineRule="auto"/>
              <w:rPr>
                <w:rFonts w:ascii="Times New Roman" w:eastAsia="Times New Roman" w:hAnsi="Times New Roman" w:cs="Times New Roman"/>
                <w:b/>
                <w:bCs/>
                <w:color w:val="000000"/>
                <w:sz w:val="20"/>
                <w:szCs w:val="20"/>
                <w:lang w:eastAsia="pt-BR"/>
              </w:rPr>
            </w:pPr>
            <w:r w:rsidRPr="006B6707">
              <w:rPr>
                <w:rFonts w:ascii="Times New Roman" w:eastAsia="Times New Roman" w:hAnsi="Times New Roman" w:cs="Times New Roman"/>
                <w:b/>
                <w:bCs/>
                <w:color w:val="000000"/>
                <w:sz w:val="20"/>
                <w:szCs w:val="20"/>
                <w:lang w:eastAsia="pt-BR"/>
              </w:rPr>
              <w:t> </w:t>
            </w:r>
          </w:p>
        </w:tc>
      </w:tr>
      <w:tr w:rsidR="00915FAB" w:rsidRPr="006B6707" w14:paraId="2FBB4D2D" w14:textId="77777777" w:rsidTr="005C6788">
        <w:trPr>
          <w:trHeight w:val="261"/>
        </w:trPr>
        <w:tc>
          <w:tcPr>
            <w:tcW w:w="8779" w:type="dxa"/>
            <w:gridSpan w:val="4"/>
            <w:tcBorders>
              <w:top w:val="single" w:sz="8" w:space="0" w:color="auto"/>
              <w:left w:val="single" w:sz="8" w:space="0" w:color="auto"/>
              <w:bottom w:val="single" w:sz="4" w:space="0" w:color="auto"/>
              <w:right w:val="single" w:sz="8" w:space="0" w:color="000000"/>
            </w:tcBorders>
            <w:shd w:val="clear" w:color="000000" w:fill="B6DDE8"/>
            <w:vAlign w:val="center"/>
            <w:hideMark/>
          </w:tcPr>
          <w:p w14:paraId="56A5BFC8" w14:textId="77777777" w:rsidR="00915FAB" w:rsidRPr="006B6707" w:rsidRDefault="00915FAB" w:rsidP="00915FAB">
            <w:pPr>
              <w:spacing w:after="0" w:line="240" w:lineRule="auto"/>
              <w:jc w:val="center"/>
              <w:rPr>
                <w:rFonts w:ascii="Times New Roman" w:eastAsia="Times New Roman" w:hAnsi="Times New Roman" w:cs="Times New Roman"/>
                <w:b/>
                <w:bCs/>
                <w:color w:val="000000"/>
                <w:sz w:val="20"/>
                <w:szCs w:val="20"/>
                <w:lang w:eastAsia="pt-BR"/>
              </w:rPr>
            </w:pPr>
            <w:r w:rsidRPr="006B6707">
              <w:rPr>
                <w:rFonts w:ascii="Times New Roman" w:eastAsia="Times New Roman" w:hAnsi="Times New Roman" w:cs="Times New Roman"/>
                <w:b/>
                <w:bCs/>
                <w:color w:val="000000"/>
                <w:sz w:val="20"/>
                <w:szCs w:val="20"/>
                <w:lang w:eastAsia="pt-BR"/>
              </w:rPr>
              <w:t>Project Budget 2016</w:t>
            </w:r>
          </w:p>
        </w:tc>
      </w:tr>
      <w:tr w:rsidR="00915FAB" w:rsidRPr="006B6707" w14:paraId="514A2431" w14:textId="77777777" w:rsidTr="005C6788">
        <w:trPr>
          <w:trHeight w:val="515"/>
        </w:trPr>
        <w:tc>
          <w:tcPr>
            <w:tcW w:w="381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F8C71F1" w14:textId="77777777" w:rsidR="00915FAB" w:rsidRPr="006B6707" w:rsidRDefault="00915FAB" w:rsidP="00915FAB">
            <w:pPr>
              <w:spacing w:after="0" w:line="240" w:lineRule="auto"/>
              <w:jc w:val="center"/>
              <w:rPr>
                <w:rFonts w:ascii="Times New Roman" w:eastAsia="Times New Roman" w:hAnsi="Times New Roman" w:cs="Times New Roman"/>
                <w:b/>
                <w:bCs/>
                <w:color w:val="000000"/>
                <w:sz w:val="20"/>
                <w:szCs w:val="20"/>
                <w:lang w:eastAsia="pt-BR"/>
              </w:rPr>
            </w:pPr>
            <w:r w:rsidRPr="0071684B">
              <w:rPr>
                <w:rFonts w:ascii="Times New Roman" w:eastAsia="Times New Roman" w:hAnsi="Times New Roman" w:cs="Times New Roman"/>
                <w:b/>
                <w:bCs/>
                <w:color w:val="000000"/>
                <w:sz w:val="20"/>
                <w:szCs w:val="20"/>
                <w:lang w:val="en-US" w:eastAsia="pt-BR"/>
              </w:rPr>
              <w:t>Account</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09FC060B" w14:textId="77777777" w:rsidR="00915FAB" w:rsidRPr="006B6707" w:rsidRDefault="00915FAB" w:rsidP="00915FAB">
            <w:pPr>
              <w:spacing w:after="0" w:line="240" w:lineRule="auto"/>
              <w:jc w:val="center"/>
              <w:rPr>
                <w:rFonts w:ascii="Times New Roman" w:eastAsia="Times New Roman" w:hAnsi="Times New Roman" w:cs="Times New Roman"/>
                <w:b/>
                <w:bCs/>
                <w:color w:val="000000"/>
                <w:sz w:val="20"/>
                <w:szCs w:val="20"/>
                <w:lang w:eastAsia="pt-BR"/>
              </w:rPr>
            </w:pPr>
            <w:r w:rsidRPr="006B6707">
              <w:rPr>
                <w:rFonts w:ascii="Times New Roman" w:eastAsia="Times New Roman" w:hAnsi="Times New Roman" w:cs="Times New Roman"/>
                <w:b/>
                <w:bCs/>
                <w:color w:val="000000"/>
                <w:sz w:val="20"/>
                <w:szCs w:val="20"/>
                <w:lang w:eastAsia="pt-BR"/>
              </w:rPr>
              <w:t>Budget US$</w:t>
            </w:r>
          </w:p>
          <w:p w14:paraId="24807F28" w14:textId="77777777" w:rsidR="00915FAB" w:rsidRPr="006B6707" w:rsidRDefault="00915FAB" w:rsidP="00915FAB">
            <w:pPr>
              <w:spacing w:after="0" w:line="240" w:lineRule="auto"/>
              <w:jc w:val="center"/>
              <w:rPr>
                <w:rFonts w:ascii="Times New Roman" w:eastAsia="Times New Roman" w:hAnsi="Times New Roman" w:cs="Times New Roman"/>
                <w:b/>
                <w:bCs/>
                <w:color w:val="000000"/>
                <w:sz w:val="20"/>
                <w:szCs w:val="20"/>
                <w:lang w:eastAsia="pt-BR"/>
              </w:rPr>
            </w:pP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709AECFB" w14:textId="77777777" w:rsidR="00915FAB" w:rsidRPr="006B6707" w:rsidRDefault="00915FAB" w:rsidP="00915FAB">
            <w:pPr>
              <w:spacing w:after="0" w:line="240" w:lineRule="auto"/>
              <w:jc w:val="center"/>
              <w:rPr>
                <w:rFonts w:ascii="Times New Roman" w:eastAsia="Times New Roman" w:hAnsi="Times New Roman" w:cs="Times New Roman"/>
                <w:b/>
                <w:bCs/>
                <w:color w:val="000000"/>
                <w:sz w:val="20"/>
                <w:szCs w:val="20"/>
                <w:lang w:eastAsia="pt-BR"/>
              </w:rPr>
            </w:pPr>
            <w:r w:rsidRPr="0071684B">
              <w:rPr>
                <w:rFonts w:ascii="Times New Roman" w:eastAsia="Times New Roman" w:hAnsi="Times New Roman" w:cs="Times New Roman"/>
                <w:b/>
                <w:bCs/>
                <w:color w:val="000000"/>
                <w:sz w:val="20"/>
                <w:szCs w:val="20"/>
                <w:lang w:val="en-US" w:eastAsia="pt-BR"/>
              </w:rPr>
              <w:t>Executed</w:t>
            </w:r>
          </w:p>
          <w:p w14:paraId="02825605" w14:textId="77777777" w:rsidR="00915FAB" w:rsidRPr="006B6707" w:rsidRDefault="00915FAB" w:rsidP="00915FAB">
            <w:pPr>
              <w:spacing w:after="0" w:line="240" w:lineRule="auto"/>
              <w:jc w:val="center"/>
              <w:rPr>
                <w:rFonts w:ascii="Times New Roman" w:eastAsia="Times New Roman" w:hAnsi="Times New Roman" w:cs="Times New Roman"/>
                <w:b/>
                <w:bCs/>
                <w:color w:val="000000"/>
                <w:sz w:val="20"/>
                <w:szCs w:val="20"/>
                <w:lang w:eastAsia="pt-BR"/>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5D2AA29B" w14:textId="77777777" w:rsidR="00915FAB" w:rsidRPr="006B6707" w:rsidRDefault="00915FAB" w:rsidP="00915FAB">
            <w:pPr>
              <w:spacing w:after="0" w:line="240" w:lineRule="auto"/>
              <w:jc w:val="center"/>
              <w:rPr>
                <w:rFonts w:ascii="Times New Roman" w:eastAsia="Times New Roman" w:hAnsi="Times New Roman" w:cs="Times New Roman"/>
                <w:b/>
                <w:bCs/>
                <w:color w:val="000000"/>
                <w:sz w:val="20"/>
                <w:szCs w:val="20"/>
                <w:lang w:eastAsia="pt-BR"/>
              </w:rPr>
            </w:pPr>
            <w:r w:rsidRPr="006B6707">
              <w:rPr>
                <w:rFonts w:ascii="Times New Roman" w:eastAsia="Times New Roman" w:hAnsi="Times New Roman" w:cs="Times New Roman"/>
                <w:b/>
                <w:bCs/>
                <w:color w:val="000000"/>
                <w:sz w:val="20"/>
                <w:szCs w:val="20"/>
                <w:lang w:eastAsia="pt-BR"/>
              </w:rPr>
              <w:t>Balance</w:t>
            </w:r>
          </w:p>
          <w:p w14:paraId="47ACF545" w14:textId="77777777" w:rsidR="00915FAB" w:rsidRPr="006B6707" w:rsidRDefault="00915FAB" w:rsidP="00915FAB">
            <w:pPr>
              <w:spacing w:after="0" w:line="240" w:lineRule="auto"/>
              <w:jc w:val="center"/>
              <w:rPr>
                <w:rFonts w:ascii="Times New Roman" w:eastAsia="Times New Roman" w:hAnsi="Times New Roman" w:cs="Times New Roman"/>
                <w:b/>
                <w:bCs/>
                <w:color w:val="000000"/>
                <w:sz w:val="20"/>
                <w:szCs w:val="20"/>
                <w:lang w:eastAsia="pt-BR"/>
              </w:rPr>
            </w:pPr>
          </w:p>
        </w:tc>
      </w:tr>
      <w:tr w:rsidR="00915FAB" w:rsidRPr="006B6707" w14:paraId="2E48B4E9" w14:textId="77777777" w:rsidTr="005C6788">
        <w:trPr>
          <w:trHeight w:val="261"/>
        </w:trPr>
        <w:tc>
          <w:tcPr>
            <w:tcW w:w="38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45B5A9F" w14:textId="77777777" w:rsidR="00915FAB" w:rsidRPr="006B6707" w:rsidRDefault="00915FAB" w:rsidP="00915FAB">
            <w:pPr>
              <w:spacing w:after="0" w:line="240" w:lineRule="auto"/>
              <w:rPr>
                <w:rFonts w:ascii="Times New Roman" w:eastAsia="Times New Roman" w:hAnsi="Times New Roman" w:cs="Times New Roman"/>
                <w:color w:val="000000"/>
                <w:sz w:val="20"/>
                <w:szCs w:val="20"/>
                <w:lang w:eastAsia="pt-BR"/>
              </w:rPr>
            </w:pPr>
            <w:r w:rsidRPr="006B6707">
              <w:rPr>
                <w:rFonts w:ascii="Times New Roman" w:eastAsia="Times New Roman" w:hAnsi="Times New Roman" w:cs="Times New Roman"/>
                <w:color w:val="000000"/>
                <w:sz w:val="20"/>
                <w:szCs w:val="20"/>
                <w:lang w:eastAsia="pt-BR"/>
              </w:rPr>
              <w:t>71600 – Travel</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5FB0520A" w14:textId="77777777" w:rsidR="00915FAB" w:rsidRPr="006B6707" w:rsidRDefault="00915FAB" w:rsidP="00915FAB">
            <w:pPr>
              <w:spacing w:after="0" w:line="240" w:lineRule="auto"/>
              <w:jc w:val="right"/>
              <w:rPr>
                <w:rFonts w:ascii="Times New Roman" w:eastAsia="Times New Roman" w:hAnsi="Times New Roman" w:cs="Times New Roman"/>
                <w:color w:val="000000"/>
                <w:sz w:val="20"/>
                <w:szCs w:val="20"/>
                <w:lang w:eastAsia="pt-BR"/>
              </w:rPr>
            </w:pPr>
            <w:r w:rsidRPr="006B6707">
              <w:rPr>
                <w:rFonts w:ascii="Times New Roman" w:eastAsia="Times New Roman" w:hAnsi="Times New Roman" w:cs="Times New Roman"/>
                <w:color w:val="000000"/>
                <w:sz w:val="20"/>
                <w:szCs w:val="20"/>
                <w:lang w:eastAsia="pt-BR"/>
              </w:rPr>
              <w:t>160,462.86</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0A482007" w14:textId="77777777" w:rsidR="00915FAB" w:rsidRPr="006B6707" w:rsidRDefault="00915FAB" w:rsidP="00915FAB">
            <w:pPr>
              <w:spacing w:after="0" w:line="240" w:lineRule="auto"/>
              <w:jc w:val="right"/>
              <w:rPr>
                <w:rFonts w:ascii="Times New Roman" w:eastAsia="Times New Roman" w:hAnsi="Times New Roman" w:cs="Times New Roman"/>
                <w:color w:val="000000"/>
                <w:sz w:val="20"/>
                <w:szCs w:val="20"/>
                <w:lang w:eastAsia="pt-BR"/>
              </w:rPr>
            </w:pPr>
            <w:r w:rsidRPr="006B6707">
              <w:rPr>
                <w:rFonts w:ascii="Times New Roman" w:eastAsia="Times New Roman" w:hAnsi="Times New Roman" w:cs="Times New Roman"/>
                <w:color w:val="000000"/>
                <w:sz w:val="20"/>
                <w:szCs w:val="20"/>
                <w:lang w:eastAsia="pt-BR"/>
              </w:rPr>
              <w:t>43,244.70</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0C017095" w14:textId="77777777" w:rsidR="00915FAB" w:rsidRPr="006B6707" w:rsidRDefault="00915FAB" w:rsidP="00915FAB">
            <w:pPr>
              <w:spacing w:after="0" w:line="240" w:lineRule="auto"/>
              <w:jc w:val="right"/>
              <w:rPr>
                <w:rFonts w:ascii="Times New Roman" w:eastAsia="Times New Roman" w:hAnsi="Times New Roman" w:cs="Times New Roman"/>
                <w:color w:val="000000"/>
                <w:sz w:val="20"/>
                <w:szCs w:val="20"/>
                <w:lang w:eastAsia="pt-BR"/>
              </w:rPr>
            </w:pPr>
            <w:r w:rsidRPr="006B6707">
              <w:rPr>
                <w:rFonts w:ascii="Times New Roman" w:eastAsia="Times New Roman" w:hAnsi="Times New Roman" w:cs="Times New Roman"/>
                <w:color w:val="000000"/>
                <w:sz w:val="20"/>
                <w:szCs w:val="20"/>
                <w:lang w:eastAsia="pt-BR"/>
              </w:rPr>
              <w:t>117,218.16</w:t>
            </w:r>
          </w:p>
        </w:tc>
      </w:tr>
      <w:tr w:rsidR="00915FAB" w:rsidRPr="006B5CEF" w14:paraId="157C5ADF" w14:textId="77777777" w:rsidTr="005C6788">
        <w:trPr>
          <w:trHeight w:val="26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36510BA3"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72200 - Equipment and Furniture</w:t>
            </w:r>
          </w:p>
        </w:tc>
        <w:tc>
          <w:tcPr>
            <w:tcW w:w="1701" w:type="dxa"/>
            <w:tcBorders>
              <w:top w:val="nil"/>
              <w:left w:val="nil"/>
              <w:bottom w:val="single" w:sz="8" w:space="0" w:color="auto"/>
              <w:right w:val="single" w:sz="8" w:space="0" w:color="auto"/>
            </w:tcBorders>
            <w:shd w:val="clear" w:color="auto" w:fill="auto"/>
            <w:vAlign w:val="center"/>
            <w:hideMark/>
          </w:tcPr>
          <w:p w14:paraId="5E384082"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193,457.14</w:t>
            </w:r>
          </w:p>
        </w:tc>
        <w:tc>
          <w:tcPr>
            <w:tcW w:w="1559" w:type="dxa"/>
            <w:tcBorders>
              <w:top w:val="nil"/>
              <w:left w:val="nil"/>
              <w:bottom w:val="single" w:sz="8" w:space="0" w:color="auto"/>
              <w:right w:val="single" w:sz="8" w:space="0" w:color="auto"/>
            </w:tcBorders>
            <w:shd w:val="clear" w:color="auto" w:fill="auto"/>
            <w:vAlign w:val="center"/>
            <w:hideMark/>
          </w:tcPr>
          <w:p w14:paraId="2F0FA254"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53,186.46</w:t>
            </w:r>
          </w:p>
        </w:tc>
        <w:tc>
          <w:tcPr>
            <w:tcW w:w="1701" w:type="dxa"/>
            <w:tcBorders>
              <w:top w:val="nil"/>
              <w:left w:val="nil"/>
              <w:bottom w:val="single" w:sz="8" w:space="0" w:color="auto"/>
              <w:right w:val="single" w:sz="8" w:space="0" w:color="auto"/>
            </w:tcBorders>
            <w:shd w:val="clear" w:color="auto" w:fill="auto"/>
            <w:vAlign w:val="center"/>
            <w:hideMark/>
          </w:tcPr>
          <w:p w14:paraId="05D347F6"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140,270.68</w:t>
            </w:r>
          </w:p>
        </w:tc>
      </w:tr>
      <w:tr w:rsidR="00915FAB" w:rsidRPr="006B5CEF" w14:paraId="2C8E3631" w14:textId="77777777" w:rsidTr="005C6788">
        <w:trPr>
          <w:trHeight w:val="26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5EB6E0D2"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72300 - Materials &amp; Goods</w:t>
            </w:r>
          </w:p>
        </w:tc>
        <w:tc>
          <w:tcPr>
            <w:tcW w:w="1701" w:type="dxa"/>
            <w:tcBorders>
              <w:top w:val="nil"/>
              <w:left w:val="nil"/>
              <w:bottom w:val="single" w:sz="8" w:space="0" w:color="auto"/>
              <w:right w:val="single" w:sz="8" w:space="0" w:color="auto"/>
            </w:tcBorders>
            <w:shd w:val="clear" w:color="auto" w:fill="auto"/>
            <w:vAlign w:val="center"/>
            <w:hideMark/>
          </w:tcPr>
          <w:p w14:paraId="28DBC0E4"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120,000.00</w:t>
            </w:r>
          </w:p>
        </w:tc>
        <w:tc>
          <w:tcPr>
            <w:tcW w:w="1559" w:type="dxa"/>
            <w:tcBorders>
              <w:top w:val="nil"/>
              <w:left w:val="nil"/>
              <w:bottom w:val="single" w:sz="8" w:space="0" w:color="auto"/>
              <w:right w:val="single" w:sz="8" w:space="0" w:color="auto"/>
            </w:tcBorders>
            <w:shd w:val="clear" w:color="auto" w:fill="auto"/>
            <w:vAlign w:val="center"/>
            <w:hideMark/>
          </w:tcPr>
          <w:p w14:paraId="1183B430"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68,810.86</w:t>
            </w:r>
          </w:p>
        </w:tc>
        <w:tc>
          <w:tcPr>
            <w:tcW w:w="1701" w:type="dxa"/>
            <w:tcBorders>
              <w:top w:val="nil"/>
              <w:left w:val="nil"/>
              <w:bottom w:val="single" w:sz="8" w:space="0" w:color="auto"/>
              <w:right w:val="single" w:sz="8" w:space="0" w:color="auto"/>
            </w:tcBorders>
            <w:shd w:val="clear" w:color="auto" w:fill="auto"/>
            <w:vAlign w:val="center"/>
            <w:hideMark/>
          </w:tcPr>
          <w:p w14:paraId="04A44240"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51,189.14</w:t>
            </w:r>
          </w:p>
        </w:tc>
      </w:tr>
      <w:tr w:rsidR="00915FAB" w:rsidRPr="006B5CEF" w14:paraId="2A77795A" w14:textId="77777777" w:rsidTr="005C6788">
        <w:trPr>
          <w:trHeight w:val="26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66C1BE54"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 xml:space="preserve">72500 - Supplies </w:t>
            </w:r>
          </w:p>
        </w:tc>
        <w:tc>
          <w:tcPr>
            <w:tcW w:w="1701" w:type="dxa"/>
            <w:tcBorders>
              <w:top w:val="nil"/>
              <w:left w:val="nil"/>
              <w:bottom w:val="single" w:sz="8" w:space="0" w:color="auto"/>
              <w:right w:val="single" w:sz="8" w:space="0" w:color="auto"/>
            </w:tcBorders>
            <w:shd w:val="clear" w:color="auto" w:fill="auto"/>
            <w:vAlign w:val="center"/>
            <w:hideMark/>
          </w:tcPr>
          <w:p w14:paraId="31AF9620"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c>
          <w:tcPr>
            <w:tcW w:w="1559" w:type="dxa"/>
            <w:tcBorders>
              <w:top w:val="nil"/>
              <w:left w:val="nil"/>
              <w:bottom w:val="single" w:sz="8" w:space="0" w:color="auto"/>
              <w:right w:val="single" w:sz="8" w:space="0" w:color="auto"/>
            </w:tcBorders>
            <w:shd w:val="clear" w:color="auto" w:fill="auto"/>
            <w:vAlign w:val="center"/>
            <w:hideMark/>
          </w:tcPr>
          <w:p w14:paraId="381F1BE6"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4,387.95</w:t>
            </w:r>
          </w:p>
        </w:tc>
        <w:tc>
          <w:tcPr>
            <w:tcW w:w="1701" w:type="dxa"/>
            <w:tcBorders>
              <w:top w:val="nil"/>
              <w:left w:val="nil"/>
              <w:bottom w:val="single" w:sz="8" w:space="0" w:color="auto"/>
              <w:right w:val="single" w:sz="8" w:space="0" w:color="auto"/>
            </w:tcBorders>
            <w:shd w:val="clear" w:color="auto" w:fill="auto"/>
            <w:vAlign w:val="center"/>
            <w:hideMark/>
          </w:tcPr>
          <w:p w14:paraId="1C7E0AF7"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-4,387.95</w:t>
            </w:r>
          </w:p>
        </w:tc>
      </w:tr>
      <w:tr w:rsidR="00915FAB" w:rsidRPr="006B5CEF" w14:paraId="3DC095EF" w14:textId="77777777" w:rsidTr="005C6788">
        <w:trPr>
          <w:trHeight w:val="26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44774072"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72100 - Contractual Service-Companies</w:t>
            </w:r>
          </w:p>
        </w:tc>
        <w:tc>
          <w:tcPr>
            <w:tcW w:w="1701" w:type="dxa"/>
            <w:tcBorders>
              <w:top w:val="nil"/>
              <w:left w:val="nil"/>
              <w:bottom w:val="single" w:sz="8" w:space="0" w:color="auto"/>
              <w:right w:val="single" w:sz="8" w:space="0" w:color="auto"/>
            </w:tcBorders>
            <w:shd w:val="clear" w:color="auto" w:fill="auto"/>
            <w:vAlign w:val="center"/>
            <w:hideMark/>
          </w:tcPr>
          <w:p w14:paraId="2DF02B95"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264,285.72</w:t>
            </w:r>
          </w:p>
        </w:tc>
        <w:tc>
          <w:tcPr>
            <w:tcW w:w="1559" w:type="dxa"/>
            <w:tcBorders>
              <w:top w:val="nil"/>
              <w:left w:val="nil"/>
              <w:bottom w:val="single" w:sz="8" w:space="0" w:color="auto"/>
              <w:right w:val="single" w:sz="8" w:space="0" w:color="auto"/>
            </w:tcBorders>
            <w:shd w:val="clear" w:color="auto" w:fill="auto"/>
            <w:vAlign w:val="center"/>
            <w:hideMark/>
          </w:tcPr>
          <w:p w14:paraId="71C4C89F"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34,617.99</w:t>
            </w:r>
          </w:p>
        </w:tc>
        <w:tc>
          <w:tcPr>
            <w:tcW w:w="1701" w:type="dxa"/>
            <w:tcBorders>
              <w:top w:val="nil"/>
              <w:left w:val="nil"/>
              <w:bottom w:val="single" w:sz="8" w:space="0" w:color="auto"/>
              <w:right w:val="single" w:sz="8" w:space="0" w:color="auto"/>
            </w:tcBorders>
            <w:shd w:val="clear" w:color="auto" w:fill="auto"/>
            <w:vAlign w:val="center"/>
            <w:hideMark/>
          </w:tcPr>
          <w:p w14:paraId="25515F45"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229,667.73</w:t>
            </w:r>
          </w:p>
        </w:tc>
      </w:tr>
      <w:tr w:rsidR="00915FAB" w:rsidRPr="006B5CEF" w14:paraId="1CC85836" w14:textId="77777777" w:rsidTr="005C6788">
        <w:trPr>
          <w:trHeight w:val="26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2044D0B0"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72800 - Information Technology Equipment</w:t>
            </w:r>
          </w:p>
        </w:tc>
        <w:tc>
          <w:tcPr>
            <w:tcW w:w="1701" w:type="dxa"/>
            <w:tcBorders>
              <w:top w:val="nil"/>
              <w:left w:val="nil"/>
              <w:bottom w:val="single" w:sz="8" w:space="0" w:color="auto"/>
              <w:right w:val="single" w:sz="8" w:space="0" w:color="auto"/>
            </w:tcBorders>
            <w:shd w:val="clear" w:color="auto" w:fill="auto"/>
            <w:vAlign w:val="center"/>
            <w:hideMark/>
          </w:tcPr>
          <w:p w14:paraId="0B06A1C5"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32,142.85</w:t>
            </w:r>
          </w:p>
        </w:tc>
        <w:tc>
          <w:tcPr>
            <w:tcW w:w="1559" w:type="dxa"/>
            <w:tcBorders>
              <w:top w:val="nil"/>
              <w:left w:val="nil"/>
              <w:bottom w:val="single" w:sz="8" w:space="0" w:color="auto"/>
              <w:right w:val="single" w:sz="8" w:space="0" w:color="auto"/>
            </w:tcBorders>
            <w:shd w:val="clear" w:color="auto" w:fill="auto"/>
            <w:vAlign w:val="center"/>
            <w:hideMark/>
          </w:tcPr>
          <w:p w14:paraId="1878AE07"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23,597.81</w:t>
            </w:r>
          </w:p>
        </w:tc>
        <w:tc>
          <w:tcPr>
            <w:tcW w:w="1701" w:type="dxa"/>
            <w:tcBorders>
              <w:top w:val="nil"/>
              <w:left w:val="nil"/>
              <w:bottom w:val="single" w:sz="8" w:space="0" w:color="auto"/>
              <w:right w:val="single" w:sz="8" w:space="0" w:color="auto"/>
            </w:tcBorders>
            <w:shd w:val="clear" w:color="auto" w:fill="auto"/>
            <w:vAlign w:val="center"/>
            <w:hideMark/>
          </w:tcPr>
          <w:p w14:paraId="68B90381"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8,545.04</w:t>
            </w:r>
          </w:p>
        </w:tc>
      </w:tr>
      <w:tr w:rsidR="00915FAB" w:rsidRPr="006B5CEF" w14:paraId="04F73AB1" w14:textId="77777777" w:rsidTr="005C6788">
        <w:trPr>
          <w:trHeight w:val="26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4CECDC1E" w14:textId="61ADDFFA"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72400 – Communic</w:t>
            </w:r>
            <w:r w:rsidR="00221AEB" w:rsidRPr="006B5CEF">
              <w:rPr>
                <w:rFonts w:ascii="Times New Roman" w:eastAsia="Times New Roman" w:hAnsi="Times New Roman" w:cs="Times New Roman"/>
                <w:color w:val="000000"/>
                <w:sz w:val="20"/>
                <w:szCs w:val="20"/>
                <w:lang w:val="en-US" w:eastAsia="pt-BR"/>
              </w:rPr>
              <w:t>ations</w:t>
            </w:r>
            <w:r w:rsidRPr="006B5CEF">
              <w:rPr>
                <w:rFonts w:ascii="Times New Roman" w:eastAsia="Times New Roman" w:hAnsi="Times New Roman" w:cs="Times New Roman"/>
                <w:color w:val="000000"/>
                <w:sz w:val="20"/>
                <w:szCs w:val="20"/>
                <w:lang w:val="en-US" w:eastAsia="pt-BR"/>
              </w:rPr>
              <w:t xml:space="preserve"> &amp; Audio Visual Equip</w:t>
            </w:r>
            <w:r w:rsidR="00221AEB" w:rsidRPr="006B5CEF">
              <w:rPr>
                <w:rFonts w:ascii="Times New Roman" w:eastAsia="Times New Roman" w:hAnsi="Times New Roman" w:cs="Times New Roman"/>
                <w:color w:val="000000"/>
                <w:sz w:val="20"/>
                <w:szCs w:val="20"/>
                <w:lang w:val="en-US" w:eastAsia="pt-BR"/>
              </w:rPr>
              <w:t>ment</w:t>
            </w:r>
            <w:r w:rsidRPr="006B5CEF">
              <w:rPr>
                <w:rFonts w:ascii="Times New Roman" w:eastAsia="Times New Roman" w:hAnsi="Times New Roman" w:cs="Times New Roman"/>
                <w:color w:val="000000"/>
                <w:sz w:val="20"/>
                <w:szCs w:val="20"/>
                <w:lang w:val="en-US" w:eastAsia="pt-BR"/>
              </w:rPr>
              <w:t xml:space="preserve"> </w:t>
            </w:r>
          </w:p>
        </w:tc>
        <w:tc>
          <w:tcPr>
            <w:tcW w:w="1701" w:type="dxa"/>
            <w:tcBorders>
              <w:top w:val="nil"/>
              <w:left w:val="nil"/>
              <w:bottom w:val="single" w:sz="8" w:space="0" w:color="auto"/>
              <w:right w:val="single" w:sz="8" w:space="0" w:color="auto"/>
            </w:tcBorders>
            <w:shd w:val="clear" w:color="auto" w:fill="auto"/>
            <w:vAlign w:val="center"/>
            <w:hideMark/>
          </w:tcPr>
          <w:p w14:paraId="35C55632"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c>
          <w:tcPr>
            <w:tcW w:w="1559" w:type="dxa"/>
            <w:tcBorders>
              <w:top w:val="nil"/>
              <w:left w:val="nil"/>
              <w:bottom w:val="single" w:sz="8" w:space="0" w:color="auto"/>
              <w:right w:val="single" w:sz="8" w:space="0" w:color="auto"/>
            </w:tcBorders>
            <w:shd w:val="clear" w:color="auto" w:fill="auto"/>
            <w:vAlign w:val="center"/>
            <w:hideMark/>
          </w:tcPr>
          <w:p w14:paraId="6E889A32"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1,369.25</w:t>
            </w:r>
          </w:p>
        </w:tc>
        <w:tc>
          <w:tcPr>
            <w:tcW w:w="1701" w:type="dxa"/>
            <w:tcBorders>
              <w:top w:val="nil"/>
              <w:left w:val="nil"/>
              <w:bottom w:val="single" w:sz="8" w:space="0" w:color="auto"/>
              <w:right w:val="single" w:sz="8" w:space="0" w:color="auto"/>
            </w:tcBorders>
            <w:shd w:val="clear" w:color="auto" w:fill="auto"/>
            <w:vAlign w:val="center"/>
            <w:hideMark/>
          </w:tcPr>
          <w:p w14:paraId="09906ECC"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-1,369.25</w:t>
            </w:r>
          </w:p>
        </w:tc>
      </w:tr>
      <w:tr w:rsidR="00915FAB" w:rsidRPr="006B5CEF" w14:paraId="372923FF" w14:textId="77777777" w:rsidTr="005C6788">
        <w:trPr>
          <w:trHeight w:val="26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1B933CB8"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 xml:space="preserve">71200 - International Consultants </w:t>
            </w:r>
          </w:p>
        </w:tc>
        <w:tc>
          <w:tcPr>
            <w:tcW w:w="1701" w:type="dxa"/>
            <w:tcBorders>
              <w:top w:val="nil"/>
              <w:left w:val="nil"/>
              <w:bottom w:val="single" w:sz="8" w:space="0" w:color="auto"/>
              <w:right w:val="single" w:sz="8" w:space="0" w:color="auto"/>
            </w:tcBorders>
            <w:shd w:val="clear" w:color="auto" w:fill="auto"/>
            <w:vAlign w:val="center"/>
            <w:hideMark/>
          </w:tcPr>
          <w:p w14:paraId="7A8D1CF5"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40,000.00</w:t>
            </w:r>
          </w:p>
        </w:tc>
        <w:tc>
          <w:tcPr>
            <w:tcW w:w="1559" w:type="dxa"/>
            <w:tcBorders>
              <w:top w:val="nil"/>
              <w:left w:val="nil"/>
              <w:bottom w:val="single" w:sz="8" w:space="0" w:color="auto"/>
              <w:right w:val="single" w:sz="8" w:space="0" w:color="auto"/>
            </w:tcBorders>
            <w:shd w:val="clear" w:color="auto" w:fill="auto"/>
            <w:vAlign w:val="center"/>
            <w:hideMark/>
          </w:tcPr>
          <w:p w14:paraId="129CD31A"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c>
          <w:tcPr>
            <w:tcW w:w="1701" w:type="dxa"/>
            <w:tcBorders>
              <w:top w:val="nil"/>
              <w:left w:val="nil"/>
              <w:bottom w:val="single" w:sz="8" w:space="0" w:color="auto"/>
              <w:right w:val="single" w:sz="8" w:space="0" w:color="auto"/>
            </w:tcBorders>
            <w:shd w:val="clear" w:color="auto" w:fill="auto"/>
            <w:vAlign w:val="center"/>
            <w:hideMark/>
          </w:tcPr>
          <w:p w14:paraId="255B35BC"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40,000.00</w:t>
            </w:r>
          </w:p>
        </w:tc>
      </w:tr>
      <w:tr w:rsidR="00915FAB" w:rsidRPr="006B5CEF" w14:paraId="5841F149" w14:textId="77777777" w:rsidTr="005C6788">
        <w:trPr>
          <w:trHeight w:val="26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4056B80A"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71300 - Local Consultants</w:t>
            </w:r>
          </w:p>
        </w:tc>
        <w:tc>
          <w:tcPr>
            <w:tcW w:w="1701" w:type="dxa"/>
            <w:tcBorders>
              <w:top w:val="nil"/>
              <w:left w:val="nil"/>
              <w:bottom w:val="single" w:sz="8" w:space="0" w:color="auto"/>
              <w:right w:val="single" w:sz="8" w:space="0" w:color="auto"/>
            </w:tcBorders>
            <w:shd w:val="clear" w:color="auto" w:fill="auto"/>
            <w:vAlign w:val="center"/>
            <w:hideMark/>
          </w:tcPr>
          <w:p w14:paraId="59DF3FA2"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897,243.73</w:t>
            </w:r>
          </w:p>
        </w:tc>
        <w:tc>
          <w:tcPr>
            <w:tcW w:w="1559" w:type="dxa"/>
            <w:tcBorders>
              <w:top w:val="nil"/>
              <w:left w:val="nil"/>
              <w:bottom w:val="single" w:sz="8" w:space="0" w:color="auto"/>
              <w:right w:val="single" w:sz="8" w:space="0" w:color="auto"/>
            </w:tcBorders>
            <w:shd w:val="clear" w:color="auto" w:fill="auto"/>
            <w:vAlign w:val="center"/>
            <w:hideMark/>
          </w:tcPr>
          <w:p w14:paraId="6499082F"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578,850.01</w:t>
            </w:r>
          </w:p>
        </w:tc>
        <w:tc>
          <w:tcPr>
            <w:tcW w:w="1701" w:type="dxa"/>
            <w:tcBorders>
              <w:top w:val="nil"/>
              <w:left w:val="nil"/>
              <w:bottom w:val="single" w:sz="8" w:space="0" w:color="auto"/>
              <w:right w:val="single" w:sz="8" w:space="0" w:color="auto"/>
            </w:tcBorders>
            <w:shd w:val="clear" w:color="auto" w:fill="auto"/>
            <w:vAlign w:val="center"/>
            <w:hideMark/>
          </w:tcPr>
          <w:p w14:paraId="5DDBE736"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318,393.72</w:t>
            </w:r>
          </w:p>
        </w:tc>
      </w:tr>
      <w:tr w:rsidR="00915FAB" w:rsidRPr="006B5CEF" w14:paraId="0A140B35" w14:textId="77777777" w:rsidTr="005C6788">
        <w:trPr>
          <w:trHeight w:val="26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74D26238" w14:textId="6F6180E3"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72400 - Rental &amp; Maint</w:t>
            </w:r>
            <w:r w:rsidR="00221AEB" w:rsidRPr="006B5CEF">
              <w:rPr>
                <w:rFonts w:ascii="Times New Roman" w:eastAsia="Times New Roman" w:hAnsi="Times New Roman" w:cs="Times New Roman"/>
                <w:color w:val="000000"/>
                <w:sz w:val="20"/>
                <w:szCs w:val="20"/>
                <w:lang w:val="en-US" w:eastAsia="pt-BR"/>
              </w:rPr>
              <w:t>enance</w:t>
            </w:r>
            <w:r w:rsidRPr="006B5CEF">
              <w:rPr>
                <w:rFonts w:ascii="Times New Roman" w:eastAsia="Times New Roman" w:hAnsi="Times New Roman" w:cs="Times New Roman"/>
                <w:color w:val="000000"/>
                <w:sz w:val="20"/>
                <w:szCs w:val="20"/>
                <w:lang w:val="en-US" w:eastAsia="pt-BR"/>
              </w:rPr>
              <w:t xml:space="preserve"> of Other Equipment</w:t>
            </w:r>
          </w:p>
        </w:tc>
        <w:tc>
          <w:tcPr>
            <w:tcW w:w="1701" w:type="dxa"/>
            <w:tcBorders>
              <w:top w:val="nil"/>
              <w:left w:val="nil"/>
              <w:bottom w:val="single" w:sz="8" w:space="0" w:color="auto"/>
              <w:right w:val="single" w:sz="8" w:space="0" w:color="auto"/>
            </w:tcBorders>
            <w:shd w:val="clear" w:color="auto" w:fill="auto"/>
            <w:vAlign w:val="center"/>
            <w:hideMark/>
          </w:tcPr>
          <w:p w14:paraId="460F0357"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10,285.71</w:t>
            </w:r>
          </w:p>
        </w:tc>
        <w:tc>
          <w:tcPr>
            <w:tcW w:w="1559" w:type="dxa"/>
            <w:tcBorders>
              <w:top w:val="nil"/>
              <w:left w:val="nil"/>
              <w:bottom w:val="single" w:sz="8" w:space="0" w:color="auto"/>
              <w:right w:val="single" w:sz="8" w:space="0" w:color="auto"/>
            </w:tcBorders>
            <w:shd w:val="clear" w:color="auto" w:fill="auto"/>
            <w:vAlign w:val="center"/>
            <w:hideMark/>
          </w:tcPr>
          <w:p w14:paraId="49000A54"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1,974.18</w:t>
            </w:r>
          </w:p>
        </w:tc>
        <w:tc>
          <w:tcPr>
            <w:tcW w:w="1701" w:type="dxa"/>
            <w:tcBorders>
              <w:top w:val="nil"/>
              <w:left w:val="nil"/>
              <w:bottom w:val="single" w:sz="8" w:space="0" w:color="auto"/>
              <w:right w:val="single" w:sz="8" w:space="0" w:color="auto"/>
            </w:tcBorders>
            <w:shd w:val="clear" w:color="auto" w:fill="auto"/>
            <w:vAlign w:val="center"/>
            <w:hideMark/>
          </w:tcPr>
          <w:p w14:paraId="21991DAC"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8,311.53</w:t>
            </w:r>
          </w:p>
        </w:tc>
      </w:tr>
      <w:tr w:rsidR="00915FAB" w:rsidRPr="006B5CEF" w14:paraId="7939DA32" w14:textId="77777777" w:rsidTr="005C6788">
        <w:trPr>
          <w:trHeight w:val="26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3DFE9AD0"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74500 - Miscellaneous Expenses</w:t>
            </w:r>
          </w:p>
        </w:tc>
        <w:tc>
          <w:tcPr>
            <w:tcW w:w="1701" w:type="dxa"/>
            <w:tcBorders>
              <w:top w:val="nil"/>
              <w:left w:val="nil"/>
              <w:bottom w:val="single" w:sz="8" w:space="0" w:color="auto"/>
              <w:right w:val="single" w:sz="8" w:space="0" w:color="auto"/>
            </w:tcBorders>
            <w:shd w:val="clear" w:color="auto" w:fill="auto"/>
            <w:vAlign w:val="center"/>
            <w:hideMark/>
          </w:tcPr>
          <w:p w14:paraId="6B85FDFE"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3,000.00</w:t>
            </w:r>
          </w:p>
        </w:tc>
        <w:tc>
          <w:tcPr>
            <w:tcW w:w="1559" w:type="dxa"/>
            <w:tcBorders>
              <w:top w:val="nil"/>
              <w:left w:val="nil"/>
              <w:bottom w:val="single" w:sz="8" w:space="0" w:color="auto"/>
              <w:right w:val="single" w:sz="8" w:space="0" w:color="auto"/>
            </w:tcBorders>
            <w:shd w:val="clear" w:color="auto" w:fill="auto"/>
            <w:vAlign w:val="center"/>
            <w:hideMark/>
          </w:tcPr>
          <w:p w14:paraId="0E6DF0B6"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8,818.40</w:t>
            </w:r>
          </w:p>
        </w:tc>
        <w:tc>
          <w:tcPr>
            <w:tcW w:w="1701" w:type="dxa"/>
            <w:tcBorders>
              <w:top w:val="nil"/>
              <w:left w:val="nil"/>
              <w:bottom w:val="single" w:sz="8" w:space="0" w:color="auto"/>
              <w:right w:val="single" w:sz="8" w:space="0" w:color="auto"/>
            </w:tcBorders>
            <w:shd w:val="clear" w:color="auto" w:fill="auto"/>
            <w:vAlign w:val="center"/>
            <w:hideMark/>
          </w:tcPr>
          <w:p w14:paraId="2AB83E46"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-5,818.40</w:t>
            </w:r>
          </w:p>
        </w:tc>
      </w:tr>
      <w:tr w:rsidR="00915FAB" w:rsidRPr="006B5CEF" w14:paraId="6B3E29EC" w14:textId="77777777" w:rsidTr="005C6788">
        <w:trPr>
          <w:trHeight w:val="26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3B74970B"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74700 - Transport, Shipping and Handling</w:t>
            </w:r>
          </w:p>
        </w:tc>
        <w:tc>
          <w:tcPr>
            <w:tcW w:w="1701" w:type="dxa"/>
            <w:tcBorders>
              <w:top w:val="nil"/>
              <w:left w:val="nil"/>
              <w:bottom w:val="single" w:sz="8" w:space="0" w:color="auto"/>
              <w:right w:val="single" w:sz="8" w:space="0" w:color="auto"/>
            </w:tcBorders>
            <w:shd w:val="clear" w:color="auto" w:fill="auto"/>
            <w:vAlign w:val="center"/>
            <w:hideMark/>
          </w:tcPr>
          <w:p w14:paraId="02D3439D"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3,750.00</w:t>
            </w:r>
          </w:p>
        </w:tc>
        <w:tc>
          <w:tcPr>
            <w:tcW w:w="1559" w:type="dxa"/>
            <w:tcBorders>
              <w:top w:val="nil"/>
              <w:left w:val="nil"/>
              <w:bottom w:val="single" w:sz="8" w:space="0" w:color="auto"/>
              <w:right w:val="single" w:sz="8" w:space="0" w:color="auto"/>
            </w:tcBorders>
            <w:shd w:val="clear" w:color="auto" w:fill="auto"/>
            <w:vAlign w:val="center"/>
            <w:hideMark/>
          </w:tcPr>
          <w:p w14:paraId="7DD57D80"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c>
          <w:tcPr>
            <w:tcW w:w="1701" w:type="dxa"/>
            <w:tcBorders>
              <w:top w:val="nil"/>
              <w:left w:val="nil"/>
              <w:bottom w:val="single" w:sz="8" w:space="0" w:color="auto"/>
              <w:right w:val="single" w:sz="8" w:space="0" w:color="auto"/>
            </w:tcBorders>
            <w:shd w:val="clear" w:color="auto" w:fill="auto"/>
            <w:vAlign w:val="center"/>
            <w:hideMark/>
          </w:tcPr>
          <w:p w14:paraId="023CA2CC"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3,750.00</w:t>
            </w:r>
          </w:p>
        </w:tc>
      </w:tr>
      <w:tr w:rsidR="00915FAB" w:rsidRPr="006B5CEF" w14:paraId="51F5EA69" w14:textId="77777777" w:rsidTr="005C6788">
        <w:trPr>
          <w:trHeight w:val="248"/>
        </w:trPr>
        <w:tc>
          <w:tcPr>
            <w:tcW w:w="3818" w:type="dxa"/>
            <w:tcBorders>
              <w:top w:val="nil"/>
              <w:left w:val="single" w:sz="8" w:space="0" w:color="auto"/>
              <w:bottom w:val="nil"/>
              <w:right w:val="single" w:sz="8" w:space="0" w:color="auto"/>
            </w:tcBorders>
            <w:shd w:val="clear" w:color="auto" w:fill="auto"/>
            <w:vAlign w:val="center"/>
            <w:hideMark/>
          </w:tcPr>
          <w:p w14:paraId="4ADB3D52"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 </w:t>
            </w:r>
          </w:p>
        </w:tc>
        <w:tc>
          <w:tcPr>
            <w:tcW w:w="1701" w:type="dxa"/>
            <w:tcBorders>
              <w:top w:val="nil"/>
              <w:left w:val="nil"/>
              <w:bottom w:val="nil"/>
              <w:right w:val="single" w:sz="8" w:space="0" w:color="auto"/>
            </w:tcBorders>
            <w:shd w:val="clear" w:color="auto" w:fill="auto"/>
            <w:vAlign w:val="center"/>
            <w:hideMark/>
          </w:tcPr>
          <w:p w14:paraId="57CC43A3" w14:textId="77777777" w:rsidR="00915FAB" w:rsidRPr="006B5CEF" w:rsidRDefault="00915FAB" w:rsidP="00915FAB">
            <w:pPr>
              <w:spacing w:after="0" w:line="240" w:lineRule="auto"/>
              <w:jc w:val="right"/>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 </w:t>
            </w:r>
          </w:p>
        </w:tc>
        <w:tc>
          <w:tcPr>
            <w:tcW w:w="1559" w:type="dxa"/>
            <w:tcBorders>
              <w:top w:val="nil"/>
              <w:left w:val="nil"/>
              <w:bottom w:val="nil"/>
              <w:right w:val="single" w:sz="8" w:space="0" w:color="auto"/>
            </w:tcBorders>
            <w:shd w:val="clear" w:color="auto" w:fill="auto"/>
            <w:vAlign w:val="center"/>
            <w:hideMark/>
          </w:tcPr>
          <w:p w14:paraId="524B9DAE"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 </w:t>
            </w:r>
          </w:p>
        </w:tc>
        <w:tc>
          <w:tcPr>
            <w:tcW w:w="1701" w:type="dxa"/>
            <w:tcBorders>
              <w:top w:val="nil"/>
              <w:left w:val="nil"/>
              <w:bottom w:val="nil"/>
              <w:right w:val="single" w:sz="8" w:space="0" w:color="auto"/>
            </w:tcBorders>
            <w:shd w:val="clear" w:color="auto" w:fill="auto"/>
            <w:vAlign w:val="center"/>
            <w:hideMark/>
          </w:tcPr>
          <w:p w14:paraId="39ECF168" w14:textId="77777777" w:rsidR="00915FAB" w:rsidRPr="006B5CEF" w:rsidRDefault="00915FAB" w:rsidP="00915FAB">
            <w:pPr>
              <w:spacing w:after="0" w:line="240" w:lineRule="auto"/>
              <w:jc w:val="right"/>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 </w:t>
            </w:r>
          </w:p>
        </w:tc>
      </w:tr>
      <w:tr w:rsidR="00915FAB" w:rsidRPr="006B5CEF" w14:paraId="3D9C15F0" w14:textId="77777777" w:rsidTr="005C6788">
        <w:trPr>
          <w:trHeight w:val="26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622EB0DC" w14:textId="77777777" w:rsidR="00915FAB" w:rsidRPr="006B5CEF" w:rsidRDefault="00915FAB" w:rsidP="00915FAB">
            <w:pPr>
              <w:spacing w:after="0" w:line="240" w:lineRule="auto"/>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Sub-total</w:t>
            </w:r>
          </w:p>
        </w:tc>
        <w:tc>
          <w:tcPr>
            <w:tcW w:w="1701" w:type="dxa"/>
            <w:tcBorders>
              <w:top w:val="nil"/>
              <w:left w:val="nil"/>
              <w:bottom w:val="single" w:sz="8" w:space="0" w:color="auto"/>
              <w:right w:val="single" w:sz="8" w:space="0" w:color="auto"/>
            </w:tcBorders>
            <w:shd w:val="clear" w:color="auto" w:fill="auto"/>
            <w:vAlign w:val="center"/>
            <w:hideMark/>
          </w:tcPr>
          <w:p w14:paraId="3443C549" w14:textId="77777777" w:rsidR="00915FAB" w:rsidRPr="006B5CEF" w:rsidRDefault="00915FAB" w:rsidP="00915FAB">
            <w:pPr>
              <w:spacing w:after="0" w:line="240" w:lineRule="auto"/>
              <w:jc w:val="right"/>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1,724,628.01</w:t>
            </w:r>
          </w:p>
        </w:tc>
        <w:tc>
          <w:tcPr>
            <w:tcW w:w="1559" w:type="dxa"/>
            <w:tcBorders>
              <w:top w:val="nil"/>
              <w:left w:val="nil"/>
              <w:bottom w:val="single" w:sz="8" w:space="0" w:color="auto"/>
              <w:right w:val="single" w:sz="8" w:space="0" w:color="auto"/>
            </w:tcBorders>
            <w:shd w:val="clear" w:color="auto" w:fill="auto"/>
            <w:vAlign w:val="center"/>
            <w:hideMark/>
          </w:tcPr>
          <w:p w14:paraId="26F4416F" w14:textId="77777777" w:rsidR="00915FAB" w:rsidRPr="006B5CEF" w:rsidRDefault="00915FAB" w:rsidP="00915FAB">
            <w:pPr>
              <w:spacing w:after="0" w:line="240" w:lineRule="auto"/>
              <w:jc w:val="right"/>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818,857.62</w:t>
            </w:r>
          </w:p>
        </w:tc>
        <w:tc>
          <w:tcPr>
            <w:tcW w:w="1701" w:type="dxa"/>
            <w:tcBorders>
              <w:top w:val="nil"/>
              <w:left w:val="nil"/>
              <w:bottom w:val="single" w:sz="8" w:space="0" w:color="auto"/>
              <w:right w:val="single" w:sz="8" w:space="0" w:color="auto"/>
            </w:tcBorders>
            <w:shd w:val="clear" w:color="auto" w:fill="auto"/>
            <w:vAlign w:val="center"/>
            <w:hideMark/>
          </w:tcPr>
          <w:p w14:paraId="037F16D8" w14:textId="77777777" w:rsidR="00915FAB" w:rsidRPr="006B5CEF" w:rsidRDefault="00915FAB" w:rsidP="00915FAB">
            <w:pPr>
              <w:spacing w:after="0" w:line="240" w:lineRule="auto"/>
              <w:jc w:val="right"/>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905,770.39</w:t>
            </w:r>
          </w:p>
        </w:tc>
      </w:tr>
    </w:tbl>
    <w:p w14:paraId="28027E3E" w14:textId="77777777" w:rsidR="00915FAB" w:rsidRDefault="00915FAB" w:rsidP="00915FAB">
      <w:pPr>
        <w:rPr>
          <w:rFonts w:ascii="Times New Roman" w:hAnsi="Times New Roman" w:cs="Times New Roman"/>
          <w:lang w:val="en-US"/>
        </w:rPr>
      </w:pPr>
      <w:r w:rsidRPr="006B5CEF">
        <w:rPr>
          <w:rFonts w:ascii="Times New Roman" w:hAnsi="Times New Roman" w:cs="Times New Roman"/>
          <w:lang w:val="en-US"/>
        </w:rPr>
        <w:t>Source: SUCR</w:t>
      </w:r>
      <w:r w:rsidRPr="005759B5">
        <w:rPr>
          <w:rFonts w:ascii="Times New Roman" w:hAnsi="Times New Roman" w:cs="Times New Roman"/>
          <w:lang w:val="en-US"/>
        </w:rPr>
        <w:t>E Progress Report by year.</w:t>
      </w:r>
    </w:p>
    <w:p w14:paraId="383D9897" w14:textId="77777777" w:rsidR="00202F94" w:rsidRDefault="00202F94" w:rsidP="00915FAB">
      <w:pPr>
        <w:rPr>
          <w:rFonts w:ascii="Times New Roman" w:hAnsi="Times New Roman" w:cs="Times New Roman"/>
          <w:lang w:val="en-US"/>
        </w:rPr>
      </w:pPr>
    </w:p>
    <w:tbl>
      <w:tblPr>
        <w:tblW w:w="8779" w:type="dxa"/>
        <w:tblInd w:w="80" w:type="dxa"/>
        <w:tblCellMar>
          <w:left w:w="70" w:type="dxa"/>
          <w:right w:w="70" w:type="dxa"/>
        </w:tblCellMar>
        <w:tblLook w:val="04A0" w:firstRow="1" w:lastRow="0" w:firstColumn="1" w:lastColumn="0" w:noHBand="0" w:noVBand="1"/>
      </w:tblPr>
      <w:tblGrid>
        <w:gridCol w:w="3818"/>
        <w:gridCol w:w="1701"/>
        <w:gridCol w:w="1559"/>
        <w:gridCol w:w="1701"/>
      </w:tblGrid>
      <w:tr w:rsidR="00915FAB" w:rsidRPr="006B6707" w14:paraId="7AFDAB8B" w14:textId="77777777" w:rsidTr="005C6788">
        <w:trPr>
          <w:trHeight w:val="239"/>
        </w:trPr>
        <w:tc>
          <w:tcPr>
            <w:tcW w:w="8779" w:type="dxa"/>
            <w:gridSpan w:val="4"/>
            <w:tcBorders>
              <w:top w:val="single" w:sz="8" w:space="0" w:color="auto"/>
              <w:left w:val="single" w:sz="8" w:space="0" w:color="auto"/>
              <w:bottom w:val="nil"/>
              <w:right w:val="single" w:sz="8" w:space="0" w:color="000000"/>
            </w:tcBorders>
            <w:shd w:val="clear" w:color="auto" w:fill="auto"/>
            <w:vAlign w:val="center"/>
            <w:hideMark/>
          </w:tcPr>
          <w:p w14:paraId="02B1D324" w14:textId="77777777" w:rsidR="00915FAB" w:rsidRPr="006B6707" w:rsidRDefault="00915FAB" w:rsidP="00915FAB">
            <w:pPr>
              <w:spacing w:after="0" w:line="240" w:lineRule="auto"/>
              <w:rPr>
                <w:rFonts w:ascii="Times New Roman" w:eastAsia="Times New Roman" w:hAnsi="Times New Roman" w:cs="Times New Roman"/>
                <w:b/>
                <w:bCs/>
                <w:color w:val="000000"/>
                <w:sz w:val="20"/>
                <w:szCs w:val="20"/>
                <w:lang w:eastAsia="pt-BR"/>
              </w:rPr>
            </w:pPr>
            <w:r w:rsidRPr="006B6707">
              <w:rPr>
                <w:rFonts w:ascii="Times New Roman" w:eastAsia="Times New Roman" w:hAnsi="Times New Roman" w:cs="Times New Roman"/>
                <w:b/>
                <w:bCs/>
                <w:color w:val="000000"/>
                <w:sz w:val="20"/>
                <w:szCs w:val="20"/>
                <w:lang w:eastAsia="pt-BR"/>
              </w:rPr>
              <w:t>Project:                             00051455</w:t>
            </w:r>
          </w:p>
        </w:tc>
      </w:tr>
      <w:tr w:rsidR="00915FAB" w:rsidRPr="00A56B75" w14:paraId="6AFD6F8F" w14:textId="77777777" w:rsidTr="005C6788">
        <w:trPr>
          <w:trHeight w:val="239"/>
        </w:trPr>
        <w:tc>
          <w:tcPr>
            <w:tcW w:w="8779" w:type="dxa"/>
            <w:gridSpan w:val="4"/>
            <w:tcBorders>
              <w:top w:val="nil"/>
              <w:left w:val="single" w:sz="8" w:space="0" w:color="auto"/>
              <w:bottom w:val="nil"/>
              <w:right w:val="single" w:sz="8" w:space="0" w:color="000000"/>
            </w:tcBorders>
            <w:shd w:val="clear" w:color="auto" w:fill="auto"/>
            <w:vAlign w:val="center"/>
            <w:hideMark/>
          </w:tcPr>
          <w:p w14:paraId="70AAFECA" w14:textId="77777777" w:rsidR="00915FAB" w:rsidRPr="00915FAB" w:rsidRDefault="00915FAB" w:rsidP="00915FAB">
            <w:pPr>
              <w:spacing w:after="0" w:line="240" w:lineRule="auto"/>
              <w:rPr>
                <w:rFonts w:ascii="Times New Roman" w:eastAsia="Times New Roman" w:hAnsi="Times New Roman" w:cs="Times New Roman"/>
                <w:b/>
                <w:bCs/>
                <w:color w:val="000000"/>
                <w:sz w:val="20"/>
                <w:szCs w:val="20"/>
                <w:lang w:val="en-US" w:eastAsia="pt-BR"/>
              </w:rPr>
            </w:pPr>
            <w:r w:rsidRPr="00915FAB">
              <w:rPr>
                <w:rFonts w:ascii="Times New Roman" w:eastAsia="Times New Roman" w:hAnsi="Times New Roman" w:cs="Times New Roman"/>
                <w:b/>
                <w:bCs/>
                <w:color w:val="000000"/>
                <w:sz w:val="20"/>
                <w:szCs w:val="20"/>
                <w:lang w:val="en-US" w:eastAsia="pt-BR"/>
              </w:rPr>
              <w:t>Project Title:                    BRA/10/G31 – SUCRE – Sugarcane Renewable Electricity</w:t>
            </w:r>
          </w:p>
        </w:tc>
      </w:tr>
      <w:tr w:rsidR="00915FAB" w:rsidRPr="006B6707" w14:paraId="7F03107B" w14:textId="77777777" w:rsidTr="005C6788">
        <w:trPr>
          <w:trHeight w:val="239"/>
        </w:trPr>
        <w:tc>
          <w:tcPr>
            <w:tcW w:w="8779" w:type="dxa"/>
            <w:gridSpan w:val="4"/>
            <w:tcBorders>
              <w:top w:val="nil"/>
              <w:left w:val="single" w:sz="8" w:space="0" w:color="auto"/>
              <w:bottom w:val="nil"/>
              <w:right w:val="single" w:sz="8" w:space="0" w:color="000000"/>
            </w:tcBorders>
            <w:shd w:val="clear" w:color="auto" w:fill="auto"/>
            <w:vAlign w:val="center"/>
            <w:hideMark/>
          </w:tcPr>
          <w:p w14:paraId="17ADBB9C" w14:textId="77777777" w:rsidR="00915FAB" w:rsidRPr="006B6707" w:rsidRDefault="00915FAB" w:rsidP="00915FAB">
            <w:pPr>
              <w:spacing w:after="0" w:line="240" w:lineRule="auto"/>
              <w:rPr>
                <w:rFonts w:ascii="Times New Roman" w:eastAsia="Times New Roman" w:hAnsi="Times New Roman" w:cs="Times New Roman"/>
                <w:b/>
                <w:bCs/>
                <w:color w:val="000000"/>
                <w:sz w:val="20"/>
                <w:szCs w:val="20"/>
                <w:lang w:eastAsia="pt-BR"/>
              </w:rPr>
            </w:pPr>
            <w:r w:rsidRPr="006B6707">
              <w:rPr>
                <w:rFonts w:ascii="Times New Roman" w:eastAsia="Times New Roman" w:hAnsi="Times New Roman" w:cs="Times New Roman"/>
                <w:b/>
                <w:bCs/>
                <w:color w:val="000000"/>
                <w:sz w:val="20"/>
                <w:szCs w:val="20"/>
                <w:lang w:eastAsia="pt-BR"/>
              </w:rPr>
              <w:t>Start year:                        2015</w:t>
            </w:r>
          </w:p>
        </w:tc>
      </w:tr>
      <w:tr w:rsidR="00915FAB" w:rsidRPr="006B6707" w14:paraId="0CD4B440" w14:textId="77777777" w:rsidTr="005C6788">
        <w:trPr>
          <w:trHeight w:val="239"/>
        </w:trPr>
        <w:tc>
          <w:tcPr>
            <w:tcW w:w="8779" w:type="dxa"/>
            <w:gridSpan w:val="4"/>
            <w:tcBorders>
              <w:top w:val="nil"/>
              <w:left w:val="single" w:sz="8" w:space="0" w:color="auto"/>
              <w:bottom w:val="nil"/>
              <w:right w:val="single" w:sz="8" w:space="0" w:color="000000"/>
            </w:tcBorders>
            <w:shd w:val="clear" w:color="auto" w:fill="auto"/>
            <w:vAlign w:val="center"/>
            <w:hideMark/>
          </w:tcPr>
          <w:p w14:paraId="339C4375" w14:textId="77777777" w:rsidR="00915FAB" w:rsidRPr="006B6707" w:rsidRDefault="00915FAB" w:rsidP="00915FAB">
            <w:pPr>
              <w:spacing w:after="0" w:line="240" w:lineRule="auto"/>
              <w:rPr>
                <w:rFonts w:ascii="Times New Roman" w:eastAsia="Times New Roman" w:hAnsi="Times New Roman" w:cs="Times New Roman"/>
                <w:b/>
                <w:bCs/>
                <w:color w:val="000000"/>
                <w:sz w:val="20"/>
                <w:szCs w:val="20"/>
                <w:lang w:eastAsia="pt-BR"/>
              </w:rPr>
            </w:pPr>
            <w:r w:rsidRPr="006B6707">
              <w:rPr>
                <w:rFonts w:ascii="Times New Roman" w:eastAsia="Times New Roman" w:hAnsi="Times New Roman" w:cs="Times New Roman"/>
                <w:b/>
                <w:bCs/>
                <w:color w:val="000000"/>
                <w:sz w:val="20"/>
                <w:szCs w:val="20"/>
                <w:lang w:eastAsia="pt-BR"/>
              </w:rPr>
              <w:t>End year:                          2019</w:t>
            </w:r>
          </w:p>
        </w:tc>
      </w:tr>
      <w:tr w:rsidR="00915FAB" w:rsidRPr="006B5CEF" w14:paraId="2BA3EA67" w14:textId="77777777" w:rsidTr="005C6788">
        <w:trPr>
          <w:trHeight w:val="239"/>
        </w:trPr>
        <w:tc>
          <w:tcPr>
            <w:tcW w:w="8779" w:type="dxa"/>
            <w:gridSpan w:val="4"/>
            <w:tcBorders>
              <w:top w:val="nil"/>
              <w:left w:val="single" w:sz="8" w:space="0" w:color="auto"/>
              <w:bottom w:val="nil"/>
              <w:right w:val="single" w:sz="8" w:space="0" w:color="000000"/>
            </w:tcBorders>
            <w:shd w:val="clear" w:color="auto" w:fill="auto"/>
            <w:vAlign w:val="center"/>
            <w:hideMark/>
          </w:tcPr>
          <w:p w14:paraId="5713BF6F" w14:textId="77777777" w:rsidR="00915FAB" w:rsidRPr="006B5CEF" w:rsidRDefault="00915FAB" w:rsidP="00915FAB">
            <w:pPr>
              <w:spacing w:after="0" w:line="240" w:lineRule="auto"/>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Implementing Partner:   UNDP</w:t>
            </w:r>
          </w:p>
        </w:tc>
      </w:tr>
      <w:tr w:rsidR="00915FAB" w:rsidRPr="006B5CEF" w14:paraId="04D8D274" w14:textId="77777777" w:rsidTr="005C6788">
        <w:trPr>
          <w:trHeight w:val="239"/>
        </w:trPr>
        <w:tc>
          <w:tcPr>
            <w:tcW w:w="8779" w:type="dxa"/>
            <w:gridSpan w:val="4"/>
            <w:tcBorders>
              <w:top w:val="nil"/>
              <w:left w:val="single" w:sz="8" w:space="0" w:color="auto"/>
              <w:bottom w:val="nil"/>
              <w:right w:val="single" w:sz="8" w:space="0" w:color="000000"/>
            </w:tcBorders>
            <w:shd w:val="clear" w:color="auto" w:fill="auto"/>
            <w:vAlign w:val="center"/>
            <w:hideMark/>
          </w:tcPr>
          <w:p w14:paraId="4A644C88" w14:textId="77777777" w:rsidR="00915FAB" w:rsidRPr="006B5CEF" w:rsidRDefault="00915FAB" w:rsidP="00915FAB">
            <w:pPr>
              <w:spacing w:after="0" w:line="240" w:lineRule="auto"/>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Executing Agency:          CTBE/CNPEM</w:t>
            </w:r>
          </w:p>
        </w:tc>
      </w:tr>
      <w:tr w:rsidR="00915FAB" w:rsidRPr="006B5CEF" w14:paraId="7C659755" w14:textId="77777777" w:rsidTr="005C6788">
        <w:trPr>
          <w:trHeight w:val="239"/>
        </w:trPr>
        <w:tc>
          <w:tcPr>
            <w:tcW w:w="8779" w:type="dxa"/>
            <w:gridSpan w:val="4"/>
            <w:tcBorders>
              <w:top w:val="nil"/>
              <w:left w:val="single" w:sz="8" w:space="0" w:color="auto"/>
              <w:bottom w:val="nil"/>
              <w:right w:val="single" w:sz="8" w:space="0" w:color="000000"/>
            </w:tcBorders>
            <w:shd w:val="clear" w:color="auto" w:fill="auto"/>
            <w:vAlign w:val="center"/>
            <w:hideMark/>
          </w:tcPr>
          <w:p w14:paraId="0D0E65D7" w14:textId="77777777" w:rsidR="00915FAB" w:rsidRPr="006B5CEF" w:rsidRDefault="00915FAB" w:rsidP="00915FAB">
            <w:pPr>
              <w:spacing w:after="0" w:line="240" w:lineRule="auto"/>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Revision Type:                 Substantive Revision 1</w:t>
            </w:r>
          </w:p>
        </w:tc>
      </w:tr>
      <w:tr w:rsidR="00915FAB" w:rsidRPr="006B5CEF" w14:paraId="1B208A85" w14:textId="77777777" w:rsidTr="005C6788">
        <w:trPr>
          <w:trHeight w:val="251"/>
        </w:trPr>
        <w:tc>
          <w:tcPr>
            <w:tcW w:w="8779" w:type="dxa"/>
            <w:gridSpan w:val="4"/>
            <w:tcBorders>
              <w:top w:val="nil"/>
              <w:left w:val="single" w:sz="8" w:space="0" w:color="auto"/>
              <w:bottom w:val="single" w:sz="8" w:space="0" w:color="auto"/>
              <w:right w:val="single" w:sz="8" w:space="0" w:color="000000"/>
            </w:tcBorders>
            <w:shd w:val="clear" w:color="auto" w:fill="auto"/>
            <w:vAlign w:val="center"/>
            <w:hideMark/>
          </w:tcPr>
          <w:p w14:paraId="606B9ADA" w14:textId="77777777" w:rsidR="00915FAB" w:rsidRPr="006B5CEF" w:rsidRDefault="00915FAB" w:rsidP="00915FAB">
            <w:pPr>
              <w:spacing w:after="0" w:line="240" w:lineRule="auto"/>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 </w:t>
            </w:r>
          </w:p>
        </w:tc>
      </w:tr>
      <w:tr w:rsidR="00915FAB" w:rsidRPr="006B5CEF" w14:paraId="166E3384" w14:textId="77777777" w:rsidTr="005C6788">
        <w:trPr>
          <w:trHeight w:val="251"/>
        </w:trPr>
        <w:tc>
          <w:tcPr>
            <w:tcW w:w="8779" w:type="dxa"/>
            <w:gridSpan w:val="4"/>
            <w:tcBorders>
              <w:top w:val="single" w:sz="8" w:space="0" w:color="auto"/>
              <w:left w:val="single" w:sz="8" w:space="0" w:color="auto"/>
              <w:bottom w:val="single" w:sz="4" w:space="0" w:color="auto"/>
              <w:right w:val="single" w:sz="8" w:space="0" w:color="000000"/>
            </w:tcBorders>
            <w:shd w:val="clear" w:color="000000" w:fill="B6DDE8"/>
            <w:vAlign w:val="center"/>
            <w:hideMark/>
          </w:tcPr>
          <w:p w14:paraId="4A6EC451" w14:textId="77777777" w:rsidR="00915FAB" w:rsidRPr="006B5CEF" w:rsidRDefault="00915FAB" w:rsidP="00915FAB">
            <w:pPr>
              <w:spacing w:after="0" w:line="240" w:lineRule="auto"/>
              <w:jc w:val="center"/>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 xml:space="preserve">Project Budget 2017  </w:t>
            </w:r>
          </w:p>
        </w:tc>
      </w:tr>
      <w:tr w:rsidR="00915FAB" w:rsidRPr="006B5CEF" w14:paraId="77DAB923" w14:textId="77777777" w:rsidTr="005C6788">
        <w:trPr>
          <w:trHeight w:val="496"/>
        </w:trPr>
        <w:tc>
          <w:tcPr>
            <w:tcW w:w="381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CBB0B7F" w14:textId="77777777" w:rsidR="00915FAB" w:rsidRPr="006B5CEF" w:rsidRDefault="00915FAB" w:rsidP="00915FAB">
            <w:pPr>
              <w:spacing w:after="0" w:line="240" w:lineRule="auto"/>
              <w:jc w:val="center"/>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Account</w:t>
            </w:r>
          </w:p>
          <w:p w14:paraId="4EB4D7FC" w14:textId="77777777" w:rsidR="00915FAB" w:rsidRPr="006B5CEF" w:rsidRDefault="00915FAB" w:rsidP="00915FAB">
            <w:pPr>
              <w:spacing w:after="0" w:line="240" w:lineRule="auto"/>
              <w:jc w:val="center"/>
              <w:rPr>
                <w:rFonts w:ascii="Times New Roman" w:eastAsia="Times New Roman" w:hAnsi="Times New Roman" w:cs="Times New Roman"/>
                <w:b/>
                <w:bCs/>
                <w:color w:val="000000"/>
                <w:sz w:val="20"/>
                <w:szCs w:val="20"/>
                <w:lang w:val="en-US" w:eastAsia="pt-BR"/>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0ACEB804" w14:textId="77777777" w:rsidR="00915FAB" w:rsidRPr="006B5CEF" w:rsidRDefault="00915FAB" w:rsidP="00915FAB">
            <w:pPr>
              <w:spacing w:after="0" w:line="240" w:lineRule="auto"/>
              <w:jc w:val="center"/>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Budget US$</w:t>
            </w:r>
          </w:p>
          <w:p w14:paraId="37762049" w14:textId="77777777" w:rsidR="00915FAB" w:rsidRPr="006B5CEF" w:rsidRDefault="00915FAB" w:rsidP="00915FAB">
            <w:pPr>
              <w:spacing w:after="0" w:line="240" w:lineRule="auto"/>
              <w:jc w:val="center"/>
              <w:rPr>
                <w:rFonts w:ascii="Times New Roman" w:eastAsia="Times New Roman" w:hAnsi="Times New Roman" w:cs="Times New Roman"/>
                <w:b/>
                <w:bCs/>
                <w:color w:val="000000"/>
                <w:sz w:val="20"/>
                <w:szCs w:val="20"/>
                <w:lang w:val="en-US" w:eastAsia="pt-BR"/>
              </w:rPr>
            </w:pP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49C15827" w14:textId="77777777" w:rsidR="00915FAB" w:rsidRPr="006B5CEF" w:rsidRDefault="00915FAB" w:rsidP="00915FAB">
            <w:pPr>
              <w:spacing w:after="0" w:line="240" w:lineRule="auto"/>
              <w:jc w:val="center"/>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Executed</w:t>
            </w:r>
          </w:p>
          <w:p w14:paraId="195F9C86" w14:textId="77777777" w:rsidR="00915FAB" w:rsidRPr="006B5CEF" w:rsidRDefault="00915FAB" w:rsidP="00915FAB">
            <w:pPr>
              <w:spacing w:after="0" w:line="240" w:lineRule="auto"/>
              <w:jc w:val="center"/>
              <w:rPr>
                <w:rFonts w:ascii="Times New Roman" w:eastAsia="Times New Roman" w:hAnsi="Times New Roman" w:cs="Times New Roman"/>
                <w:b/>
                <w:bCs/>
                <w:color w:val="000000"/>
                <w:sz w:val="20"/>
                <w:szCs w:val="20"/>
                <w:lang w:val="en-US" w:eastAsia="pt-BR"/>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040477AE" w14:textId="77777777" w:rsidR="00915FAB" w:rsidRPr="006B5CEF" w:rsidRDefault="00915FAB" w:rsidP="00915FAB">
            <w:pPr>
              <w:spacing w:after="0" w:line="240" w:lineRule="auto"/>
              <w:jc w:val="center"/>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Balance</w:t>
            </w:r>
          </w:p>
          <w:p w14:paraId="3A700E20" w14:textId="77777777" w:rsidR="00915FAB" w:rsidRPr="006B5CEF" w:rsidRDefault="00915FAB" w:rsidP="00915FAB">
            <w:pPr>
              <w:spacing w:after="0" w:line="240" w:lineRule="auto"/>
              <w:jc w:val="center"/>
              <w:rPr>
                <w:rFonts w:ascii="Times New Roman" w:eastAsia="Times New Roman" w:hAnsi="Times New Roman" w:cs="Times New Roman"/>
                <w:b/>
                <w:bCs/>
                <w:color w:val="000000"/>
                <w:sz w:val="20"/>
                <w:szCs w:val="20"/>
                <w:lang w:val="en-US" w:eastAsia="pt-BR"/>
              </w:rPr>
            </w:pPr>
          </w:p>
        </w:tc>
      </w:tr>
      <w:tr w:rsidR="00915FAB" w:rsidRPr="006B5CEF" w14:paraId="55531C46" w14:textId="77777777" w:rsidTr="005C6788">
        <w:trPr>
          <w:trHeight w:val="251"/>
        </w:trPr>
        <w:tc>
          <w:tcPr>
            <w:tcW w:w="38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CFD79EA"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71600 – Travel</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433AC5C6"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192,335.31</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40C20682"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95,004.13</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6E80914D"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97,331.19</w:t>
            </w:r>
          </w:p>
        </w:tc>
      </w:tr>
      <w:tr w:rsidR="00915FAB" w:rsidRPr="006B5CEF" w14:paraId="3AA6162F" w14:textId="77777777" w:rsidTr="005C6788">
        <w:trPr>
          <w:trHeight w:val="25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70709972"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72200 - Equipment and Furniture</w:t>
            </w:r>
          </w:p>
        </w:tc>
        <w:tc>
          <w:tcPr>
            <w:tcW w:w="1701" w:type="dxa"/>
            <w:tcBorders>
              <w:top w:val="nil"/>
              <w:left w:val="nil"/>
              <w:bottom w:val="single" w:sz="8" w:space="0" w:color="auto"/>
              <w:right w:val="single" w:sz="8" w:space="0" w:color="auto"/>
            </w:tcBorders>
            <w:shd w:val="clear" w:color="auto" w:fill="auto"/>
            <w:vAlign w:val="center"/>
            <w:hideMark/>
          </w:tcPr>
          <w:p w14:paraId="2ABB9976"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50,000.00</w:t>
            </w:r>
          </w:p>
        </w:tc>
        <w:tc>
          <w:tcPr>
            <w:tcW w:w="1559" w:type="dxa"/>
            <w:tcBorders>
              <w:top w:val="nil"/>
              <w:left w:val="nil"/>
              <w:bottom w:val="single" w:sz="8" w:space="0" w:color="auto"/>
              <w:right w:val="single" w:sz="8" w:space="0" w:color="auto"/>
            </w:tcBorders>
            <w:shd w:val="clear" w:color="auto" w:fill="auto"/>
            <w:vAlign w:val="center"/>
            <w:hideMark/>
          </w:tcPr>
          <w:p w14:paraId="79FAFED5"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214,242.61</w:t>
            </w:r>
          </w:p>
        </w:tc>
        <w:tc>
          <w:tcPr>
            <w:tcW w:w="1701" w:type="dxa"/>
            <w:tcBorders>
              <w:top w:val="nil"/>
              <w:left w:val="nil"/>
              <w:bottom w:val="single" w:sz="8" w:space="0" w:color="auto"/>
              <w:right w:val="single" w:sz="8" w:space="0" w:color="auto"/>
            </w:tcBorders>
            <w:shd w:val="clear" w:color="auto" w:fill="auto"/>
            <w:vAlign w:val="center"/>
            <w:hideMark/>
          </w:tcPr>
          <w:p w14:paraId="2D0F2FB6"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-164,242.61</w:t>
            </w:r>
          </w:p>
        </w:tc>
      </w:tr>
      <w:tr w:rsidR="00915FAB" w:rsidRPr="006B5CEF" w14:paraId="74C6B1BF" w14:textId="77777777" w:rsidTr="005C6788">
        <w:trPr>
          <w:trHeight w:val="25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10ADE457"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72300 - Materials &amp; Goods</w:t>
            </w:r>
          </w:p>
        </w:tc>
        <w:tc>
          <w:tcPr>
            <w:tcW w:w="1701" w:type="dxa"/>
            <w:tcBorders>
              <w:top w:val="nil"/>
              <w:left w:val="nil"/>
              <w:bottom w:val="single" w:sz="8" w:space="0" w:color="auto"/>
              <w:right w:val="single" w:sz="8" w:space="0" w:color="auto"/>
            </w:tcBorders>
            <w:shd w:val="clear" w:color="auto" w:fill="auto"/>
            <w:vAlign w:val="center"/>
            <w:hideMark/>
          </w:tcPr>
          <w:p w14:paraId="7A1D9A38"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45,000.00</w:t>
            </w:r>
          </w:p>
        </w:tc>
        <w:tc>
          <w:tcPr>
            <w:tcW w:w="1559" w:type="dxa"/>
            <w:tcBorders>
              <w:top w:val="nil"/>
              <w:left w:val="nil"/>
              <w:bottom w:val="single" w:sz="8" w:space="0" w:color="auto"/>
              <w:right w:val="single" w:sz="8" w:space="0" w:color="auto"/>
            </w:tcBorders>
            <w:shd w:val="clear" w:color="auto" w:fill="auto"/>
            <w:vAlign w:val="center"/>
            <w:hideMark/>
          </w:tcPr>
          <w:p w14:paraId="5CB25486"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108,894.89</w:t>
            </w:r>
          </w:p>
        </w:tc>
        <w:tc>
          <w:tcPr>
            <w:tcW w:w="1701" w:type="dxa"/>
            <w:tcBorders>
              <w:top w:val="nil"/>
              <w:left w:val="nil"/>
              <w:bottom w:val="single" w:sz="8" w:space="0" w:color="auto"/>
              <w:right w:val="single" w:sz="8" w:space="0" w:color="auto"/>
            </w:tcBorders>
            <w:shd w:val="clear" w:color="auto" w:fill="auto"/>
            <w:vAlign w:val="center"/>
            <w:hideMark/>
          </w:tcPr>
          <w:p w14:paraId="40616E06"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-63,894.89</w:t>
            </w:r>
          </w:p>
        </w:tc>
      </w:tr>
      <w:tr w:rsidR="00915FAB" w:rsidRPr="006B5CEF" w14:paraId="47EB8E2B" w14:textId="77777777" w:rsidTr="005C6788">
        <w:trPr>
          <w:trHeight w:val="25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059DD6DD"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 xml:space="preserve">72500 - Supplies </w:t>
            </w:r>
          </w:p>
        </w:tc>
        <w:tc>
          <w:tcPr>
            <w:tcW w:w="1701" w:type="dxa"/>
            <w:tcBorders>
              <w:top w:val="nil"/>
              <w:left w:val="nil"/>
              <w:bottom w:val="single" w:sz="8" w:space="0" w:color="auto"/>
              <w:right w:val="single" w:sz="8" w:space="0" w:color="auto"/>
            </w:tcBorders>
            <w:shd w:val="clear" w:color="auto" w:fill="auto"/>
            <w:vAlign w:val="center"/>
            <w:hideMark/>
          </w:tcPr>
          <w:p w14:paraId="1348941C"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6,350.00</w:t>
            </w:r>
          </w:p>
        </w:tc>
        <w:tc>
          <w:tcPr>
            <w:tcW w:w="1559" w:type="dxa"/>
            <w:tcBorders>
              <w:top w:val="nil"/>
              <w:left w:val="nil"/>
              <w:bottom w:val="single" w:sz="8" w:space="0" w:color="auto"/>
              <w:right w:val="single" w:sz="8" w:space="0" w:color="auto"/>
            </w:tcBorders>
            <w:shd w:val="clear" w:color="auto" w:fill="auto"/>
            <w:vAlign w:val="center"/>
            <w:hideMark/>
          </w:tcPr>
          <w:p w14:paraId="6266B602"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c>
          <w:tcPr>
            <w:tcW w:w="1701" w:type="dxa"/>
            <w:tcBorders>
              <w:top w:val="nil"/>
              <w:left w:val="nil"/>
              <w:bottom w:val="single" w:sz="8" w:space="0" w:color="auto"/>
              <w:right w:val="single" w:sz="8" w:space="0" w:color="auto"/>
            </w:tcBorders>
            <w:shd w:val="clear" w:color="auto" w:fill="auto"/>
            <w:vAlign w:val="center"/>
            <w:hideMark/>
          </w:tcPr>
          <w:p w14:paraId="196161A4"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6,350.00</w:t>
            </w:r>
          </w:p>
        </w:tc>
      </w:tr>
      <w:tr w:rsidR="00915FAB" w:rsidRPr="006B5CEF" w14:paraId="64D0C67C" w14:textId="77777777" w:rsidTr="005C6788">
        <w:trPr>
          <w:trHeight w:val="25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32B9ED4D"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72100 - Contractual Service-Companies</w:t>
            </w:r>
          </w:p>
        </w:tc>
        <w:tc>
          <w:tcPr>
            <w:tcW w:w="1701" w:type="dxa"/>
            <w:tcBorders>
              <w:top w:val="nil"/>
              <w:left w:val="nil"/>
              <w:bottom w:val="single" w:sz="8" w:space="0" w:color="auto"/>
              <w:right w:val="single" w:sz="8" w:space="0" w:color="auto"/>
            </w:tcBorders>
            <w:shd w:val="clear" w:color="auto" w:fill="auto"/>
            <w:vAlign w:val="center"/>
            <w:hideMark/>
          </w:tcPr>
          <w:p w14:paraId="21D1691C"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331,662.50</w:t>
            </w:r>
          </w:p>
        </w:tc>
        <w:tc>
          <w:tcPr>
            <w:tcW w:w="1559" w:type="dxa"/>
            <w:tcBorders>
              <w:top w:val="nil"/>
              <w:left w:val="nil"/>
              <w:bottom w:val="single" w:sz="8" w:space="0" w:color="auto"/>
              <w:right w:val="single" w:sz="8" w:space="0" w:color="auto"/>
            </w:tcBorders>
            <w:shd w:val="clear" w:color="auto" w:fill="auto"/>
            <w:vAlign w:val="center"/>
            <w:hideMark/>
          </w:tcPr>
          <w:p w14:paraId="79BA0B3E"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313,618.35</w:t>
            </w:r>
          </w:p>
        </w:tc>
        <w:tc>
          <w:tcPr>
            <w:tcW w:w="1701" w:type="dxa"/>
            <w:tcBorders>
              <w:top w:val="nil"/>
              <w:left w:val="nil"/>
              <w:bottom w:val="single" w:sz="8" w:space="0" w:color="auto"/>
              <w:right w:val="single" w:sz="8" w:space="0" w:color="auto"/>
            </w:tcBorders>
            <w:shd w:val="clear" w:color="auto" w:fill="auto"/>
            <w:vAlign w:val="center"/>
            <w:hideMark/>
          </w:tcPr>
          <w:p w14:paraId="714E52F0"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18,044.15</w:t>
            </w:r>
          </w:p>
        </w:tc>
      </w:tr>
      <w:tr w:rsidR="00915FAB" w:rsidRPr="006B5CEF" w14:paraId="18670B98" w14:textId="77777777" w:rsidTr="005C6788">
        <w:trPr>
          <w:trHeight w:val="25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385B6248"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72800 - Information Technology Equipment</w:t>
            </w:r>
          </w:p>
        </w:tc>
        <w:tc>
          <w:tcPr>
            <w:tcW w:w="1701" w:type="dxa"/>
            <w:tcBorders>
              <w:top w:val="nil"/>
              <w:left w:val="nil"/>
              <w:bottom w:val="single" w:sz="8" w:space="0" w:color="auto"/>
              <w:right w:val="single" w:sz="8" w:space="0" w:color="auto"/>
            </w:tcBorders>
            <w:shd w:val="clear" w:color="auto" w:fill="auto"/>
            <w:vAlign w:val="center"/>
            <w:hideMark/>
          </w:tcPr>
          <w:p w14:paraId="24D638D4"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16,078.13</w:t>
            </w:r>
          </w:p>
        </w:tc>
        <w:tc>
          <w:tcPr>
            <w:tcW w:w="1559" w:type="dxa"/>
            <w:tcBorders>
              <w:top w:val="nil"/>
              <w:left w:val="nil"/>
              <w:bottom w:val="single" w:sz="8" w:space="0" w:color="auto"/>
              <w:right w:val="single" w:sz="8" w:space="0" w:color="auto"/>
            </w:tcBorders>
            <w:shd w:val="clear" w:color="auto" w:fill="auto"/>
            <w:vAlign w:val="center"/>
            <w:hideMark/>
          </w:tcPr>
          <w:p w14:paraId="494EDA3B"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14,817.69</w:t>
            </w:r>
          </w:p>
        </w:tc>
        <w:tc>
          <w:tcPr>
            <w:tcW w:w="1701" w:type="dxa"/>
            <w:tcBorders>
              <w:top w:val="nil"/>
              <w:left w:val="nil"/>
              <w:bottom w:val="single" w:sz="8" w:space="0" w:color="auto"/>
              <w:right w:val="single" w:sz="8" w:space="0" w:color="auto"/>
            </w:tcBorders>
            <w:shd w:val="clear" w:color="auto" w:fill="auto"/>
            <w:vAlign w:val="center"/>
            <w:hideMark/>
          </w:tcPr>
          <w:p w14:paraId="7116F2A1"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1,260.44</w:t>
            </w:r>
          </w:p>
        </w:tc>
      </w:tr>
      <w:tr w:rsidR="00915FAB" w:rsidRPr="006B5CEF" w14:paraId="4154D11E" w14:textId="77777777" w:rsidTr="005C6788">
        <w:trPr>
          <w:trHeight w:val="25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4434787F" w14:textId="66765874" w:rsidR="00915FAB" w:rsidRPr="006B5CEF" w:rsidRDefault="00915FAB" w:rsidP="00221AE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72400 – Communic</w:t>
            </w:r>
            <w:r w:rsidR="00221AEB" w:rsidRPr="006B5CEF">
              <w:rPr>
                <w:rFonts w:ascii="Times New Roman" w:eastAsia="Times New Roman" w:hAnsi="Times New Roman" w:cs="Times New Roman"/>
                <w:color w:val="000000"/>
                <w:sz w:val="20"/>
                <w:szCs w:val="20"/>
                <w:lang w:val="en-US" w:eastAsia="pt-BR"/>
              </w:rPr>
              <w:t>ation</w:t>
            </w:r>
            <w:r w:rsidRPr="006B5CEF">
              <w:rPr>
                <w:rFonts w:ascii="Times New Roman" w:eastAsia="Times New Roman" w:hAnsi="Times New Roman" w:cs="Times New Roman"/>
                <w:color w:val="000000"/>
                <w:sz w:val="20"/>
                <w:szCs w:val="20"/>
                <w:lang w:val="en-US" w:eastAsia="pt-BR"/>
              </w:rPr>
              <w:t xml:space="preserve"> &amp; Audio Visual Equip</w:t>
            </w:r>
            <w:r w:rsidR="00221AEB" w:rsidRPr="006B5CEF">
              <w:rPr>
                <w:rFonts w:ascii="Times New Roman" w:eastAsia="Times New Roman" w:hAnsi="Times New Roman" w:cs="Times New Roman"/>
                <w:color w:val="000000"/>
                <w:sz w:val="20"/>
                <w:szCs w:val="20"/>
                <w:lang w:val="en-US" w:eastAsia="pt-BR"/>
              </w:rPr>
              <w:t>ment</w:t>
            </w:r>
            <w:r w:rsidRPr="006B5CEF">
              <w:rPr>
                <w:rFonts w:ascii="Times New Roman" w:eastAsia="Times New Roman" w:hAnsi="Times New Roman" w:cs="Times New Roman"/>
                <w:color w:val="000000"/>
                <w:sz w:val="20"/>
                <w:szCs w:val="20"/>
                <w:lang w:val="en-US" w:eastAsia="pt-BR"/>
              </w:rPr>
              <w:t xml:space="preserve"> </w:t>
            </w:r>
          </w:p>
        </w:tc>
        <w:tc>
          <w:tcPr>
            <w:tcW w:w="1701" w:type="dxa"/>
            <w:tcBorders>
              <w:top w:val="nil"/>
              <w:left w:val="nil"/>
              <w:bottom w:val="single" w:sz="8" w:space="0" w:color="auto"/>
              <w:right w:val="single" w:sz="8" w:space="0" w:color="auto"/>
            </w:tcBorders>
            <w:shd w:val="clear" w:color="auto" w:fill="auto"/>
            <w:vAlign w:val="center"/>
            <w:hideMark/>
          </w:tcPr>
          <w:p w14:paraId="2BFF7568"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3,750.00</w:t>
            </w:r>
          </w:p>
        </w:tc>
        <w:tc>
          <w:tcPr>
            <w:tcW w:w="1559" w:type="dxa"/>
            <w:tcBorders>
              <w:top w:val="nil"/>
              <w:left w:val="nil"/>
              <w:bottom w:val="single" w:sz="8" w:space="0" w:color="auto"/>
              <w:right w:val="single" w:sz="8" w:space="0" w:color="auto"/>
            </w:tcBorders>
            <w:shd w:val="clear" w:color="auto" w:fill="auto"/>
            <w:vAlign w:val="center"/>
            <w:hideMark/>
          </w:tcPr>
          <w:p w14:paraId="0247E563"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670.72</w:t>
            </w:r>
          </w:p>
        </w:tc>
        <w:tc>
          <w:tcPr>
            <w:tcW w:w="1701" w:type="dxa"/>
            <w:tcBorders>
              <w:top w:val="nil"/>
              <w:left w:val="nil"/>
              <w:bottom w:val="single" w:sz="8" w:space="0" w:color="auto"/>
              <w:right w:val="single" w:sz="8" w:space="0" w:color="auto"/>
            </w:tcBorders>
            <w:shd w:val="clear" w:color="auto" w:fill="auto"/>
            <w:vAlign w:val="center"/>
            <w:hideMark/>
          </w:tcPr>
          <w:p w14:paraId="1B37A8D6"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3,079.28</w:t>
            </w:r>
          </w:p>
        </w:tc>
      </w:tr>
      <w:tr w:rsidR="00915FAB" w:rsidRPr="006B5CEF" w14:paraId="7B4AEF43" w14:textId="77777777" w:rsidTr="005C6788">
        <w:trPr>
          <w:trHeight w:val="25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6DE73F4B"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 xml:space="preserve">71200 - International Consultants </w:t>
            </w:r>
          </w:p>
        </w:tc>
        <w:tc>
          <w:tcPr>
            <w:tcW w:w="1701" w:type="dxa"/>
            <w:tcBorders>
              <w:top w:val="nil"/>
              <w:left w:val="nil"/>
              <w:bottom w:val="single" w:sz="8" w:space="0" w:color="auto"/>
              <w:right w:val="single" w:sz="8" w:space="0" w:color="auto"/>
            </w:tcBorders>
            <w:shd w:val="clear" w:color="auto" w:fill="auto"/>
            <w:vAlign w:val="center"/>
            <w:hideMark/>
          </w:tcPr>
          <w:p w14:paraId="5B740074"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c>
          <w:tcPr>
            <w:tcW w:w="1559" w:type="dxa"/>
            <w:tcBorders>
              <w:top w:val="nil"/>
              <w:left w:val="nil"/>
              <w:bottom w:val="single" w:sz="8" w:space="0" w:color="auto"/>
              <w:right w:val="single" w:sz="8" w:space="0" w:color="auto"/>
            </w:tcBorders>
            <w:shd w:val="clear" w:color="auto" w:fill="auto"/>
            <w:vAlign w:val="center"/>
            <w:hideMark/>
          </w:tcPr>
          <w:p w14:paraId="0C4244AD"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c>
          <w:tcPr>
            <w:tcW w:w="1701" w:type="dxa"/>
            <w:tcBorders>
              <w:top w:val="nil"/>
              <w:left w:val="nil"/>
              <w:bottom w:val="single" w:sz="8" w:space="0" w:color="auto"/>
              <w:right w:val="single" w:sz="8" w:space="0" w:color="auto"/>
            </w:tcBorders>
            <w:shd w:val="clear" w:color="auto" w:fill="auto"/>
            <w:vAlign w:val="center"/>
            <w:hideMark/>
          </w:tcPr>
          <w:p w14:paraId="65514EDA"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r>
      <w:tr w:rsidR="00915FAB" w:rsidRPr="006B5CEF" w14:paraId="7F7BE912" w14:textId="77777777" w:rsidTr="005C6788">
        <w:trPr>
          <w:trHeight w:val="25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04C9D707"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71300 - Local Consultants</w:t>
            </w:r>
          </w:p>
        </w:tc>
        <w:tc>
          <w:tcPr>
            <w:tcW w:w="1701" w:type="dxa"/>
            <w:tcBorders>
              <w:top w:val="nil"/>
              <w:left w:val="nil"/>
              <w:bottom w:val="single" w:sz="8" w:space="0" w:color="auto"/>
              <w:right w:val="single" w:sz="8" w:space="0" w:color="auto"/>
            </w:tcBorders>
            <w:shd w:val="clear" w:color="auto" w:fill="auto"/>
            <w:vAlign w:val="center"/>
            <w:hideMark/>
          </w:tcPr>
          <w:p w14:paraId="4E4ADA6B"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1,318,790.33</w:t>
            </w:r>
          </w:p>
        </w:tc>
        <w:tc>
          <w:tcPr>
            <w:tcW w:w="1559" w:type="dxa"/>
            <w:tcBorders>
              <w:top w:val="nil"/>
              <w:left w:val="nil"/>
              <w:bottom w:val="single" w:sz="8" w:space="0" w:color="auto"/>
              <w:right w:val="single" w:sz="8" w:space="0" w:color="auto"/>
            </w:tcBorders>
            <w:shd w:val="clear" w:color="auto" w:fill="auto"/>
            <w:vAlign w:val="center"/>
            <w:hideMark/>
          </w:tcPr>
          <w:p w14:paraId="28AA2186"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1,165,425.77</w:t>
            </w:r>
          </w:p>
        </w:tc>
        <w:tc>
          <w:tcPr>
            <w:tcW w:w="1701" w:type="dxa"/>
            <w:tcBorders>
              <w:top w:val="nil"/>
              <w:left w:val="nil"/>
              <w:bottom w:val="single" w:sz="8" w:space="0" w:color="auto"/>
              <w:right w:val="single" w:sz="8" w:space="0" w:color="auto"/>
            </w:tcBorders>
            <w:shd w:val="clear" w:color="auto" w:fill="auto"/>
            <w:vAlign w:val="center"/>
            <w:hideMark/>
          </w:tcPr>
          <w:p w14:paraId="21D4E5AD"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153,364.56</w:t>
            </w:r>
          </w:p>
        </w:tc>
      </w:tr>
      <w:tr w:rsidR="00915FAB" w:rsidRPr="006B5CEF" w14:paraId="540CDC63" w14:textId="77777777" w:rsidTr="005C6788">
        <w:trPr>
          <w:trHeight w:val="25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4FA965D4" w14:textId="3964793B"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72400 - Rental &amp; Maint</w:t>
            </w:r>
            <w:r w:rsidR="00221AEB" w:rsidRPr="006B5CEF">
              <w:rPr>
                <w:rFonts w:ascii="Times New Roman" w:eastAsia="Times New Roman" w:hAnsi="Times New Roman" w:cs="Times New Roman"/>
                <w:color w:val="000000"/>
                <w:sz w:val="20"/>
                <w:szCs w:val="20"/>
                <w:lang w:val="en-US" w:eastAsia="pt-BR"/>
              </w:rPr>
              <w:t>enance</w:t>
            </w:r>
            <w:r w:rsidRPr="006B5CEF">
              <w:rPr>
                <w:rFonts w:ascii="Times New Roman" w:eastAsia="Times New Roman" w:hAnsi="Times New Roman" w:cs="Times New Roman"/>
                <w:color w:val="000000"/>
                <w:sz w:val="20"/>
                <w:szCs w:val="20"/>
                <w:lang w:val="en-US" w:eastAsia="pt-BR"/>
              </w:rPr>
              <w:t xml:space="preserve"> of Other Equipment</w:t>
            </w:r>
          </w:p>
        </w:tc>
        <w:tc>
          <w:tcPr>
            <w:tcW w:w="1701" w:type="dxa"/>
            <w:tcBorders>
              <w:top w:val="nil"/>
              <w:left w:val="nil"/>
              <w:bottom w:val="single" w:sz="8" w:space="0" w:color="auto"/>
              <w:right w:val="single" w:sz="8" w:space="0" w:color="auto"/>
            </w:tcBorders>
            <w:shd w:val="clear" w:color="auto" w:fill="auto"/>
            <w:vAlign w:val="center"/>
            <w:hideMark/>
          </w:tcPr>
          <w:p w14:paraId="30B44D75"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c>
          <w:tcPr>
            <w:tcW w:w="1559" w:type="dxa"/>
            <w:tcBorders>
              <w:top w:val="nil"/>
              <w:left w:val="nil"/>
              <w:bottom w:val="single" w:sz="8" w:space="0" w:color="auto"/>
              <w:right w:val="single" w:sz="8" w:space="0" w:color="auto"/>
            </w:tcBorders>
            <w:shd w:val="clear" w:color="auto" w:fill="auto"/>
            <w:vAlign w:val="center"/>
            <w:hideMark/>
          </w:tcPr>
          <w:p w14:paraId="100C5A5F"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c>
          <w:tcPr>
            <w:tcW w:w="1701" w:type="dxa"/>
            <w:tcBorders>
              <w:top w:val="nil"/>
              <w:left w:val="nil"/>
              <w:bottom w:val="single" w:sz="8" w:space="0" w:color="auto"/>
              <w:right w:val="single" w:sz="8" w:space="0" w:color="auto"/>
            </w:tcBorders>
            <w:shd w:val="clear" w:color="auto" w:fill="auto"/>
            <w:vAlign w:val="center"/>
            <w:hideMark/>
          </w:tcPr>
          <w:p w14:paraId="44F3B252"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r>
      <w:tr w:rsidR="00915FAB" w:rsidRPr="006B5CEF" w14:paraId="6F580B9F" w14:textId="77777777" w:rsidTr="005C6788">
        <w:trPr>
          <w:trHeight w:val="25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0C6FB1B0"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74100 - Audit Services</w:t>
            </w:r>
          </w:p>
        </w:tc>
        <w:tc>
          <w:tcPr>
            <w:tcW w:w="1701" w:type="dxa"/>
            <w:tcBorders>
              <w:top w:val="nil"/>
              <w:left w:val="nil"/>
              <w:bottom w:val="single" w:sz="8" w:space="0" w:color="auto"/>
              <w:right w:val="single" w:sz="8" w:space="0" w:color="auto"/>
            </w:tcBorders>
            <w:shd w:val="clear" w:color="auto" w:fill="auto"/>
            <w:vAlign w:val="center"/>
            <w:hideMark/>
          </w:tcPr>
          <w:p w14:paraId="340059BF"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c>
          <w:tcPr>
            <w:tcW w:w="1559" w:type="dxa"/>
            <w:tcBorders>
              <w:top w:val="nil"/>
              <w:left w:val="nil"/>
              <w:bottom w:val="single" w:sz="8" w:space="0" w:color="auto"/>
              <w:right w:val="single" w:sz="8" w:space="0" w:color="auto"/>
            </w:tcBorders>
            <w:shd w:val="clear" w:color="auto" w:fill="auto"/>
            <w:vAlign w:val="center"/>
            <w:hideMark/>
          </w:tcPr>
          <w:p w14:paraId="0C7FBFB1"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3,069.90</w:t>
            </w:r>
          </w:p>
        </w:tc>
        <w:tc>
          <w:tcPr>
            <w:tcW w:w="1701" w:type="dxa"/>
            <w:tcBorders>
              <w:top w:val="nil"/>
              <w:left w:val="nil"/>
              <w:bottom w:val="single" w:sz="8" w:space="0" w:color="auto"/>
              <w:right w:val="single" w:sz="8" w:space="0" w:color="auto"/>
            </w:tcBorders>
            <w:shd w:val="clear" w:color="auto" w:fill="auto"/>
            <w:vAlign w:val="center"/>
            <w:hideMark/>
          </w:tcPr>
          <w:p w14:paraId="1BE9B1D5"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-3,069.90</w:t>
            </w:r>
          </w:p>
        </w:tc>
      </w:tr>
      <w:tr w:rsidR="00915FAB" w:rsidRPr="006B5CEF" w14:paraId="5CC7937C" w14:textId="77777777" w:rsidTr="005C6788">
        <w:trPr>
          <w:trHeight w:val="25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1FC2CB66"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74500 - Miscellaneous Expenses</w:t>
            </w:r>
          </w:p>
        </w:tc>
        <w:tc>
          <w:tcPr>
            <w:tcW w:w="1701" w:type="dxa"/>
            <w:tcBorders>
              <w:top w:val="nil"/>
              <w:left w:val="nil"/>
              <w:bottom w:val="single" w:sz="8" w:space="0" w:color="auto"/>
              <w:right w:val="single" w:sz="8" w:space="0" w:color="auto"/>
            </w:tcBorders>
            <w:shd w:val="clear" w:color="auto" w:fill="auto"/>
            <w:vAlign w:val="center"/>
            <w:hideMark/>
          </w:tcPr>
          <w:p w14:paraId="0F01CC9E"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1,200.00</w:t>
            </w:r>
          </w:p>
        </w:tc>
        <w:tc>
          <w:tcPr>
            <w:tcW w:w="1559" w:type="dxa"/>
            <w:tcBorders>
              <w:top w:val="nil"/>
              <w:left w:val="nil"/>
              <w:bottom w:val="single" w:sz="8" w:space="0" w:color="auto"/>
              <w:right w:val="single" w:sz="8" w:space="0" w:color="auto"/>
            </w:tcBorders>
            <w:shd w:val="clear" w:color="auto" w:fill="auto"/>
            <w:vAlign w:val="center"/>
            <w:hideMark/>
          </w:tcPr>
          <w:p w14:paraId="53138497"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1,820.65</w:t>
            </w:r>
          </w:p>
        </w:tc>
        <w:tc>
          <w:tcPr>
            <w:tcW w:w="1701" w:type="dxa"/>
            <w:tcBorders>
              <w:top w:val="nil"/>
              <w:left w:val="nil"/>
              <w:bottom w:val="single" w:sz="8" w:space="0" w:color="auto"/>
              <w:right w:val="single" w:sz="8" w:space="0" w:color="auto"/>
            </w:tcBorders>
            <w:shd w:val="clear" w:color="auto" w:fill="auto"/>
            <w:vAlign w:val="center"/>
            <w:hideMark/>
          </w:tcPr>
          <w:p w14:paraId="2ED281BA"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-620.65</w:t>
            </w:r>
          </w:p>
        </w:tc>
      </w:tr>
      <w:tr w:rsidR="00915FAB" w:rsidRPr="006B5CEF" w14:paraId="0DEDFE2F" w14:textId="77777777" w:rsidTr="005C6788">
        <w:trPr>
          <w:trHeight w:val="25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6F71F0DC"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74700 - Transport, Shipping and Handling</w:t>
            </w:r>
          </w:p>
        </w:tc>
        <w:tc>
          <w:tcPr>
            <w:tcW w:w="1701" w:type="dxa"/>
            <w:tcBorders>
              <w:top w:val="nil"/>
              <w:left w:val="nil"/>
              <w:bottom w:val="single" w:sz="8" w:space="0" w:color="auto"/>
              <w:right w:val="single" w:sz="8" w:space="0" w:color="auto"/>
            </w:tcBorders>
            <w:shd w:val="clear" w:color="auto" w:fill="auto"/>
            <w:vAlign w:val="center"/>
            <w:hideMark/>
          </w:tcPr>
          <w:p w14:paraId="01320895"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c>
          <w:tcPr>
            <w:tcW w:w="1559" w:type="dxa"/>
            <w:tcBorders>
              <w:top w:val="nil"/>
              <w:left w:val="nil"/>
              <w:bottom w:val="single" w:sz="8" w:space="0" w:color="auto"/>
              <w:right w:val="single" w:sz="8" w:space="0" w:color="auto"/>
            </w:tcBorders>
            <w:shd w:val="clear" w:color="auto" w:fill="auto"/>
            <w:vAlign w:val="center"/>
            <w:hideMark/>
          </w:tcPr>
          <w:p w14:paraId="777FFBE4"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c>
          <w:tcPr>
            <w:tcW w:w="1701" w:type="dxa"/>
            <w:tcBorders>
              <w:top w:val="nil"/>
              <w:left w:val="nil"/>
              <w:bottom w:val="single" w:sz="8" w:space="0" w:color="auto"/>
              <w:right w:val="single" w:sz="8" w:space="0" w:color="auto"/>
            </w:tcBorders>
            <w:shd w:val="clear" w:color="auto" w:fill="auto"/>
            <w:vAlign w:val="center"/>
            <w:hideMark/>
          </w:tcPr>
          <w:p w14:paraId="03EF49C7"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r>
      <w:tr w:rsidR="00915FAB" w:rsidRPr="006B5CEF" w14:paraId="54B51AFE" w14:textId="77777777" w:rsidTr="005C6788">
        <w:trPr>
          <w:trHeight w:val="239"/>
        </w:trPr>
        <w:tc>
          <w:tcPr>
            <w:tcW w:w="3818" w:type="dxa"/>
            <w:tcBorders>
              <w:top w:val="nil"/>
              <w:left w:val="single" w:sz="8" w:space="0" w:color="auto"/>
              <w:bottom w:val="nil"/>
              <w:right w:val="single" w:sz="8" w:space="0" w:color="auto"/>
            </w:tcBorders>
            <w:shd w:val="clear" w:color="auto" w:fill="auto"/>
            <w:vAlign w:val="center"/>
            <w:hideMark/>
          </w:tcPr>
          <w:p w14:paraId="7E3D0EF6"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 </w:t>
            </w:r>
          </w:p>
        </w:tc>
        <w:tc>
          <w:tcPr>
            <w:tcW w:w="1701" w:type="dxa"/>
            <w:tcBorders>
              <w:top w:val="nil"/>
              <w:left w:val="nil"/>
              <w:bottom w:val="nil"/>
              <w:right w:val="single" w:sz="8" w:space="0" w:color="auto"/>
            </w:tcBorders>
            <w:shd w:val="clear" w:color="auto" w:fill="auto"/>
            <w:vAlign w:val="center"/>
            <w:hideMark/>
          </w:tcPr>
          <w:p w14:paraId="0773F4EC" w14:textId="77777777" w:rsidR="00915FAB" w:rsidRPr="006B5CEF" w:rsidRDefault="00915FAB" w:rsidP="00915FAB">
            <w:pPr>
              <w:spacing w:after="0" w:line="240" w:lineRule="auto"/>
              <w:jc w:val="right"/>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 </w:t>
            </w:r>
          </w:p>
        </w:tc>
        <w:tc>
          <w:tcPr>
            <w:tcW w:w="1559" w:type="dxa"/>
            <w:tcBorders>
              <w:top w:val="nil"/>
              <w:left w:val="nil"/>
              <w:bottom w:val="nil"/>
              <w:right w:val="single" w:sz="8" w:space="0" w:color="auto"/>
            </w:tcBorders>
            <w:shd w:val="clear" w:color="auto" w:fill="auto"/>
            <w:vAlign w:val="center"/>
            <w:hideMark/>
          </w:tcPr>
          <w:p w14:paraId="0687B776"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 </w:t>
            </w:r>
          </w:p>
        </w:tc>
        <w:tc>
          <w:tcPr>
            <w:tcW w:w="1701" w:type="dxa"/>
            <w:tcBorders>
              <w:top w:val="nil"/>
              <w:left w:val="nil"/>
              <w:bottom w:val="nil"/>
              <w:right w:val="single" w:sz="8" w:space="0" w:color="auto"/>
            </w:tcBorders>
            <w:shd w:val="clear" w:color="auto" w:fill="auto"/>
            <w:vAlign w:val="center"/>
            <w:hideMark/>
          </w:tcPr>
          <w:p w14:paraId="1F95E669" w14:textId="77777777" w:rsidR="00915FAB" w:rsidRPr="006B5CEF" w:rsidRDefault="00915FAB" w:rsidP="00915FAB">
            <w:pPr>
              <w:spacing w:after="0" w:line="240" w:lineRule="auto"/>
              <w:jc w:val="right"/>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 </w:t>
            </w:r>
          </w:p>
        </w:tc>
      </w:tr>
      <w:tr w:rsidR="00915FAB" w:rsidRPr="006B5CEF" w14:paraId="50D3F89A" w14:textId="77777777" w:rsidTr="005C6788">
        <w:trPr>
          <w:trHeight w:val="251"/>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42D95BBD" w14:textId="77777777" w:rsidR="00915FAB" w:rsidRPr="006B5CEF" w:rsidRDefault="00915FAB" w:rsidP="00915FAB">
            <w:pPr>
              <w:spacing w:after="0" w:line="240" w:lineRule="auto"/>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Sub-total</w:t>
            </w:r>
          </w:p>
        </w:tc>
        <w:tc>
          <w:tcPr>
            <w:tcW w:w="1701" w:type="dxa"/>
            <w:tcBorders>
              <w:top w:val="nil"/>
              <w:left w:val="nil"/>
              <w:bottom w:val="single" w:sz="8" w:space="0" w:color="auto"/>
              <w:right w:val="single" w:sz="8" w:space="0" w:color="auto"/>
            </w:tcBorders>
            <w:shd w:val="clear" w:color="auto" w:fill="auto"/>
            <w:vAlign w:val="center"/>
            <w:hideMark/>
          </w:tcPr>
          <w:p w14:paraId="27A136DB" w14:textId="77777777" w:rsidR="00915FAB" w:rsidRPr="006B5CEF" w:rsidRDefault="00915FAB" w:rsidP="00915FAB">
            <w:pPr>
              <w:spacing w:after="0" w:line="240" w:lineRule="auto"/>
              <w:jc w:val="right"/>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1,965,166.27</w:t>
            </w:r>
          </w:p>
        </w:tc>
        <w:tc>
          <w:tcPr>
            <w:tcW w:w="1559" w:type="dxa"/>
            <w:tcBorders>
              <w:top w:val="nil"/>
              <w:left w:val="nil"/>
              <w:bottom w:val="single" w:sz="8" w:space="0" w:color="auto"/>
              <w:right w:val="single" w:sz="8" w:space="0" w:color="auto"/>
            </w:tcBorders>
            <w:shd w:val="clear" w:color="auto" w:fill="auto"/>
            <w:vAlign w:val="center"/>
            <w:hideMark/>
          </w:tcPr>
          <w:p w14:paraId="6EC23730" w14:textId="77777777" w:rsidR="00915FAB" w:rsidRPr="006B5CEF" w:rsidRDefault="00915FAB" w:rsidP="00915FAB">
            <w:pPr>
              <w:spacing w:after="0" w:line="240" w:lineRule="auto"/>
              <w:jc w:val="right"/>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1,917,564.70</w:t>
            </w:r>
          </w:p>
        </w:tc>
        <w:tc>
          <w:tcPr>
            <w:tcW w:w="1701" w:type="dxa"/>
            <w:tcBorders>
              <w:top w:val="nil"/>
              <w:left w:val="nil"/>
              <w:bottom w:val="single" w:sz="8" w:space="0" w:color="auto"/>
              <w:right w:val="single" w:sz="8" w:space="0" w:color="auto"/>
            </w:tcBorders>
            <w:shd w:val="clear" w:color="auto" w:fill="auto"/>
            <w:vAlign w:val="center"/>
            <w:hideMark/>
          </w:tcPr>
          <w:p w14:paraId="2BCC1F27" w14:textId="77777777" w:rsidR="00915FAB" w:rsidRPr="006B5CEF" w:rsidRDefault="00915FAB" w:rsidP="00915FAB">
            <w:pPr>
              <w:spacing w:after="0" w:line="240" w:lineRule="auto"/>
              <w:jc w:val="right"/>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47,601.57</w:t>
            </w:r>
          </w:p>
        </w:tc>
      </w:tr>
    </w:tbl>
    <w:p w14:paraId="6EF51930" w14:textId="48E702AD" w:rsidR="005C6788" w:rsidRDefault="00915FAB" w:rsidP="00915FAB">
      <w:pPr>
        <w:rPr>
          <w:rFonts w:ascii="Times New Roman" w:hAnsi="Times New Roman" w:cs="Times New Roman"/>
          <w:lang w:val="en-US"/>
        </w:rPr>
      </w:pPr>
      <w:r w:rsidRPr="006B5CEF">
        <w:rPr>
          <w:rFonts w:ascii="Times New Roman" w:hAnsi="Times New Roman" w:cs="Times New Roman"/>
          <w:lang w:val="en-US"/>
        </w:rPr>
        <w:t>Source: SUCRE Pro</w:t>
      </w:r>
      <w:r w:rsidRPr="005759B5">
        <w:rPr>
          <w:rFonts w:ascii="Times New Roman" w:hAnsi="Times New Roman" w:cs="Times New Roman"/>
          <w:lang w:val="en-US"/>
        </w:rPr>
        <w:t>gress Report by year.</w:t>
      </w:r>
    </w:p>
    <w:p w14:paraId="4789252F" w14:textId="77777777" w:rsidR="00202F94" w:rsidRDefault="00202F94" w:rsidP="00915FAB">
      <w:pPr>
        <w:rPr>
          <w:rFonts w:ascii="Times New Roman" w:hAnsi="Times New Roman" w:cs="Times New Roman"/>
          <w:lang w:val="en-US"/>
        </w:rPr>
      </w:pPr>
    </w:p>
    <w:tbl>
      <w:tblPr>
        <w:tblW w:w="8779" w:type="dxa"/>
        <w:tblInd w:w="80" w:type="dxa"/>
        <w:tblCellMar>
          <w:left w:w="70" w:type="dxa"/>
          <w:right w:w="70" w:type="dxa"/>
        </w:tblCellMar>
        <w:tblLook w:val="04A0" w:firstRow="1" w:lastRow="0" w:firstColumn="1" w:lastColumn="0" w:noHBand="0" w:noVBand="1"/>
      </w:tblPr>
      <w:tblGrid>
        <w:gridCol w:w="3818"/>
        <w:gridCol w:w="1701"/>
        <w:gridCol w:w="1559"/>
        <w:gridCol w:w="1701"/>
      </w:tblGrid>
      <w:tr w:rsidR="00915FAB" w:rsidRPr="006B6707" w14:paraId="28AF9E73" w14:textId="77777777" w:rsidTr="005C6788">
        <w:trPr>
          <w:trHeight w:val="73"/>
        </w:trPr>
        <w:tc>
          <w:tcPr>
            <w:tcW w:w="8779" w:type="dxa"/>
            <w:gridSpan w:val="4"/>
            <w:tcBorders>
              <w:top w:val="single" w:sz="8" w:space="0" w:color="auto"/>
              <w:left w:val="single" w:sz="8" w:space="0" w:color="auto"/>
              <w:bottom w:val="nil"/>
              <w:right w:val="single" w:sz="8" w:space="0" w:color="000000"/>
            </w:tcBorders>
            <w:shd w:val="clear" w:color="auto" w:fill="auto"/>
            <w:vAlign w:val="center"/>
            <w:hideMark/>
          </w:tcPr>
          <w:p w14:paraId="4BD44032" w14:textId="321CEFBA" w:rsidR="00915FAB" w:rsidRPr="006B6707" w:rsidRDefault="005C6788" w:rsidP="00915FAB">
            <w:pPr>
              <w:spacing w:after="0" w:line="240" w:lineRule="auto"/>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P</w:t>
            </w:r>
            <w:r w:rsidR="00915FAB" w:rsidRPr="006B6707">
              <w:rPr>
                <w:rFonts w:ascii="Times New Roman" w:eastAsia="Times New Roman" w:hAnsi="Times New Roman" w:cs="Times New Roman"/>
                <w:b/>
                <w:bCs/>
                <w:color w:val="000000"/>
                <w:sz w:val="20"/>
                <w:szCs w:val="20"/>
                <w:lang w:eastAsia="pt-BR"/>
              </w:rPr>
              <w:t>roject:                             00051455</w:t>
            </w:r>
          </w:p>
        </w:tc>
      </w:tr>
      <w:tr w:rsidR="00915FAB" w:rsidRPr="00A56B75" w14:paraId="64523541" w14:textId="77777777" w:rsidTr="005C6788">
        <w:trPr>
          <w:trHeight w:val="69"/>
        </w:trPr>
        <w:tc>
          <w:tcPr>
            <w:tcW w:w="8779" w:type="dxa"/>
            <w:gridSpan w:val="4"/>
            <w:tcBorders>
              <w:top w:val="nil"/>
              <w:left w:val="single" w:sz="8" w:space="0" w:color="auto"/>
              <w:bottom w:val="nil"/>
              <w:right w:val="single" w:sz="8" w:space="0" w:color="000000"/>
            </w:tcBorders>
            <w:shd w:val="clear" w:color="auto" w:fill="auto"/>
            <w:vAlign w:val="center"/>
            <w:hideMark/>
          </w:tcPr>
          <w:p w14:paraId="745E64E9" w14:textId="77777777" w:rsidR="00915FAB" w:rsidRPr="00915FAB" w:rsidRDefault="00915FAB" w:rsidP="00915FAB">
            <w:pPr>
              <w:spacing w:after="0" w:line="240" w:lineRule="auto"/>
              <w:rPr>
                <w:rFonts w:ascii="Times New Roman" w:eastAsia="Times New Roman" w:hAnsi="Times New Roman" w:cs="Times New Roman"/>
                <w:b/>
                <w:bCs/>
                <w:color w:val="000000"/>
                <w:sz w:val="20"/>
                <w:szCs w:val="20"/>
                <w:lang w:val="en-US" w:eastAsia="pt-BR"/>
              </w:rPr>
            </w:pPr>
            <w:r w:rsidRPr="00915FAB">
              <w:rPr>
                <w:rFonts w:ascii="Times New Roman" w:eastAsia="Times New Roman" w:hAnsi="Times New Roman" w:cs="Times New Roman"/>
                <w:b/>
                <w:bCs/>
                <w:color w:val="000000"/>
                <w:sz w:val="20"/>
                <w:szCs w:val="20"/>
                <w:lang w:val="en-US" w:eastAsia="pt-BR"/>
              </w:rPr>
              <w:t>Project Title:                    BRA/10/G31 – SUCRE – Sugarcane Renewable Electricity</w:t>
            </w:r>
          </w:p>
        </w:tc>
      </w:tr>
      <w:tr w:rsidR="00915FAB" w:rsidRPr="006B6707" w14:paraId="5083081E" w14:textId="77777777" w:rsidTr="005C6788">
        <w:trPr>
          <w:trHeight w:val="69"/>
        </w:trPr>
        <w:tc>
          <w:tcPr>
            <w:tcW w:w="8779" w:type="dxa"/>
            <w:gridSpan w:val="4"/>
            <w:tcBorders>
              <w:top w:val="nil"/>
              <w:left w:val="single" w:sz="8" w:space="0" w:color="auto"/>
              <w:bottom w:val="nil"/>
              <w:right w:val="single" w:sz="8" w:space="0" w:color="000000"/>
            </w:tcBorders>
            <w:shd w:val="clear" w:color="auto" w:fill="auto"/>
            <w:vAlign w:val="center"/>
            <w:hideMark/>
          </w:tcPr>
          <w:p w14:paraId="40D1ED22" w14:textId="77777777" w:rsidR="00915FAB" w:rsidRPr="006B6707" w:rsidRDefault="00915FAB" w:rsidP="00915FAB">
            <w:pPr>
              <w:spacing w:after="0" w:line="240" w:lineRule="auto"/>
              <w:rPr>
                <w:rFonts w:ascii="Times New Roman" w:eastAsia="Times New Roman" w:hAnsi="Times New Roman" w:cs="Times New Roman"/>
                <w:b/>
                <w:bCs/>
                <w:color w:val="000000"/>
                <w:sz w:val="20"/>
                <w:szCs w:val="20"/>
                <w:lang w:eastAsia="pt-BR"/>
              </w:rPr>
            </w:pPr>
            <w:r w:rsidRPr="006B6707">
              <w:rPr>
                <w:rFonts w:ascii="Times New Roman" w:eastAsia="Times New Roman" w:hAnsi="Times New Roman" w:cs="Times New Roman"/>
                <w:b/>
                <w:bCs/>
                <w:color w:val="000000"/>
                <w:sz w:val="20"/>
                <w:szCs w:val="20"/>
                <w:lang w:eastAsia="pt-BR"/>
              </w:rPr>
              <w:t>Start year:                        2015</w:t>
            </w:r>
          </w:p>
        </w:tc>
      </w:tr>
      <w:tr w:rsidR="00915FAB" w:rsidRPr="006B6707" w14:paraId="71438DD4" w14:textId="77777777" w:rsidTr="005C6788">
        <w:trPr>
          <w:trHeight w:val="73"/>
        </w:trPr>
        <w:tc>
          <w:tcPr>
            <w:tcW w:w="8779" w:type="dxa"/>
            <w:gridSpan w:val="4"/>
            <w:tcBorders>
              <w:top w:val="nil"/>
              <w:left w:val="single" w:sz="8" w:space="0" w:color="auto"/>
              <w:bottom w:val="nil"/>
              <w:right w:val="single" w:sz="8" w:space="0" w:color="000000"/>
            </w:tcBorders>
            <w:shd w:val="clear" w:color="auto" w:fill="auto"/>
            <w:vAlign w:val="center"/>
            <w:hideMark/>
          </w:tcPr>
          <w:p w14:paraId="4DDB4DC6" w14:textId="77777777" w:rsidR="00915FAB" w:rsidRPr="006B6707" w:rsidRDefault="00915FAB" w:rsidP="00915FAB">
            <w:pPr>
              <w:spacing w:after="0" w:line="240" w:lineRule="auto"/>
              <w:rPr>
                <w:rFonts w:ascii="Times New Roman" w:eastAsia="Times New Roman" w:hAnsi="Times New Roman" w:cs="Times New Roman"/>
                <w:b/>
                <w:bCs/>
                <w:color w:val="000000"/>
                <w:sz w:val="20"/>
                <w:szCs w:val="20"/>
                <w:lang w:eastAsia="pt-BR"/>
              </w:rPr>
            </w:pPr>
            <w:r w:rsidRPr="006B6707">
              <w:rPr>
                <w:rFonts w:ascii="Times New Roman" w:eastAsia="Times New Roman" w:hAnsi="Times New Roman" w:cs="Times New Roman"/>
                <w:b/>
                <w:bCs/>
                <w:color w:val="000000"/>
                <w:sz w:val="20"/>
                <w:szCs w:val="20"/>
                <w:lang w:eastAsia="pt-BR"/>
              </w:rPr>
              <w:t>End year:                          2019</w:t>
            </w:r>
          </w:p>
        </w:tc>
      </w:tr>
      <w:tr w:rsidR="00915FAB" w:rsidRPr="006B5CEF" w14:paraId="1BAEAAA6" w14:textId="77777777" w:rsidTr="005C6788">
        <w:trPr>
          <w:trHeight w:val="69"/>
        </w:trPr>
        <w:tc>
          <w:tcPr>
            <w:tcW w:w="8779" w:type="dxa"/>
            <w:gridSpan w:val="4"/>
            <w:tcBorders>
              <w:top w:val="nil"/>
              <w:left w:val="single" w:sz="8" w:space="0" w:color="auto"/>
              <w:bottom w:val="nil"/>
              <w:right w:val="single" w:sz="8" w:space="0" w:color="000000"/>
            </w:tcBorders>
            <w:shd w:val="clear" w:color="auto" w:fill="auto"/>
            <w:vAlign w:val="center"/>
            <w:hideMark/>
          </w:tcPr>
          <w:p w14:paraId="47A4E33E" w14:textId="77777777" w:rsidR="00915FAB" w:rsidRPr="006B5CEF" w:rsidRDefault="00915FAB" w:rsidP="00915FAB">
            <w:pPr>
              <w:spacing w:after="0" w:line="240" w:lineRule="auto"/>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Implementing Partner:   UNDP</w:t>
            </w:r>
          </w:p>
        </w:tc>
      </w:tr>
      <w:tr w:rsidR="00915FAB" w:rsidRPr="006B5CEF" w14:paraId="161F9397" w14:textId="77777777" w:rsidTr="005C6788">
        <w:trPr>
          <w:trHeight w:val="69"/>
        </w:trPr>
        <w:tc>
          <w:tcPr>
            <w:tcW w:w="8779" w:type="dxa"/>
            <w:gridSpan w:val="4"/>
            <w:tcBorders>
              <w:top w:val="nil"/>
              <w:left w:val="single" w:sz="8" w:space="0" w:color="auto"/>
              <w:bottom w:val="nil"/>
              <w:right w:val="single" w:sz="8" w:space="0" w:color="000000"/>
            </w:tcBorders>
            <w:shd w:val="clear" w:color="auto" w:fill="auto"/>
            <w:vAlign w:val="center"/>
            <w:hideMark/>
          </w:tcPr>
          <w:p w14:paraId="16D57614" w14:textId="77777777" w:rsidR="00915FAB" w:rsidRPr="006B5CEF" w:rsidRDefault="00915FAB" w:rsidP="00915FAB">
            <w:pPr>
              <w:spacing w:after="0" w:line="240" w:lineRule="auto"/>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Executing Agency:          CTBE/CNPEM</w:t>
            </w:r>
          </w:p>
        </w:tc>
      </w:tr>
      <w:tr w:rsidR="00915FAB" w:rsidRPr="006B5CEF" w14:paraId="14AF2FE7" w14:textId="77777777" w:rsidTr="005C6788">
        <w:trPr>
          <w:trHeight w:val="73"/>
        </w:trPr>
        <w:tc>
          <w:tcPr>
            <w:tcW w:w="8779" w:type="dxa"/>
            <w:gridSpan w:val="4"/>
            <w:tcBorders>
              <w:top w:val="nil"/>
              <w:left w:val="single" w:sz="8" w:space="0" w:color="auto"/>
              <w:bottom w:val="nil"/>
              <w:right w:val="single" w:sz="8" w:space="0" w:color="000000"/>
            </w:tcBorders>
            <w:shd w:val="clear" w:color="auto" w:fill="auto"/>
            <w:vAlign w:val="center"/>
            <w:hideMark/>
          </w:tcPr>
          <w:p w14:paraId="546DD5C8" w14:textId="77777777" w:rsidR="00915FAB" w:rsidRPr="006B5CEF" w:rsidRDefault="00915FAB" w:rsidP="00915FAB">
            <w:pPr>
              <w:spacing w:after="0" w:line="240" w:lineRule="auto"/>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Revision Type:                 Substantive Revision 1</w:t>
            </w:r>
          </w:p>
        </w:tc>
      </w:tr>
      <w:tr w:rsidR="00915FAB" w:rsidRPr="006B5CEF" w14:paraId="25F5E3D7" w14:textId="77777777" w:rsidTr="005C6788">
        <w:trPr>
          <w:trHeight w:val="69"/>
        </w:trPr>
        <w:tc>
          <w:tcPr>
            <w:tcW w:w="8779" w:type="dxa"/>
            <w:gridSpan w:val="4"/>
            <w:tcBorders>
              <w:top w:val="nil"/>
              <w:left w:val="single" w:sz="8" w:space="0" w:color="auto"/>
              <w:bottom w:val="single" w:sz="8" w:space="0" w:color="auto"/>
              <w:right w:val="single" w:sz="8" w:space="0" w:color="000000"/>
            </w:tcBorders>
            <w:shd w:val="clear" w:color="auto" w:fill="auto"/>
            <w:vAlign w:val="center"/>
            <w:hideMark/>
          </w:tcPr>
          <w:p w14:paraId="1FCD6705" w14:textId="77777777" w:rsidR="00915FAB" w:rsidRPr="006B5CEF" w:rsidRDefault="00915FAB" w:rsidP="00915FAB">
            <w:pPr>
              <w:spacing w:after="0" w:line="240" w:lineRule="auto"/>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 </w:t>
            </w:r>
          </w:p>
        </w:tc>
      </w:tr>
      <w:tr w:rsidR="00915FAB" w:rsidRPr="006B5CEF" w14:paraId="5A4D10AB" w14:textId="77777777" w:rsidTr="005C6788">
        <w:trPr>
          <w:trHeight w:val="73"/>
        </w:trPr>
        <w:tc>
          <w:tcPr>
            <w:tcW w:w="8779" w:type="dxa"/>
            <w:gridSpan w:val="4"/>
            <w:tcBorders>
              <w:top w:val="single" w:sz="8" w:space="0" w:color="auto"/>
              <w:left w:val="single" w:sz="8" w:space="0" w:color="auto"/>
              <w:bottom w:val="single" w:sz="8" w:space="0" w:color="auto"/>
              <w:right w:val="single" w:sz="8" w:space="0" w:color="000000"/>
            </w:tcBorders>
            <w:shd w:val="clear" w:color="000000" w:fill="B6DDE8"/>
            <w:vAlign w:val="center"/>
            <w:hideMark/>
          </w:tcPr>
          <w:p w14:paraId="65326B59" w14:textId="77777777" w:rsidR="00915FAB" w:rsidRPr="006B5CEF" w:rsidRDefault="00915FAB" w:rsidP="00915FAB">
            <w:pPr>
              <w:spacing w:after="0" w:line="240" w:lineRule="auto"/>
              <w:jc w:val="center"/>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Project Budget 2018</w:t>
            </w:r>
          </w:p>
        </w:tc>
      </w:tr>
      <w:tr w:rsidR="00915FAB" w:rsidRPr="006B5CEF" w14:paraId="31BC8ADE" w14:textId="77777777" w:rsidTr="005C6788">
        <w:trPr>
          <w:trHeight w:val="69"/>
        </w:trPr>
        <w:tc>
          <w:tcPr>
            <w:tcW w:w="3818" w:type="dxa"/>
            <w:tcBorders>
              <w:top w:val="nil"/>
              <w:left w:val="single" w:sz="8" w:space="0" w:color="auto"/>
              <w:bottom w:val="nil"/>
              <w:right w:val="single" w:sz="8" w:space="0" w:color="auto"/>
            </w:tcBorders>
            <w:shd w:val="clear" w:color="auto" w:fill="auto"/>
            <w:vAlign w:val="center"/>
            <w:hideMark/>
          </w:tcPr>
          <w:p w14:paraId="59855A12" w14:textId="77777777" w:rsidR="00915FAB" w:rsidRPr="006B5CEF" w:rsidRDefault="00915FAB" w:rsidP="00915FAB">
            <w:pPr>
              <w:spacing w:after="0" w:line="240" w:lineRule="auto"/>
              <w:jc w:val="center"/>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 </w:t>
            </w:r>
          </w:p>
        </w:tc>
        <w:tc>
          <w:tcPr>
            <w:tcW w:w="1701" w:type="dxa"/>
            <w:tcBorders>
              <w:top w:val="nil"/>
              <w:left w:val="nil"/>
              <w:bottom w:val="nil"/>
              <w:right w:val="single" w:sz="8" w:space="0" w:color="auto"/>
            </w:tcBorders>
            <w:shd w:val="clear" w:color="auto" w:fill="auto"/>
            <w:vAlign w:val="center"/>
            <w:hideMark/>
          </w:tcPr>
          <w:p w14:paraId="6BDD383B" w14:textId="77777777" w:rsidR="00915FAB" w:rsidRPr="006B5CEF" w:rsidRDefault="00915FAB" w:rsidP="00915FAB">
            <w:pPr>
              <w:spacing w:after="0" w:line="240" w:lineRule="auto"/>
              <w:jc w:val="center"/>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 </w:t>
            </w:r>
          </w:p>
        </w:tc>
        <w:tc>
          <w:tcPr>
            <w:tcW w:w="1559" w:type="dxa"/>
            <w:tcBorders>
              <w:top w:val="nil"/>
              <w:left w:val="nil"/>
              <w:bottom w:val="nil"/>
              <w:right w:val="single" w:sz="8" w:space="0" w:color="auto"/>
            </w:tcBorders>
            <w:shd w:val="clear" w:color="auto" w:fill="auto"/>
            <w:vAlign w:val="center"/>
            <w:hideMark/>
          </w:tcPr>
          <w:p w14:paraId="20C32B84" w14:textId="77777777" w:rsidR="00915FAB" w:rsidRPr="006B5CEF" w:rsidRDefault="00915FAB" w:rsidP="00915FAB">
            <w:pPr>
              <w:spacing w:after="0" w:line="240" w:lineRule="auto"/>
              <w:jc w:val="center"/>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 </w:t>
            </w:r>
          </w:p>
        </w:tc>
        <w:tc>
          <w:tcPr>
            <w:tcW w:w="1701" w:type="dxa"/>
            <w:tcBorders>
              <w:top w:val="nil"/>
              <w:left w:val="nil"/>
              <w:bottom w:val="nil"/>
              <w:right w:val="single" w:sz="8" w:space="0" w:color="auto"/>
            </w:tcBorders>
            <w:shd w:val="clear" w:color="auto" w:fill="auto"/>
            <w:vAlign w:val="center"/>
            <w:hideMark/>
          </w:tcPr>
          <w:p w14:paraId="7A6938FF" w14:textId="77777777" w:rsidR="00915FAB" w:rsidRPr="006B5CEF" w:rsidRDefault="00915FAB" w:rsidP="00915FAB">
            <w:pPr>
              <w:spacing w:after="0" w:line="240" w:lineRule="auto"/>
              <w:jc w:val="center"/>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 </w:t>
            </w:r>
          </w:p>
        </w:tc>
      </w:tr>
      <w:tr w:rsidR="00915FAB" w:rsidRPr="006B5CEF" w14:paraId="1F09EABF" w14:textId="77777777" w:rsidTr="005C6788">
        <w:trPr>
          <w:trHeight w:val="265"/>
        </w:trPr>
        <w:tc>
          <w:tcPr>
            <w:tcW w:w="3818" w:type="dxa"/>
            <w:tcBorders>
              <w:top w:val="nil"/>
              <w:left w:val="single" w:sz="8" w:space="0" w:color="auto"/>
              <w:bottom w:val="nil"/>
              <w:right w:val="single" w:sz="8" w:space="0" w:color="auto"/>
            </w:tcBorders>
            <w:shd w:val="clear" w:color="auto" w:fill="auto"/>
            <w:vAlign w:val="center"/>
            <w:hideMark/>
          </w:tcPr>
          <w:p w14:paraId="292846C8" w14:textId="77777777" w:rsidR="00915FAB" w:rsidRPr="006B5CEF" w:rsidRDefault="00915FAB" w:rsidP="00915FAB">
            <w:pPr>
              <w:spacing w:after="0" w:line="240" w:lineRule="auto"/>
              <w:jc w:val="center"/>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Account</w:t>
            </w:r>
          </w:p>
        </w:tc>
        <w:tc>
          <w:tcPr>
            <w:tcW w:w="1701" w:type="dxa"/>
            <w:tcBorders>
              <w:top w:val="nil"/>
              <w:left w:val="nil"/>
              <w:bottom w:val="nil"/>
              <w:right w:val="single" w:sz="8" w:space="0" w:color="auto"/>
            </w:tcBorders>
            <w:shd w:val="clear" w:color="auto" w:fill="auto"/>
            <w:vAlign w:val="center"/>
            <w:hideMark/>
          </w:tcPr>
          <w:p w14:paraId="09304239" w14:textId="77777777" w:rsidR="00915FAB" w:rsidRPr="006B5CEF" w:rsidRDefault="00915FAB" w:rsidP="00915FAB">
            <w:pPr>
              <w:spacing w:after="0" w:line="240" w:lineRule="auto"/>
              <w:jc w:val="center"/>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Budget US$</w:t>
            </w:r>
          </w:p>
        </w:tc>
        <w:tc>
          <w:tcPr>
            <w:tcW w:w="1559" w:type="dxa"/>
            <w:tcBorders>
              <w:top w:val="nil"/>
              <w:left w:val="nil"/>
              <w:bottom w:val="nil"/>
              <w:right w:val="single" w:sz="8" w:space="0" w:color="auto"/>
            </w:tcBorders>
            <w:shd w:val="clear" w:color="auto" w:fill="auto"/>
            <w:vAlign w:val="center"/>
            <w:hideMark/>
          </w:tcPr>
          <w:p w14:paraId="1B6936D6" w14:textId="77777777" w:rsidR="00915FAB" w:rsidRPr="006B5CEF" w:rsidRDefault="00915FAB" w:rsidP="00915FAB">
            <w:pPr>
              <w:spacing w:after="0" w:line="240" w:lineRule="auto"/>
              <w:jc w:val="center"/>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Executed</w:t>
            </w:r>
          </w:p>
        </w:tc>
        <w:tc>
          <w:tcPr>
            <w:tcW w:w="1701" w:type="dxa"/>
            <w:tcBorders>
              <w:top w:val="nil"/>
              <w:left w:val="nil"/>
              <w:bottom w:val="nil"/>
              <w:right w:val="single" w:sz="8" w:space="0" w:color="auto"/>
            </w:tcBorders>
            <w:shd w:val="clear" w:color="auto" w:fill="auto"/>
            <w:vAlign w:val="center"/>
            <w:hideMark/>
          </w:tcPr>
          <w:p w14:paraId="2E697713" w14:textId="77777777" w:rsidR="00915FAB" w:rsidRPr="006B5CEF" w:rsidRDefault="00915FAB" w:rsidP="00915FAB">
            <w:pPr>
              <w:spacing w:after="0" w:line="240" w:lineRule="auto"/>
              <w:jc w:val="center"/>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Balance</w:t>
            </w:r>
          </w:p>
        </w:tc>
      </w:tr>
      <w:tr w:rsidR="00915FAB" w:rsidRPr="006B5CEF" w14:paraId="694E21A5" w14:textId="77777777" w:rsidTr="005C6788">
        <w:trPr>
          <w:trHeight w:val="157"/>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5A7F68DE" w14:textId="77777777" w:rsidR="00915FAB" w:rsidRPr="006B5CEF" w:rsidRDefault="00915FAB" w:rsidP="00915FAB">
            <w:pPr>
              <w:spacing w:after="0" w:line="240" w:lineRule="auto"/>
              <w:jc w:val="center"/>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 </w:t>
            </w:r>
          </w:p>
        </w:tc>
        <w:tc>
          <w:tcPr>
            <w:tcW w:w="1701" w:type="dxa"/>
            <w:tcBorders>
              <w:top w:val="nil"/>
              <w:left w:val="nil"/>
              <w:bottom w:val="single" w:sz="8" w:space="0" w:color="auto"/>
              <w:right w:val="single" w:sz="8" w:space="0" w:color="auto"/>
            </w:tcBorders>
            <w:shd w:val="clear" w:color="auto" w:fill="auto"/>
            <w:hideMark/>
          </w:tcPr>
          <w:p w14:paraId="64E6F16D" w14:textId="77777777" w:rsidR="00915FAB" w:rsidRPr="006B5CEF" w:rsidRDefault="00915FAB" w:rsidP="00915FAB">
            <w:pPr>
              <w:spacing w:after="0" w:line="240" w:lineRule="auto"/>
              <w:rPr>
                <w:rFonts w:ascii="Calibri" w:eastAsia="Times New Roman" w:hAnsi="Calibri" w:cs="Times New Roman"/>
                <w:color w:val="000000"/>
                <w:lang w:val="en-US" w:eastAsia="pt-BR"/>
              </w:rPr>
            </w:pPr>
            <w:r w:rsidRPr="006B5CEF">
              <w:rPr>
                <w:rFonts w:ascii="Calibri" w:eastAsia="Times New Roman" w:hAnsi="Calibri" w:cs="Times New Roman"/>
                <w:color w:val="000000"/>
                <w:lang w:val="en-US" w:eastAsia="pt-BR"/>
              </w:rPr>
              <w:t> </w:t>
            </w:r>
          </w:p>
        </w:tc>
        <w:tc>
          <w:tcPr>
            <w:tcW w:w="1559" w:type="dxa"/>
            <w:tcBorders>
              <w:top w:val="nil"/>
              <w:left w:val="nil"/>
              <w:bottom w:val="single" w:sz="8" w:space="0" w:color="auto"/>
              <w:right w:val="single" w:sz="8" w:space="0" w:color="auto"/>
            </w:tcBorders>
            <w:shd w:val="clear" w:color="auto" w:fill="auto"/>
            <w:hideMark/>
          </w:tcPr>
          <w:p w14:paraId="0AC8C834" w14:textId="77777777" w:rsidR="00915FAB" w:rsidRPr="006B5CEF" w:rsidRDefault="00915FAB" w:rsidP="00915FAB">
            <w:pPr>
              <w:spacing w:after="0" w:line="240" w:lineRule="auto"/>
              <w:rPr>
                <w:rFonts w:ascii="Calibri" w:eastAsia="Times New Roman" w:hAnsi="Calibri" w:cs="Times New Roman"/>
                <w:color w:val="000000"/>
                <w:lang w:val="en-US" w:eastAsia="pt-BR"/>
              </w:rPr>
            </w:pPr>
            <w:r w:rsidRPr="006B5CEF">
              <w:rPr>
                <w:rFonts w:ascii="Calibri" w:eastAsia="Times New Roman" w:hAnsi="Calibri" w:cs="Times New Roman"/>
                <w:color w:val="000000"/>
                <w:lang w:val="en-US" w:eastAsia="pt-BR"/>
              </w:rPr>
              <w:t> </w:t>
            </w:r>
          </w:p>
        </w:tc>
        <w:tc>
          <w:tcPr>
            <w:tcW w:w="1701" w:type="dxa"/>
            <w:tcBorders>
              <w:top w:val="nil"/>
              <w:left w:val="nil"/>
              <w:bottom w:val="single" w:sz="8" w:space="0" w:color="auto"/>
              <w:right w:val="single" w:sz="8" w:space="0" w:color="auto"/>
            </w:tcBorders>
            <w:shd w:val="clear" w:color="auto" w:fill="auto"/>
            <w:hideMark/>
          </w:tcPr>
          <w:p w14:paraId="53B5320E" w14:textId="77777777" w:rsidR="00915FAB" w:rsidRPr="006B5CEF" w:rsidRDefault="00915FAB" w:rsidP="00915FAB">
            <w:pPr>
              <w:spacing w:after="0" w:line="240" w:lineRule="auto"/>
              <w:rPr>
                <w:rFonts w:ascii="Calibri" w:eastAsia="Times New Roman" w:hAnsi="Calibri" w:cs="Times New Roman"/>
                <w:color w:val="000000"/>
                <w:lang w:val="en-US" w:eastAsia="pt-BR"/>
              </w:rPr>
            </w:pPr>
            <w:r w:rsidRPr="006B5CEF">
              <w:rPr>
                <w:rFonts w:ascii="Calibri" w:eastAsia="Times New Roman" w:hAnsi="Calibri" w:cs="Times New Roman"/>
                <w:color w:val="000000"/>
                <w:lang w:val="en-US" w:eastAsia="pt-BR"/>
              </w:rPr>
              <w:t> </w:t>
            </w:r>
          </w:p>
        </w:tc>
      </w:tr>
      <w:tr w:rsidR="00915FAB" w:rsidRPr="006B5CEF" w14:paraId="5F2B3F85" w14:textId="77777777" w:rsidTr="005C6788">
        <w:trPr>
          <w:trHeight w:val="69"/>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756D999E"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71600 – Travel</w:t>
            </w:r>
          </w:p>
        </w:tc>
        <w:tc>
          <w:tcPr>
            <w:tcW w:w="1701" w:type="dxa"/>
            <w:tcBorders>
              <w:top w:val="nil"/>
              <w:left w:val="nil"/>
              <w:bottom w:val="single" w:sz="8" w:space="0" w:color="auto"/>
              <w:right w:val="single" w:sz="8" w:space="0" w:color="auto"/>
            </w:tcBorders>
            <w:shd w:val="clear" w:color="auto" w:fill="auto"/>
            <w:vAlign w:val="center"/>
            <w:hideMark/>
          </w:tcPr>
          <w:p w14:paraId="08AB4B12"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128,490.31</w:t>
            </w:r>
          </w:p>
        </w:tc>
        <w:tc>
          <w:tcPr>
            <w:tcW w:w="1559" w:type="dxa"/>
            <w:tcBorders>
              <w:top w:val="nil"/>
              <w:left w:val="nil"/>
              <w:bottom w:val="single" w:sz="8" w:space="0" w:color="auto"/>
              <w:right w:val="single" w:sz="8" w:space="0" w:color="auto"/>
            </w:tcBorders>
            <w:shd w:val="clear" w:color="auto" w:fill="auto"/>
            <w:vAlign w:val="center"/>
            <w:hideMark/>
          </w:tcPr>
          <w:p w14:paraId="2E6BB101"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57,561.32</w:t>
            </w:r>
          </w:p>
        </w:tc>
        <w:tc>
          <w:tcPr>
            <w:tcW w:w="1701" w:type="dxa"/>
            <w:tcBorders>
              <w:top w:val="nil"/>
              <w:left w:val="nil"/>
              <w:bottom w:val="single" w:sz="8" w:space="0" w:color="auto"/>
              <w:right w:val="single" w:sz="8" w:space="0" w:color="auto"/>
            </w:tcBorders>
            <w:shd w:val="clear" w:color="auto" w:fill="auto"/>
            <w:vAlign w:val="center"/>
            <w:hideMark/>
          </w:tcPr>
          <w:p w14:paraId="7472476E"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70,928.99</w:t>
            </w:r>
          </w:p>
        </w:tc>
      </w:tr>
      <w:tr w:rsidR="00915FAB" w:rsidRPr="006B5CEF" w14:paraId="7720BDAB" w14:textId="77777777" w:rsidTr="005C6788">
        <w:trPr>
          <w:trHeight w:val="73"/>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1930B533"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72200 - Equipment and Furniture</w:t>
            </w:r>
          </w:p>
        </w:tc>
        <w:tc>
          <w:tcPr>
            <w:tcW w:w="1701" w:type="dxa"/>
            <w:tcBorders>
              <w:top w:val="nil"/>
              <w:left w:val="nil"/>
              <w:bottom w:val="single" w:sz="8" w:space="0" w:color="auto"/>
              <w:right w:val="single" w:sz="8" w:space="0" w:color="auto"/>
            </w:tcBorders>
            <w:shd w:val="clear" w:color="auto" w:fill="auto"/>
            <w:vAlign w:val="center"/>
            <w:hideMark/>
          </w:tcPr>
          <w:p w14:paraId="7CA41DDF"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136,210.03</w:t>
            </w:r>
          </w:p>
        </w:tc>
        <w:tc>
          <w:tcPr>
            <w:tcW w:w="1559" w:type="dxa"/>
            <w:tcBorders>
              <w:top w:val="nil"/>
              <w:left w:val="nil"/>
              <w:bottom w:val="single" w:sz="8" w:space="0" w:color="auto"/>
              <w:right w:val="single" w:sz="8" w:space="0" w:color="auto"/>
            </w:tcBorders>
            <w:shd w:val="clear" w:color="auto" w:fill="auto"/>
            <w:vAlign w:val="center"/>
            <w:hideMark/>
          </w:tcPr>
          <w:p w14:paraId="3F1AE4A1"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99,479.29</w:t>
            </w:r>
          </w:p>
        </w:tc>
        <w:tc>
          <w:tcPr>
            <w:tcW w:w="1701" w:type="dxa"/>
            <w:tcBorders>
              <w:top w:val="nil"/>
              <w:left w:val="nil"/>
              <w:bottom w:val="single" w:sz="8" w:space="0" w:color="auto"/>
              <w:right w:val="single" w:sz="8" w:space="0" w:color="auto"/>
            </w:tcBorders>
            <w:shd w:val="clear" w:color="auto" w:fill="auto"/>
            <w:vAlign w:val="center"/>
            <w:hideMark/>
          </w:tcPr>
          <w:p w14:paraId="05C1CEA2"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36,730.74</w:t>
            </w:r>
          </w:p>
        </w:tc>
      </w:tr>
      <w:tr w:rsidR="00915FAB" w:rsidRPr="006B5CEF" w14:paraId="44A7BF45" w14:textId="77777777" w:rsidTr="005C6788">
        <w:trPr>
          <w:trHeight w:val="73"/>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3E193864"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72300 - Materials &amp; Goods</w:t>
            </w:r>
          </w:p>
        </w:tc>
        <w:tc>
          <w:tcPr>
            <w:tcW w:w="1701" w:type="dxa"/>
            <w:tcBorders>
              <w:top w:val="nil"/>
              <w:left w:val="nil"/>
              <w:bottom w:val="single" w:sz="8" w:space="0" w:color="auto"/>
              <w:right w:val="single" w:sz="8" w:space="0" w:color="auto"/>
            </w:tcBorders>
            <w:shd w:val="clear" w:color="auto" w:fill="auto"/>
            <w:vAlign w:val="center"/>
            <w:hideMark/>
          </w:tcPr>
          <w:p w14:paraId="68952420"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109,067.60</w:t>
            </w:r>
          </w:p>
        </w:tc>
        <w:tc>
          <w:tcPr>
            <w:tcW w:w="1559" w:type="dxa"/>
            <w:tcBorders>
              <w:top w:val="nil"/>
              <w:left w:val="nil"/>
              <w:bottom w:val="single" w:sz="8" w:space="0" w:color="auto"/>
              <w:right w:val="single" w:sz="8" w:space="0" w:color="auto"/>
            </w:tcBorders>
            <w:shd w:val="clear" w:color="auto" w:fill="auto"/>
            <w:vAlign w:val="center"/>
            <w:hideMark/>
          </w:tcPr>
          <w:p w14:paraId="3C97CAA0"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62,813.97</w:t>
            </w:r>
          </w:p>
        </w:tc>
        <w:tc>
          <w:tcPr>
            <w:tcW w:w="1701" w:type="dxa"/>
            <w:tcBorders>
              <w:top w:val="nil"/>
              <w:left w:val="nil"/>
              <w:bottom w:val="single" w:sz="8" w:space="0" w:color="auto"/>
              <w:right w:val="single" w:sz="8" w:space="0" w:color="auto"/>
            </w:tcBorders>
            <w:shd w:val="clear" w:color="auto" w:fill="auto"/>
            <w:vAlign w:val="center"/>
            <w:hideMark/>
          </w:tcPr>
          <w:p w14:paraId="26451E4A"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46,253.64</w:t>
            </w:r>
          </w:p>
        </w:tc>
      </w:tr>
      <w:tr w:rsidR="00915FAB" w:rsidRPr="006B5CEF" w14:paraId="1423CCB6" w14:textId="77777777" w:rsidTr="005C6788">
        <w:trPr>
          <w:trHeight w:val="69"/>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7261915B"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 xml:space="preserve">72500 - Supplies </w:t>
            </w:r>
          </w:p>
        </w:tc>
        <w:tc>
          <w:tcPr>
            <w:tcW w:w="1701" w:type="dxa"/>
            <w:tcBorders>
              <w:top w:val="nil"/>
              <w:left w:val="nil"/>
              <w:bottom w:val="single" w:sz="8" w:space="0" w:color="auto"/>
              <w:right w:val="single" w:sz="8" w:space="0" w:color="auto"/>
            </w:tcBorders>
            <w:shd w:val="clear" w:color="auto" w:fill="auto"/>
            <w:vAlign w:val="center"/>
            <w:hideMark/>
          </w:tcPr>
          <w:p w14:paraId="2412415A"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12,307.69</w:t>
            </w:r>
          </w:p>
        </w:tc>
        <w:tc>
          <w:tcPr>
            <w:tcW w:w="1559" w:type="dxa"/>
            <w:tcBorders>
              <w:top w:val="nil"/>
              <w:left w:val="nil"/>
              <w:bottom w:val="single" w:sz="8" w:space="0" w:color="auto"/>
              <w:right w:val="single" w:sz="8" w:space="0" w:color="auto"/>
            </w:tcBorders>
            <w:shd w:val="clear" w:color="auto" w:fill="auto"/>
            <w:vAlign w:val="center"/>
            <w:hideMark/>
          </w:tcPr>
          <w:p w14:paraId="6B61E5BF"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2,317.35</w:t>
            </w:r>
          </w:p>
        </w:tc>
        <w:tc>
          <w:tcPr>
            <w:tcW w:w="1701" w:type="dxa"/>
            <w:tcBorders>
              <w:top w:val="nil"/>
              <w:left w:val="nil"/>
              <w:bottom w:val="single" w:sz="8" w:space="0" w:color="auto"/>
              <w:right w:val="single" w:sz="8" w:space="0" w:color="auto"/>
            </w:tcBorders>
            <w:shd w:val="clear" w:color="auto" w:fill="auto"/>
            <w:vAlign w:val="center"/>
            <w:hideMark/>
          </w:tcPr>
          <w:p w14:paraId="25B7B83D"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9,990.34</w:t>
            </w:r>
          </w:p>
        </w:tc>
      </w:tr>
      <w:tr w:rsidR="00915FAB" w:rsidRPr="006B5CEF" w14:paraId="3628AA9C" w14:textId="77777777" w:rsidTr="005C6788">
        <w:trPr>
          <w:trHeight w:val="73"/>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3C711FB5"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72100 - Contractual Service-Companies</w:t>
            </w:r>
          </w:p>
        </w:tc>
        <w:tc>
          <w:tcPr>
            <w:tcW w:w="1701" w:type="dxa"/>
            <w:tcBorders>
              <w:top w:val="nil"/>
              <w:left w:val="nil"/>
              <w:bottom w:val="single" w:sz="8" w:space="0" w:color="auto"/>
              <w:right w:val="single" w:sz="8" w:space="0" w:color="auto"/>
            </w:tcBorders>
            <w:shd w:val="clear" w:color="auto" w:fill="auto"/>
            <w:vAlign w:val="center"/>
            <w:hideMark/>
          </w:tcPr>
          <w:p w14:paraId="5ADA486E"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124,692.31</w:t>
            </w:r>
          </w:p>
        </w:tc>
        <w:tc>
          <w:tcPr>
            <w:tcW w:w="1559" w:type="dxa"/>
            <w:tcBorders>
              <w:top w:val="nil"/>
              <w:left w:val="nil"/>
              <w:bottom w:val="single" w:sz="8" w:space="0" w:color="auto"/>
              <w:right w:val="single" w:sz="8" w:space="0" w:color="auto"/>
            </w:tcBorders>
            <w:shd w:val="clear" w:color="auto" w:fill="auto"/>
            <w:vAlign w:val="center"/>
            <w:hideMark/>
          </w:tcPr>
          <w:p w14:paraId="03199076"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106,184.97</w:t>
            </w:r>
          </w:p>
        </w:tc>
        <w:tc>
          <w:tcPr>
            <w:tcW w:w="1701" w:type="dxa"/>
            <w:tcBorders>
              <w:top w:val="nil"/>
              <w:left w:val="nil"/>
              <w:bottom w:val="single" w:sz="8" w:space="0" w:color="auto"/>
              <w:right w:val="single" w:sz="8" w:space="0" w:color="auto"/>
            </w:tcBorders>
            <w:shd w:val="clear" w:color="auto" w:fill="auto"/>
            <w:vAlign w:val="center"/>
            <w:hideMark/>
          </w:tcPr>
          <w:p w14:paraId="06C7B2F2"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18,507.34</w:t>
            </w:r>
          </w:p>
        </w:tc>
      </w:tr>
      <w:tr w:rsidR="00915FAB" w:rsidRPr="006B5CEF" w14:paraId="576A815C" w14:textId="77777777" w:rsidTr="005C6788">
        <w:trPr>
          <w:trHeight w:val="73"/>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5125F216"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72800 - Information Technology Equipment</w:t>
            </w:r>
          </w:p>
        </w:tc>
        <w:tc>
          <w:tcPr>
            <w:tcW w:w="1701" w:type="dxa"/>
            <w:tcBorders>
              <w:top w:val="nil"/>
              <w:left w:val="nil"/>
              <w:bottom w:val="single" w:sz="8" w:space="0" w:color="auto"/>
              <w:right w:val="single" w:sz="8" w:space="0" w:color="auto"/>
            </w:tcBorders>
            <w:shd w:val="clear" w:color="auto" w:fill="auto"/>
            <w:vAlign w:val="center"/>
            <w:hideMark/>
          </w:tcPr>
          <w:p w14:paraId="37C5153A"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75,384.62</w:t>
            </w:r>
          </w:p>
        </w:tc>
        <w:tc>
          <w:tcPr>
            <w:tcW w:w="1559" w:type="dxa"/>
            <w:tcBorders>
              <w:top w:val="nil"/>
              <w:left w:val="nil"/>
              <w:bottom w:val="single" w:sz="8" w:space="0" w:color="auto"/>
              <w:right w:val="single" w:sz="8" w:space="0" w:color="auto"/>
            </w:tcBorders>
            <w:shd w:val="clear" w:color="auto" w:fill="auto"/>
            <w:vAlign w:val="center"/>
            <w:hideMark/>
          </w:tcPr>
          <w:p w14:paraId="1ECC26BE"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52,763.02</w:t>
            </w:r>
          </w:p>
        </w:tc>
        <w:tc>
          <w:tcPr>
            <w:tcW w:w="1701" w:type="dxa"/>
            <w:tcBorders>
              <w:top w:val="nil"/>
              <w:left w:val="nil"/>
              <w:bottom w:val="single" w:sz="8" w:space="0" w:color="auto"/>
              <w:right w:val="single" w:sz="8" w:space="0" w:color="auto"/>
            </w:tcBorders>
            <w:shd w:val="clear" w:color="auto" w:fill="auto"/>
            <w:vAlign w:val="center"/>
            <w:hideMark/>
          </w:tcPr>
          <w:p w14:paraId="18F7043E"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22,621.59</w:t>
            </w:r>
          </w:p>
        </w:tc>
      </w:tr>
      <w:tr w:rsidR="00915FAB" w:rsidRPr="006B5CEF" w14:paraId="6C85F2B1" w14:textId="77777777" w:rsidTr="005C6788">
        <w:trPr>
          <w:trHeight w:val="69"/>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2BF18129" w14:textId="652C43CA"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72400 – Communic</w:t>
            </w:r>
            <w:r w:rsidR="00221AEB" w:rsidRPr="006B5CEF">
              <w:rPr>
                <w:rFonts w:ascii="Times New Roman" w:eastAsia="Times New Roman" w:hAnsi="Times New Roman" w:cs="Times New Roman"/>
                <w:color w:val="000000"/>
                <w:sz w:val="20"/>
                <w:szCs w:val="20"/>
                <w:lang w:val="en-US" w:eastAsia="pt-BR"/>
              </w:rPr>
              <w:t>ation</w:t>
            </w:r>
            <w:r w:rsidRPr="006B5CEF">
              <w:rPr>
                <w:rFonts w:ascii="Times New Roman" w:eastAsia="Times New Roman" w:hAnsi="Times New Roman" w:cs="Times New Roman"/>
                <w:color w:val="000000"/>
                <w:sz w:val="20"/>
                <w:szCs w:val="20"/>
                <w:lang w:val="en-US" w:eastAsia="pt-BR"/>
              </w:rPr>
              <w:t xml:space="preserve"> &amp; Audio Visual Equip</w:t>
            </w:r>
            <w:r w:rsidR="00221AEB" w:rsidRPr="006B5CEF">
              <w:rPr>
                <w:rFonts w:ascii="Times New Roman" w:eastAsia="Times New Roman" w:hAnsi="Times New Roman" w:cs="Times New Roman"/>
                <w:color w:val="000000"/>
                <w:sz w:val="20"/>
                <w:szCs w:val="20"/>
                <w:lang w:val="en-US" w:eastAsia="pt-BR"/>
              </w:rPr>
              <w:t>ment</w:t>
            </w:r>
            <w:r w:rsidRPr="006B5CEF">
              <w:rPr>
                <w:rFonts w:ascii="Times New Roman" w:eastAsia="Times New Roman" w:hAnsi="Times New Roman" w:cs="Times New Roman"/>
                <w:color w:val="000000"/>
                <w:sz w:val="20"/>
                <w:szCs w:val="20"/>
                <w:lang w:val="en-US" w:eastAsia="pt-BR"/>
              </w:rPr>
              <w:t xml:space="preserve"> </w:t>
            </w:r>
          </w:p>
        </w:tc>
        <w:tc>
          <w:tcPr>
            <w:tcW w:w="1701" w:type="dxa"/>
            <w:tcBorders>
              <w:top w:val="nil"/>
              <w:left w:val="nil"/>
              <w:bottom w:val="single" w:sz="8" w:space="0" w:color="auto"/>
              <w:right w:val="single" w:sz="8" w:space="0" w:color="auto"/>
            </w:tcBorders>
            <w:shd w:val="clear" w:color="auto" w:fill="auto"/>
            <w:vAlign w:val="center"/>
            <w:hideMark/>
          </w:tcPr>
          <w:p w14:paraId="6AF4DA75"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738.46</w:t>
            </w:r>
          </w:p>
        </w:tc>
        <w:tc>
          <w:tcPr>
            <w:tcW w:w="1559" w:type="dxa"/>
            <w:tcBorders>
              <w:top w:val="nil"/>
              <w:left w:val="nil"/>
              <w:bottom w:val="single" w:sz="8" w:space="0" w:color="auto"/>
              <w:right w:val="single" w:sz="8" w:space="0" w:color="auto"/>
            </w:tcBorders>
            <w:shd w:val="clear" w:color="auto" w:fill="auto"/>
            <w:vAlign w:val="center"/>
            <w:hideMark/>
          </w:tcPr>
          <w:p w14:paraId="4E6DAF2B"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18.56</w:t>
            </w:r>
          </w:p>
        </w:tc>
        <w:tc>
          <w:tcPr>
            <w:tcW w:w="1701" w:type="dxa"/>
            <w:tcBorders>
              <w:top w:val="nil"/>
              <w:left w:val="nil"/>
              <w:bottom w:val="single" w:sz="8" w:space="0" w:color="auto"/>
              <w:right w:val="single" w:sz="8" w:space="0" w:color="auto"/>
            </w:tcBorders>
            <w:shd w:val="clear" w:color="auto" w:fill="auto"/>
            <w:vAlign w:val="center"/>
            <w:hideMark/>
          </w:tcPr>
          <w:p w14:paraId="60E5D76A"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719.90</w:t>
            </w:r>
          </w:p>
        </w:tc>
      </w:tr>
      <w:tr w:rsidR="00915FAB" w:rsidRPr="006B5CEF" w14:paraId="54072331" w14:textId="77777777" w:rsidTr="005C6788">
        <w:trPr>
          <w:trHeight w:val="73"/>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69BC73CC"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 xml:space="preserve">71200 - International Consultants </w:t>
            </w:r>
          </w:p>
        </w:tc>
        <w:tc>
          <w:tcPr>
            <w:tcW w:w="1701" w:type="dxa"/>
            <w:tcBorders>
              <w:top w:val="nil"/>
              <w:left w:val="nil"/>
              <w:bottom w:val="single" w:sz="8" w:space="0" w:color="auto"/>
              <w:right w:val="single" w:sz="8" w:space="0" w:color="auto"/>
            </w:tcBorders>
            <w:shd w:val="clear" w:color="auto" w:fill="auto"/>
            <w:vAlign w:val="center"/>
            <w:hideMark/>
          </w:tcPr>
          <w:p w14:paraId="7DB350EB"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c>
          <w:tcPr>
            <w:tcW w:w="1559" w:type="dxa"/>
            <w:tcBorders>
              <w:top w:val="nil"/>
              <w:left w:val="nil"/>
              <w:bottom w:val="single" w:sz="8" w:space="0" w:color="auto"/>
              <w:right w:val="single" w:sz="8" w:space="0" w:color="auto"/>
            </w:tcBorders>
            <w:shd w:val="clear" w:color="auto" w:fill="auto"/>
            <w:vAlign w:val="center"/>
            <w:hideMark/>
          </w:tcPr>
          <w:p w14:paraId="63343238"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c>
          <w:tcPr>
            <w:tcW w:w="1701" w:type="dxa"/>
            <w:tcBorders>
              <w:top w:val="nil"/>
              <w:left w:val="nil"/>
              <w:bottom w:val="single" w:sz="8" w:space="0" w:color="auto"/>
              <w:right w:val="single" w:sz="8" w:space="0" w:color="auto"/>
            </w:tcBorders>
            <w:shd w:val="clear" w:color="auto" w:fill="auto"/>
            <w:vAlign w:val="center"/>
            <w:hideMark/>
          </w:tcPr>
          <w:p w14:paraId="64776914"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r>
      <w:tr w:rsidR="00915FAB" w:rsidRPr="006B5CEF" w14:paraId="598666B0" w14:textId="77777777" w:rsidTr="005C6788">
        <w:trPr>
          <w:trHeight w:val="73"/>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30DE0377"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71300 - Local Consultants</w:t>
            </w:r>
          </w:p>
        </w:tc>
        <w:tc>
          <w:tcPr>
            <w:tcW w:w="1701" w:type="dxa"/>
            <w:tcBorders>
              <w:top w:val="nil"/>
              <w:left w:val="nil"/>
              <w:bottom w:val="single" w:sz="8" w:space="0" w:color="auto"/>
              <w:right w:val="single" w:sz="8" w:space="0" w:color="auto"/>
            </w:tcBorders>
            <w:shd w:val="clear" w:color="auto" w:fill="auto"/>
            <w:vAlign w:val="center"/>
            <w:hideMark/>
          </w:tcPr>
          <w:p w14:paraId="5037BEF3"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1,393,999.87</w:t>
            </w:r>
          </w:p>
        </w:tc>
        <w:tc>
          <w:tcPr>
            <w:tcW w:w="1559" w:type="dxa"/>
            <w:tcBorders>
              <w:top w:val="nil"/>
              <w:left w:val="nil"/>
              <w:bottom w:val="single" w:sz="8" w:space="0" w:color="auto"/>
              <w:right w:val="single" w:sz="8" w:space="0" w:color="auto"/>
            </w:tcBorders>
            <w:shd w:val="clear" w:color="auto" w:fill="auto"/>
            <w:vAlign w:val="center"/>
            <w:hideMark/>
          </w:tcPr>
          <w:p w14:paraId="05A55E80"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1,169,538.21</w:t>
            </w:r>
          </w:p>
        </w:tc>
        <w:tc>
          <w:tcPr>
            <w:tcW w:w="1701" w:type="dxa"/>
            <w:tcBorders>
              <w:top w:val="nil"/>
              <w:left w:val="nil"/>
              <w:bottom w:val="single" w:sz="8" w:space="0" w:color="auto"/>
              <w:right w:val="single" w:sz="8" w:space="0" w:color="auto"/>
            </w:tcBorders>
            <w:shd w:val="clear" w:color="auto" w:fill="auto"/>
            <w:vAlign w:val="center"/>
            <w:hideMark/>
          </w:tcPr>
          <w:p w14:paraId="34270F65"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224,461.66</w:t>
            </w:r>
          </w:p>
        </w:tc>
      </w:tr>
      <w:tr w:rsidR="00915FAB" w:rsidRPr="006B5CEF" w14:paraId="70063EF3" w14:textId="77777777" w:rsidTr="005C6788">
        <w:trPr>
          <w:trHeight w:val="69"/>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141E5557" w14:textId="5ACC925B"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72400 - Rental &amp; Maint</w:t>
            </w:r>
            <w:r w:rsidR="00221AEB" w:rsidRPr="006B5CEF">
              <w:rPr>
                <w:rFonts w:ascii="Times New Roman" w:eastAsia="Times New Roman" w:hAnsi="Times New Roman" w:cs="Times New Roman"/>
                <w:color w:val="000000"/>
                <w:sz w:val="20"/>
                <w:szCs w:val="20"/>
                <w:lang w:val="en-US" w:eastAsia="pt-BR"/>
              </w:rPr>
              <w:t>enance</w:t>
            </w:r>
            <w:r w:rsidRPr="006B5CEF">
              <w:rPr>
                <w:rFonts w:ascii="Times New Roman" w:eastAsia="Times New Roman" w:hAnsi="Times New Roman" w:cs="Times New Roman"/>
                <w:color w:val="000000"/>
                <w:sz w:val="20"/>
                <w:szCs w:val="20"/>
                <w:lang w:val="en-US" w:eastAsia="pt-BR"/>
              </w:rPr>
              <w:t xml:space="preserve"> of Other Equipment</w:t>
            </w:r>
          </w:p>
        </w:tc>
        <w:tc>
          <w:tcPr>
            <w:tcW w:w="1701" w:type="dxa"/>
            <w:tcBorders>
              <w:top w:val="nil"/>
              <w:left w:val="nil"/>
              <w:bottom w:val="single" w:sz="8" w:space="0" w:color="auto"/>
              <w:right w:val="single" w:sz="8" w:space="0" w:color="auto"/>
            </w:tcBorders>
            <w:shd w:val="clear" w:color="auto" w:fill="auto"/>
            <w:vAlign w:val="center"/>
            <w:hideMark/>
          </w:tcPr>
          <w:p w14:paraId="6ABCB78E"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c>
          <w:tcPr>
            <w:tcW w:w="1559" w:type="dxa"/>
            <w:tcBorders>
              <w:top w:val="nil"/>
              <w:left w:val="nil"/>
              <w:bottom w:val="single" w:sz="8" w:space="0" w:color="auto"/>
              <w:right w:val="single" w:sz="8" w:space="0" w:color="auto"/>
            </w:tcBorders>
            <w:shd w:val="clear" w:color="auto" w:fill="auto"/>
            <w:vAlign w:val="center"/>
            <w:hideMark/>
          </w:tcPr>
          <w:p w14:paraId="64DAB154"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c>
          <w:tcPr>
            <w:tcW w:w="1701" w:type="dxa"/>
            <w:tcBorders>
              <w:top w:val="nil"/>
              <w:left w:val="nil"/>
              <w:bottom w:val="single" w:sz="8" w:space="0" w:color="auto"/>
              <w:right w:val="single" w:sz="8" w:space="0" w:color="auto"/>
            </w:tcBorders>
            <w:shd w:val="clear" w:color="auto" w:fill="auto"/>
            <w:vAlign w:val="center"/>
            <w:hideMark/>
          </w:tcPr>
          <w:p w14:paraId="34D1CF30"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r>
      <w:tr w:rsidR="00915FAB" w:rsidRPr="006B5CEF" w14:paraId="13066B19" w14:textId="77777777" w:rsidTr="005C6788">
        <w:trPr>
          <w:trHeight w:val="73"/>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3AA9DA4D"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74100 - Audit Services</w:t>
            </w:r>
          </w:p>
        </w:tc>
        <w:tc>
          <w:tcPr>
            <w:tcW w:w="1701" w:type="dxa"/>
            <w:tcBorders>
              <w:top w:val="nil"/>
              <w:left w:val="nil"/>
              <w:bottom w:val="single" w:sz="8" w:space="0" w:color="auto"/>
              <w:right w:val="single" w:sz="8" w:space="0" w:color="auto"/>
            </w:tcBorders>
            <w:shd w:val="clear" w:color="auto" w:fill="auto"/>
            <w:vAlign w:val="center"/>
            <w:hideMark/>
          </w:tcPr>
          <w:p w14:paraId="212896B7"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c>
          <w:tcPr>
            <w:tcW w:w="1559" w:type="dxa"/>
            <w:tcBorders>
              <w:top w:val="nil"/>
              <w:left w:val="nil"/>
              <w:bottom w:val="single" w:sz="8" w:space="0" w:color="auto"/>
              <w:right w:val="single" w:sz="8" w:space="0" w:color="auto"/>
            </w:tcBorders>
            <w:shd w:val="clear" w:color="auto" w:fill="auto"/>
            <w:vAlign w:val="center"/>
            <w:hideMark/>
          </w:tcPr>
          <w:p w14:paraId="2D2A9CAF"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11,507.11</w:t>
            </w:r>
          </w:p>
        </w:tc>
        <w:tc>
          <w:tcPr>
            <w:tcW w:w="1701" w:type="dxa"/>
            <w:tcBorders>
              <w:top w:val="nil"/>
              <w:left w:val="nil"/>
              <w:bottom w:val="single" w:sz="8" w:space="0" w:color="auto"/>
              <w:right w:val="single" w:sz="8" w:space="0" w:color="auto"/>
            </w:tcBorders>
            <w:shd w:val="clear" w:color="auto" w:fill="auto"/>
            <w:vAlign w:val="center"/>
            <w:hideMark/>
          </w:tcPr>
          <w:p w14:paraId="56C9B3E0"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-11,507.11</w:t>
            </w:r>
          </w:p>
        </w:tc>
      </w:tr>
      <w:tr w:rsidR="00915FAB" w:rsidRPr="006B5CEF" w14:paraId="4D301597" w14:textId="77777777" w:rsidTr="005C6788">
        <w:trPr>
          <w:trHeight w:val="73"/>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784765EF"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74500 - Miscellaneous Expenses</w:t>
            </w:r>
          </w:p>
        </w:tc>
        <w:tc>
          <w:tcPr>
            <w:tcW w:w="1701" w:type="dxa"/>
            <w:tcBorders>
              <w:top w:val="nil"/>
              <w:left w:val="nil"/>
              <w:bottom w:val="single" w:sz="8" w:space="0" w:color="auto"/>
              <w:right w:val="single" w:sz="8" w:space="0" w:color="auto"/>
            </w:tcBorders>
            <w:shd w:val="clear" w:color="auto" w:fill="auto"/>
            <w:vAlign w:val="center"/>
            <w:hideMark/>
          </w:tcPr>
          <w:p w14:paraId="661E8971"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1,753.85</w:t>
            </w:r>
          </w:p>
        </w:tc>
        <w:tc>
          <w:tcPr>
            <w:tcW w:w="1559" w:type="dxa"/>
            <w:tcBorders>
              <w:top w:val="nil"/>
              <w:left w:val="nil"/>
              <w:bottom w:val="single" w:sz="8" w:space="0" w:color="auto"/>
              <w:right w:val="single" w:sz="8" w:space="0" w:color="auto"/>
            </w:tcBorders>
            <w:shd w:val="clear" w:color="auto" w:fill="auto"/>
            <w:vAlign w:val="center"/>
            <w:hideMark/>
          </w:tcPr>
          <w:p w14:paraId="3C8BAB90"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3,949.65</w:t>
            </w:r>
          </w:p>
        </w:tc>
        <w:tc>
          <w:tcPr>
            <w:tcW w:w="1701" w:type="dxa"/>
            <w:tcBorders>
              <w:top w:val="nil"/>
              <w:left w:val="nil"/>
              <w:bottom w:val="single" w:sz="8" w:space="0" w:color="auto"/>
              <w:right w:val="single" w:sz="8" w:space="0" w:color="auto"/>
            </w:tcBorders>
            <w:shd w:val="clear" w:color="auto" w:fill="auto"/>
            <w:vAlign w:val="center"/>
            <w:hideMark/>
          </w:tcPr>
          <w:p w14:paraId="55418249"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-2,195.80</w:t>
            </w:r>
          </w:p>
        </w:tc>
      </w:tr>
      <w:tr w:rsidR="00915FAB" w:rsidRPr="006B5CEF" w14:paraId="746BAAA8" w14:textId="77777777" w:rsidTr="005C6788">
        <w:trPr>
          <w:trHeight w:val="69"/>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48B93159"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74700 - Transport, Shipping and Handling</w:t>
            </w:r>
          </w:p>
        </w:tc>
        <w:tc>
          <w:tcPr>
            <w:tcW w:w="1701" w:type="dxa"/>
            <w:tcBorders>
              <w:top w:val="nil"/>
              <w:left w:val="nil"/>
              <w:bottom w:val="single" w:sz="8" w:space="0" w:color="auto"/>
              <w:right w:val="single" w:sz="8" w:space="0" w:color="auto"/>
            </w:tcBorders>
            <w:shd w:val="clear" w:color="auto" w:fill="auto"/>
            <w:vAlign w:val="center"/>
            <w:hideMark/>
          </w:tcPr>
          <w:p w14:paraId="03A707F7"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23,587.50</w:t>
            </w:r>
          </w:p>
        </w:tc>
        <w:tc>
          <w:tcPr>
            <w:tcW w:w="1559" w:type="dxa"/>
            <w:tcBorders>
              <w:top w:val="nil"/>
              <w:left w:val="nil"/>
              <w:bottom w:val="single" w:sz="8" w:space="0" w:color="auto"/>
              <w:right w:val="single" w:sz="8" w:space="0" w:color="auto"/>
            </w:tcBorders>
            <w:shd w:val="clear" w:color="auto" w:fill="auto"/>
            <w:vAlign w:val="center"/>
            <w:hideMark/>
          </w:tcPr>
          <w:p w14:paraId="39E94009"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c>
          <w:tcPr>
            <w:tcW w:w="1701" w:type="dxa"/>
            <w:tcBorders>
              <w:top w:val="nil"/>
              <w:left w:val="nil"/>
              <w:bottom w:val="single" w:sz="8" w:space="0" w:color="auto"/>
              <w:right w:val="single" w:sz="8" w:space="0" w:color="auto"/>
            </w:tcBorders>
            <w:shd w:val="clear" w:color="auto" w:fill="auto"/>
            <w:vAlign w:val="center"/>
            <w:hideMark/>
          </w:tcPr>
          <w:p w14:paraId="444A60AD"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23,587.50</w:t>
            </w:r>
          </w:p>
        </w:tc>
      </w:tr>
      <w:tr w:rsidR="00915FAB" w:rsidRPr="006B5CEF" w14:paraId="2F86B030" w14:textId="77777777" w:rsidTr="005C6788">
        <w:trPr>
          <w:trHeight w:val="73"/>
        </w:trPr>
        <w:tc>
          <w:tcPr>
            <w:tcW w:w="3818" w:type="dxa"/>
            <w:tcBorders>
              <w:top w:val="nil"/>
              <w:left w:val="single" w:sz="8" w:space="0" w:color="auto"/>
              <w:bottom w:val="nil"/>
              <w:right w:val="single" w:sz="8" w:space="0" w:color="auto"/>
            </w:tcBorders>
            <w:shd w:val="clear" w:color="auto" w:fill="auto"/>
            <w:vAlign w:val="center"/>
            <w:hideMark/>
          </w:tcPr>
          <w:p w14:paraId="617ED8C1" w14:textId="77777777" w:rsidR="00915FAB" w:rsidRPr="006B5CEF" w:rsidRDefault="00915FAB" w:rsidP="00915FAB">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 </w:t>
            </w:r>
          </w:p>
        </w:tc>
        <w:tc>
          <w:tcPr>
            <w:tcW w:w="1701" w:type="dxa"/>
            <w:tcBorders>
              <w:top w:val="nil"/>
              <w:left w:val="nil"/>
              <w:bottom w:val="nil"/>
              <w:right w:val="single" w:sz="8" w:space="0" w:color="auto"/>
            </w:tcBorders>
            <w:shd w:val="clear" w:color="auto" w:fill="auto"/>
            <w:vAlign w:val="center"/>
            <w:hideMark/>
          </w:tcPr>
          <w:p w14:paraId="5A4E4957" w14:textId="77777777" w:rsidR="00915FAB" w:rsidRPr="006B5CEF" w:rsidRDefault="00915FAB" w:rsidP="00915FAB">
            <w:pPr>
              <w:spacing w:after="0" w:line="240" w:lineRule="auto"/>
              <w:jc w:val="right"/>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 </w:t>
            </w:r>
          </w:p>
        </w:tc>
        <w:tc>
          <w:tcPr>
            <w:tcW w:w="1559" w:type="dxa"/>
            <w:tcBorders>
              <w:top w:val="nil"/>
              <w:left w:val="nil"/>
              <w:bottom w:val="nil"/>
              <w:right w:val="single" w:sz="8" w:space="0" w:color="auto"/>
            </w:tcBorders>
            <w:shd w:val="clear" w:color="auto" w:fill="auto"/>
            <w:vAlign w:val="center"/>
            <w:hideMark/>
          </w:tcPr>
          <w:p w14:paraId="086077A9" w14:textId="77777777" w:rsidR="00915FAB" w:rsidRPr="006B5CEF" w:rsidRDefault="00915FAB" w:rsidP="00915FAB">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 </w:t>
            </w:r>
          </w:p>
        </w:tc>
        <w:tc>
          <w:tcPr>
            <w:tcW w:w="1701" w:type="dxa"/>
            <w:tcBorders>
              <w:top w:val="nil"/>
              <w:left w:val="nil"/>
              <w:bottom w:val="nil"/>
              <w:right w:val="single" w:sz="8" w:space="0" w:color="auto"/>
            </w:tcBorders>
            <w:shd w:val="clear" w:color="auto" w:fill="auto"/>
            <w:vAlign w:val="center"/>
            <w:hideMark/>
          </w:tcPr>
          <w:p w14:paraId="77DB34D4" w14:textId="77777777" w:rsidR="00915FAB" w:rsidRPr="006B5CEF" w:rsidRDefault="00915FAB" w:rsidP="00915FAB">
            <w:pPr>
              <w:spacing w:after="0" w:line="240" w:lineRule="auto"/>
              <w:jc w:val="right"/>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 </w:t>
            </w:r>
          </w:p>
        </w:tc>
      </w:tr>
      <w:tr w:rsidR="00915FAB" w:rsidRPr="006B5CEF" w14:paraId="4A84EC05" w14:textId="77777777" w:rsidTr="005C6788">
        <w:trPr>
          <w:trHeight w:val="73"/>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5D21EEFD" w14:textId="77777777" w:rsidR="00915FAB" w:rsidRPr="006B5CEF" w:rsidRDefault="00915FAB" w:rsidP="00915FAB">
            <w:pPr>
              <w:spacing w:after="0" w:line="240" w:lineRule="auto"/>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Sub-total</w:t>
            </w:r>
          </w:p>
        </w:tc>
        <w:tc>
          <w:tcPr>
            <w:tcW w:w="1701" w:type="dxa"/>
            <w:tcBorders>
              <w:top w:val="nil"/>
              <w:left w:val="nil"/>
              <w:bottom w:val="single" w:sz="8" w:space="0" w:color="auto"/>
              <w:right w:val="single" w:sz="8" w:space="0" w:color="auto"/>
            </w:tcBorders>
            <w:shd w:val="clear" w:color="auto" w:fill="auto"/>
            <w:vAlign w:val="center"/>
            <w:hideMark/>
          </w:tcPr>
          <w:p w14:paraId="79DA39AC" w14:textId="77777777" w:rsidR="00915FAB" w:rsidRPr="006B5CEF" w:rsidRDefault="00915FAB" w:rsidP="00915FAB">
            <w:pPr>
              <w:spacing w:after="0" w:line="240" w:lineRule="auto"/>
              <w:jc w:val="right"/>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2,006,232.24</w:t>
            </w:r>
          </w:p>
        </w:tc>
        <w:tc>
          <w:tcPr>
            <w:tcW w:w="1559" w:type="dxa"/>
            <w:tcBorders>
              <w:top w:val="nil"/>
              <w:left w:val="nil"/>
              <w:bottom w:val="single" w:sz="8" w:space="0" w:color="auto"/>
              <w:right w:val="single" w:sz="8" w:space="0" w:color="auto"/>
            </w:tcBorders>
            <w:shd w:val="clear" w:color="auto" w:fill="auto"/>
            <w:vAlign w:val="center"/>
            <w:hideMark/>
          </w:tcPr>
          <w:p w14:paraId="43E36C8D" w14:textId="77777777" w:rsidR="00915FAB" w:rsidRPr="006B5CEF" w:rsidRDefault="00915FAB" w:rsidP="00915FAB">
            <w:pPr>
              <w:spacing w:after="0" w:line="240" w:lineRule="auto"/>
              <w:jc w:val="right"/>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1,566,133.44</w:t>
            </w:r>
          </w:p>
        </w:tc>
        <w:tc>
          <w:tcPr>
            <w:tcW w:w="1701" w:type="dxa"/>
            <w:tcBorders>
              <w:top w:val="nil"/>
              <w:left w:val="nil"/>
              <w:bottom w:val="single" w:sz="8" w:space="0" w:color="auto"/>
              <w:right w:val="single" w:sz="8" w:space="0" w:color="auto"/>
            </w:tcBorders>
            <w:shd w:val="clear" w:color="auto" w:fill="auto"/>
            <w:vAlign w:val="center"/>
            <w:hideMark/>
          </w:tcPr>
          <w:p w14:paraId="06C83AD0" w14:textId="77777777" w:rsidR="00915FAB" w:rsidRPr="006B5CEF" w:rsidRDefault="00915FAB" w:rsidP="00915FAB">
            <w:pPr>
              <w:spacing w:after="0" w:line="240" w:lineRule="auto"/>
              <w:jc w:val="right"/>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440,098.80</w:t>
            </w:r>
          </w:p>
        </w:tc>
      </w:tr>
    </w:tbl>
    <w:p w14:paraId="685F46F8" w14:textId="77777777" w:rsidR="00915FAB" w:rsidRPr="005759B5" w:rsidRDefault="00915FAB" w:rsidP="00915FAB">
      <w:pPr>
        <w:rPr>
          <w:rFonts w:ascii="Times New Roman" w:hAnsi="Times New Roman" w:cs="Times New Roman"/>
          <w:lang w:val="en-US"/>
        </w:rPr>
      </w:pPr>
      <w:r w:rsidRPr="006B5CEF">
        <w:rPr>
          <w:rFonts w:ascii="Times New Roman" w:hAnsi="Times New Roman" w:cs="Times New Roman"/>
          <w:lang w:val="en-US"/>
        </w:rPr>
        <w:t>Source: SUCRE</w:t>
      </w:r>
      <w:r w:rsidRPr="005759B5">
        <w:rPr>
          <w:rFonts w:ascii="Times New Roman" w:hAnsi="Times New Roman" w:cs="Times New Roman"/>
          <w:lang w:val="en-US"/>
        </w:rPr>
        <w:t xml:space="preserve"> Progress Report by year.</w:t>
      </w:r>
    </w:p>
    <w:p w14:paraId="01320E90" w14:textId="5BB877E7" w:rsidR="005C6788" w:rsidRDefault="005C6788">
      <w:pPr>
        <w:rPr>
          <w:rFonts w:ascii="Times New Roman" w:eastAsia="Times New Roman" w:hAnsi="Times New Roman" w:cs="Times New Roman"/>
          <w:bCs/>
          <w:iCs/>
          <w:sz w:val="24"/>
          <w:szCs w:val="24"/>
          <w:shd w:val="clear" w:color="auto" w:fill="FFFFFF"/>
          <w:lang w:val="en-US"/>
        </w:rPr>
      </w:pPr>
    </w:p>
    <w:tbl>
      <w:tblPr>
        <w:tblW w:w="8520" w:type="dxa"/>
        <w:tblInd w:w="55" w:type="dxa"/>
        <w:tblCellMar>
          <w:left w:w="70" w:type="dxa"/>
          <w:right w:w="70" w:type="dxa"/>
        </w:tblCellMar>
        <w:tblLook w:val="04A0" w:firstRow="1" w:lastRow="0" w:firstColumn="1" w:lastColumn="0" w:noHBand="0" w:noVBand="1"/>
      </w:tblPr>
      <w:tblGrid>
        <w:gridCol w:w="299"/>
        <w:gridCol w:w="4536"/>
        <w:gridCol w:w="1805"/>
        <w:gridCol w:w="1880"/>
      </w:tblGrid>
      <w:tr w:rsidR="005C6788" w:rsidRPr="00BE3F5A" w14:paraId="74C5857C" w14:textId="77777777" w:rsidTr="001A46C4">
        <w:trPr>
          <w:trHeight w:val="300"/>
        </w:trPr>
        <w:tc>
          <w:tcPr>
            <w:tcW w:w="299" w:type="dxa"/>
            <w:tcBorders>
              <w:top w:val="nil"/>
              <w:left w:val="nil"/>
              <w:bottom w:val="nil"/>
              <w:right w:val="nil"/>
            </w:tcBorders>
            <w:shd w:val="clear" w:color="auto" w:fill="auto"/>
            <w:noWrap/>
            <w:vAlign w:val="bottom"/>
            <w:hideMark/>
          </w:tcPr>
          <w:p w14:paraId="1795EB31" w14:textId="77777777" w:rsidR="005C6788" w:rsidRPr="005C6788" w:rsidRDefault="005C6788" w:rsidP="001A46C4">
            <w:pPr>
              <w:spacing w:after="0" w:line="240" w:lineRule="auto"/>
              <w:rPr>
                <w:rFonts w:ascii="Calibri" w:eastAsia="Times New Roman" w:hAnsi="Calibri" w:cs="Times New Roman"/>
                <w:color w:val="000000"/>
                <w:lang w:val="en-US" w:eastAsia="pt-BR"/>
              </w:rPr>
            </w:pPr>
          </w:p>
        </w:tc>
        <w:tc>
          <w:tcPr>
            <w:tcW w:w="8221" w:type="dxa"/>
            <w:gridSpan w:val="3"/>
            <w:tcBorders>
              <w:top w:val="single" w:sz="8" w:space="0" w:color="auto"/>
              <w:left w:val="single" w:sz="8" w:space="0" w:color="auto"/>
              <w:bottom w:val="nil"/>
              <w:right w:val="single" w:sz="8" w:space="0" w:color="000000"/>
            </w:tcBorders>
            <w:shd w:val="clear" w:color="auto" w:fill="auto"/>
            <w:vAlign w:val="center"/>
            <w:hideMark/>
          </w:tcPr>
          <w:p w14:paraId="6D6C74B0" w14:textId="77777777" w:rsidR="005C6788" w:rsidRPr="00BE3F5A" w:rsidRDefault="005C6788" w:rsidP="001A46C4">
            <w:pPr>
              <w:spacing w:after="0" w:line="240" w:lineRule="auto"/>
              <w:rPr>
                <w:rFonts w:ascii="Times New Roman" w:eastAsia="Times New Roman" w:hAnsi="Times New Roman" w:cs="Times New Roman"/>
                <w:b/>
                <w:bCs/>
                <w:color w:val="000000"/>
                <w:sz w:val="20"/>
                <w:szCs w:val="20"/>
                <w:lang w:eastAsia="pt-BR"/>
              </w:rPr>
            </w:pPr>
            <w:r w:rsidRPr="00BE3F5A">
              <w:rPr>
                <w:rFonts w:ascii="Times New Roman" w:eastAsia="Times New Roman" w:hAnsi="Times New Roman" w:cs="Times New Roman"/>
                <w:b/>
                <w:bCs/>
                <w:color w:val="000000"/>
                <w:sz w:val="20"/>
                <w:szCs w:val="20"/>
                <w:lang w:eastAsia="pt-BR"/>
              </w:rPr>
              <w:t>Project:                             00051455</w:t>
            </w:r>
          </w:p>
        </w:tc>
      </w:tr>
      <w:tr w:rsidR="005C6788" w:rsidRPr="00A56B75" w14:paraId="3097DDB7" w14:textId="77777777" w:rsidTr="001A46C4">
        <w:trPr>
          <w:trHeight w:val="300"/>
        </w:trPr>
        <w:tc>
          <w:tcPr>
            <w:tcW w:w="299" w:type="dxa"/>
            <w:tcBorders>
              <w:top w:val="nil"/>
              <w:left w:val="nil"/>
              <w:bottom w:val="nil"/>
              <w:right w:val="nil"/>
            </w:tcBorders>
            <w:shd w:val="clear" w:color="auto" w:fill="auto"/>
            <w:noWrap/>
            <w:vAlign w:val="bottom"/>
            <w:hideMark/>
          </w:tcPr>
          <w:p w14:paraId="589EE87F"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8221" w:type="dxa"/>
            <w:gridSpan w:val="3"/>
            <w:tcBorders>
              <w:top w:val="nil"/>
              <w:left w:val="single" w:sz="8" w:space="0" w:color="auto"/>
              <w:bottom w:val="nil"/>
              <w:right w:val="single" w:sz="8" w:space="0" w:color="000000"/>
            </w:tcBorders>
            <w:shd w:val="clear" w:color="auto" w:fill="auto"/>
            <w:vAlign w:val="center"/>
            <w:hideMark/>
          </w:tcPr>
          <w:p w14:paraId="634A331D" w14:textId="77777777" w:rsidR="005C6788" w:rsidRPr="00BE3F5A" w:rsidRDefault="005C6788" w:rsidP="001A46C4">
            <w:pPr>
              <w:spacing w:after="0" w:line="240" w:lineRule="auto"/>
              <w:rPr>
                <w:rFonts w:ascii="Times New Roman" w:eastAsia="Times New Roman" w:hAnsi="Times New Roman" w:cs="Times New Roman"/>
                <w:b/>
                <w:bCs/>
                <w:color w:val="000000"/>
                <w:sz w:val="20"/>
                <w:szCs w:val="20"/>
                <w:lang w:val="en-US" w:eastAsia="pt-BR"/>
              </w:rPr>
            </w:pPr>
            <w:r w:rsidRPr="00BE3F5A">
              <w:rPr>
                <w:rFonts w:ascii="Times New Roman" w:eastAsia="Times New Roman" w:hAnsi="Times New Roman" w:cs="Times New Roman"/>
                <w:b/>
                <w:bCs/>
                <w:color w:val="000000"/>
                <w:sz w:val="20"/>
                <w:szCs w:val="20"/>
                <w:lang w:val="en-US" w:eastAsia="pt-BR"/>
              </w:rPr>
              <w:t>Project Title:                    BRA/10/G31 – SUCRE – Sugarcane Renewable Electricity</w:t>
            </w:r>
          </w:p>
        </w:tc>
      </w:tr>
      <w:tr w:rsidR="005C6788" w:rsidRPr="00BE3F5A" w14:paraId="5BAACCD1" w14:textId="77777777" w:rsidTr="001A46C4">
        <w:trPr>
          <w:trHeight w:val="300"/>
        </w:trPr>
        <w:tc>
          <w:tcPr>
            <w:tcW w:w="299" w:type="dxa"/>
            <w:tcBorders>
              <w:top w:val="nil"/>
              <w:left w:val="nil"/>
              <w:bottom w:val="nil"/>
              <w:right w:val="nil"/>
            </w:tcBorders>
            <w:shd w:val="clear" w:color="auto" w:fill="auto"/>
            <w:noWrap/>
            <w:vAlign w:val="bottom"/>
            <w:hideMark/>
          </w:tcPr>
          <w:p w14:paraId="4D218AD3" w14:textId="77777777" w:rsidR="005C6788" w:rsidRPr="00BE3F5A" w:rsidRDefault="005C6788" w:rsidP="001A46C4">
            <w:pPr>
              <w:spacing w:after="0" w:line="240" w:lineRule="auto"/>
              <w:rPr>
                <w:rFonts w:ascii="Calibri" w:eastAsia="Times New Roman" w:hAnsi="Calibri" w:cs="Times New Roman"/>
                <w:color w:val="000000"/>
                <w:lang w:val="en-US" w:eastAsia="pt-BR"/>
              </w:rPr>
            </w:pPr>
          </w:p>
        </w:tc>
        <w:tc>
          <w:tcPr>
            <w:tcW w:w="8221" w:type="dxa"/>
            <w:gridSpan w:val="3"/>
            <w:tcBorders>
              <w:top w:val="nil"/>
              <w:left w:val="single" w:sz="8" w:space="0" w:color="auto"/>
              <w:bottom w:val="nil"/>
              <w:right w:val="single" w:sz="8" w:space="0" w:color="000000"/>
            </w:tcBorders>
            <w:shd w:val="clear" w:color="auto" w:fill="auto"/>
            <w:vAlign w:val="center"/>
            <w:hideMark/>
          </w:tcPr>
          <w:p w14:paraId="1AD79639" w14:textId="77777777" w:rsidR="005C6788" w:rsidRPr="00BE3F5A" w:rsidRDefault="005C6788" w:rsidP="001A46C4">
            <w:pPr>
              <w:spacing w:after="0" w:line="240" w:lineRule="auto"/>
              <w:rPr>
                <w:rFonts w:ascii="Times New Roman" w:eastAsia="Times New Roman" w:hAnsi="Times New Roman" w:cs="Times New Roman"/>
                <w:b/>
                <w:bCs/>
                <w:color w:val="000000"/>
                <w:sz w:val="20"/>
                <w:szCs w:val="20"/>
                <w:lang w:eastAsia="pt-BR"/>
              </w:rPr>
            </w:pPr>
            <w:r w:rsidRPr="00BE3F5A">
              <w:rPr>
                <w:rFonts w:ascii="Times New Roman" w:eastAsia="Times New Roman" w:hAnsi="Times New Roman" w:cs="Times New Roman"/>
                <w:b/>
                <w:bCs/>
                <w:color w:val="000000"/>
                <w:sz w:val="20"/>
                <w:szCs w:val="20"/>
                <w:lang w:eastAsia="pt-BR"/>
              </w:rPr>
              <w:t>Start year:                        2015</w:t>
            </w:r>
          </w:p>
        </w:tc>
      </w:tr>
      <w:tr w:rsidR="005C6788" w:rsidRPr="00BE3F5A" w14:paraId="2E722D89" w14:textId="77777777" w:rsidTr="001A46C4">
        <w:trPr>
          <w:trHeight w:val="300"/>
        </w:trPr>
        <w:tc>
          <w:tcPr>
            <w:tcW w:w="299" w:type="dxa"/>
            <w:tcBorders>
              <w:top w:val="nil"/>
              <w:left w:val="nil"/>
              <w:bottom w:val="nil"/>
              <w:right w:val="nil"/>
            </w:tcBorders>
            <w:shd w:val="clear" w:color="auto" w:fill="auto"/>
            <w:noWrap/>
            <w:vAlign w:val="bottom"/>
            <w:hideMark/>
          </w:tcPr>
          <w:p w14:paraId="42804C09"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8221" w:type="dxa"/>
            <w:gridSpan w:val="3"/>
            <w:tcBorders>
              <w:top w:val="nil"/>
              <w:left w:val="single" w:sz="8" w:space="0" w:color="auto"/>
              <w:bottom w:val="nil"/>
              <w:right w:val="single" w:sz="8" w:space="0" w:color="000000"/>
            </w:tcBorders>
            <w:shd w:val="clear" w:color="auto" w:fill="auto"/>
            <w:vAlign w:val="center"/>
            <w:hideMark/>
          </w:tcPr>
          <w:p w14:paraId="4EF1D481" w14:textId="77777777" w:rsidR="005C6788" w:rsidRPr="00BE3F5A" w:rsidRDefault="005C6788" w:rsidP="001A46C4">
            <w:pPr>
              <w:spacing w:after="0" w:line="240" w:lineRule="auto"/>
              <w:rPr>
                <w:rFonts w:ascii="Times New Roman" w:eastAsia="Times New Roman" w:hAnsi="Times New Roman" w:cs="Times New Roman"/>
                <w:b/>
                <w:bCs/>
                <w:color w:val="000000"/>
                <w:sz w:val="20"/>
                <w:szCs w:val="20"/>
                <w:lang w:eastAsia="pt-BR"/>
              </w:rPr>
            </w:pPr>
            <w:r w:rsidRPr="00BE3F5A">
              <w:rPr>
                <w:rFonts w:ascii="Times New Roman" w:eastAsia="Times New Roman" w:hAnsi="Times New Roman" w:cs="Times New Roman"/>
                <w:b/>
                <w:bCs/>
                <w:color w:val="000000"/>
                <w:sz w:val="20"/>
                <w:szCs w:val="20"/>
                <w:lang w:eastAsia="pt-BR"/>
              </w:rPr>
              <w:t xml:space="preserve">End </w:t>
            </w:r>
            <w:r>
              <w:rPr>
                <w:rFonts w:ascii="Times New Roman" w:eastAsia="Times New Roman" w:hAnsi="Times New Roman" w:cs="Times New Roman"/>
                <w:b/>
                <w:bCs/>
                <w:color w:val="000000"/>
                <w:sz w:val="20"/>
                <w:szCs w:val="20"/>
                <w:lang w:eastAsia="pt-BR"/>
              </w:rPr>
              <w:t xml:space="preserve">year:                          </w:t>
            </w:r>
            <w:r w:rsidRPr="00BE3F5A">
              <w:rPr>
                <w:rFonts w:ascii="Times New Roman" w:eastAsia="Times New Roman" w:hAnsi="Times New Roman" w:cs="Times New Roman"/>
                <w:b/>
                <w:bCs/>
                <w:color w:val="000000"/>
                <w:sz w:val="20"/>
                <w:szCs w:val="20"/>
                <w:lang w:eastAsia="pt-BR"/>
              </w:rPr>
              <w:t>2019</w:t>
            </w:r>
          </w:p>
        </w:tc>
      </w:tr>
      <w:tr w:rsidR="005C6788" w:rsidRPr="00BE3F5A" w14:paraId="4CCF3B20" w14:textId="77777777" w:rsidTr="001A46C4">
        <w:trPr>
          <w:trHeight w:val="300"/>
        </w:trPr>
        <w:tc>
          <w:tcPr>
            <w:tcW w:w="299" w:type="dxa"/>
            <w:tcBorders>
              <w:top w:val="nil"/>
              <w:left w:val="nil"/>
              <w:bottom w:val="nil"/>
              <w:right w:val="nil"/>
            </w:tcBorders>
            <w:shd w:val="clear" w:color="auto" w:fill="auto"/>
            <w:noWrap/>
            <w:vAlign w:val="bottom"/>
            <w:hideMark/>
          </w:tcPr>
          <w:p w14:paraId="6D499DFC"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8221" w:type="dxa"/>
            <w:gridSpan w:val="3"/>
            <w:tcBorders>
              <w:top w:val="nil"/>
              <w:left w:val="single" w:sz="8" w:space="0" w:color="auto"/>
              <w:bottom w:val="nil"/>
              <w:right w:val="single" w:sz="8" w:space="0" w:color="000000"/>
            </w:tcBorders>
            <w:shd w:val="clear" w:color="auto" w:fill="auto"/>
            <w:vAlign w:val="center"/>
            <w:hideMark/>
          </w:tcPr>
          <w:p w14:paraId="3C3EB5BF" w14:textId="77777777" w:rsidR="005C6788" w:rsidRPr="006B5CEF" w:rsidRDefault="005C6788" w:rsidP="001A46C4">
            <w:pPr>
              <w:spacing w:after="0" w:line="240" w:lineRule="auto"/>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Implementing Partner:   UNDP</w:t>
            </w:r>
          </w:p>
        </w:tc>
      </w:tr>
      <w:tr w:rsidR="005C6788" w:rsidRPr="00BE3F5A" w14:paraId="1918712B" w14:textId="77777777" w:rsidTr="001A46C4">
        <w:trPr>
          <w:trHeight w:val="300"/>
        </w:trPr>
        <w:tc>
          <w:tcPr>
            <w:tcW w:w="299" w:type="dxa"/>
            <w:tcBorders>
              <w:top w:val="nil"/>
              <w:left w:val="nil"/>
              <w:bottom w:val="nil"/>
              <w:right w:val="nil"/>
            </w:tcBorders>
            <w:shd w:val="clear" w:color="auto" w:fill="auto"/>
            <w:noWrap/>
            <w:vAlign w:val="bottom"/>
            <w:hideMark/>
          </w:tcPr>
          <w:p w14:paraId="451C1331"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8221" w:type="dxa"/>
            <w:gridSpan w:val="3"/>
            <w:tcBorders>
              <w:top w:val="nil"/>
              <w:left w:val="single" w:sz="8" w:space="0" w:color="auto"/>
              <w:bottom w:val="nil"/>
              <w:right w:val="single" w:sz="8" w:space="0" w:color="000000"/>
            </w:tcBorders>
            <w:shd w:val="clear" w:color="auto" w:fill="auto"/>
            <w:vAlign w:val="center"/>
            <w:hideMark/>
          </w:tcPr>
          <w:p w14:paraId="61190D19" w14:textId="77777777" w:rsidR="005C6788" w:rsidRPr="006B5CEF" w:rsidRDefault="005C6788" w:rsidP="001A46C4">
            <w:pPr>
              <w:spacing w:after="0" w:line="240" w:lineRule="auto"/>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Executing Agency:          CTBE/CNPEM</w:t>
            </w:r>
          </w:p>
        </w:tc>
      </w:tr>
      <w:tr w:rsidR="005C6788" w:rsidRPr="00BE3F5A" w14:paraId="4879D9C3" w14:textId="77777777" w:rsidTr="001A46C4">
        <w:trPr>
          <w:trHeight w:val="300"/>
        </w:trPr>
        <w:tc>
          <w:tcPr>
            <w:tcW w:w="299" w:type="dxa"/>
            <w:tcBorders>
              <w:top w:val="nil"/>
              <w:left w:val="nil"/>
              <w:bottom w:val="nil"/>
              <w:right w:val="nil"/>
            </w:tcBorders>
            <w:shd w:val="clear" w:color="auto" w:fill="auto"/>
            <w:noWrap/>
            <w:vAlign w:val="bottom"/>
            <w:hideMark/>
          </w:tcPr>
          <w:p w14:paraId="59BA467A"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8221" w:type="dxa"/>
            <w:gridSpan w:val="3"/>
            <w:tcBorders>
              <w:top w:val="nil"/>
              <w:left w:val="single" w:sz="8" w:space="0" w:color="auto"/>
              <w:bottom w:val="nil"/>
              <w:right w:val="single" w:sz="8" w:space="0" w:color="000000"/>
            </w:tcBorders>
            <w:shd w:val="clear" w:color="auto" w:fill="auto"/>
            <w:vAlign w:val="center"/>
            <w:hideMark/>
          </w:tcPr>
          <w:p w14:paraId="5A2E9793" w14:textId="77777777" w:rsidR="005C6788" w:rsidRPr="006B5CEF" w:rsidRDefault="005C6788" w:rsidP="001A46C4">
            <w:pPr>
              <w:spacing w:after="0" w:line="240" w:lineRule="auto"/>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Revision Type:                 Substantive Revision 1</w:t>
            </w:r>
          </w:p>
        </w:tc>
      </w:tr>
      <w:tr w:rsidR="005C6788" w:rsidRPr="00BE3F5A" w14:paraId="7E2BC8B3" w14:textId="77777777" w:rsidTr="001A46C4">
        <w:trPr>
          <w:trHeight w:val="125"/>
        </w:trPr>
        <w:tc>
          <w:tcPr>
            <w:tcW w:w="299" w:type="dxa"/>
            <w:tcBorders>
              <w:top w:val="nil"/>
              <w:left w:val="nil"/>
              <w:bottom w:val="nil"/>
              <w:right w:val="nil"/>
            </w:tcBorders>
            <w:shd w:val="clear" w:color="auto" w:fill="auto"/>
            <w:noWrap/>
            <w:vAlign w:val="bottom"/>
            <w:hideMark/>
          </w:tcPr>
          <w:p w14:paraId="05A3F53F"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8221" w:type="dxa"/>
            <w:gridSpan w:val="3"/>
            <w:tcBorders>
              <w:top w:val="nil"/>
              <w:left w:val="single" w:sz="8" w:space="0" w:color="auto"/>
              <w:bottom w:val="single" w:sz="8" w:space="0" w:color="auto"/>
              <w:right w:val="single" w:sz="8" w:space="0" w:color="000000"/>
            </w:tcBorders>
            <w:shd w:val="clear" w:color="auto" w:fill="auto"/>
            <w:vAlign w:val="center"/>
            <w:hideMark/>
          </w:tcPr>
          <w:p w14:paraId="7E041879" w14:textId="77777777" w:rsidR="005C6788" w:rsidRPr="006B5CEF" w:rsidRDefault="005C6788" w:rsidP="001A46C4">
            <w:pPr>
              <w:spacing w:after="0" w:line="240" w:lineRule="auto"/>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 </w:t>
            </w:r>
          </w:p>
        </w:tc>
      </w:tr>
      <w:tr w:rsidR="005C6788" w:rsidRPr="00BE3F5A" w14:paraId="275E3AE3" w14:textId="77777777" w:rsidTr="001A46C4">
        <w:trPr>
          <w:trHeight w:val="492"/>
        </w:trPr>
        <w:tc>
          <w:tcPr>
            <w:tcW w:w="299" w:type="dxa"/>
            <w:tcBorders>
              <w:top w:val="nil"/>
              <w:left w:val="nil"/>
              <w:bottom w:val="nil"/>
              <w:right w:val="nil"/>
            </w:tcBorders>
            <w:shd w:val="clear" w:color="auto" w:fill="auto"/>
            <w:noWrap/>
            <w:vAlign w:val="bottom"/>
            <w:hideMark/>
          </w:tcPr>
          <w:p w14:paraId="70BF66D9"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8221" w:type="dxa"/>
            <w:gridSpan w:val="3"/>
            <w:tcBorders>
              <w:top w:val="single" w:sz="8" w:space="0" w:color="auto"/>
              <w:left w:val="single" w:sz="8" w:space="0" w:color="auto"/>
              <w:bottom w:val="single" w:sz="8" w:space="0" w:color="auto"/>
              <w:right w:val="single" w:sz="8" w:space="0" w:color="000000"/>
            </w:tcBorders>
            <w:shd w:val="clear" w:color="000000" w:fill="B6DDE8"/>
            <w:vAlign w:val="center"/>
            <w:hideMark/>
          </w:tcPr>
          <w:p w14:paraId="79D97B5B" w14:textId="77777777" w:rsidR="005C6788" w:rsidRPr="006B5CEF" w:rsidRDefault="005C6788" w:rsidP="001A46C4">
            <w:pPr>
              <w:spacing w:after="0" w:line="240" w:lineRule="auto"/>
              <w:jc w:val="center"/>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Project Budget 2019/2020</w:t>
            </w:r>
          </w:p>
        </w:tc>
      </w:tr>
      <w:tr w:rsidR="005C6788" w:rsidRPr="00BE3F5A" w14:paraId="4AA09D97" w14:textId="77777777" w:rsidTr="001A46C4">
        <w:trPr>
          <w:trHeight w:val="300"/>
        </w:trPr>
        <w:tc>
          <w:tcPr>
            <w:tcW w:w="299" w:type="dxa"/>
            <w:tcBorders>
              <w:top w:val="nil"/>
              <w:left w:val="nil"/>
              <w:bottom w:val="nil"/>
              <w:right w:val="nil"/>
            </w:tcBorders>
            <w:shd w:val="clear" w:color="auto" w:fill="auto"/>
            <w:noWrap/>
            <w:vAlign w:val="bottom"/>
            <w:hideMark/>
          </w:tcPr>
          <w:p w14:paraId="6505CE6F"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4536" w:type="dxa"/>
            <w:tcBorders>
              <w:top w:val="nil"/>
              <w:left w:val="single" w:sz="8" w:space="0" w:color="auto"/>
              <w:bottom w:val="nil"/>
              <w:right w:val="single" w:sz="8" w:space="0" w:color="auto"/>
            </w:tcBorders>
            <w:shd w:val="clear" w:color="auto" w:fill="auto"/>
            <w:vAlign w:val="center"/>
            <w:hideMark/>
          </w:tcPr>
          <w:p w14:paraId="2ACD6C77" w14:textId="77777777" w:rsidR="005C6788" w:rsidRPr="006B5CEF" w:rsidRDefault="005C6788" w:rsidP="001A46C4">
            <w:pPr>
              <w:spacing w:after="0" w:line="240" w:lineRule="auto"/>
              <w:jc w:val="center"/>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 </w:t>
            </w:r>
          </w:p>
        </w:tc>
        <w:tc>
          <w:tcPr>
            <w:tcW w:w="1805" w:type="dxa"/>
            <w:tcBorders>
              <w:top w:val="nil"/>
              <w:left w:val="nil"/>
              <w:bottom w:val="nil"/>
              <w:right w:val="single" w:sz="8" w:space="0" w:color="auto"/>
            </w:tcBorders>
            <w:shd w:val="clear" w:color="auto" w:fill="auto"/>
            <w:vAlign w:val="center"/>
            <w:hideMark/>
          </w:tcPr>
          <w:p w14:paraId="25C6D98A" w14:textId="77777777" w:rsidR="005C6788" w:rsidRPr="006B5CEF" w:rsidRDefault="005C6788" w:rsidP="001A46C4">
            <w:pPr>
              <w:spacing w:after="0" w:line="240" w:lineRule="auto"/>
              <w:jc w:val="center"/>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 </w:t>
            </w:r>
          </w:p>
        </w:tc>
        <w:tc>
          <w:tcPr>
            <w:tcW w:w="1880" w:type="dxa"/>
            <w:tcBorders>
              <w:top w:val="nil"/>
              <w:left w:val="nil"/>
              <w:bottom w:val="nil"/>
              <w:right w:val="single" w:sz="8" w:space="0" w:color="auto"/>
            </w:tcBorders>
            <w:shd w:val="clear" w:color="auto" w:fill="auto"/>
            <w:vAlign w:val="center"/>
            <w:hideMark/>
          </w:tcPr>
          <w:p w14:paraId="58944179" w14:textId="77777777" w:rsidR="005C6788" w:rsidRPr="006B5CEF" w:rsidRDefault="005C6788" w:rsidP="001A46C4">
            <w:pPr>
              <w:spacing w:after="0" w:line="240" w:lineRule="auto"/>
              <w:jc w:val="center"/>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 </w:t>
            </w:r>
          </w:p>
        </w:tc>
      </w:tr>
      <w:tr w:rsidR="005C6788" w:rsidRPr="00BE3F5A" w14:paraId="2477F3E1" w14:textId="77777777" w:rsidTr="001A46C4">
        <w:trPr>
          <w:trHeight w:val="510"/>
        </w:trPr>
        <w:tc>
          <w:tcPr>
            <w:tcW w:w="299" w:type="dxa"/>
            <w:tcBorders>
              <w:top w:val="nil"/>
              <w:left w:val="nil"/>
              <w:bottom w:val="nil"/>
              <w:right w:val="nil"/>
            </w:tcBorders>
            <w:shd w:val="clear" w:color="auto" w:fill="auto"/>
            <w:noWrap/>
            <w:vAlign w:val="bottom"/>
            <w:hideMark/>
          </w:tcPr>
          <w:p w14:paraId="0ECA9382"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4536" w:type="dxa"/>
            <w:tcBorders>
              <w:top w:val="nil"/>
              <w:left w:val="single" w:sz="8" w:space="0" w:color="auto"/>
              <w:bottom w:val="nil"/>
              <w:right w:val="single" w:sz="8" w:space="0" w:color="auto"/>
            </w:tcBorders>
            <w:shd w:val="clear" w:color="auto" w:fill="auto"/>
            <w:vAlign w:val="center"/>
            <w:hideMark/>
          </w:tcPr>
          <w:p w14:paraId="0C899A0D" w14:textId="77777777" w:rsidR="005C6788" w:rsidRPr="006B5CEF" w:rsidRDefault="005C6788" w:rsidP="001A46C4">
            <w:pPr>
              <w:spacing w:after="0" w:line="240" w:lineRule="auto"/>
              <w:jc w:val="center"/>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Account</w:t>
            </w:r>
          </w:p>
        </w:tc>
        <w:tc>
          <w:tcPr>
            <w:tcW w:w="1805" w:type="dxa"/>
            <w:tcBorders>
              <w:top w:val="nil"/>
              <w:left w:val="nil"/>
              <w:bottom w:val="nil"/>
              <w:right w:val="single" w:sz="8" w:space="0" w:color="auto"/>
            </w:tcBorders>
            <w:shd w:val="clear" w:color="auto" w:fill="auto"/>
            <w:vAlign w:val="center"/>
            <w:hideMark/>
          </w:tcPr>
          <w:p w14:paraId="15E7A491" w14:textId="77777777" w:rsidR="005C6788" w:rsidRPr="006B5CEF" w:rsidRDefault="005C6788" w:rsidP="001A46C4">
            <w:pPr>
              <w:spacing w:after="0" w:line="240" w:lineRule="auto"/>
              <w:jc w:val="center"/>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Proposed Budget 2019 - US$</w:t>
            </w:r>
          </w:p>
        </w:tc>
        <w:tc>
          <w:tcPr>
            <w:tcW w:w="1880" w:type="dxa"/>
            <w:tcBorders>
              <w:top w:val="nil"/>
              <w:left w:val="nil"/>
              <w:bottom w:val="nil"/>
              <w:right w:val="single" w:sz="8" w:space="0" w:color="auto"/>
            </w:tcBorders>
            <w:shd w:val="clear" w:color="auto" w:fill="auto"/>
            <w:vAlign w:val="center"/>
            <w:hideMark/>
          </w:tcPr>
          <w:p w14:paraId="72A0F8DC" w14:textId="77777777" w:rsidR="005C6788" w:rsidRPr="006B5CEF" w:rsidRDefault="005C6788" w:rsidP="001A46C4">
            <w:pPr>
              <w:spacing w:after="0" w:line="240" w:lineRule="auto"/>
              <w:jc w:val="center"/>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Proposed Budget 2020 - US$</w:t>
            </w:r>
          </w:p>
        </w:tc>
      </w:tr>
      <w:tr w:rsidR="005C6788" w:rsidRPr="00BE3F5A" w14:paraId="50C389A4" w14:textId="77777777" w:rsidTr="001A46C4">
        <w:trPr>
          <w:trHeight w:val="315"/>
        </w:trPr>
        <w:tc>
          <w:tcPr>
            <w:tcW w:w="299" w:type="dxa"/>
            <w:tcBorders>
              <w:top w:val="nil"/>
              <w:left w:val="nil"/>
              <w:bottom w:val="nil"/>
              <w:right w:val="nil"/>
            </w:tcBorders>
            <w:shd w:val="clear" w:color="auto" w:fill="auto"/>
            <w:noWrap/>
            <w:vAlign w:val="bottom"/>
            <w:hideMark/>
          </w:tcPr>
          <w:p w14:paraId="28D3BE34"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4536" w:type="dxa"/>
            <w:tcBorders>
              <w:top w:val="nil"/>
              <w:left w:val="single" w:sz="8" w:space="0" w:color="auto"/>
              <w:bottom w:val="single" w:sz="8" w:space="0" w:color="auto"/>
              <w:right w:val="single" w:sz="8" w:space="0" w:color="auto"/>
            </w:tcBorders>
            <w:shd w:val="clear" w:color="auto" w:fill="auto"/>
            <w:vAlign w:val="center"/>
            <w:hideMark/>
          </w:tcPr>
          <w:p w14:paraId="5E34A4F5" w14:textId="77777777" w:rsidR="005C6788" w:rsidRPr="006B5CEF" w:rsidRDefault="005C6788" w:rsidP="001A46C4">
            <w:pPr>
              <w:spacing w:after="0" w:line="240" w:lineRule="auto"/>
              <w:jc w:val="center"/>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 </w:t>
            </w:r>
          </w:p>
        </w:tc>
        <w:tc>
          <w:tcPr>
            <w:tcW w:w="1805" w:type="dxa"/>
            <w:tcBorders>
              <w:top w:val="nil"/>
              <w:left w:val="nil"/>
              <w:bottom w:val="single" w:sz="8" w:space="0" w:color="auto"/>
              <w:right w:val="single" w:sz="8" w:space="0" w:color="auto"/>
            </w:tcBorders>
            <w:shd w:val="clear" w:color="auto" w:fill="auto"/>
            <w:hideMark/>
          </w:tcPr>
          <w:p w14:paraId="24A94391" w14:textId="77777777" w:rsidR="005C6788" w:rsidRPr="006B5CEF" w:rsidRDefault="005C6788" w:rsidP="001A46C4">
            <w:pPr>
              <w:spacing w:after="0" w:line="240" w:lineRule="auto"/>
              <w:rPr>
                <w:rFonts w:ascii="Calibri" w:eastAsia="Times New Roman" w:hAnsi="Calibri" w:cs="Times New Roman"/>
                <w:color w:val="000000"/>
                <w:lang w:val="en-US" w:eastAsia="pt-BR"/>
              </w:rPr>
            </w:pPr>
            <w:r w:rsidRPr="006B5CEF">
              <w:rPr>
                <w:rFonts w:ascii="Calibri" w:eastAsia="Times New Roman" w:hAnsi="Calibri" w:cs="Times New Roman"/>
                <w:color w:val="000000"/>
                <w:lang w:val="en-US" w:eastAsia="pt-BR"/>
              </w:rPr>
              <w:t> </w:t>
            </w:r>
          </w:p>
        </w:tc>
        <w:tc>
          <w:tcPr>
            <w:tcW w:w="1880" w:type="dxa"/>
            <w:tcBorders>
              <w:top w:val="nil"/>
              <w:left w:val="nil"/>
              <w:bottom w:val="single" w:sz="8" w:space="0" w:color="auto"/>
              <w:right w:val="single" w:sz="8" w:space="0" w:color="auto"/>
            </w:tcBorders>
            <w:shd w:val="clear" w:color="auto" w:fill="auto"/>
            <w:hideMark/>
          </w:tcPr>
          <w:p w14:paraId="0C91CF1F" w14:textId="77777777" w:rsidR="005C6788" w:rsidRPr="006B5CEF" w:rsidRDefault="005C6788" w:rsidP="001A46C4">
            <w:pPr>
              <w:spacing w:after="0" w:line="240" w:lineRule="auto"/>
              <w:rPr>
                <w:rFonts w:ascii="Calibri" w:eastAsia="Times New Roman" w:hAnsi="Calibri" w:cs="Times New Roman"/>
                <w:color w:val="000000"/>
                <w:lang w:val="en-US" w:eastAsia="pt-BR"/>
              </w:rPr>
            </w:pPr>
            <w:r w:rsidRPr="006B5CEF">
              <w:rPr>
                <w:rFonts w:ascii="Calibri" w:eastAsia="Times New Roman" w:hAnsi="Calibri" w:cs="Times New Roman"/>
                <w:color w:val="000000"/>
                <w:lang w:val="en-US" w:eastAsia="pt-BR"/>
              </w:rPr>
              <w:t> </w:t>
            </w:r>
          </w:p>
        </w:tc>
      </w:tr>
      <w:tr w:rsidR="005C6788" w:rsidRPr="00BE3F5A" w14:paraId="379042F4" w14:textId="77777777" w:rsidTr="001A46C4">
        <w:trPr>
          <w:trHeight w:val="315"/>
        </w:trPr>
        <w:tc>
          <w:tcPr>
            <w:tcW w:w="299" w:type="dxa"/>
            <w:tcBorders>
              <w:top w:val="nil"/>
              <w:left w:val="nil"/>
              <w:bottom w:val="nil"/>
              <w:right w:val="nil"/>
            </w:tcBorders>
            <w:shd w:val="clear" w:color="auto" w:fill="auto"/>
            <w:noWrap/>
            <w:vAlign w:val="bottom"/>
            <w:hideMark/>
          </w:tcPr>
          <w:p w14:paraId="788426F3"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4536" w:type="dxa"/>
            <w:tcBorders>
              <w:top w:val="nil"/>
              <w:left w:val="single" w:sz="8" w:space="0" w:color="auto"/>
              <w:bottom w:val="single" w:sz="8" w:space="0" w:color="auto"/>
              <w:right w:val="single" w:sz="8" w:space="0" w:color="auto"/>
            </w:tcBorders>
            <w:shd w:val="clear" w:color="auto" w:fill="auto"/>
            <w:vAlign w:val="center"/>
            <w:hideMark/>
          </w:tcPr>
          <w:p w14:paraId="00D73855" w14:textId="77777777" w:rsidR="005C6788" w:rsidRPr="006B5CEF" w:rsidRDefault="005C6788" w:rsidP="001A46C4">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71600 – Travel</w:t>
            </w:r>
          </w:p>
        </w:tc>
        <w:tc>
          <w:tcPr>
            <w:tcW w:w="1805" w:type="dxa"/>
            <w:tcBorders>
              <w:top w:val="nil"/>
              <w:left w:val="nil"/>
              <w:bottom w:val="single" w:sz="8" w:space="0" w:color="auto"/>
              <w:right w:val="single" w:sz="8" w:space="0" w:color="auto"/>
            </w:tcBorders>
            <w:shd w:val="clear" w:color="auto" w:fill="auto"/>
            <w:vAlign w:val="center"/>
            <w:hideMark/>
          </w:tcPr>
          <w:p w14:paraId="5B98D8B0"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128.696,88</w:t>
            </w:r>
          </w:p>
        </w:tc>
        <w:tc>
          <w:tcPr>
            <w:tcW w:w="1880" w:type="dxa"/>
            <w:tcBorders>
              <w:top w:val="nil"/>
              <w:left w:val="nil"/>
              <w:bottom w:val="single" w:sz="8" w:space="0" w:color="auto"/>
              <w:right w:val="single" w:sz="8" w:space="0" w:color="auto"/>
            </w:tcBorders>
            <w:shd w:val="clear" w:color="auto" w:fill="auto"/>
            <w:vAlign w:val="center"/>
            <w:hideMark/>
          </w:tcPr>
          <w:p w14:paraId="11BDC08B"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24.000,00</w:t>
            </w:r>
          </w:p>
        </w:tc>
      </w:tr>
      <w:tr w:rsidR="005C6788" w:rsidRPr="00BE3F5A" w14:paraId="7443EFCA" w14:textId="77777777" w:rsidTr="001A46C4">
        <w:trPr>
          <w:trHeight w:val="315"/>
        </w:trPr>
        <w:tc>
          <w:tcPr>
            <w:tcW w:w="299" w:type="dxa"/>
            <w:tcBorders>
              <w:top w:val="nil"/>
              <w:left w:val="nil"/>
              <w:bottom w:val="nil"/>
              <w:right w:val="nil"/>
            </w:tcBorders>
            <w:shd w:val="clear" w:color="auto" w:fill="auto"/>
            <w:noWrap/>
            <w:vAlign w:val="bottom"/>
            <w:hideMark/>
          </w:tcPr>
          <w:p w14:paraId="346555CB"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4536" w:type="dxa"/>
            <w:tcBorders>
              <w:top w:val="nil"/>
              <w:left w:val="single" w:sz="8" w:space="0" w:color="auto"/>
              <w:bottom w:val="single" w:sz="8" w:space="0" w:color="auto"/>
              <w:right w:val="single" w:sz="8" w:space="0" w:color="auto"/>
            </w:tcBorders>
            <w:shd w:val="clear" w:color="auto" w:fill="auto"/>
            <w:vAlign w:val="center"/>
            <w:hideMark/>
          </w:tcPr>
          <w:p w14:paraId="2E992DB4" w14:textId="77777777" w:rsidR="005C6788" w:rsidRPr="006B5CEF" w:rsidRDefault="005C6788" w:rsidP="001A46C4">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72200 - Equipment and Furniture</w:t>
            </w:r>
          </w:p>
        </w:tc>
        <w:tc>
          <w:tcPr>
            <w:tcW w:w="1805" w:type="dxa"/>
            <w:tcBorders>
              <w:top w:val="nil"/>
              <w:left w:val="nil"/>
              <w:bottom w:val="single" w:sz="8" w:space="0" w:color="auto"/>
              <w:right w:val="single" w:sz="8" w:space="0" w:color="auto"/>
            </w:tcBorders>
            <w:shd w:val="clear" w:color="auto" w:fill="auto"/>
            <w:vAlign w:val="center"/>
            <w:hideMark/>
          </w:tcPr>
          <w:p w14:paraId="457B2DE1"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c>
          <w:tcPr>
            <w:tcW w:w="1880" w:type="dxa"/>
            <w:tcBorders>
              <w:top w:val="nil"/>
              <w:left w:val="nil"/>
              <w:bottom w:val="single" w:sz="8" w:space="0" w:color="auto"/>
              <w:right w:val="single" w:sz="8" w:space="0" w:color="auto"/>
            </w:tcBorders>
            <w:shd w:val="clear" w:color="auto" w:fill="auto"/>
            <w:vAlign w:val="center"/>
            <w:hideMark/>
          </w:tcPr>
          <w:p w14:paraId="219BE243"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r>
      <w:tr w:rsidR="005C6788" w:rsidRPr="00BE3F5A" w14:paraId="0868E9DB" w14:textId="77777777" w:rsidTr="001A46C4">
        <w:trPr>
          <w:trHeight w:val="315"/>
        </w:trPr>
        <w:tc>
          <w:tcPr>
            <w:tcW w:w="299" w:type="dxa"/>
            <w:tcBorders>
              <w:top w:val="nil"/>
              <w:left w:val="nil"/>
              <w:bottom w:val="nil"/>
              <w:right w:val="nil"/>
            </w:tcBorders>
            <w:shd w:val="clear" w:color="auto" w:fill="auto"/>
            <w:noWrap/>
            <w:vAlign w:val="bottom"/>
            <w:hideMark/>
          </w:tcPr>
          <w:p w14:paraId="6D531536"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4536" w:type="dxa"/>
            <w:tcBorders>
              <w:top w:val="nil"/>
              <w:left w:val="single" w:sz="8" w:space="0" w:color="auto"/>
              <w:bottom w:val="single" w:sz="8" w:space="0" w:color="auto"/>
              <w:right w:val="single" w:sz="8" w:space="0" w:color="auto"/>
            </w:tcBorders>
            <w:shd w:val="clear" w:color="auto" w:fill="auto"/>
            <w:vAlign w:val="center"/>
            <w:hideMark/>
          </w:tcPr>
          <w:p w14:paraId="2761AA23" w14:textId="77777777" w:rsidR="005C6788" w:rsidRPr="006B5CEF" w:rsidRDefault="005C6788" w:rsidP="001A46C4">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72300 - Materials &amp; Goods</w:t>
            </w:r>
          </w:p>
        </w:tc>
        <w:tc>
          <w:tcPr>
            <w:tcW w:w="1805" w:type="dxa"/>
            <w:tcBorders>
              <w:top w:val="nil"/>
              <w:left w:val="nil"/>
              <w:bottom w:val="single" w:sz="8" w:space="0" w:color="auto"/>
              <w:right w:val="single" w:sz="8" w:space="0" w:color="auto"/>
            </w:tcBorders>
            <w:shd w:val="clear" w:color="auto" w:fill="auto"/>
            <w:vAlign w:val="center"/>
            <w:hideMark/>
          </w:tcPr>
          <w:p w14:paraId="68C8BB62"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57.504,16</w:t>
            </w:r>
          </w:p>
        </w:tc>
        <w:tc>
          <w:tcPr>
            <w:tcW w:w="1880" w:type="dxa"/>
            <w:tcBorders>
              <w:top w:val="nil"/>
              <w:left w:val="nil"/>
              <w:bottom w:val="single" w:sz="8" w:space="0" w:color="auto"/>
              <w:right w:val="single" w:sz="8" w:space="0" w:color="auto"/>
            </w:tcBorders>
            <w:shd w:val="clear" w:color="auto" w:fill="auto"/>
            <w:vAlign w:val="center"/>
            <w:hideMark/>
          </w:tcPr>
          <w:p w14:paraId="77C9810E"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1.298,70</w:t>
            </w:r>
          </w:p>
        </w:tc>
      </w:tr>
      <w:tr w:rsidR="005C6788" w:rsidRPr="00BE3F5A" w14:paraId="0003C46B" w14:textId="77777777" w:rsidTr="001A46C4">
        <w:trPr>
          <w:trHeight w:val="315"/>
        </w:trPr>
        <w:tc>
          <w:tcPr>
            <w:tcW w:w="299" w:type="dxa"/>
            <w:tcBorders>
              <w:top w:val="nil"/>
              <w:left w:val="nil"/>
              <w:bottom w:val="nil"/>
              <w:right w:val="nil"/>
            </w:tcBorders>
            <w:shd w:val="clear" w:color="auto" w:fill="auto"/>
            <w:noWrap/>
            <w:vAlign w:val="bottom"/>
            <w:hideMark/>
          </w:tcPr>
          <w:p w14:paraId="3BE01C19"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4536" w:type="dxa"/>
            <w:tcBorders>
              <w:top w:val="nil"/>
              <w:left w:val="single" w:sz="8" w:space="0" w:color="auto"/>
              <w:bottom w:val="single" w:sz="8" w:space="0" w:color="auto"/>
              <w:right w:val="single" w:sz="8" w:space="0" w:color="auto"/>
            </w:tcBorders>
            <w:shd w:val="clear" w:color="auto" w:fill="auto"/>
            <w:vAlign w:val="center"/>
            <w:hideMark/>
          </w:tcPr>
          <w:p w14:paraId="1FA2C500" w14:textId="77777777" w:rsidR="005C6788" w:rsidRPr="006B5CEF" w:rsidRDefault="005C6788" w:rsidP="001A46C4">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 xml:space="preserve">72500 - Supplies </w:t>
            </w:r>
          </w:p>
        </w:tc>
        <w:tc>
          <w:tcPr>
            <w:tcW w:w="1805" w:type="dxa"/>
            <w:tcBorders>
              <w:top w:val="nil"/>
              <w:left w:val="nil"/>
              <w:bottom w:val="single" w:sz="8" w:space="0" w:color="auto"/>
              <w:right w:val="single" w:sz="8" w:space="0" w:color="auto"/>
            </w:tcBorders>
            <w:shd w:val="clear" w:color="auto" w:fill="auto"/>
            <w:vAlign w:val="center"/>
            <w:hideMark/>
          </w:tcPr>
          <w:p w14:paraId="426C4347"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7.122,60</w:t>
            </w:r>
          </w:p>
        </w:tc>
        <w:tc>
          <w:tcPr>
            <w:tcW w:w="1880" w:type="dxa"/>
            <w:tcBorders>
              <w:top w:val="nil"/>
              <w:left w:val="nil"/>
              <w:bottom w:val="single" w:sz="8" w:space="0" w:color="auto"/>
              <w:right w:val="single" w:sz="8" w:space="0" w:color="auto"/>
            </w:tcBorders>
            <w:shd w:val="clear" w:color="auto" w:fill="auto"/>
            <w:vAlign w:val="center"/>
            <w:hideMark/>
          </w:tcPr>
          <w:p w14:paraId="4E5DD010"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r>
      <w:tr w:rsidR="005C6788" w:rsidRPr="00BE3F5A" w14:paraId="45B96368" w14:textId="77777777" w:rsidTr="001A46C4">
        <w:trPr>
          <w:trHeight w:val="315"/>
        </w:trPr>
        <w:tc>
          <w:tcPr>
            <w:tcW w:w="299" w:type="dxa"/>
            <w:tcBorders>
              <w:top w:val="nil"/>
              <w:left w:val="nil"/>
              <w:bottom w:val="nil"/>
              <w:right w:val="nil"/>
            </w:tcBorders>
            <w:shd w:val="clear" w:color="auto" w:fill="auto"/>
            <w:noWrap/>
            <w:vAlign w:val="bottom"/>
            <w:hideMark/>
          </w:tcPr>
          <w:p w14:paraId="2B92DEBE"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4536" w:type="dxa"/>
            <w:tcBorders>
              <w:top w:val="nil"/>
              <w:left w:val="single" w:sz="8" w:space="0" w:color="auto"/>
              <w:bottom w:val="single" w:sz="8" w:space="0" w:color="auto"/>
              <w:right w:val="single" w:sz="8" w:space="0" w:color="auto"/>
            </w:tcBorders>
            <w:shd w:val="clear" w:color="auto" w:fill="auto"/>
            <w:vAlign w:val="center"/>
            <w:hideMark/>
          </w:tcPr>
          <w:p w14:paraId="3C77D666" w14:textId="77777777" w:rsidR="005C6788" w:rsidRPr="006B5CEF" w:rsidRDefault="005C6788" w:rsidP="001A46C4">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72100 - Contractual Service-Companies</w:t>
            </w:r>
          </w:p>
        </w:tc>
        <w:tc>
          <w:tcPr>
            <w:tcW w:w="1805" w:type="dxa"/>
            <w:tcBorders>
              <w:top w:val="nil"/>
              <w:left w:val="nil"/>
              <w:bottom w:val="single" w:sz="8" w:space="0" w:color="auto"/>
              <w:right w:val="single" w:sz="8" w:space="0" w:color="auto"/>
            </w:tcBorders>
            <w:shd w:val="clear" w:color="auto" w:fill="auto"/>
            <w:vAlign w:val="center"/>
            <w:hideMark/>
          </w:tcPr>
          <w:p w14:paraId="5C68D145"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190.984,42</w:t>
            </w:r>
          </w:p>
        </w:tc>
        <w:tc>
          <w:tcPr>
            <w:tcW w:w="1880" w:type="dxa"/>
            <w:tcBorders>
              <w:top w:val="nil"/>
              <w:left w:val="nil"/>
              <w:bottom w:val="single" w:sz="8" w:space="0" w:color="auto"/>
              <w:right w:val="single" w:sz="8" w:space="0" w:color="auto"/>
            </w:tcBorders>
            <w:shd w:val="clear" w:color="auto" w:fill="auto"/>
            <w:vAlign w:val="center"/>
            <w:hideMark/>
          </w:tcPr>
          <w:p w14:paraId="3C312DDE"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107.766,21</w:t>
            </w:r>
          </w:p>
        </w:tc>
      </w:tr>
      <w:tr w:rsidR="005C6788" w:rsidRPr="00BE3F5A" w14:paraId="34FDBEB1" w14:textId="77777777" w:rsidTr="001A46C4">
        <w:trPr>
          <w:trHeight w:val="315"/>
        </w:trPr>
        <w:tc>
          <w:tcPr>
            <w:tcW w:w="299" w:type="dxa"/>
            <w:tcBorders>
              <w:top w:val="nil"/>
              <w:left w:val="nil"/>
              <w:bottom w:val="nil"/>
              <w:right w:val="nil"/>
            </w:tcBorders>
            <w:shd w:val="clear" w:color="auto" w:fill="auto"/>
            <w:noWrap/>
            <w:vAlign w:val="bottom"/>
            <w:hideMark/>
          </w:tcPr>
          <w:p w14:paraId="74276ABD"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4536" w:type="dxa"/>
            <w:tcBorders>
              <w:top w:val="nil"/>
              <w:left w:val="single" w:sz="8" w:space="0" w:color="auto"/>
              <w:bottom w:val="single" w:sz="8" w:space="0" w:color="auto"/>
              <w:right w:val="single" w:sz="8" w:space="0" w:color="auto"/>
            </w:tcBorders>
            <w:shd w:val="clear" w:color="auto" w:fill="auto"/>
            <w:vAlign w:val="center"/>
            <w:hideMark/>
          </w:tcPr>
          <w:p w14:paraId="2736CC53" w14:textId="77777777" w:rsidR="005C6788" w:rsidRPr="006B5CEF" w:rsidRDefault="005C6788" w:rsidP="001A46C4">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72800 - Information Technology Equipment</w:t>
            </w:r>
          </w:p>
        </w:tc>
        <w:tc>
          <w:tcPr>
            <w:tcW w:w="1805" w:type="dxa"/>
            <w:tcBorders>
              <w:top w:val="nil"/>
              <w:left w:val="nil"/>
              <w:bottom w:val="single" w:sz="8" w:space="0" w:color="auto"/>
              <w:right w:val="single" w:sz="8" w:space="0" w:color="auto"/>
            </w:tcBorders>
            <w:shd w:val="clear" w:color="auto" w:fill="auto"/>
            <w:vAlign w:val="center"/>
            <w:hideMark/>
          </w:tcPr>
          <w:p w14:paraId="7C4942C6"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c>
          <w:tcPr>
            <w:tcW w:w="1880" w:type="dxa"/>
            <w:tcBorders>
              <w:top w:val="nil"/>
              <w:left w:val="nil"/>
              <w:bottom w:val="single" w:sz="8" w:space="0" w:color="auto"/>
              <w:right w:val="single" w:sz="8" w:space="0" w:color="auto"/>
            </w:tcBorders>
            <w:shd w:val="clear" w:color="auto" w:fill="auto"/>
            <w:vAlign w:val="center"/>
            <w:hideMark/>
          </w:tcPr>
          <w:p w14:paraId="21938FBB"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r>
      <w:tr w:rsidR="005C6788" w:rsidRPr="00BE3F5A" w14:paraId="10A77363" w14:textId="77777777" w:rsidTr="001A46C4">
        <w:trPr>
          <w:trHeight w:val="315"/>
        </w:trPr>
        <w:tc>
          <w:tcPr>
            <w:tcW w:w="299" w:type="dxa"/>
            <w:tcBorders>
              <w:top w:val="nil"/>
              <w:left w:val="nil"/>
              <w:bottom w:val="nil"/>
              <w:right w:val="nil"/>
            </w:tcBorders>
            <w:shd w:val="clear" w:color="auto" w:fill="auto"/>
            <w:noWrap/>
            <w:vAlign w:val="bottom"/>
            <w:hideMark/>
          </w:tcPr>
          <w:p w14:paraId="05896A44"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4536" w:type="dxa"/>
            <w:tcBorders>
              <w:top w:val="nil"/>
              <w:left w:val="single" w:sz="8" w:space="0" w:color="auto"/>
              <w:bottom w:val="single" w:sz="8" w:space="0" w:color="auto"/>
              <w:right w:val="single" w:sz="8" w:space="0" w:color="auto"/>
            </w:tcBorders>
            <w:shd w:val="clear" w:color="auto" w:fill="auto"/>
            <w:vAlign w:val="center"/>
            <w:hideMark/>
          </w:tcPr>
          <w:p w14:paraId="03BE5DA4" w14:textId="3D79633A" w:rsidR="005C6788" w:rsidRPr="006B5CEF" w:rsidRDefault="005C6788" w:rsidP="001A46C4">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 xml:space="preserve">72400 – Communic. &amp; Audio Visual Equipment </w:t>
            </w:r>
          </w:p>
        </w:tc>
        <w:tc>
          <w:tcPr>
            <w:tcW w:w="1805" w:type="dxa"/>
            <w:tcBorders>
              <w:top w:val="nil"/>
              <w:left w:val="nil"/>
              <w:bottom w:val="single" w:sz="8" w:space="0" w:color="auto"/>
              <w:right w:val="single" w:sz="8" w:space="0" w:color="auto"/>
            </w:tcBorders>
            <w:shd w:val="clear" w:color="auto" w:fill="auto"/>
            <w:vAlign w:val="center"/>
            <w:hideMark/>
          </w:tcPr>
          <w:p w14:paraId="391B1320"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c>
          <w:tcPr>
            <w:tcW w:w="1880" w:type="dxa"/>
            <w:tcBorders>
              <w:top w:val="nil"/>
              <w:left w:val="nil"/>
              <w:bottom w:val="single" w:sz="8" w:space="0" w:color="auto"/>
              <w:right w:val="single" w:sz="8" w:space="0" w:color="auto"/>
            </w:tcBorders>
            <w:shd w:val="clear" w:color="auto" w:fill="auto"/>
            <w:vAlign w:val="center"/>
            <w:hideMark/>
          </w:tcPr>
          <w:p w14:paraId="5EB99574"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r>
      <w:tr w:rsidR="005C6788" w:rsidRPr="00BE3F5A" w14:paraId="31119EBA" w14:textId="77777777" w:rsidTr="001A46C4">
        <w:trPr>
          <w:trHeight w:val="315"/>
        </w:trPr>
        <w:tc>
          <w:tcPr>
            <w:tcW w:w="299" w:type="dxa"/>
            <w:tcBorders>
              <w:top w:val="nil"/>
              <w:left w:val="nil"/>
              <w:bottom w:val="nil"/>
              <w:right w:val="nil"/>
            </w:tcBorders>
            <w:shd w:val="clear" w:color="auto" w:fill="auto"/>
            <w:noWrap/>
            <w:vAlign w:val="bottom"/>
            <w:hideMark/>
          </w:tcPr>
          <w:p w14:paraId="03025431"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4536" w:type="dxa"/>
            <w:tcBorders>
              <w:top w:val="nil"/>
              <w:left w:val="single" w:sz="8" w:space="0" w:color="auto"/>
              <w:bottom w:val="single" w:sz="8" w:space="0" w:color="auto"/>
              <w:right w:val="single" w:sz="8" w:space="0" w:color="auto"/>
            </w:tcBorders>
            <w:shd w:val="clear" w:color="auto" w:fill="auto"/>
            <w:vAlign w:val="center"/>
            <w:hideMark/>
          </w:tcPr>
          <w:p w14:paraId="0B648A43" w14:textId="77777777" w:rsidR="005C6788" w:rsidRPr="006B5CEF" w:rsidRDefault="005C6788" w:rsidP="001A46C4">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 xml:space="preserve">71200 - International Consultants </w:t>
            </w:r>
          </w:p>
        </w:tc>
        <w:tc>
          <w:tcPr>
            <w:tcW w:w="1805" w:type="dxa"/>
            <w:tcBorders>
              <w:top w:val="nil"/>
              <w:left w:val="nil"/>
              <w:bottom w:val="single" w:sz="8" w:space="0" w:color="auto"/>
              <w:right w:val="single" w:sz="8" w:space="0" w:color="auto"/>
            </w:tcBorders>
            <w:shd w:val="clear" w:color="auto" w:fill="auto"/>
            <w:vAlign w:val="center"/>
            <w:hideMark/>
          </w:tcPr>
          <w:p w14:paraId="2B18D122"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8.000,00</w:t>
            </w:r>
          </w:p>
        </w:tc>
        <w:tc>
          <w:tcPr>
            <w:tcW w:w="1880" w:type="dxa"/>
            <w:tcBorders>
              <w:top w:val="nil"/>
              <w:left w:val="nil"/>
              <w:bottom w:val="single" w:sz="8" w:space="0" w:color="auto"/>
              <w:right w:val="single" w:sz="8" w:space="0" w:color="auto"/>
            </w:tcBorders>
            <w:shd w:val="clear" w:color="auto" w:fill="auto"/>
            <w:vAlign w:val="center"/>
            <w:hideMark/>
          </w:tcPr>
          <w:p w14:paraId="721BD6F0"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30.000,00</w:t>
            </w:r>
          </w:p>
        </w:tc>
      </w:tr>
      <w:tr w:rsidR="005C6788" w:rsidRPr="00BE3F5A" w14:paraId="770C664E" w14:textId="77777777" w:rsidTr="001A46C4">
        <w:trPr>
          <w:trHeight w:val="315"/>
        </w:trPr>
        <w:tc>
          <w:tcPr>
            <w:tcW w:w="299" w:type="dxa"/>
            <w:tcBorders>
              <w:top w:val="nil"/>
              <w:left w:val="nil"/>
              <w:bottom w:val="nil"/>
              <w:right w:val="nil"/>
            </w:tcBorders>
            <w:shd w:val="clear" w:color="auto" w:fill="auto"/>
            <w:noWrap/>
            <w:vAlign w:val="bottom"/>
            <w:hideMark/>
          </w:tcPr>
          <w:p w14:paraId="0C03063D"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4536" w:type="dxa"/>
            <w:tcBorders>
              <w:top w:val="nil"/>
              <w:left w:val="single" w:sz="8" w:space="0" w:color="auto"/>
              <w:bottom w:val="single" w:sz="8" w:space="0" w:color="auto"/>
              <w:right w:val="single" w:sz="8" w:space="0" w:color="auto"/>
            </w:tcBorders>
            <w:shd w:val="clear" w:color="auto" w:fill="auto"/>
            <w:vAlign w:val="center"/>
            <w:hideMark/>
          </w:tcPr>
          <w:p w14:paraId="6B12FC44" w14:textId="77777777" w:rsidR="005C6788" w:rsidRPr="006B5CEF" w:rsidRDefault="005C6788" w:rsidP="001A46C4">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71300 - Local Consultants</w:t>
            </w:r>
          </w:p>
        </w:tc>
        <w:tc>
          <w:tcPr>
            <w:tcW w:w="1805" w:type="dxa"/>
            <w:tcBorders>
              <w:top w:val="nil"/>
              <w:left w:val="nil"/>
              <w:bottom w:val="single" w:sz="8" w:space="0" w:color="auto"/>
              <w:right w:val="single" w:sz="8" w:space="0" w:color="auto"/>
            </w:tcBorders>
            <w:shd w:val="clear" w:color="auto" w:fill="auto"/>
            <w:vAlign w:val="center"/>
            <w:hideMark/>
          </w:tcPr>
          <w:p w14:paraId="5264C00D"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1.461.575,01</w:t>
            </w:r>
          </w:p>
        </w:tc>
        <w:tc>
          <w:tcPr>
            <w:tcW w:w="1880" w:type="dxa"/>
            <w:tcBorders>
              <w:top w:val="nil"/>
              <w:left w:val="nil"/>
              <w:bottom w:val="single" w:sz="8" w:space="0" w:color="auto"/>
              <w:right w:val="single" w:sz="8" w:space="0" w:color="auto"/>
            </w:tcBorders>
            <w:shd w:val="clear" w:color="auto" w:fill="auto"/>
            <w:vAlign w:val="center"/>
            <w:hideMark/>
          </w:tcPr>
          <w:p w14:paraId="7E289C98"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911.478,18</w:t>
            </w:r>
          </w:p>
        </w:tc>
      </w:tr>
      <w:tr w:rsidR="005C6788" w:rsidRPr="00BE3F5A" w14:paraId="1D72B391" w14:textId="77777777" w:rsidTr="001A46C4">
        <w:trPr>
          <w:trHeight w:val="315"/>
        </w:trPr>
        <w:tc>
          <w:tcPr>
            <w:tcW w:w="299" w:type="dxa"/>
            <w:tcBorders>
              <w:top w:val="nil"/>
              <w:left w:val="nil"/>
              <w:bottom w:val="nil"/>
              <w:right w:val="nil"/>
            </w:tcBorders>
            <w:shd w:val="clear" w:color="auto" w:fill="auto"/>
            <w:noWrap/>
            <w:vAlign w:val="bottom"/>
            <w:hideMark/>
          </w:tcPr>
          <w:p w14:paraId="31BDBE8A"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4536" w:type="dxa"/>
            <w:tcBorders>
              <w:top w:val="nil"/>
              <w:left w:val="single" w:sz="8" w:space="0" w:color="auto"/>
              <w:bottom w:val="single" w:sz="8" w:space="0" w:color="auto"/>
              <w:right w:val="single" w:sz="8" w:space="0" w:color="auto"/>
            </w:tcBorders>
            <w:shd w:val="clear" w:color="auto" w:fill="auto"/>
            <w:vAlign w:val="center"/>
            <w:hideMark/>
          </w:tcPr>
          <w:p w14:paraId="574385E1" w14:textId="04B8B80C" w:rsidR="005C6788" w:rsidRPr="006B5CEF" w:rsidRDefault="005C6788" w:rsidP="001A46C4">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72400 - Rental &amp; Maintenance of Other Equipment</w:t>
            </w:r>
          </w:p>
        </w:tc>
        <w:tc>
          <w:tcPr>
            <w:tcW w:w="1805" w:type="dxa"/>
            <w:tcBorders>
              <w:top w:val="nil"/>
              <w:left w:val="nil"/>
              <w:bottom w:val="single" w:sz="8" w:space="0" w:color="auto"/>
              <w:right w:val="single" w:sz="8" w:space="0" w:color="auto"/>
            </w:tcBorders>
            <w:shd w:val="clear" w:color="auto" w:fill="auto"/>
            <w:vAlign w:val="center"/>
            <w:hideMark/>
          </w:tcPr>
          <w:p w14:paraId="5473E918"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81.389,61</w:t>
            </w:r>
          </w:p>
        </w:tc>
        <w:tc>
          <w:tcPr>
            <w:tcW w:w="1880" w:type="dxa"/>
            <w:tcBorders>
              <w:top w:val="nil"/>
              <w:left w:val="nil"/>
              <w:bottom w:val="single" w:sz="8" w:space="0" w:color="auto"/>
              <w:right w:val="single" w:sz="8" w:space="0" w:color="auto"/>
            </w:tcBorders>
            <w:shd w:val="clear" w:color="auto" w:fill="auto"/>
            <w:vAlign w:val="center"/>
            <w:hideMark/>
          </w:tcPr>
          <w:p w14:paraId="7DC22E2F"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r>
      <w:tr w:rsidR="005C6788" w:rsidRPr="00BE3F5A" w14:paraId="0AB413BB" w14:textId="77777777" w:rsidTr="001A46C4">
        <w:trPr>
          <w:trHeight w:val="315"/>
        </w:trPr>
        <w:tc>
          <w:tcPr>
            <w:tcW w:w="299" w:type="dxa"/>
            <w:tcBorders>
              <w:top w:val="nil"/>
              <w:left w:val="nil"/>
              <w:bottom w:val="nil"/>
              <w:right w:val="nil"/>
            </w:tcBorders>
            <w:shd w:val="clear" w:color="auto" w:fill="auto"/>
            <w:noWrap/>
            <w:vAlign w:val="bottom"/>
            <w:hideMark/>
          </w:tcPr>
          <w:p w14:paraId="545F8A21"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4536" w:type="dxa"/>
            <w:tcBorders>
              <w:top w:val="nil"/>
              <w:left w:val="single" w:sz="8" w:space="0" w:color="auto"/>
              <w:bottom w:val="single" w:sz="8" w:space="0" w:color="auto"/>
              <w:right w:val="single" w:sz="8" w:space="0" w:color="auto"/>
            </w:tcBorders>
            <w:shd w:val="clear" w:color="auto" w:fill="auto"/>
            <w:vAlign w:val="center"/>
            <w:hideMark/>
          </w:tcPr>
          <w:p w14:paraId="704306A0" w14:textId="77777777" w:rsidR="005C6788" w:rsidRPr="006B5CEF" w:rsidRDefault="005C6788" w:rsidP="001A46C4">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74100 - Audit Services</w:t>
            </w:r>
          </w:p>
        </w:tc>
        <w:tc>
          <w:tcPr>
            <w:tcW w:w="1805" w:type="dxa"/>
            <w:tcBorders>
              <w:top w:val="nil"/>
              <w:left w:val="nil"/>
              <w:bottom w:val="single" w:sz="8" w:space="0" w:color="auto"/>
              <w:right w:val="single" w:sz="8" w:space="0" w:color="auto"/>
            </w:tcBorders>
            <w:shd w:val="clear" w:color="auto" w:fill="auto"/>
            <w:vAlign w:val="center"/>
            <w:hideMark/>
          </w:tcPr>
          <w:p w14:paraId="566224E1"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6.000,00</w:t>
            </w:r>
          </w:p>
        </w:tc>
        <w:tc>
          <w:tcPr>
            <w:tcW w:w="1880" w:type="dxa"/>
            <w:tcBorders>
              <w:top w:val="nil"/>
              <w:left w:val="nil"/>
              <w:bottom w:val="single" w:sz="8" w:space="0" w:color="auto"/>
              <w:right w:val="single" w:sz="8" w:space="0" w:color="auto"/>
            </w:tcBorders>
            <w:shd w:val="clear" w:color="auto" w:fill="auto"/>
            <w:vAlign w:val="center"/>
            <w:hideMark/>
          </w:tcPr>
          <w:p w14:paraId="0E2DB637"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10.000,00</w:t>
            </w:r>
          </w:p>
        </w:tc>
      </w:tr>
      <w:tr w:rsidR="005C6788" w:rsidRPr="00BE3F5A" w14:paraId="56B315FD" w14:textId="77777777" w:rsidTr="001A46C4">
        <w:trPr>
          <w:trHeight w:val="315"/>
        </w:trPr>
        <w:tc>
          <w:tcPr>
            <w:tcW w:w="299" w:type="dxa"/>
            <w:tcBorders>
              <w:top w:val="nil"/>
              <w:left w:val="nil"/>
              <w:bottom w:val="nil"/>
              <w:right w:val="nil"/>
            </w:tcBorders>
            <w:shd w:val="clear" w:color="auto" w:fill="auto"/>
            <w:noWrap/>
            <w:vAlign w:val="bottom"/>
            <w:hideMark/>
          </w:tcPr>
          <w:p w14:paraId="3965A5CE"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4536" w:type="dxa"/>
            <w:tcBorders>
              <w:top w:val="nil"/>
              <w:left w:val="single" w:sz="8" w:space="0" w:color="auto"/>
              <w:bottom w:val="single" w:sz="8" w:space="0" w:color="auto"/>
              <w:right w:val="single" w:sz="8" w:space="0" w:color="auto"/>
            </w:tcBorders>
            <w:shd w:val="clear" w:color="auto" w:fill="auto"/>
            <w:vAlign w:val="center"/>
            <w:hideMark/>
          </w:tcPr>
          <w:p w14:paraId="0B96A482" w14:textId="77777777" w:rsidR="005C6788" w:rsidRPr="006B5CEF" w:rsidRDefault="005C6788" w:rsidP="001A46C4">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74500 - Miscellaneous Expenses</w:t>
            </w:r>
          </w:p>
        </w:tc>
        <w:tc>
          <w:tcPr>
            <w:tcW w:w="1805" w:type="dxa"/>
            <w:tcBorders>
              <w:top w:val="nil"/>
              <w:left w:val="nil"/>
              <w:bottom w:val="single" w:sz="8" w:space="0" w:color="auto"/>
              <w:right w:val="single" w:sz="8" w:space="0" w:color="auto"/>
            </w:tcBorders>
            <w:shd w:val="clear" w:color="auto" w:fill="auto"/>
            <w:vAlign w:val="center"/>
            <w:hideMark/>
          </w:tcPr>
          <w:p w14:paraId="2D31CC72"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5.777,98</w:t>
            </w:r>
          </w:p>
        </w:tc>
        <w:tc>
          <w:tcPr>
            <w:tcW w:w="1880" w:type="dxa"/>
            <w:tcBorders>
              <w:top w:val="nil"/>
              <w:left w:val="nil"/>
              <w:bottom w:val="single" w:sz="8" w:space="0" w:color="auto"/>
              <w:right w:val="single" w:sz="8" w:space="0" w:color="auto"/>
            </w:tcBorders>
            <w:shd w:val="clear" w:color="auto" w:fill="auto"/>
            <w:vAlign w:val="center"/>
            <w:hideMark/>
          </w:tcPr>
          <w:p w14:paraId="6A7CF43F"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4.000,00</w:t>
            </w:r>
          </w:p>
        </w:tc>
      </w:tr>
      <w:tr w:rsidR="005C6788" w:rsidRPr="00BE3F5A" w14:paraId="3610822D" w14:textId="77777777" w:rsidTr="001A46C4">
        <w:trPr>
          <w:trHeight w:val="315"/>
        </w:trPr>
        <w:tc>
          <w:tcPr>
            <w:tcW w:w="299" w:type="dxa"/>
            <w:tcBorders>
              <w:top w:val="nil"/>
              <w:left w:val="nil"/>
              <w:bottom w:val="nil"/>
              <w:right w:val="nil"/>
            </w:tcBorders>
            <w:shd w:val="clear" w:color="auto" w:fill="auto"/>
            <w:noWrap/>
            <w:vAlign w:val="bottom"/>
            <w:hideMark/>
          </w:tcPr>
          <w:p w14:paraId="2F5F637A"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4536" w:type="dxa"/>
            <w:tcBorders>
              <w:top w:val="nil"/>
              <w:left w:val="single" w:sz="8" w:space="0" w:color="auto"/>
              <w:bottom w:val="single" w:sz="8" w:space="0" w:color="auto"/>
              <w:right w:val="single" w:sz="8" w:space="0" w:color="auto"/>
            </w:tcBorders>
            <w:shd w:val="clear" w:color="auto" w:fill="auto"/>
            <w:vAlign w:val="center"/>
            <w:hideMark/>
          </w:tcPr>
          <w:p w14:paraId="79780D9E" w14:textId="77777777" w:rsidR="005C6788" w:rsidRPr="006B5CEF" w:rsidRDefault="005C6788" w:rsidP="001A46C4">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74700 - Transport, Shipping and Handling</w:t>
            </w:r>
          </w:p>
        </w:tc>
        <w:tc>
          <w:tcPr>
            <w:tcW w:w="1805" w:type="dxa"/>
            <w:tcBorders>
              <w:top w:val="nil"/>
              <w:left w:val="nil"/>
              <w:bottom w:val="single" w:sz="8" w:space="0" w:color="auto"/>
              <w:right w:val="single" w:sz="8" w:space="0" w:color="auto"/>
            </w:tcBorders>
            <w:shd w:val="clear" w:color="auto" w:fill="auto"/>
            <w:vAlign w:val="center"/>
            <w:hideMark/>
          </w:tcPr>
          <w:p w14:paraId="0DAF5F7C"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9.750,00</w:t>
            </w:r>
          </w:p>
        </w:tc>
        <w:tc>
          <w:tcPr>
            <w:tcW w:w="1880" w:type="dxa"/>
            <w:tcBorders>
              <w:top w:val="nil"/>
              <w:left w:val="nil"/>
              <w:bottom w:val="single" w:sz="8" w:space="0" w:color="auto"/>
              <w:right w:val="single" w:sz="8" w:space="0" w:color="auto"/>
            </w:tcBorders>
            <w:shd w:val="clear" w:color="auto" w:fill="auto"/>
            <w:vAlign w:val="center"/>
            <w:hideMark/>
          </w:tcPr>
          <w:p w14:paraId="1BEEDFE8"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0,00</w:t>
            </w:r>
          </w:p>
        </w:tc>
      </w:tr>
      <w:tr w:rsidR="005C6788" w:rsidRPr="00BE3F5A" w14:paraId="362ED237" w14:textId="77777777" w:rsidTr="001A46C4">
        <w:trPr>
          <w:trHeight w:val="300"/>
        </w:trPr>
        <w:tc>
          <w:tcPr>
            <w:tcW w:w="299" w:type="dxa"/>
            <w:tcBorders>
              <w:top w:val="nil"/>
              <w:left w:val="nil"/>
              <w:bottom w:val="nil"/>
              <w:right w:val="nil"/>
            </w:tcBorders>
            <w:shd w:val="clear" w:color="auto" w:fill="auto"/>
            <w:noWrap/>
            <w:vAlign w:val="bottom"/>
            <w:hideMark/>
          </w:tcPr>
          <w:p w14:paraId="325EC959"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4536" w:type="dxa"/>
            <w:tcBorders>
              <w:top w:val="nil"/>
              <w:left w:val="single" w:sz="8" w:space="0" w:color="auto"/>
              <w:bottom w:val="nil"/>
              <w:right w:val="single" w:sz="8" w:space="0" w:color="auto"/>
            </w:tcBorders>
            <w:shd w:val="clear" w:color="auto" w:fill="auto"/>
            <w:vAlign w:val="center"/>
            <w:hideMark/>
          </w:tcPr>
          <w:p w14:paraId="795F1C5E" w14:textId="77777777" w:rsidR="005C6788" w:rsidRPr="006B5CEF" w:rsidRDefault="005C6788" w:rsidP="001A46C4">
            <w:pPr>
              <w:spacing w:after="0" w:line="240" w:lineRule="auto"/>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 </w:t>
            </w:r>
          </w:p>
        </w:tc>
        <w:tc>
          <w:tcPr>
            <w:tcW w:w="1805" w:type="dxa"/>
            <w:tcBorders>
              <w:top w:val="nil"/>
              <w:left w:val="nil"/>
              <w:bottom w:val="nil"/>
              <w:right w:val="single" w:sz="8" w:space="0" w:color="auto"/>
            </w:tcBorders>
            <w:shd w:val="clear" w:color="auto" w:fill="auto"/>
            <w:vAlign w:val="center"/>
            <w:hideMark/>
          </w:tcPr>
          <w:p w14:paraId="50D03576" w14:textId="77777777" w:rsidR="005C6788" w:rsidRPr="006B5CEF" w:rsidRDefault="005C6788" w:rsidP="001A46C4">
            <w:pPr>
              <w:spacing w:after="0" w:line="240" w:lineRule="auto"/>
              <w:jc w:val="right"/>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 </w:t>
            </w:r>
          </w:p>
        </w:tc>
        <w:tc>
          <w:tcPr>
            <w:tcW w:w="1880" w:type="dxa"/>
            <w:tcBorders>
              <w:top w:val="nil"/>
              <w:left w:val="nil"/>
              <w:bottom w:val="nil"/>
              <w:right w:val="single" w:sz="8" w:space="0" w:color="auto"/>
            </w:tcBorders>
            <w:shd w:val="clear" w:color="auto" w:fill="auto"/>
            <w:vAlign w:val="center"/>
            <w:hideMark/>
          </w:tcPr>
          <w:p w14:paraId="5E9FDEAF" w14:textId="77777777" w:rsidR="005C6788" w:rsidRPr="006B5CEF" w:rsidRDefault="005C6788" w:rsidP="001A46C4">
            <w:pPr>
              <w:spacing w:after="0" w:line="240" w:lineRule="auto"/>
              <w:jc w:val="right"/>
              <w:rPr>
                <w:rFonts w:ascii="Times New Roman" w:eastAsia="Times New Roman" w:hAnsi="Times New Roman" w:cs="Times New Roman"/>
                <w:color w:val="000000"/>
                <w:sz w:val="20"/>
                <w:szCs w:val="20"/>
                <w:lang w:val="en-US" w:eastAsia="pt-BR"/>
              </w:rPr>
            </w:pPr>
            <w:r w:rsidRPr="006B5CEF">
              <w:rPr>
                <w:rFonts w:ascii="Times New Roman" w:eastAsia="Times New Roman" w:hAnsi="Times New Roman" w:cs="Times New Roman"/>
                <w:color w:val="000000"/>
                <w:sz w:val="20"/>
                <w:szCs w:val="20"/>
                <w:lang w:val="en-US" w:eastAsia="pt-BR"/>
              </w:rPr>
              <w:t> </w:t>
            </w:r>
          </w:p>
        </w:tc>
      </w:tr>
      <w:tr w:rsidR="005C6788" w:rsidRPr="00BE3F5A" w14:paraId="630BF651" w14:textId="77777777" w:rsidTr="001A46C4">
        <w:trPr>
          <w:trHeight w:val="87"/>
        </w:trPr>
        <w:tc>
          <w:tcPr>
            <w:tcW w:w="299" w:type="dxa"/>
            <w:tcBorders>
              <w:top w:val="nil"/>
              <w:left w:val="nil"/>
              <w:bottom w:val="nil"/>
              <w:right w:val="nil"/>
            </w:tcBorders>
            <w:shd w:val="clear" w:color="auto" w:fill="auto"/>
            <w:noWrap/>
            <w:vAlign w:val="bottom"/>
            <w:hideMark/>
          </w:tcPr>
          <w:p w14:paraId="3D435E60"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4536" w:type="dxa"/>
            <w:tcBorders>
              <w:top w:val="nil"/>
              <w:left w:val="single" w:sz="8" w:space="0" w:color="auto"/>
              <w:bottom w:val="single" w:sz="8" w:space="0" w:color="auto"/>
              <w:right w:val="single" w:sz="8" w:space="0" w:color="auto"/>
            </w:tcBorders>
            <w:shd w:val="clear" w:color="auto" w:fill="auto"/>
            <w:vAlign w:val="center"/>
            <w:hideMark/>
          </w:tcPr>
          <w:p w14:paraId="5C884CE9" w14:textId="77777777" w:rsidR="005C6788" w:rsidRPr="006B5CEF" w:rsidRDefault="005C6788" w:rsidP="001A46C4">
            <w:pPr>
              <w:spacing w:after="0" w:line="240" w:lineRule="auto"/>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Sub-total</w:t>
            </w:r>
          </w:p>
        </w:tc>
        <w:tc>
          <w:tcPr>
            <w:tcW w:w="1805" w:type="dxa"/>
            <w:tcBorders>
              <w:top w:val="nil"/>
              <w:left w:val="nil"/>
              <w:bottom w:val="single" w:sz="8" w:space="0" w:color="auto"/>
              <w:right w:val="single" w:sz="8" w:space="0" w:color="auto"/>
            </w:tcBorders>
            <w:shd w:val="clear" w:color="auto" w:fill="auto"/>
            <w:vAlign w:val="center"/>
            <w:hideMark/>
          </w:tcPr>
          <w:p w14:paraId="73FB5DC9" w14:textId="77777777" w:rsidR="005C6788" w:rsidRPr="006B5CEF" w:rsidRDefault="005C6788" w:rsidP="001A46C4">
            <w:pPr>
              <w:spacing w:after="0" w:line="240" w:lineRule="auto"/>
              <w:jc w:val="right"/>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1.956.800,67</w:t>
            </w:r>
          </w:p>
        </w:tc>
        <w:tc>
          <w:tcPr>
            <w:tcW w:w="1880" w:type="dxa"/>
            <w:tcBorders>
              <w:top w:val="nil"/>
              <w:left w:val="nil"/>
              <w:bottom w:val="single" w:sz="8" w:space="0" w:color="auto"/>
              <w:right w:val="single" w:sz="8" w:space="0" w:color="auto"/>
            </w:tcBorders>
            <w:shd w:val="clear" w:color="auto" w:fill="auto"/>
            <w:vAlign w:val="center"/>
            <w:hideMark/>
          </w:tcPr>
          <w:p w14:paraId="0D49CB61" w14:textId="77777777" w:rsidR="005C6788" w:rsidRPr="006B5CEF" w:rsidRDefault="005C6788" w:rsidP="001A46C4">
            <w:pPr>
              <w:spacing w:after="0" w:line="240" w:lineRule="auto"/>
              <w:jc w:val="right"/>
              <w:rPr>
                <w:rFonts w:ascii="Times New Roman" w:eastAsia="Times New Roman" w:hAnsi="Times New Roman" w:cs="Times New Roman"/>
                <w:b/>
                <w:bCs/>
                <w:color w:val="000000"/>
                <w:sz w:val="20"/>
                <w:szCs w:val="20"/>
                <w:lang w:val="en-US" w:eastAsia="pt-BR"/>
              </w:rPr>
            </w:pPr>
            <w:r w:rsidRPr="006B5CEF">
              <w:rPr>
                <w:rFonts w:ascii="Times New Roman" w:eastAsia="Times New Roman" w:hAnsi="Times New Roman" w:cs="Times New Roman"/>
                <w:b/>
                <w:bCs/>
                <w:color w:val="000000"/>
                <w:sz w:val="20"/>
                <w:szCs w:val="20"/>
                <w:lang w:val="en-US" w:eastAsia="pt-BR"/>
              </w:rPr>
              <w:t>1.088.543,10</w:t>
            </w:r>
          </w:p>
        </w:tc>
      </w:tr>
      <w:tr w:rsidR="005C6788" w:rsidRPr="00BE3F5A" w14:paraId="0CED902A" w14:textId="77777777" w:rsidTr="001A46C4">
        <w:trPr>
          <w:trHeight w:val="300"/>
        </w:trPr>
        <w:tc>
          <w:tcPr>
            <w:tcW w:w="299" w:type="dxa"/>
            <w:tcBorders>
              <w:top w:val="nil"/>
              <w:left w:val="nil"/>
              <w:bottom w:val="nil"/>
              <w:right w:val="nil"/>
            </w:tcBorders>
            <w:shd w:val="clear" w:color="auto" w:fill="auto"/>
            <w:noWrap/>
            <w:vAlign w:val="bottom"/>
            <w:hideMark/>
          </w:tcPr>
          <w:p w14:paraId="5CF57676"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4536" w:type="dxa"/>
            <w:tcBorders>
              <w:top w:val="nil"/>
              <w:left w:val="nil"/>
              <w:bottom w:val="nil"/>
              <w:right w:val="nil"/>
            </w:tcBorders>
            <w:shd w:val="clear" w:color="auto" w:fill="auto"/>
            <w:noWrap/>
            <w:vAlign w:val="bottom"/>
            <w:hideMark/>
          </w:tcPr>
          <w:p w14:paraId="4FCE826E"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1805" w:type="dxa"/>
            <w:tcBorders>
              <w:top w:val="nil"/>
              <w:left w:val="nil"/>
              <w:bottom w:val="nil"/>
              <w:right w:val="nil"/>
            </w:tcBorders>
            <w:shd w:val="clear" w:color="auto" w:fill="auto"/>
            <w:noWrap/>
            <w:vAlign w:val="bottom"/>
            <w:hideMark/>
          </w:tcPr>
          <w:p w14:paraId="406E8F93"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1880" w:type="dxa"/>
            <w:tcBorders>
              <w:top w:val="nil"/>
              <w:left w:val="nil"/>
              <w:bottom w:val="nil"/>
              <w:right w:val="nil"/>
            </w:tcBorders>
            <w:shd w:val="clear" w:color="auto" w:fill="auto"/>
            <w:noWrap/>
            <w:vAlign w:val="bottom"/>
            <w:hideMark/>
          </w:tcPr>
          <w:p w14:paraId="6C86DD88" w14:textId="77777777" w:rsidR="005C6788" w:rsidRPr="00BE3F5A" w:rsidRDefault="005C6788" w:rsidP="001A46C4">
            <w:pPr>
              <w:spacing w:after="0" w:line="240" w:lineRule="auto"/>
              <w:rPr>
                <w:rFonts w:ascii="Calibri" w:eastAsia="Times New Roman" w:hAnsi="Calibri" w:cs="Times New Roman"/>
                <w:color w:val="000000"/>
                <w:lang w:eastAsia="pt-BR"/>
              </w:rPr>
            </w:pPr>
          </w:p>
        </w:tc>
      </w:tr>
      <w:tr w:rsidR="005C6788" w:rsidRPr="00BE3F5A" w14:paraId="28F4E432" w14:textId="77777777" w:rsidTr="005C6788">
        <w:trPr>
          <w:trHeight w:val="410"/>
        </w:trPr>
        <w:tc>
          <w:tcPr>
            <w:tcW w:w="299" w:type="dxa"/>
            <w:tcBorders>
              <w:top w:val="nil"/>
              <w:left w:val="nil"/>
              <w:bottom w:val="nil"/>
              <w:right w:val="nil"/>
            </w:tcBorders>
            <w:shd w:val="clear" w:color="auto" w:fill="auto"/>
            <w:noWrap/>
            <w:vAlign w:val="bottom"/>
            <w:hideMark/>
          </w:tcPr>
          <w:p w14:paraId="10C04226"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4536" w:type="dxa"/>
            <w:tcBorders>
              <w:top w:val="nil"/>
              <w:left w:val="nil"/>
              <w:bottom w:val="nil"/>
              <w:right w:val="nil"/>
            </w:tcBorders>
            <w:shd w:val="clear" w:color="auto" w:fill="auto"/>
            <w:noWrap/>
            <w:vAlign w:val="bottom"/>
            <w:hideMark/>
          </w:tcPr>
          <w:p w14:paraId="3AB669B2"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1805" w:type="dxa"/>
            <w:tcBorders>
              <w:top w:val="nil"/>
              <w:left w:val="nil"/>
              <w:bottom w:val="nil"/>
              <w:right w:val="nil"/>
            </w:tcBorders>
            <w:shd w:val="clear" w:color="auto" w:fill="auto"/>
            <w:noWrap/>
            <w:vAlign w:val="bottom"/>
            <w:hideMark/>
          </w:tcPr>
          <w:p w14:paraId="0301ACDB" w14:textId="77777777" w:rsidR="005C6788" w:rsidRPr="00BE3F5A" w:rsidRDefault="005C6788" w:rsidP="001A46C4">
            <w:pPr>
              <w:spacing w:after="0" w:line="240" w:lineRule="auto"/>
              <w:rPr>
                <w:rFonts w:ascii="Calibri" w:eastAsia="Times New Roman" w:hAnsi="Calibri" w:cs="Times New Roman"/>
                <w:color w:val="000000"/>
                <w:lang w:eastAsia="pt-BR"/>
              </w:rPr>
            </w:pPr>
          </w:p>
        </w:tc>
        <w:tc>
          <w:tcPr>
            <w:tcW w:w="1880" w:type="dxa"/>
            <w:tcBorders>
              <w:top w:val="nil"/>
              <w:left w:val="nil"/>
              <w:bottom w:val="nil"/>
              <w:right w:val="nil"/>
            </w:tcBorders>
            <w:shd w:val="clear" w:color="auto" w:fill="auto"/>
            <w:noWrap/>
            <w:vAlign w:val="bottom"/>
            <w:hideMark/>
          </w:tcPr>
          <w:p w14:paraId="72510334" w14:textId="77777777" w:rsidR="005C6788" w:rsidRPr="00BE3F5A" w:rsidRDefault="005C6788" w:rsidP="001A46C4">
            <w:pPr>
              <w:spacing w:after="0" w:line="240" w:lineRule="auto"/>
              <w:rPr>
                <w:rFonts w:ascii="Calibri" w:eastAsia="Times New Roman" w:hAnsi="Calibri" w:cs="Times New Roman"/>
                <w:color w:val="000000"/>
                <w:lang w:eastAsia="pt-BR"/>
              </w:rPr>
            </w:pPr>
          </w:p>
        </w:tc>
      </w:tr>
    </w:tbl>
    <w:p w14:paraId="6A862EF6" w14:textId="316A7349" w:rsidR="005C6788" w:rsidRDefault="005C6788" w:rsidP="00844DE9">
      <w:pPr>
        <w:spacing w:after="0" w:line="240" w:lineRule="auto"/>
        <w:jc w:val="both"/>
        <w:rPr>
          <w:rFonts w:ascii="Times New Roman" w:eastAsia="Times New Roman" w:hAnsi="Times New Roman" w:cs="Times New Roman"/>
          <w:webHidden/>
          <w:sz w:val="24"/>
          <w:szCs w:val="24"/>
          <w:lang w:val="en-US"/>
        </w:rPr>
      </w:pPr>
      <w:r>
        <w:rPr>
          <w:rFonts w:ascii="Times New Roman" w:eastAsia="Times New Roman" w:hAnsi="Times New Roman" w:cs="Times New Roman"/>
          <w:webHidden/>
          <w:sz w:val="24"/>
          <w:szCs w:val="24"/>
          <w:lang w:val="en-US"/>
        </w:rPr>
        <w:t>There are many ongoing activities to be carried out in the rest of 2019 and 2020</w:t>
      </w:r>
      <w:r w:rsidR="002F370E">
        <w:rPr>
          <w:rFonts w:ascii="Times New Roman" w:eastAsia="Times New Roman" w:hAnsi="Times New Roman" w:cs="Times New Roman"/>
          <w:webHidden/>
          <w:sz w:val="24"/>
          <w:szCs w:val="24"/>
          <w:lang w:val="en-US"/>
        </w:rPr>
        <w:t xml:space="preserve">, especially with regard to communication and dialog about changes in the regulatory framework for sales of electric power from sugarcane biomass to the grid. Some funds are still available for these purposes </w:t>
      </w:r>
      <w:r w:rsidR="00B5740A">
        <w:rPr>
          <w:rFonts w:ascii="Times New Roman" w:eastAsia="Times New Roman" w:hAnsi="Times New Roman" w:cs="Times New Roman"/>
          <w:webHidden/>
          <w:sz w:val="24"/>
          <w:szCs w:val="24"/>
          <w:lang w:val="en-US"/>
        </w:rPr>
        <w:t xml:space="preserve">in </w:t>
      </w:r>
      <w:r w:rsidR="002F370E">
        <w:rPr>
          <w:rFonts w:ascii="Times New Roman" w:eastAsia="Times New Roman" w:hAnsi="Times New Roman" w:cs="Times New Roman"/>
          <w:webHidden/>
          <w:sz w:val="24"/>
          <w:szCs w:val="24"/>
          <w:lang w:val="en-US"/>
        </w:rPr>
        <w:t>2020.</w:t>
      </w:r>
    </w:p>
    <w:p w14:paraId="0354FC5A" w14:textId="77777777" w:rsidR="002F370E" w:rsidRDefault="002F370E" w:rsidP="00844DE9">
      <w:pPr>
        <w:spacing w:after="0" w:line="240" w:lineRule="auto"/>
        <w:jc w:val="both"/>
        <w:rPr>
          <w:rFonts w:ascii="Times New Roman" w:eastAsia="Times New Roman" w:hAnsi="Times New Roman" w:cs="Times New Roman"/>
          <w:webHidden/>
          <w:sz w:val="24"/>
          <w:szCs w:val="24"/>
          <w:lang w:val="en-US"/>
        </w:rPr>
      </w:pPr>
    </w:p>
    <w:p w14:paraId="37D88603" w14:textId="77777777" w:rsidR="002F370E" w:rsidRDefault="002F370E" w:rsidP="00844DE9">
      <w:pPr>
        <w:spacing w:after="0" w:line="240" w:lineRule="auto"/>
        <w:jc w:val="both"/>
        <w:rPr>
          <w:rFonts w:ascii="Times New Roman" w:eastAsia="Times New Roman" w:hAnsi="Times New Roman" w:cs="Times New Roman"/>
          <w:webHidden/>
          <w:sz w:val="24"/>
          <w:szCs w:val="24"/>
          <w:lang w:val="en-US"/>
        </w:rPr>
      </w:pPr>
    </w:p>
    <w:p w14:paraId="01A332B1" w14:textId="77777777" w:rsidR="004707EC" w:rsidRDefault="004707EC" w:rsidP="00844DE9">
      <w:pPr>
        <w:spacing w:after="0" w:line="240" w:lineRule="auto"/>
        <w:jc w:val="both"/>
        <w:rPr>
          <w:rFonts w:ascii="Times New Roman" w:eastAsia="Times New Roman" w:hAnsi="Times New Roman" w:cs="Times New Roman"/>
          <w:webHidden/>
          <w:sz w:val="24"/>
          <w:szCs w:val="24"/>
          <w:lang w:val="en-US"/>
        </w:rPr>
      </w:pPr>
    </w:p>
    <w:p w14:paraId="6CDC6845" w14:textId="77777777" w:rsidR="004707EC" w:rsidRDefault="004707EC" w:rsidP="00844DE9">
      <w:pPr>
        <w:spacing w:after="0" w:line="240" w:lineRule="auto"/>
        <w:jc w:val="both"/>
        <w:rPr>
          <w:rFonts w:ascii="Times New Roman" w:eastAsia="Times New Roman" w:hAnsi="Times New Roman" w:cs="Times New Roman"/>
          <w:webHidden/>
          <w:sz w:val="24"/>
          <w:szCs w:val="24"/>
          <w:lang w:val="en-US"/>
        </w:rPr>
      </w:pPr>
    </w:p>
    <w:p w14:paraId="19400DD9" w14:textId="7DD57981" w:rsidR="002F370E" w:rsidRPr="004707EC" w:rsidRDefault="004707EC" w:rsidP="00844DE9">
      <w:pPr>
        <w:spacing w:after="0" w:line="240" w:lineRule="auto"/>
        <w:jc w:val="both"/>
        <w:rPr>
          <w:rFonts w:ascii="Times New Roman" w:eastAsia="Times New Roman" w:hAnsi="Times New Roman" w:cs="Times New Roman"/>
          <w:b/>
          <w:webHidden/>
          <w:sz w:val="28"/>
          <w:szCs w:val="28"/>
          <w:lang w:val="en-US"/>
        </w:rPr>
      </w:pPr>
      <w:r>
        <w:rPr>
          <w:rFonts w:ascii="Times New Roman" w:eastAsia="Times New Roman" w:hAnsi="Times New Roman" w:cs="Times New Roman"/>
          <w:b/>
          <w:webHidden/>
          <w:sz w:val="28"/>
          <w:szCs w:val="28"/>
          <w:lang w:val="en-US"/>
        </w:rPr>
        <w:t>Partnership Arrangements and Sugarcane Mills Counterpart</w:t>
      </w:r>
    </w:p>
    <w:p w14:paraId="04EDCE90" w14:textId="77777777" w:rsidR="004707EC" w:rsidRDefault="004707EC" w:rsidP="004707EC">
      <w:pPr>
        <w:rPr>
          <w:rFonts w:ascii="Times New Roman" w:eastAsia="Times New Roman" w:hAnsi="Times New Roman" w:cs="Times New Roman"/>
          <w:bCs/>
          <w:iCs/>
          <w:sz w:val="24"/>
          <w:szCs w:val="24"/>
          <w:shd w:val="clear" w:color="auto" w:fill="FFFFFF"/>
          <w:lang w:val="en-US"/>
        </w:rPr>
      </w:pPr>
    </w:p>
    <w:p w14:paraId="451655FE" w14:textId="55377899" w:rsidR="004707EC" w:rsidRDefault="004707EC" w:rsidP="00202F94">
      <w:pPr>
        <w:spacing w:line="240" w:lineRule="auto"/>
        <w:jc w:val="both"/>
        <w:rPr>
          <w:rFonts w:ascii="Times New Roman" w:eastAsia="Times New Roman" w:hAnsi="Times New Roman" w:cs="Times New Roman"/>
          <w:bCs/>
          <w:iCs/>
          <w:sz w:val="24"/>
          <w:szCs w:val="24"/>
          <w:shd w:val="clear" w:color="auto" w:fill="FFFFFF"/>
          <w:lang w:val="en-US"/>
        </w:rPr>
      </w:pPr>
      <w:r w:rsidRPr="005759B5">
        <w:rPr>
          <w:rFonts w:ascii="Times New Roman" w:eastAsia="Times New Roman" w:hAnsi="Times New Roman" w:cs="Times New Roman"/>
          <w:bCs/>
          <w:iCs/>
          <w:sz w:val="24"/>
          <w:szCs w:val="24"/>
          <w:shd w:val="clear" w:color="auto" w:fill="FFFFFF"/>
          <w:lang w:val="en-US"/>
        </w:rPr>
        <w:t>Co-financing partners can be seen below, showing</w:t>
      </w:r>
      <w:r>
        <w:rPr>
          <w:rFonts w:ascii="Times New Roman" w:eastAsia="Times New Roman" w:hAnsi="Times New Roman" w:cs="Times New Roman"/>
          <w:bCs/>
          <w:iCs/>
          <w:sz w:val="24"/>
          <w:szCs w:val="24"/>
          <w:shd w:val="clear" w:color="auto" w:fill="FFFFFF"/>
          <w:lang w:val="en-US"/>
        </w:rPr>
        <w:t xml:space="preserve"> their respective investments</w:t>
      </w:r>
      <w:r w:rsidRPr="005759B5">
        <w:rPr>
          <w:rFonts w:ascii="Times New Roman" w:eastAsia="Times New Roman" w:hAnsi="Times New Roman" w:cs="Times New Roman"/>
          <w:bCs/>
          <w:iCs/>
          <w:sz w:val="24"/>
          <w:szCs w:val="24"/>
          <w:shd w:val="clear" w:color="auto" w:fill="FFFFFF"/>
          <w:lang w:val="en-US"/>
        </w:rPr>
        <w:t xml:space="preserve">. The </w:t>
      </w:r>
      <w:r>
        <w:rPr>
          <w:rFonts w:ascii="Times New Roman" w:eastAsia="Times New Roman" w:hAnsi="Times New Roman" w:cs="Times New Roman"/>
          <w:bCs/>
          <w:iCs/>
          <w:sz w:val="24"/>
          <w:szCs w:val="24"/>
          <w:shd w:val="clear" w:color="auto" w:fill="FFFFFF"/>
          <w:lang w:val="en-US"/>
        </w:rPr>
        <w:t xml:space="preserve">total </w:t>
      </w:r>
      <w:r w:rsidRPr="005759B5">
        <w:rPr>
          <w:rFonts w:ascii="Times New Roman" w:eastAsia="Times New Roman" w:hAnsi="Times New Roman" w:cs="Times New Roman"/>
          <w:bCs/>
          <w:iCs/>
          <w:sz w:val="24"/>
          <w:szCs w:val="24"/>
          <w:shd w:val="clear" w:color="auto" w:fill="FFFFFF"/>
          <w:lang w:val="en-US"/>
        </w:rPr>
        <w:t xml:space="preserve">amount was US$151,724,137.93, according </w:t>
      </w:r>
      <w:r>
        <w:rPr>
          <w:rFonts w:ascii="Times New Roman" w:eastAsia="Times New Roman" w:hAnsi="Times New Roman" w:cs="Times New Roman"/>
          <w:bCs/>
          <w:iCs/>
          <w:sz w:val="24"/>
          <w:szCs w:val="24"/>
          <w:shd w:val="clear" w:color="auto" w:fill="FFFFFF"/>
          <w:lang w:val="en-US"/>
        </w:rPr>
        <w:t xml:space="preserve">to </w:t>
      </w:r>
      <w:r w:rsidRPr="005759B5">
        <w:rPr>
          <w:rFonts w:ascii="Times New Roman" w:eastAsia="Times New Roman" w:hAnsi="Times New Roman" w:cs="Times New Roman"/>
          <w:bCs/>
          <w:iCs/>
          <w:sz w:val="24"/>
          <w:szCs w:val="24"/>
          <w:shd w:val="clear" w:color="auto" w:fill="FFFFFF"/>
          <w:lang w:val="en-US"/>
        </w:rPr>
        <w:t>CTBE/CNPEM coordination.</w:t>
      </w:r>
    </w:p>
    <w:p w14:paraId="34124498" w14:textId="77777777" w:rsidR="005807D7" w:rsidRPr="00580961" w:rsidRDefault="005807D7" w:rsidP="005807D7">
      <w:pPr>
        <w:spacing w:after="0" w:line="240" w:lineRule="auto"/>
        <w:jc w:val="both"/>
        <w:rPr>
          <w:rFonts w:ascii="Times New Roman" w:eastAsia="Times New Roman" w:hAnsi="Times New Roman" w:cs="Times New Roman"/>
          <w:color w:val="000000"/>
          <w:sz w:val="24"/>
          <w:szCs w:val="24"/>
          <w:lang w:val="en-US"/>
        </w:rPr>
      </w:pPr>
      <w:r w:rsidRPr="00580961">
        <w:rPr>
          <w:rFonts w:ascii="Times New Roman" w:eastAsia="Times New Roman" w:hAnsi="Times New Roman" w:cs="Times New Roman"/>
          <w:bCs/>
          <w:iCs/>
          <w:sz w:val="24"/>
          <w:szCs w:val="24"/>
          <w:shd w:val="clear" w:color="auto" w:fill="FFFFFF"/>
          <w:lang w:val="en-US"/>
        </w:rPr>
        <w:t xml:space="preserve">Partnership arrangements were very important for the Project implementation and were a central part of the proposal. To find adequate and innovative technologies as well as procedures to collect residues, clean sugarcane trash from the field and transport it to the </w:t>
      </w:r>
      <w:r w:rsidRPr="00580961">
        <w:rPr>
          <w:rFonts w:ascii="Times New Roman" w:eastAsia="Times New Roman" w:hAnsi="Times New Roman" w:cs="Times New Roman"/>
          <w:color w:val="000000"/>
          <w:sz w:val="24"/>
          <w:szCs w:val="24"/>
          <w:lang w:val="en-US"/>
        </w:rPr>
        <w:t>boilers for processing demanded interactions with sugarcane industries. These partnerships were a central focus of Project execution.</w:t>
      </w:r>
    </w:p>
    <w:p w14:paraId="3BDE5A4E" w14:textId="77777777" w:rsidR="005807D7" w:rsidRPr="00580961" w:rsidRDefault="005807D7" w:rsidP="005807D7">
      <w:pPr>
        <w:spacing w:after="0" w:line="240" w:lineRule="auto"/>
        <w:jc w:val="both"/>
        <w:rPr>
          <w:rFonts w:ascii="Times New Roman" w:eastAsia="Times New Roman" w:hAnsi="Times New Roman" w:cs="Times New Roman"/>
          <w:color w:val="000000"/>
          <w:sz w:val="24"/>
          <w:szCs w:val="24"/>
          <w:lang w:val="en-US"/>
        </w:rPr>
      </w:pPr>
    </w:p>
    <w:p w14:paraId="5C3B2911" w14:textId="77777777" w:rsidR="005807D7" w:rsidRPr="00580961" w:rsidRDefault="005807D7" w:rsidP="005807D7">
      <w:pPr>
        <w:spacing w:after="0" w:line="240" w:lineRule="auto"/>
        <w:jc w:val="both"/>
        <w:rPr>
          <w:rFonts w:ascii="Times New Roman" w:hAnsi="Times New Roman" w:cs="Times New Roman"/>
          <w:sz w:val="24"/>
          <w:szCs w:val="24"/>
          <w:lang w:val="en-US"/>
        </w:rPr>
      </w:pPr>
      <w:r w:rsidRPr="00580961">
        <w:rPr>
          <w:rFonts w:ascii="Times New Roman" w:eastAsia="Times New Roman" w:hAnsi="Times New Roman" w:cs="Times New Roman"/>
          <w:color w:val="000000"/>
          <w:sz w:val="24"/>
          <w:szCs w:val="24"/>
          <w:lang w:val="en-US"/>
        </w:rPr>
        <w:t xml:space="preserve">Government institutions, Civil Society Organizations, universities, associations, equipment manufacturers, sugarcane growers, financial institutions, </w:t>
      </w:r>
      <w:r>
        <w:rPr>
          <w:rFonts w:ascii="Times New Roman" w:hAnsi="Times New Roman" w:cs="Times New Roman"/>
          <w:sz w:val="24"/>
          <w:szCs w:val="24"/>
          <w:lang w:val="en-US"/>
        </w:rPr>
        <w:t>agricultural</w:t>
      </w:r>
      <w:r w:rsidRPr="00580961">
        <w:rPr>
          <w:rFonts w:ascii="Times New Roman" w:hAnsi="Times New Roman" w:cs="Times New Roman"/>
          <w:sz w:val="24"/>
          <w:szCs w:val="24"/>
          <w:lang w:val="en-US"/>
        </w:rPr>
        <w:t xml:space="preserve"> research institutions like EMBRAPA were some of the partners that requested contacts and partnerships. Arrangements were made and contracts or cooperation agreements were signed. </w:t>
      </w:r>
    </w:p>
    <w:p w14:paraId="64A35CFF" w14:textId="77777777" w:rsidR="005807D7" w:rsidRPr="00580961" w:rsidRDefault="005807D7" w:rsidP="005807D7">
      <w:pPr>
        <w:spacing w:after="0" w:line="240" w:lineRule="auto"/>
        <w:jc w:val="both"/>
        <w:rPr>
          <w:rFonts w:ascii="Times New Roman" w:eastAsia="Times New Roman" w:hAnsi="Times New Roman" w:cs="Times New Roman"/>
          <w:color w:val="000000"/>
          <w:sz w:val="24"/>
          <w:szCs w:val="24"/>
          <w:lang w:val="en-US"/>
        </w:rPr>
      </w:pPr>
    </w:p>
    <w:p w14:paraId="6A338B16" w14:textId="6E317A91" w:rsidR="005807D7" w:rsidRPr="00377091" w:rsidRDefault="005807D7" w:rsidP="005807D7">
      <w:pPr>
        <w:spacing w:after="0" w:line="240" w:lineRule="auto"/>
        <w:jc w:val="both"/>
        <w:rPr>
          <w:rFonts w:ascii="Times New Roman" w:eastAsia="Times New Roman" w:hAnsi="Times New Roman" w:cs="Times New Roman"/>
          <w:color w:val="000000"/>
          <w:sz w:val="24"/>
          <w:szCs w:val="24"/>
          <w:lang w:val="en-US"/>
        </w:rPr>
      </w:pPr>
      <w:r w:rsidRPr="00377091">
        <w:rPr>
          <w:rFonts w:ascii="Times New Roman" w:eastAsia="Times New Roman" w:hAnsi="Times New Roman" w:cs="Times New Roman"/>
          <w:color w:val="000000"/>
          <w:sz w:val="24"/>
          <w:szCs w:val="24"/>
          <w:lang w:val="en-US"/>
        </w:rPr>
        <w:t xml:space="preserve">In 2016, the Project Implementation Review (PIR) explained the partnership established with a professor from the University of Campinas (UNICAMP) and its team. They were hired to work with boiler tests. This partnership is intended to fill a gap capacity in the analysis of biomass combustion, taking advantage of the fact that UNICAMP has a laboratory with necessary equipment installed and operational with qualified technicians and researchers to conduct tests and analysis of combustion of trash and trash/bagasse mixtures. </w:t>
      </w:r>
      <w:r>
        <w:rPr>
          <w:rFonts w:ascii="Times New Roman" w:eastAsia="Times New Roman" w:hAnsi="Times New Roman" w:cs="Times New Roman"/>
          <w:color w:val="000000"/>
          <w:sz w:val="24"/>
          <w:szCs w:val="24"/>
          <w:lang w:val="en-US"/>
        </w:rPr>
        <w:t>On another front, t</w:t>
      </w:r>
      <w:r w:rsidRPr="00377091">
        <w:rPr>
          <w:rFonts w:ascii="Times New Roman" w:eastAsia="Times New Roman" w:hAnsi="Times New Roman" w:cs="Times New Roman"/>
          <w:color w:val="000000"/>
          <w:sz w:val="24"/>
          <w:szCs w:val="24"/>
          <w:lang w:val="en-US"/>
        </w:rPr>
        <w:t>he impact of different amounts of trash on the ground</w:t>
      </w:r>
      <w:r>
        <w:rPr>
          <w:rFonts w:ascii="Times New Roman" w:eastAsia="Times New Roman" w:hAnsi="Times New Roman" w:cs="Times New Roman"/>
          <w:color w:val="000000"/>
          <w:sz w:val="24"/>
          <w:szCs w:val="24"/>
          <w:lang w:val="en-US"/>
        </w:rPr>
        <w:t xml:space="preserve"> regarding pests and diseases</w:t>
      </w:r>
      <w:r w:rsidRPr="00377091">
        <w:rPr>
          <w:rFonts w:ascii="Times New Roman" w:eastAsia="Times New Roman" w:hAnsi="Times New Roman" w:cs="Times New Roman"/>
          <w:color w:val="000000"/>
          <w:sz w:val="24"/>
          <w:szCs w:val="24"/>
          <w:lang w:val="en-US"/>
        </w:rPr>
        <w:t xml:space="preserve"> was evaluated through partnership with the Agronomic Institute of Campinas (IAC). This Institute </w:t>
      </w:r>
      <w:r w:rsidRPr="00377091">
        <w:rPr>
          <w:rFonts w:ascii="Times New Roman" w:eastAsia="Times New Roman" w:hAnsi="Times New Roman" w:cs="Times New Roman"/>
          <w:color w:val="222222"/>
          <w:sz w:val="24"/>
          <w:szCs w:val="24"/>
          <w:shd w:val="clear" w:color="auto" w:fill="FFFFFF"/>
          <w:lang w:val="en-GB"/>
        </w:rPr>
        <w:t xml:space="preserve">is a research and development institution affiliated with the </w:t>
      </w:r>
      <w:r w:rsidR="00221AEB">
        <w:rPr>
          <w:rFonts w:ascii="Times New Roman" w:eastAsia="Times New Roman" w:hAnsi="Times New Roman" w:cs="Times New Roman"/>
          <w:color w:val="222222"/>
          <w:sz w:val="24"/>
          <w:szCs w:val="24"/>
          <w:shd w:val="clear" w:color="auto" w:fill="FFFFFF"/>
          <w:lang w:val="en-GB"/>
        </w:rPr>
        <w:t xml:space="preserve">São Paulo Agency for Agribusiness </w:t>
      </w:r>
      <w:proofErr w:type="gramStart"/>
      <w:r w:rsidR="00221AEB">
        <w:rPr>
          <w:rFonts w:ascii="Times New Roman" w:eastAsia="Times New Roman" w:hAnsi="Times New Roman" w:cs="Times New Roman"/>
          <w:color w:val="222222"/>
          <w:sz w:val="24"/>
          <w:szCs w:val="24"/>
          <w:shd w:val="clear" w:color="auto" w:fill="FFFFFF"/>
          <w:lang w:val="en-GB"/>
        </w:rPr>
        <w:t xml:space="preserve">Technology  </w:t>
      </w:r>
      <w:r w:rsidRPr="00377091">
        <w:rPr>
          <w:rFonts w:ascii="Times New Roman" w:eastAsia="Times New Roman" w:hAnsi="Times New Roman" w:cs="Times New Roman"/>
          <w:color w:val="222222"/>
          <w:sz w:val="24"/>
          <w:szCs w:val="24"/>
          <w:shd w:val="clear" w:color="auto" w:fill="FFFFFF"/>
          <w:lang w:val="en-GB"/>
        </w:rPr>
        <w:t>of</w:t>
      </w:r>
      <w:proofErr w:type="gramEnd"/>
      <w:r w:rsidRPr="00377091">
        <w:rPr>
          <w:rFonts w:ascii="Times New Roman" w:eastAsia="Times New Roman" w:hAnsi="Times New Roman" w:cs="Times New Roman"/>
          <w:color w:val="222222"/>
          <w:sz w:val="24"/>
          <w:szCs w:val="24"/>
          <w:shd w:val="clear" w:color="auto" w:fill="FFFFFF"/>
          <w:lang w:val="en-GB"/>
        </w:rPr>
        <w:t xml:space="preserve"> the Secretariat of </w:t>
      </w:r>
      <w:r w:rsidRPr="00256708">
        <w:rPr>
          <w:rFonts w:ascii="Times New Roman" w:eastAsia="Times New Roman" w:hAnsi="Times New Roman" w:cs="Times New Roman"/>
          <w:color w:val="000000"/>
          <w:sz w:val="24"/>
          <w:szCs w:val="24"/>
          <w:lang w:val="en-US"/>
        </w:rPr>
        <w:t>Agriculture of the State of São Paulo, with headquarters in the city of Campinas.</w:t>
      </w:r>
    </w:p>
    <w:p w14:paraId="566BACC6" w14:textId="77777777" w:rsidR="005807D7" w:rsidRPr="00256708" w:rsidRDefault="005807D7" w:rsidP="005807D7">
      <w:pPr>
        <w:spacing w:after="0" w:line="240" w:lineRule="auto"/>
        <w:jc w:val="both"/>
        <w:rPr>
          <w:rFonts w:ascii="Times New Roman" w:eastAsia="Times New Roman" w:hAnsi="Times New Roman" w:cs="Times New Roman"/>
          <w:color w:val="000000"/>
          <w:sz w:val="24"/>
          <w:szCs w:val="24"/>
          <w:lang w:val="en-US"/>
        </w:rPr>
      </w:pPr>
    </w:p>
    <w:p w14:paraId="7BD00357" w14:textId="77777777" w:rsidR="005807D7" w:rsidRPr="00256708" w:rsidRDefault="005807D7" w:rsidP="005807D7">
      <w:pPr>
        <w:spacing w:after="0" w:line="240" w:lineRule="auto"/>
        <w:jc w:val="both"/>
        <w:rPr>
          <w:rFonts w:ascii="Times New Roman" w:eastAsia="Times New Roman" w:hAnsi="Times New Roman" w:cs="Times New Roman"/>
          <w:color w:val="000000"/>
          <w:sz w:val="24"/>
          <w:szCs w:val="24"/>
          <w:lang w:val="en-US"/>
        </w:rPr>
      </w:pPr>
      <w:r w:rsidRPr="00256708">
        <w:rPr>
          <w:rFonts w:ascii="Times New Roman" w:eastAsia="Times New Roman" w:hAnsi="Times New Roman" w:cs="Times New Roman"/>
          <w:color w:val="000000"/>
          <w:sz w:val="24"/>
          <w:szCs w:val="24"/>
          <w:lang w:val="en-US"/>
        </w:rPr>
        <w:t xml:space="preserve">The Brazilian Sugarcane Industry Union (UNICA) is a non-government organization of the sugarcane producers for ethanol fuel and sugar. UNICA is the largest organization in Brazil representing sugar, ethanol and bioelectricity producers. It was created in 1997, following a consolidation process involving regional organizations in the State of São Paulo after government deregulation of the sugar and ethanol sectors.  </w:t>
      </w:r>
    </w:p>
    <w:p w14:paraId="761D1185" w14:textId="77777777" w:rsidR="005807D7" w:rsidRPr="00256708" w:rsidRDefault="005807D7" w:rsidP="005807D7">
      <w:pPr>
        <w:spacing w:after="0" w:line="240" w:lineRule="auto"/>
        <w:jc w:val="both"/>
        <w:rPr>
          <w:rFonts w:ascii="Times New Roman" w:eastAsia="Times New Roman" w:hAnsi="Times New Roman" w:cs="Times New Roman"/>
          <w:color w:val="000000"/>
          <w:sz w:val="24"/>
          <w:szCs w:val="24"/>
          <w:lang w:val="en-US"/>
        </w:rPr>
      </w:pPr>
    </w:p>
    <w:p w14:paraId="54361154" w14:textId="77777777" w:rsidR="005807D7" w:rsidRPr="00256708" w:rsidRDefault="005807D7" w:rsidP="005807D7">
      <w:pPr>
        <w:spacing w:after="0" w:line="240" w:lineRule="auto"/>
        <w:jc w:val="both"/>
        <w:rPr>
          <w:rFonts w:ascii="Times New Roman" w:eastAsia="Times New Roman" w:hAnsi="Times New Roman" w:cs="Times New Roman"/>
          <w:color w:val="000000"/>
          <w:sz w:val="24"/>
          <w:szCs w:val="24"/>
          <w:lang w:val="en-US"/>
        </w:rPr>
      </w:pPr>
      <w:r w:rsidRPr="00256708">
        <w:rPr>
          <w:rFonts w:ascii="Times New Roman" w:eastAsia="Times New Roman" w:hAnsi="Times New Roman" w:cs="Times New Roman"/>
          <w:color w:val="000000"/>
          <w:sz w:val="24"/>
          <w:szCs w:val="24"/>
          <w:lang w:val="en-US"/>
        </w:rPr>
        <w:t xml:space="preserve">UNICA is a very important Project partner. A formal collaboration agreement has been signed to work in the SUCRE Project. Its work is focused in the Regulatory Norms for Brazilian electric power. This association is relevant for achieving the Project goal and its work is focused on leading interactions with government to clarify the potential of the expansion of sugarcane electricity production. </w:t>
      </w:r>
    </w:p>
    <w:p w14:paraId="3943A0A7" w14:textId="77777777" w:rsidR="005807D7" w:rsidRPr="00256708" w:rsidRDefault="005807D7" w:rsidP="005807D7">
      <w:pPr>
        <w:spacing w:after="0" w:line="240" w:lineRule="auto"/>
        <w:jc w:val="both"/>
        <w:rPr>
          <w:rFonts w:ascii="Times New Roman" w:eastAsia="Times New Roman" w:hAnsi="Times New Roman" w:cs="Times New Roman"/>
          <w:color w:val="000000"/>
          <w:sz w:val="24"/>
          <w:szCs w:val="24"/>
          <w:lang w:val="en-US"/>
        </w:rPr>
      </w:pPr>
    </w:p>
    <w:p w14:paraId="7276F80A" w14:textId="77777777" w:rsidR="005807D7" w:rsidRPr="00256708" w:rsidRDefault="005807D7" w:rsidP="005807D7">
      <w:pPr>
        <w:spacing w:after="0" w:line="240" w:lineRule="auto"/>
        <w:jc w:val="both"/>
        <w:rPr>
          <w:rFonts w:ascii="Times New Roman" w:eastAsia="Times New Roman" w:hAnsi="Times New Roman" w:cs="Times New Roman"/>
          <w:color w:val="000000"/>
          <w:sz w:val="24"/>
          <w:szCs w:val="24"/>
          <w:lang w:val="en-US"/>
        </w:rPr>
      </w:pPr>
      <w:r w:rsidRPr="00256708">
        <w:rPr>
          <w:rFonts w:ascii="Times New Roman" w:eastAsia="Times New Roman" w:hAnsi="Times New Roman" w:cs="Times New Roman"/>
          <w:color w:val="000000"/>
          <w:sz w:val="24"/>
          <w:szCs w:val="24"/>
          <w:lang w:val="en-US"/>
        </w:rPr>
        <w:t>Special partnership arrangements were established with sugarcane mills. As the SUCRE Project is based on case studies, the agreement contracts were established initially with four mills, known as Batch 1, and in a second phase seven more mills were added as Batch 2.</w:t>
      </w:r>
    </w:p>
    <w:p w14:paraId="59167B83" w14:textId="77777777" w:rsidR="005807D7" w:rsidRPr="00256708" w:rsidRDefault="005807D7" w:rsidP="005807D7">
      <w:pPr>
        <w:spacing w:after="0" w:line="240" w:lineRule="auto"/>
        <w:jc w:val="both"/>
        <w:rPr>
          <w:rFonts w:ascii="Times New Roman" w:eastAsia="Times New Roman" w:hAnsi="Times New Roman" w:cs="Times New Roman"/>
          <w:color w:val="000000"/>
          <w:sz w:val="24"/>
          <w:szCs w:val="24"/>
          <w:lang w:val="en-US"/>
        </w:rPr>
      </w:pPr>
    </w:p>
    <w:p w14:paraId="4E8D2F60" w14:textId="77777777" w:rsidR="005807D7" w:rsidRPr="00256708" w:rsidRDefault="005807D7" w:rsidP="005807D7">
      <w:pPr>
        <w:spacing w:after="0" w:line="240" w:lineRule="auto"/>
        <w:jc w:val="both"/>
        <w:rPr>
          <w:rFonts w:ascii="Times New Roman" w:eastAsia="Times New Roman" w:hAnsi="Times New Roman" w:cs="Times New Roman"/>
          <w:color w:val="000000"/>
          <w:sz w:val="24"/>
          <w:szCs w:val="24"/>
          <w:lang w:val="en-US"/>
        </w:rPr>
      </w:pPr>
      <w:r w:rsidRPr="00256708">
        <w:rPr>
          <w:rFonts w:ascii="Times New Roman" w:eastAsia="Times New Roman" w:hAnsi="Times New Roman" w:cs="Times New Roman"/>
          <w:color w:val="000000"/>
          <w:sz w:val="24"/>
          <w:szCs w:val="24"/>
          <w:lang w:val="en-US"/>
        </w:rPr>
        <w:t>Batch 1 includes the following mills:</w:t>
      </w:r>
    </w:p>
    <w:p w14:paraId="195F471A" w14:textId="77777777" w:rsidR="005807D7" w:rsidRPr="00256708" w:rsidRDefault="005807D7" w:rsidP="005807D7">
      <w:pPr>
        <w:spacing w:after="0" w:line="240" w:lineRule="auto"/>
        <w:jc w:val="both"/>
        <w:rPr>
          <w:rFonts w:ascii="Times New Roman" w:eastAsia="Times New Roman" w:hAnsi="Times New Roman" w:cs="Times New Roman"/>
          <w:color w:val="000000"/>
          <w:sz w:val="24"/>
          <w:szCs w:val="24"/>
          <w:lang w:val="en-US"/>
        </w:rPr>
      </w:pPr>
    </w:p>
    <w:p w14:paraId="77376006" w14:textId="77777777" w:rsidR="005807D7" w:rsidRPr="00256708" w:rsidRDefault="005807D7" w:rsidP="005807D7">
      <w:pPr>
        <w:numPr>
          <w:ilvl w:val="0"/>
          <w:numId w:val="31"/>
        </w:numPr>
        <w:spacing w:after="0" w:line="240" w:lineRule="auto"/>
        <w:contextualSpacing/>
        <w:jc w:val="both"/>
        <w:rPr>
          <w:rFonts w:ascii="Times New Roman" w:eastAsia="Times New Roman" w:hAnsi="Times New Roman" w:cs="Times New Roman"/>
          <w:color w:val="000000"/>
          <w:sz w:val="24"/>
          <w:szCs w:val="24"/>
          <w:lang w:val="en-US"/>
        </w:rPr>
      </w:pPr>
      <w:r w:rsidRPr="00256708">
        <w:rPr>
          <w:rFonts w:ascii="Times New Roman" w:eastAsia="Times New Roman" w:hAnsi="Times New Roman" w:cs="Times New Roman"/>
          <w:color w:val="000000"/>
          <w:sz w:val="24"/>
          <w:szCs w:val="24"/>
          <w:lang w:val="en-US"/>
        </w:rPr>
        <w:t>Usina Quatá (Zilor Group)</w:t>
      </w:r>
    </w:p>
    <w:p w14:paraId="226BAD22" w14:textId="77777777" w:rsidR="005807D7" w:rsidRPr="00304C08" w:rsidRDefault="005807D7" w:rsidP="005807D7">
      <w:pPr>
        <w:numPr>
          <w:ilvl w:val="0"/>
          <w:numId w:val="31"/>
        </w:numPr>
        <w:spacing w:after="0" w:line="240" w:lineRule="auto"/>
        <w:contextualSpacing/>
        <w:jc w:val="both"/>
        <w:rPr>
          <w:rFonts w:ascii="Times New Roman" w:eastAsia="Times New Roman" w:hAnsi="Times New Roman" w:cs="Times New Roman"/>
          <w:color w:val="000000"/>
          <w:sz w:val="24"/>
          <w:szCs w:val="24"/>
        </w:rPr>
      </w:pPr>
      <w:r w:rsidRPr="00304C08">
        <w:rPr>
          <w:rFonts w:ascii="Times New Roman" w:eastAsia="Times New Roman" w:hAnsi="Times New Roman" w:cs="Times New Roman"/>
          <w:color w:val="000000"/>
          <w:sz w:val="24"/>
          <w:szCs w:val="24"/>
        </w:rPr>
        <w:t>Usina da Pedra (Pedra Agroindustrial S/A)</w:t>
      </w:r>
    </w:p>
    <w:p w14:paraId="17DDBADC" w14:textId="77777777" w:rsidR="005807D7" w:rsidRPr="00304C08" w:rsidRDefault="005807D7" w:rsidP="005807D7">
      <w:pPr>
        <w:numPr>
          <w:ilvl w:val="0"/>
          <w:numId w:val="31"/>
        </w:numPr>
        <w:spacing w:after="0" w:line="240" w:lineRule="auto"/>
        <w:contextualSpacing/>
        <w:jc w:val="both"/>
        <w:rPr>
          <w:rFonts w:ascii="Times New Roman" w:eastAsia="Times New Roman" w:hAnsi="Times New Roman" w:cs="Times New Roman"/>
          <w:color w:val="000000"/>
          <w:sz w:val="24"/>
          <w:szCs w:val="24"/>
        </w:rPr>
      </w:pPr>
      <w:r w:rsidRPr="00304C08">
        <w:rPr>
          <w:rFonts w:ascii="Times New Roman" w:eastAsia="Times New Roman" w:hAnsi="Times New Roman" w:cs="Times New Roman"/>
          <w:color w:val="000000"/>
          <w:sz w:val="24"/>
          <w:szCs w:val="24"/>
        </w:rPr>
        <w:t>Usina da Barra (Raizen Group)</w:t>
      </w:r>
    </w:p>
    <w:p w14:paraId="305644AB" w14:textId="77777777" w:rsidR="005807D7" w:rsidRPr="00256708" w:rsidRDefault="005807D7" w:rsidP="005807D7">
      <w:pPr>
        <w:numPr>
          <w:ilvl w:val="0"/>
          <w:numId w:val="31"/>
        </w:numPr>
        <w:spacing w:after="0" w:line="240" w:lineRule="auto"/>
        <w:contextualSpacing/>
        <w:jc w:val="both"/>
        <w:rPr>
          <w:rFonts w:ascii="Times New Roman" w:eastAsia="Times New Roman" w:hAnsi="Times New Roman" w:cs="Times New Roman"/>
          <w:color w:val="000000"/>
          <w:sz w:val="24"/>
          <w:szCs w:val="24"/>
          <w:lang w:val="en-US"/>
        </w:rPr>
      </w:pPr>
      <w:r w:rsidRPr="00256708">
        <w:rPr>
          <w:rFonts w:ascii="Times New Roman" w:eastAsia="Times New Roman" w:hAnsi="Times New Roman" w:cs="Times New Roman"/>
          <w:color w:val="000000"/>
          <w:sz w:val="24"/>
          <w:szCs w:val="24"/>
          <w:lang w:val="en-US"/>
        </w:rPr>
        <w:t>Usina Alta Mogiana</w:t>
      </w:r>
    </w:p>
    <w:p w14:paraId="7895172E" w14:textId="77777777" w:rsidR="005807D7" w:rsidRPr="00256708" w:rsidRDefault="005807D7" w:rsidP="005807D7">
      <w:pPr>
        <w:spacing w:after="0" w:line="240" w:lineRule="auto"/>
        <w:contextualSpacing/>
        <w:jc w:val="both"/>
        <w:rPr>
          <w:rFonts w:ascii="Times New Roman" w:eastAsia="Times New Roman" w:hAnsi="Times New Roman" w:cs="Times New Roman"/>
          <w:color w:val="000000"/>
          <w:sz w:val="24"/>
          <w:szCs w:val="24"/>
          <w:lang w:val="en-US"/>
        </w:rPr>
      </w:pPr>
    </w:p>
    <w:p w14:paraId="0AA72F5C" w14:textId="77777777" w:rsidR="005807D7" w:rsidRPr="00256708" w:rsidRDefault="005807D7" w:rsidP="005807D7">
      <w:pPr>
        <w:spacing w:after="0" w:line="240" w:lineRule="auto"/>
        <w:contextualSpacing/>
        <w:jc w:val="both"/>
        <w:rPr>
          <w:rFonts w:ascii="Times New Roman" w:eastAsia="Times New Roman" w:hAnsi="Times New Roman" w:cs="Times New Roman"/>
          <w:color w:val="000000"/>
          <w:sz w:val="24"/>
          <w:szCs w:val="24"/>
          <w:lang w:val="en-US"/>
        </w:rPr>
      </w:pPr>
      <w:r w:rsidRPr="00256708">
        <w:rPr>
          <w:rFonts w:ascii="Times New Roman" w:eastAsia="Times New Roman" w:hAnsi="Times New Roman" w:cs="Times New Roman"/>
          <w:color w:val="000000"/>
          <w:sz w:val="24"/>
          <w:szCs w:val="24"/>
          <w:lang w:val="en-US"/>
        </w:rPr>
        <w:t>As mentioned, in 2017 a formal cooperation agreement was signed between CTBE and the first three mills and the fourth mill (Alta Mogiana) sent a letter informing its commitment to collaborate with the project, as expressed in PIR/2017.</w:t>
      </w:r>
    </w:p>
    <w:p w14:paraId="4AD08243" w14:textId="77777777" w:rsidR="005807D7" w:rsidRPr="00256708" w:rsidRDefault="005807D7" w:rsidP="005807D7">
      <w:pPr>
        <w:spacing w:after="0" w:line="240" w:lineRule="auto"/>
        <w:contextualSpacing/>
        <w:jc w:val="both"/>
        <w:rPr>
          <w:rFonts w:ascii="Times New Roman" w:eastAsia="Times New Roman" w:hAnsi="Times New Roman" w:cs="Times New Roman"/>
          <w:color w:val="000000"/>
          <w:sz w:val="24"/>
          <w:szCs w:val="24"/>
          <w:lang w:val="en-US"/>
        </w:rPr>
      </w:pPr>
    </w:p>
    <w:p w14:paraId="3C2213C4" w14:textId="7B37F2E0" w:rsidR="005807D7" w:rsidRPr="00256708" w:rsidRDefault="005807D7" w:rsidP="005807D7">
      <w:pPr>
        <w:spacing w:after="0" w:line="240" w:lineRule="auto"/>
        <w:contextualSpacing/>
        <w:jc w:val="both"/>
        <w:rPr>
          <w:rFonts w:ascii="Times New Roman" w:eastAsia="Times New Roman" w:hAnsi="Times New Roman" w:cs="Times New Roman"/>
          <w:color w:val="000000"/>
          <w:sz w:val="24"/>
          <w:szCs w:val="24"/>
          <w:lang w:val="en-US"/>
        </w:rPr>
      </w:pPr>
      <w:r w:rsidRPr="00256708">
        <w:rPr>
          <w:rFonts w:ascii="Times New Roman" w:eastAsia="Times New Roman" w:hAnsi="Times New Roman" w:cs="Times New Roman"/>
          <w:color w:val="000000"/>
          <w:sz w:val="24"/>
          <w:szCs w:val="24"/>
          <w:lang w:val="en-US"/>
        </w:rPr>
        <w:t>According this PIR, the mills for Batch 2 were approached and a cooperation agreement was signed with the Santa Izabel</w:t>
      </w:r>
      <w:r w:rsidR="00221AEB">
        <w:rPr>
          <w:rFonts w:ascii="Times New Roman" w:eastAsia="Times New Roman" w:hAnsi="Times New Roman" w:cs="Times New Roman"/>
          <w:color w:val="000000"/>
          <w:sz w:val="24"/>
          <w:szCs w:val="24"/>
          <w:lang w:val="en-US"/>
        </w:rPr>
        <w:t xml:space="preserve"> mill</w:t>
      </w:r>
      <w:r w:rsidRPr="00256708">
        <w:rPr>
          <w:rFonts w:ascii="Times New Roman" w:eastAsia="Times New Roman" w:hAnsi="Times New Roman" w:cs="Times New Roman"/>
          <w:color w:val="000000"/>
          <w:sz w:val="24"/>
          <w:szCs w:val="24"/>
          <w:lang w:val="en-US"/>
        </w:rPr>
        <w:t>.</w:t>
      </w:r>
    </w:p>
    <w:p w14:paraId="025D0E5D" w14:textId="77777777" w:rsidR="005807D7" w:rsidRPr="00580961" w:rsidRDefault="005807D7" w:rsidP="005807D7">
      <w:pPr>
        <w:spacing w:after="0" w:line="240" w:lineRule="auto"/>
        <w:contextualSpacing/>
        <w:jc w:val="both"/>
        <w:rPr>
          <w:rFonts w:ascii="Times New Roman" w:hAnsi="Times New Roman" w:cs="Times New Roman"/>
          <w:sz w:val="24"/>
          <w:szCs w:val="24"/>
          <w:lang w:val="en-US"/>
        </w:rPr>
      </w:pPr>
    </w:p>
    <w:p w14:paraId="46FCB630" w14:textId="77777777" w:rsidR="005807D7" w:rsidRPr="00580961" w:rsidRDefault="005807D7" w:rsidP="005807D7">
      <w:pPr>
        <w:spacing w:after="0" w:line="240" w:lineRule="auto"/>
        <w:contextualSpacing/>
        <w:jc w:val="both"/>
        <w:rPr>
          <w:rFonts w:ascii="Times New Roman" w:hAnsi="Times New Roman" w:cs="Times New Roman"/>
          <w:sz w:val="24"/>
          <w:szCs w:val="24"/>
          <w:lang w:val="en-US"/>
        </w:rPr>
      </w:pPr>
      <w:r w:rsidRPr="00580961">
        <w:rPr>
          <w:rFonts w:ascii="Times New Roman" w:hAnsi="Times New Roman" w:cs="Times New Roman"/>
          <w:sz w:val="24"/>
          <w:szCs w:val="24"/>
          <w:lang w:val="en-US"/>
        </w:rPr>
        <w:t>According to PIR/2018, the SUCRE Project worked supporting mills with creation and testing technologies and disseminating new information. The interactions among CTBE and mills are registered, as follows:</w:t>
      </w:r>
    </w:p>
    <w:p w14:paraId="67E63650" w14:textId="77777777" w:rsidR="005807D7" w:rsidRPr="00580961" w:rsidRDefault="005807D7" w:rsidP="005807D7">
      <w:pPr>
        <w:numPr>
          <w:ilvl w:val="0"/>
          <w:numId w:val="32"/>
        </w:numPr>
        <w:spacing w:after="0" w:line="240" w:lineRule="auto"/>
        <w:contextualSpacing/>
        <w:jc w:val="both"/>
        <w:rPr>
          <w:rFonts w:ascii="Times New Roman" w:hAnsi="Times New Roman" w:cs="Times New Roman"/>
          <w:sz w:val="24"/>
          <w:szCs w:val="24"/>
          <w:lang w:val="en-US"/>
        </w:rPr>
      </w:pPr>
      <w:r w:rsidRPr="00580961">
        <w:rPr>
          <w:rFonts w:ascii="Times New Roman" w:hAnsi="Times New Roman" w:cs="Times New Roman"/>
          <w:sz w:val="24"/>
          <w:szCs w:val="24"/>
          <w:lang w:val="en-US"/>
        </w:rPr>
        <w:t xml:space="preserve">Raizen Group: Da Barra one of the Batch 1 mills and the </w:t>
      </w:r>
      <w:r w:rsidRPr="001A359D">
        <w:rPr>
          <w:rFonts w:ascii="Times New Roman" w:hAnsi="Times New Roman" w:cs="Times New Roman"/>
          <w:sz w:val="24"/>
          <w:szCs w:val="24"/>
          <w:lang w:val="en-US"/>
        </w:rPr>
        <w:t>Dry Cleaning System</w:t>
      </w:r>
      <w:r w:rsidRPr="00580961">
        <w:rPr>
          <w:rFonts w:ascii="Times New Roman" w:hAnsi="Times New Roman" w:cs="Times New Roman"/>
          <w:sz w:val="24"/>
          <w:szCs w:val="24"/>
          <w:lang w:val="en-US"/>
        </w:rPr>
        <w:t xml:space="preserve"> of Jatai Mill was tested;</w:t>
      </w:r>
    </w:p>
    <w:p w14:paraId="05BE9AF8" w14:textId="77777777" w:rsidR="005807D7" w:rsidRPr="00580961" w:rsidRDefault="005807D7" w:rsidP="005807D7">
      <w:pPr>
        <w:numPr>
          <w:ilvl w:val="0"/>
          <w:numId w:val="32"/>
        </w:numPr>
        <w:spacing w:after="0" w:line="240" w:lineRule="auto"/>
        <w:contextualSpacing/>
        <w:jc w:val="both"/>
        <w:rPr>
          <w:rFonts w:ascii="Times New Roman" w:hAnsi="Times New Roman" w:cs="Times New Roman"/>
          <w:sz w:val="24"/>
          <w:szCs w:val="24"/>
          <w:lang w:val="en-US"/>
        </w:rPr>
      </w:pPr>
      <w:r w:rsidRPr="00580961">
        <w:rPr>
          <w:rFonts w:ascii="Times New Roman" w:hAnsi="Times New Roman" w:cs="Times New Roman"/>
          <w:sz w:val="24"/>
          <w:szCs w:val="24"/>
          <w:lang w:val="en-US"/>
        </w:rPr>
        <w:t>Interactions with Alta Mogiana mill included in Batch 1;</w:t>
      </w:r>
    </w:p>
    <w:p w14:paraId="7C4BD1E4" w14:textId="77777777" w:rsidR="005807D7" w:rsidRPr="00580961" w:rsidRDefault="005807D7" w:rsidP="005807D7">
      <w:pPr>
        <w:numPr>
          <w:ilvl w:val="0"/>
          <w:numId w:val="32"/>
        </w:numPr>
        <w:spacing w:after="0" w:line="240" w:lineRule="auto"/>
        <w:contextualSpacing/>
        <w:jc w:val="both"/>
        <w:rPr>
          <w:rFonts w:ascii="Times New Roman" w:hAnsi="Times New Roman" w:cs="Times New Roman"/>
          <w:sz w:val="24"/>
          <w:szCs w:val="24"/>
          <w:lang w:val="en-US"/>
        </w:rPr>
      </w:pPr>
      <w:r w:rsidRPr="00580961">
        <w:rPr>
          <w:rFonts w:ascii="Times New Roman" w:hAnsi="Times New Roman" w:cs="Times New Roman"/>
          <w:sz w:val="24"/>
          <w:szCs w:val="24"/>
          <w:lang w:val="en-US"/>
        </w:rPr>
        <w:t>Quatá mill that is partner in Batch 1 and partner on field trials;</w:t>
      </w:r>
    </w:p>
    <w:p w14:paraId="03C001B5" w14:textId="77777777" w:rsidR="005807D7" w:rsidRPr="00580961" w:rsidRDefault="005807D7" w:rsidP="005807D7">
      <w:pPr>
        <w:numPr>
          <w:ilvl w:val="0"/>
          <w:numId w:val="32"/>
        </w:numPr>
        <w:spacing w:after="0" w:line="240" w:lineRule="auto"/>
        <w:contextualSpacing/>
        <w:jc w:val="both"/>
        <w:rPr>
          <w:rFonts w:ascii="Times New Roman" w:hAnsi="Times New Roman" w:cs="Times New Roman"/>
          <w:sz w:val="24"/>
          <w:szCs w:val="24"/>
          <w:lang w:val="en-US"/>
        </w:rPr>
      </w:pPr>
      <w:r w:rsidRPr="00580961">
        <w:rPr>
          <w:rFonts w:ascii="Times New Roman" w:hAnsi="Times New Roman" w:cs="Times New Roman"/>
          <w:sz w:val="24"/>
          <w:szCs w:val="24"/>
          <w:lang w:val="en-US"/>
        </w:rPr>
        <w:t>Santa Izabel mill is included in Batch 2 and partner in industrial tests;</w:t>
      </w:r>
    </w:p>
    <w:p w14:paraId="780E2330" w14:textId="77777777" w:rsidR="005807D7" w:rsidRPr="00580961" w:rsidRDefault="005807D7" w:rsidP="005807D7">
      <w:pPr>
        <w:numPr>
          <w:ilvl w:val="0"/>
          <w:numId w:val="32"/>
        </w:numPr>
        <w:spacing w:after="0" w:line="240" w:lineRule="auto"/>
        <w:contextualSpacing/>
        <w:jc w:val="both"/>
        <w:rPr>
          <w:rFonts w:ascii="Times New Roman" w:hAnsi="Times New Roman" w:cs="Times New Roman"/>
          <w:sz w:val="24"/>
          <w:szCs w:val="24"/>
          <w:lang w:val="en-US"/>
        </w:rPr>
      </w:pPr>
      <w:r w:rsidRPr="00580961">
        <w:rPr>
          <w:rFonts w:ascii="Times New Roman" w:hAnsi="Times New Roman" w:cs="Times New Roman"/>
          <w:sz w:val="24"/>
          <w:szCs w:val="24"/>
          <w:lang w:val="en-US"/>
        </w:rPr>
        <w:t>Granelli mill was partner in industrial tests;</w:t>
      </w:r>
    </w:p>
    <w:p w14:paraId="5168EF9B" w14:textId="77777777" w:rsidR="005807D7" w:rsidRPr="00580961" w:rsidRDefault="005807D7" w:rsidP="005807D7">
      <w:pPr>
        <w:numPr>
          <w:ilvl w:val="0"/>
          <w:numId w:val="32"/>
        </w:numPr>
        <w:spacing w:after="0" w:line="240" w:lineRule="auto"/>
        <w:contextualSpacing/>
        <w:jc w:val="both"/>
        <w:rPr>
          <w:rFonts w:ascii="Times New Roman" w:hAnsi="Times New Roman" w:cs="Times New Roman"/>
          <w:sz w:val="24"/>
          <w:szCs w:val="24"/>
          <w:lang w:val="en-US"/>
        </w:rPr>
      </w:pPr>
      <w:r w:rsidRPr="00580961">
        <w:rPr>
          <w:rFonts w:ascii="Times New Roman" w:hAnsi="Times New Roman" w:cs="Times New Roman"/>
          <w:sz w:val="24"/>
          <w:szCs w:val="24"/>
          <w:lang w:val="en-US"/>
        </w:rPr>
        <w:t>Caeté mill included in Batch 2 and partner in industrial tests;</w:t>
      </w:r>
    </w:p>
    <w:p w14:paraId="41BD0139" w14:textId="77777777" w:rsidR="005807D7" w:rsidRPr="00580961" w:rsidRDefault="005807D7" w:rsidP="005807D7">
      <w:pPr>
        <w:numPr>
          <w:ilvl w:val="0"/>
          <w:numId w:val="32"/>
        </w:numPr>
        <w:spacing w:after="0" w:line="240" w:lineRule="auto"/>
        <w:contextualSpacing/>
        <w:jc w:val="both"/>
        <w:rPr>
          <w:rFonts w:ascii="Times New Roman" w:hAnsi="Times New Roman" w:cs="Times New Roman"/>
          <w:sz w:val="24"/>
          <w:szCs w:val="24"/>
          <w:lang w:val="en-US"/>
        </w:rPr>
      </w:pPr>
      <w:r w:rsidRPr="00580961">
        <w:rPr>
          <w:rFonts w:ascii="Times New Roman" w:hAnsi="Times New Roman" w:cs="Times New Roman"/>
          <w:sz w:val="24"/>
          <w:szCs w:val="24"/>
          <w:lang w:val="en-US"/>
        </w:rPr>
        <w:t>São Luiz de Ourinhos mill included in Batch 2 and partner in industrial tests;</w:t>
      </w:r>
    </w:p>
    <w:p w14:paraId="0AE4C17A" w14:textId="77777777" w:rsidR="005807D7" w:rsidRPr="00580961" w:rsidRDefault="005807D7" w:rsidP="005807D7">
      <w:pPr>
        <w:numPr>
          <w:ilvl w:val="0"/>
          <w:numId w:val="32"/>
        </w:numPr>
        <w:spacing w:after="0" w:line="240" w:lineRule="auto"/>
        <w:contextualSpacing/>
        <w:jc w:val="both"/>
        <w:rPr>
          <w:rFonts w:ascii="Times New Roman" w:hAnsi="Times New Roman" w:cs="Times New Roman"/>
          <w:sz w:val="24"/>
          <w:szCs w:val="24"/>
          <w:lang w:val="en-US"/>
        </w:rPr>
      </w:pPr>
      <w:r w:rsidRPr="00580961">
        <w:rPr>
          <w:rFonts w:ascii="Times New Roman" w:hAnsi="Times New Roman" w:cs="Times New Roman"/>
          <w:sz w:val="24"/>
          <w:szCs w:val="24"/>
          <w:lang w:val="en-US"/>
        </w:rPr>
        <w:t>Ferrari mill included in Batch 2 and partner in industrial tests;</w:t>
      </w:r>
    </w:p>
    <w:p w14:paraId="04DF09AA" w14:textId="77777777" w:rsidR="005807D7" w:rsidRPr="00580961" w:rsidRDefault="005807D7" w:rsidP="005807D7">
      <w:pPr>
        <w:numPr>
          <w:ilvl w:val="0"/>
          <w:numId w:val="32"/>
        </w:numPr>
        <w:spacing w:after="0" w:line="240" w:lineRule="auto"/>
        <w:contextualSpacing/>
        <w:jc w:val="both"/>
        <w:rPr>
          <w:rFonts w:ascii="Times New Roman" w:hAnsi="Times New Roman" w:cs="Times New Roman"/>
          <w:sz w:val="24"/>
          <w:szCs w:val="24"/>
          <w:lang w:val="en-US"/>
        </w:rPr>
      </w:pPr>
      <w:r w:rsidRPr="00580961">
        <w:rPr>
          <w:rFonts w:ascii="Times New Roman" w:hAnsi="Times New Roman" w:cs="Times New Roman"/>
          <w:sz w:val="24"/>
          <w:szCs w:val="24"/>
          <w:lang w:val="en-US"/>
        </w:rPr>
        <w:t>São José da Estiva mill included in Batch 2 and partner in industrial tests;</w:t>
      </w:r>
    </w:p>
    <w:p w14:paraId="7B8275E7" w14:textId="77777777" w:rsidR="005807D7" w:rsidRPr="00580961" w:rsidRDefault="005807D7" w:rsidP="005807D7">
      <w:pPr>
        <w:numPr>
          <w:ilvl w:val="0"/>
          <w:numId w:val="32"/>
        </w:numPr>
        <w:spacing w:after="0" w:line="240" w:lineRule="auto"/>
        <w:contextualSpacing/>
        <w:jc w:val="both"/>
        <w:rPr>
          <w:rFonts w:ascii="Times New Roman" w:hAnsi="Times New Roman" w:cs="Times New Roman"/>
          <w:sz w:val="24"/>
          <w:szCs w:val="24"/>
          <w:lang w:val="en-US"/>
        </w:rPr>
      </w:pPr>
      <w:r w:rsidRPr="00580961">
        <w:rPr>
          <w:rFonts w:ascii="Times New Roman" w:hAnsi="Times New Roman" w:cs="Times New Roman"/>
          <w:sz w:val="24"/>
          <w:szCs w:val="24"/>
          <w:lang w:val="en-US"/>
        </w:rPr>
        <w:t>Boa Vista mill included in Batch 2 and partner in industrial tests and in field trials;</w:t>
      </w:r>
    </w:p>
    <w:p w14:paraId="56F21321" w14:textId="77777777" w:rsidR="005807D7" w:rsidRPr="00580961" w:rsidRDefault="005807D7" w:rsidP="005807D7">
      <w:pPr>
        <w:numPr>
          <w:ilvl w:val="0"/>
          <w:numId w:val="32"/>
        </w:numPr>
        <w:spacing w:after="0" w:line="240" w:lineRule="auto"/>
        <w:contextualSpacing/>
        <w:jc w:val="both"/>
        <w:rPr>
          <w:rFonts w:ascii="Times New Roman" w:hAnsi="Times New Roman" w:cs="Times New Roman"/>
          <w:sz w:val="24"/>
          <w:szCs w:val="24"/>
          <w:lang w:val="en-US"/>
        </w:rPr>
      </w:pPr>
      <w:r w:rsidRPr="00580961">
        <w:rPr>
          <w:rFonts w:ascii="Times New Roman" w:hAnsi="Times New Roman" w:cs="Times New Roman"/>
          <w:sz w:val="24"/>
          <w:szCs w:val="24"/>
          <w:lang w:val="en-US"/>
        </w:rPr>
        <w:t>Iracema mill was partner in field trials;</w:t>
      </w:r>
    </w:p>
    <w:p w14:paraId="1FD4CEB4" w14:textId="77777777" w:rsidR="005807D7" w:rsidRPr="00580961" w:rsidRDefault="005807D7" w:rsidP="005807D7">
      <w:pPr>
        <w:numPr>
          <w:ilvl w:val="0"/>
          <w:numId w:val="32"/>
        </w:numPr>
        <w:spacing w:after="0" w:line="240" w:lineRule="auto"/>
        <w:contextualSpacing/>
        <w:jc w:val="both"/>
        <w:rPr>
          <w:rFonts w:ascii="Times New Roman" w:hAnsi="Times New Roman" w:cs="Times New Roman"/>
          <w:sz w:val="24"/>
          <w:szCs w:val="24"/>
          <w:lang w:val="en-US"/>
        </w:rPr>
      </w:pPr>
      <w:r w:rsidRPr="00580961">
        <w:rPr>
          <w:rFonts w:ascii="Times New Roman" w:hAnsi="Times New Roman" w:cs="Times New Roman"/>
          <w:sz w:val="24"/>
          <w:szCs w:val="24"/>
          <w:lang w:val="en-US"/>
        </w:rPr>
        <w:t>Cerradinho mill was partner in industrial tests and in field trials;</w:t>
      </w:r>
    </w:p>
    <w:p w14:paraId="420A9094" w14:textId="77777777" w:rsidR="005807D7" w:rsidRPr="00580961" w:rsidRDefault="005807D7" w:rsidP="005807D7">
      <w:pPr>
        <w:numPr>
          <w:ilvl w:val="0"/>
          <w:numId w:val="32"/>
        </w:numPr>
        <w:spacing w:after="0" w:line="240" w:lineRule="auto"/>
        <w:contextualSpacing/>
        <w:jc w:val="both"/>
        <w:rPr>
          <w:rFonts w:ascii="Times New Roman" w:hAnsi="Times New Roman" w:cs="Times New Roman"/>
          <w:sz w:val="24"/>
          <w:szCs w:val="24"/>
          <w:lang w:val="en-US"/>
        </w:rPr>
      </w:pPr>
      <w:r w:rsidRPr="00580961">
        <w:rPr>
          <w:rFonts w:ascii="Times New Roman" w:hAnsi="Times New Roman" w:cs="Times New Roman"/>
          <w:sz w:val="24"/>
          <w:szCs w:val="24"/>
          <w:lang w:val="en-US"/>
        </w:rPr>
        <w:t>Ester mill was partner in field trials;</w:t>
      </w:r>
    </w:p>
    <w:p w14:paraId="2A5958A8" w14:textId="77777777" w:rsidR="005807D7" w:rsidRPr="00580961" w:rsidRDefault="005807D7" w:rsidP="005807D7">
      <w:pPr>
        <w:numPr>
          <w:ilvl w:val="0"/>
          <w:numId w:val="32"/>
        </w:numPr>
        <w:spacing w:after="0" w:line="240" w:lineRule="auto"/>
        <w:contextualSpacing/>
        <w:jc w:val="both"/>
        <w:rPr>
          <w:rFonts w:ascii="Times New Roman" w:hAnsi="Times New Roman" w:cs="Times New Roman"/>
          <w:sz w:val="24"/>
          <w:szCs w:val="24"/>
          <w:lang w:val="en-US"/>
        </w:rPr>
      </w:pPr>
      <w:r w:rsidRPr="00580961">
        <w:rPr>
          <w:rFonts w:ascii="Times New Roman" w:hAnsi="Times New Roman" w:cs="Times New Roman"/>
          <w:sz w:val="24"/>
          <w:szCs w:val="24"/>
          <w:lang w:val="en-US"/>
        </w:rPr>
        <w:t>Santa Therezinha Group included in Batch 2 and was partner in collection and industrial tests;</w:t>
      </w:r>
    </w:p>
    <w:p w14:paraId="40AAE52C" w14:textId="77777777" w:rsidR="005807D7" w:rsidRPr="00580961" w:rsidRDefault="005807D7" w:rsidP="005807D7">
      <w:pPr>
        <w:numPr>
          <w:ilvl w:val="0"/>
          <w:numId w:val="32"/>
        </w:numPr>
        <w:spacing w:after="0" w:line="240" w:lineRule="auto"/>
        <w:contextualSpacing/>
        <w:jc w:val="both"/>
        <w:rPr>
          <w:rFonts w:ascii="Times New Roman" w:hAnsi="Times New Roman" w:cs="Times New Roman"/>
          <w:sz w:val="24"/>
          <w:szCs w:val="24"/>
          <w:lang w:val="en-US"/>
        </w:rPr>
      </w:pPr>
      <w:r w:rsidRPr="00580961">
        <w:rPr>
          <w:rFonts w:ascii="Times New Roman" w:hAnsi="Times New Roman" w:cs="Times New Roman"/>
          <w:sz w:val="24"/>
          <w:szCs w:val="24"/>
          <w:lang w:val="en-US"/>
        </w:rPr>
        <w:t xml:space="preserve">Agrícola BPZ was partner on field trials; </w:t>
      </w:r>
    </w:p>
    <w:p w14:paraId="77268F0A" w14:textId="77777777" w:rsidR="005807D7" w:rsidRPr="00580961" w:rsidRDefault="005807D7" w:rsidP="005807D7">
      <w:pPr>
        <w:numPr>
          <w:ilvl w:val="0"/>
          <w:numId w:val="32"/>
        </w:numPr>
        <w:spacing w:after="0" w:line="240" w:lineRule="auto"/>
        <w:contextualSpacing/>
        <w:jc w:val="both"/>
        <w:rPr>
          <w:rFonts w:ascii="Times New Roman" w:hAnsi="Times New Roman" w:cs="Times New Roman"/>
          <w:sz w:val="24"/>
          <w:szCs w:val="24"/>
          <w:lang w:val="en-US"/>
        </w:rPr>
      </w:pPr>
      <w:r w:rsidRPr="00580961">
        <w:rPr>
          <w:rFonts w:ascii="Times New Roman" w:hAnsi="Times New Roman" w:cs="Times New Roman"/>
          <w:sz w:val="24"/>
          <w:szCs w:val="24"/>
          <w:lang w:val="en-US"/>
        </w:rPr>
        <w:t>4S Farm was partner on field trials;</w:t>
      </w:r>
    </w:p>
    <w:p w14:paraId="1D4A6C78" w14:textId="77777777" w:rsidR="005807D7" w:rsidRPr="00580961" w:rsidRDefault="005807D7" w:rsidP="005807D7">
      <w:pPr>
        <w:numPr>
          <w:ilvl w:val="0"/>
          <w:numId w:val="32"/>
        </w:numPr>
        <w:spacing w:after="0" w:line="240" w:lineRule="auto"/>
        <w:contextualSpacing/>
        <w:jc w:val="both"/>
        <w:rPr>
          <w:rFonts w:ascii="Times New Roman" w:hAnsi="Times New Roman" w:cs="Times New Roman"/>
          <w:sz w:val="24"/>
          <w:szCs w:val="24"/>
          <w:lang w:val="en-US"/>
        </w:rPr>
      </w:pPr>
      <w:r w:rsidRPr="00580961">
        <w:rPr>
          <w:rFonts w:ascii="Times New Roman" w:hAnsi="Times New Roman" w:cs="Times New Roman"/>
          <w:sz w:val="24"/>
          <w:szCs w:val="24"/>
          <w:lang w:val="en-US"/>
        </w:rPr>
        <w:t>HPB Energia was partner in industrial tests regarding boiler performance; and</w:t>
      </w:r>
    </w:p>
    <w:p w14:paraId="4B2FF868" w14:textId="77777777" w:rsidR="005807D7" w:rsidRPr="00580961" w:rsidRDefault="005807D7" w:rsidP="005807D7">
      <w:pPr>
        <w:numPr>
          <w:ilvl w:val="0"/>
          <w:numId w:val="32"/>
        </w:numPr>
        <w:spacing w:after="0" w:line="240" w:lineRule="auto"/>
        <w:contextualSpacing/>
        <w:jc w:val="both"/>
        <w:rPr>
          <w:rFonts w:ascii="Times New Roman" w:hAnsi="Times New Roman" w:cs="Times New Roman"/>
          <w:sz w:val="24"/>
          <w:szCs w:val="24"/>
          <w:lang w:val="en-US"/>
        </w:rPr>
      </w:pPr>
      <w:r w:rsidRPr="00580961">
        <w:rPr>
          <w:rFonts w:ascii="Times New Roman" w:hAnsi="Times New Roman" w:cs="Times New Roman"/>
          <w:sz w:val="24"/>
          <w:szCs w:val="24"/>
          <w:lang w:val="en-US"/>
        </w:rPr>
        <w:t>Centro de Tecnologia Canavieira (CTC) was partner in adjustments and tests of the chopper.</w:t>
      </w:r>
    </w:p>
    <w:p w14:paraId="2864088C" w14:textId="77777777" w:rsidR="005807D7" w:rsidRPr="00580961" w:rsidRDefault="005807D7" w:rsidP="005807D7">
      <w:pPr>
        <w:spacing w:after="0" w:line="240" w:lineRule="auto"/>
        <w:jc w:val="both"/>
        <w:rPr>
          <w:rFonts w:ascii="Times New Roman" w:eastAsia="Times New Roman" w:hAnsi="Times New Roman" w:cs="Times New Roman"/>
          <w:bCs/>
          <w:iCs/>
          <w:sz w:val="24"/>
          <w:szCs w:val="24"/>
          <w:shd w:val="clear" w:color="auto" w:fill="FFFFFF"/>
          <w:lang w:val="en-US"/>
        </w:rPr>
      </w:pPr>
      <w:r w:rsidRPr="00580961">
        <w:rPr>
          <w:rFonts w:ascii="Times New Roman" w:eastAsia="Times New Roman" w:hAnsi="Times New Roman" w:cs="Times New Roman"/>
          <w:bCs/>
          <w:iCs/>
          <w:sz w:val="24"/>
          <w:szCs w:val="24"/>
          <w:shd w:val="clear" w:color="auto" w:fill="FFFFFF"/>
          <w:lang w:val="en-US"/>
        </w:rPr>
        <w:t>Thus, partnership arrangements led to commitments of parties involved in the implementation of activities aimed at obtaining the objectives and outcomes established in the PRODOC.</w:t>
      </w:r>
    </w:p>
    <w:p w14:paraId="20A8A70C" w14:textId="77777777" w:rsidR="005807D7" w:rsidRDefault="005807D7" w:rsidP="005807D7">
      <w:pPr>
        <w:spacing w:after="0" w:line="240" w:lineRule="auto"/>
        <w:jc w:val="both"/>
        <w:rPr>
          <w:rFonts w:ascii="Times New Roman" w:eastAsia="Times New Roman" w:hAnsi="Times New Roman" w:cs="Times New Roman"/>
          <w:bCs/>
          <w:iCs/>
          <w:sz w:val="24"/>
          <w:szCs w:val="24"/>
          <w:shd w:val="clear" w:color="auto" w:fill="FFFFFF"/>
          <w:lang w:val="en-US"/>
        </w:rPr>
      </w:pPr>
    </w:p>
    <w:p w14:paraId="6540AD09" w14:textId="77777777" w:rsidR="005807D7" w:rsidRPr="00E07C33" w:rsidRDefault="005807D7" w:rsidP="005807D7">
      <w:pPr>
        <w:spacing w:after="0" w:line="240" w:lineRule="auto"/>
        <w:jc w:val="both"/>
        <w:rPr>
          <w:rFonts w:ascii="Times New Roman" w:eastAsia="Times New Roman" w:hAnsi="Times New Roman" w:cs="Times New Roman"/>
          <w:sz w:val="24"/>
          <w:szCs w:val="24"/>
          <w:lang w:val="en-US"/>
        </w:rPr>
      </w:pPr>
      <w:r w:rsidRPr="00E07C33">
        <w:rPr>
          <w:rFonts w:ascii="Times New Roman" w:eastAsia="Times New Roman" w:hAnsi="Times New Roman" w:cs="Times New Roman"/>
          <w:sz w:val="24"/>
          <w:szCs w:val="24"/>
          <w:lang w:val="en-US"/>
        </w:rPr>
        <w:t>Regarding the installation or complementation of equipment for operation of the sugarcane mills in the generation of electricity, counterpart commitments of the partners and voluntary donations were established, as explained below.</w:t>
      </w:r>
    </w:p>
    <w:p w14:paraId="7D3B1193" w14:textId="77777777" w:rsidR="005807D7" w:rsidRDefault="005807D7" w:rsidP="005807D7">
      <w:pPr>
        <w:spacing w:after="0" w:line="240" w:lineRule="auto"/>
        <w:jc w:val="both"/>
        <w:rPr>
          <w:rFonts w:ascii="Times New Roman" w:eastAsia="Times New Roman" w:hAnsi="Times New Roman" w:cs="Times New Roman"/>
          <w:sz w:val="24"/>
          <w:szCs w:val="24"/>
          <w:lang w:val="en-US"/>
        </w:rPr>
      </w:pPr>
    </w:p>
    <w:p w14:paraId="25A416D2" w14:textId="77777777" w:rsidR="005807D7" w:rsidRPr="00E07C33" w:rsidRDefault="005807D7" w:rsidP="005807D7">
      <w:pPr>
        <w:spacing w:after="0" w:line="240" w:lineRule="auto"/>
        <w:ind w:firstLine="360"/>
        <w:jc w:val="both"/>
        <w:rPr>
          <w:rFonts w:ascii="Times New Roman" w:eastAsia="Times New Roman" w:hAnsi="Times New Roman" w:cs="Times New Roman"/>
          <w:b/>
          <w:sz w:val="24"/>
          <w:szCs w:val="24"/>
          <w:lang w:val="en-US"/>
        </w:rPr>
      </w:pPr>
    </w:p>
    <w:p w14:paraId="230C4963" w14:textId="61EDD7AA" w:rsidR="005807D7" w:rsidRPr="005807D7" w:rsidRDefault="005807D7" w:rsidP="005807D7">
      <w:pPr>
        <w:spacing w:after="0" w:line="240" w:lineRule="auto"/>
        <w:jc w:val="both"/>
        <w:rPr>
          <w:rFonts w:ascii="Times New Roman" w:eastAsia="Times New Roman" w:hAnsi="Times New Roman" w:cs="Times New Roman"/>
          <w:b/>
          <w:sz w:val="28"/>
          <w:szCs w:val="28"/>
          <w:lang w:val="en-US"/>
        </w:rPr>
      </w:pPr>
      <w:r w:rsidRPr="005807D7">
        <w:rPr>
          <w:rFonts w:ascii="Times New Roman" w:eastAsia="Times New Roman" w:hAnsi="Times New Roman" w:cs="Times New Roman"/>
          <w:b/>
          <w:sz w:val="28"/>
          <w:szCs w:val="28"/>
          <w:lang w:val="en-US"/>
        </w:rPr>
        <w:t>Sugarcane Mills Counterpart as Project Partners</w:t>
      </w:r>
    </w:p>
    <w:p w14:paraId="29681F4D" w14:textId="77777777" w:rsidR="005807D7" w:rsidRPr="00E07C33" w:rsidRDefault="005807D7" w:rsidP="005807D7">
      <w:pPr>
        <w:spacing w:after="0" w:line="240" w:lineRule="auto"/>
        <w:jc w:val="both"/>
        <w:rPr>
          <w:rFonts w:ascii="Times New Roman" w:eastAsia="Times New Roman" w:hAnsi="Times New Roman" w:cs="Times New Roman"/>
          <w:b/>
          <w:sz w:val="24"/>
          <w:szCs w:val="24"/>
          <w:lang w:val="en-US"/>
        </w:rPr>
      </w:pPr>
    </w:p>
    <w:p w14:paraId="1A8599A0" w14:textId="77777777" w:rsidR="005807D7" w:rsidRPr="00E07C33" w:rsidRDefault="005807D7" w:rsidP="005807D7">
      <w:pPr>
        <w:spacing w:after="0" w:line="240" w:lineRule="auto"/>
        <w:jc w:val="both"/>
        <w:rPr>
          <w:rFonts w:ascii="Times New Roman" w:eastAsia="Times New Roman" w:hAnsi="Times New Roman" w:cs="Times New Roman"/>
          <w:sz w:val="24"/>
          <w:szCs w:val="24"/>
          <w:highlight w:val="yellow"/>
          <w:lang w:val="en-US"/>
        </w:rPr>
      </w:pPr>
      <w:r w:rsidRPr="00E07C33">
        <w:rPr>
          <w:rFonts w:ascii="Times New Roman" w:eastAsia="Times New Roman" w:hAnsi="Times New Roman" w:cs="Times New Roman"/>
          <w:sz w:val="24"/>
          <w:szCs w:val="24"/>
          <w:lang w:val="en-US"/>
        </w:rPr>
        <w:t>The synthesis of the counterpart</w:t>
      </w:r>
      <w:r>
        <w:rPr>
          <w:rFonts w:ascii="Times New Roman" w:eastAsia="Times New Roman" w:hAnsi="Times New Roman" w:cs="Times New Roman"/>
          <w:sz w:val="24"/>
          <w:szCs w:val="24"/>
          <w:lang w:val="en-US"/>
        </w:rPr>
        <w:t xml:space="preserve"> support</w:t>
      </w:r>
      <w:r w:rsidRPr="00E07C33">
        <w:rPr>
          <w:rFonts w:ascii="Times New Roman" w:eastAsia="Times New Roman" w:hAnsi="Times New Roman" w:cs="Times New Roman"/>
          <w:sz w:val="24"/>
          <w:szCs w:val="24"/>
          <w:lang w:val="en-US"/>
        </w:rPr>
        <w:t xml:space="preserve"> of the mills with the SUCRE Project </w:t>
      </w:r>
      <w:r>
        <w:rPr>
          <w:rFonts w:ascii="Times New Roman" w:eastAsia="Times New Roman" w:hAnsi="Times New Roman" w:cs="Times New Roman"/>
          <w:sz w:val="24"/>
          <w:szCs w:val="24"/>
          <w:lang w:val="en-US"/>
        </w:rPr>
        <w:t>is</w:t>
      </w:r>
      <w:r w:rsidRPr="00E07C33">
        <w:rPr>
          <w:rFonts w:ascii="Times New Roman" w:eastAsia="Times New Roman" w:hAnsi="Times New Roman" w:cs="Times New Roman"/>
          <w:sz w:val="24"/>
          <w:szCs w:val="24"/>
          <w:lang w:val="en-US"/>
        </w:rPr>
        <w:t xml:space="preserve"> presented in the table below, which specifies the plants involved in the established partnerships, the sugarcane waste collection and processing system as well as the description of the actions performed, the amount of waste per ton obtained and the total investment per plant.</w:t>
      </w:r>
    </w:p>
    <w:p w14:paraId="127CF4C4" w14:textId="77777777" w:rsidR="00D47E8C" w:rsidRDefault="00D47E8C" w:rsidP="005807D7">
      <w:pPr>
        <w:spacing w:after="0" w:line="240" w:lineRule="auto"/>
        <w:jc w:val="both"/>
        <w:rPr>
          <w:rFonts w:ascii="Times New Roman" w:eastAsia="Times New Roman" w:hAnsi="Times New Roman" w:cs="Times New Roman"/>
          <w:sz w:val="24"/>
          <w:szCs w:val="24"/>
          <w:lang w:val="en-US"/>
        </w:rPr>
      </w:pPr>
    </w:p>
    <w:p w14:paraId="09B3496F" w14:textId="7A1211A9" w:rsidR="005807D7" w:rsidRDefault="005807D7" w:rsidP="005807D7">
      <w:pPr>
        <w:jc w:val="center"/>
        <w:rPr>
          <w:rFonts w:ascii="Times New Roman" w:hAnsi="Times New Roman" w:cs="Times New Roman"/>
          <w:b/>
          <w:sz w:val="28"/>
          <w:szCs w:val="28"/>
          <w:lang w:val="en-US"/>
        </w:rPr>
      </w:pPr>
      <w:r w:rsidRPr="00A03A9F">
        <w:rPr>
          <w:rFonts w:ascii="Times New Roman" w:hAnsi="Times New Roman" w:cs="Times New Roman"/>
          <w:b/>
          <w:sz w:val="28"/>
          <w:szCs w:val="28"/>
          <w:lang w:val="en-US"/>
        </w:rPr>
        <w:t xml:space="preserve">Table </w:t>
      </w:r>
      <w:r w:rsidR="0083189B">
        <w:rPr>
          <w:rFonts w:ascii="Times New Roman" w:hAnsi="Times New Roman" w:cs="Times New Roman"/>
          <w:b/>
          <w:sz w:val="28"/>
          <w:szCs w:val="28"/>
          <w:lang w:val="en-US"/>
        </w:rPr>
        <w:t>6</w:t>
      </w:r>
      <w:r w:rsidRPr="00A03A9F">
        <w:rPr>
          <w:rFonts w:ascii="Times New Roman" w:hAnsi="Times New Roman" w:cs="Times New Roman"/>
          <w:b/>
          <w:sz w:val="28"/>
          <w:szCs w:val="28"/>
          <w:lang w:val="en-US"/>
        </w:rPr>
        <w:t>: Partner’s Investment as Co-Financers</w:t>
      </w:r>
    </w:p>
    <w:tbl>
      <w:tblPr>
        <w:tblStyle w:val="TableGrid21"/>
        <w:tblW w:w="9747" w:type="dxa"/>
        <w:tblLayout w:type="fixed"/>
        <w:tblLook w:val="04A0" w:firstRow="1" w:lastRow="0" w:firstColumn="1" w:lastColumn="0" w:noHBand="0" w:noVBand="1"/>
      </w:tblPr>
      <w:tblGrid>
        <w:gridCol w:w="959"/>
        <w:gridCol w:w="1276"/>
        <w:gridCol w:w="992"/>
        <w:gridCol w:w="3402"/>
        <w:gridCol w:w="1276"/>
        <w:gridCol w:w="1842"/>
      </w:tblGrid>
      <w:tr w:rsidR="005807D7" w:rsidRPr="00E07C33" w14:paraId="5359D281" w14:textId="77777777" w:rsidTr="008B3216">
        <w:tc>
          <w:tcPr>
            <w:tcW w:w="959" w:type="dxa"/>
          </w:tcPr>
          <w:p w14:paraId="3E14D9FA" w14:textId="77777777" w:rsidR="005807D7" w:rsidRPr="00E07C33" w:rsidRDefault="005807D7" w:rsidP="005807D7">
            <w:pPr>
              <w:jc w:val="center"/>
              <w:rPr>
                <w:rFonts w:ascii="Times New Roman" w:hAnsi="Times New Roman" w:cs="Times New Roman"/>
                <w:b/>
                <w:sz w:val="20"/>
                <w:szCs w:val="20"/>
                <w:lang w:val="en-US"/>
              </w:rPr>
            </w:pPr>
          </w:p>
          <w:p w14:paraId="40FB1D91" w14:textId="77777777" w:rsidR="005807D7" w:rsidRPr="00E07C33" w:rsidRDefault="005807D7" w:rsidP="005807D7">
            <w:pPr>
              <w:jc w:val="center"/>
              <w:rPr>
                <w:rFonts w:ascii="Times New Roman" w:hAnsi="Times New Roman" w:cs="Times New Roman"/>
                <w:b/>
                <w:sz w:val="20"/>
                <w:szCs w:val="20"/>
                <w:lang w:val="en-US"/>
              </w:rPr>
            </w:pPr>
            <w:r w:rsidRPr="00E07C33">
              <w:rPr>
                <w:rFonts w:ascii="Times New Roman" w:hAnsi="Times New Roman" w:cs="Times New Roman"/>
                <w:b/>
                <w:sz w:val="20"/>
                <w:szCs w:val="20"/>
                <w:lang w:val="en-US"/>
              </w:rPr>
              <w:t>Batch</w:t>
            </w:r>
          </w:p>
        </w:tc>
        <w:tc>
          <w:tcPr>
            <w:tcW w:w="1276" w:type="dxa"/>
          </w:tcPr>
          <w:p w14:paraId="7CAA2408" w14:textId="77777777" w:rsidR="005807D7" w:rsidRPr="00E07C33" w:rsidRDefault="005807D7" w:rsidP="005807D7">
            <w:pPr>
              <w:jc w:val="center"/>
              <w:rPr>
                <w:rFonts w:ascii="Times New Roman" w:hAnsi="Times New Roman" w:cs="Times New Roman"/>
                <w:b/>
                <w:sz w:val="20"/>
                <w:szCs w:val="20"/>
                <w:lang w:val="en-US"/>
              </w:rPr>
            </w:pPr>
          </w:p>
          <w:p w14:paraId="26353760" w14:textId="77777777" w:rsidR="005807D7" w:rsidRPr="00E07C33" w:rsidRDefault="005807D7" w:rsidP="005807D7">
            <w:pPr>
              <w:jc w:val="center"/>
              <w:rPr>
                <w:rFonts w:ascii="Times New Roman" w:hAnsi="Times New Roman" w:cs="Times New Roman"/>
                <w:b/>
                <w:sz w:val="20"/>
                <w:szCs w:val="20"/>
                <w:lang w:val="en-US"/>
              </w:rPr>
            </w:pPr>
            <w:r w:rsidRPr="00E07C33">
              <w:rPr>
                <w:rFonts w:ascii="Times New Roman" w:hAnsi="Times New Roman" w:cs="Times New Roman"/>
                <w:b/>
                <w:sz w:val="20"/>
                <w:szCs w:val="20"/>
                <w:lang w:val="en-US"/>
              </w:rPr>
              <w:t>Mill</w:t>
            </w:r>
          </w:p>
        </w:tc>
        <w:tc>
          <w:tcPr>
            <w:tcW w:w="992" w:type="dxa"/>
          </w:tcPr>
          <w:p w14:paraId="629A2A13" w14:textId="77777777" w:rsidR="005807D7" w:rsidRPr="00E07C33" w:rsidRDefault="005807D7" w:rsidP="005807D7">
            <w:pPr>
              <w:jc w:val="center"/>
              <w:rPr>
                <w:rFonts w:ascii="Times New Roman" w:hAnsi="Times New Roman" w:cs="Times New Roman"/>
                <w:b/>
                <w:sz w:val="20"/>
                <w:szCs w:val="20"/>
                <w:lang w:val="en-US"/>
              </w:rPr>
            </w:pPr>
          </w:p>
          <w:p w14:paraId="4F4D10B0" w14:textId="77777777" w:rsidR="005807D7" w:rsidRPr="00E07C33" w:rsidRDefault="005807D7" w:rsidP="005807D7">
            <w:pPr>
              <w:jc w:val="center"/>
              <w:rPr>
                <w:rFonts w:ascii="Times New Roman" w:hAnsi="Times New Roman" w:cs="Times New Roman"/>
                <w:b/>
                <w:sz w:val="20"/>
                <w:szCs w:val="20"/>
                <w:lang w:val="en-US"/>
              </w:rPr>
            </w:pPr>
            <w:r w:rsidRPr="00E07C33">
              <w:rPr>
                <w:rFonts w:ascii="Times New Roman" w:hAnsi="Times New Roman" w:cs="Times New Roman"/>
                <w:b/>
                <w:sz w:val="20"/>
                <w:szCs w:val="20"/>
                <w:lang w:val="en-US"/>
              </w:rPr>
              <w:t>System</w:t>
            </w:r>
          </w:p>
        </w:tc>
        <w:tc>
          <w:tcPr>
            <w:tcW w:w="3402" w:type="dxa"/>
          </w:tcPr>
          <w:p w14:paraId="5A861E75" w14:textId="77777777" w:rsidR="005807D7" w:rsidRPr="00E07C33" w:rsidRDefault="005807D7" w:rsidP="005807D7">
            <w:pPr>
              <w:jc w:val="center"/>
              <w:rPr>
                <w:rFonts w:ascii="Times New Roman" w:hAnsi="Times New Roman" w:cs="Times New Roman"/>
                <w:b/>
                <w:sz w:val="20"/>
                <w:szCs w:val="20"/>
                <w:lang w:val="en-US"/>
              </w:rPr>
            </w:pPr>
          </w:p>
          <w:p w14:paraId="664B4545" w14:textId="77777777" w:rsidR="005807D7" w:rsidRPr="00E07C33" w:rsidRDefault="005807D7" w:rsidP="005807D7">
            <w:pPr>
              <w:jc w:val="center"/>
              <w:rPr>
                <w:rFonts w:ascii="Times New Roman" w:hAnsi="Times New Roman" w:cs="Times New Roman"/>
                <w:b/>
                <w:sz w:val="20"/>
                <w:szCs w:val="20"/>
                <w:lang w:val="en-US"/>
              </w:rPr>
            </w:pPr>
            <w:r w:rsidRPr="00E07C33">
              <w:rPr>
                <w:rFonts w:ascii="Times New Roman" w:hAnsi="Times New Roman" w:cs="Times New Roman"/>
                <w:b/>
                <w:sz w:val="20"/>
                <w:szCs w:val="20"/>
                <w:lang w:val="en-US"/>
              </w:rPr>
              <w:t>Description</w:t>
            </w:r>
          </w:p>
        </w:tc>
        <w:tc>
          <w:tcPr>
            <w:tcW w:w="1276" w:type="dxa"/>
          </w:tcPr>
          <w:p w14:paraId="70AD4EF1" w14:textId="77777777" w:rsidR="005807D7" w:rsidRPr="00E07C33" w:rsidRDefault="005807D7" w:rsidP="005807D7">
            <w:pPr>
              <w:jc w:val="center"/>
              <w:rPr>
                <w:rFonts w:ascii="Times New Roman" w:hAnsi="Times New Roman" w:cs="Times New Roman"/>
                <w:b/>
                <w:sz w:val="20"/>
                <w:szCs w:val="20"/>
                <w:lang w:val="en-US"/>
              </w:rPr>
            </w:pPr>
          </w:p>
          <w:p w14:paraId="43BA5C73" w14:textId="77777777" w:rsidR="005807D7" w:rsidRPr="00E07C33" w:rsidRDefault="005807D7" w:rsidP="005807D7">
            <w:pPr>
              <w:jc w:val="center"/>
              <w:rPr>
                <w:rFonts w:ascii="Times New Roman" w:hAnsi="Times New Roman" w:cs="Times New Roman"/>
                <w:b/>
                <w:sz w:val="20"/>
                <w:szCs w:val="20"/>
                <w:lang w:val="en-US"/>
              </w:rPr>
            </w:pPr>
            <w:r w:rsidRPr="00E07C33">
              <w:rPr>
                <w:rFonts w:ascii="Times New Roman" w:hAnsi="Times New Roman" w:cs="Times New Roman"/>
                <w:b/>
                <w:sz w:val="20"/>
                <w:szCs w:val="20"/>
                <w:lang w:val="en-US"/>
              </w:rPr>
              <w:t>Pro</w:t>
            </w:r>
            <w:r>
              <w:rPr>
                <w:rFonts w:ascii="Times New Roman" w:hAnsi="Times New Roman" w:cs="Times New Roman"/>
                <w:b/>
                <w:sz w:val="20"/>
                <w:szCs w:val="20"/>
                <w:lang w:val="en-US"/>
              </w:rPr>
              <w:t>c</w:t>
            </w:r>
            <w:r w:rsidRPr="00E07C33">
              <w:rPr>
                <w:rFonts w:ascii="Times New Roman" w:hAnsi="Times New Roman" w:cs="Times New Roman"/>
                <w:b/>
                <w:sz w:val="20"/>
                <w:szCs w:val="20"/>
                <w:lang w:val="en-US"/>
              </w:rPr>
              <w:t>essed Straw (Ton/Crop)</w:t>
            </w:r>
          </w:p>
        </w:tc>
        <w:tc>
          <w:tcPr>
            <w:tcW w:w="1842" w:type="dxa"/>
          </w:tcPr>
          <w:p w14:paraId="5F798D01" w14:textId="77777777" w:rsidR="005807D7" w:rsidRPr="00E07C33" w:rsidRDefault="005807D7" w:rsidP="005807D7">
            <w:pPr>
              <w:jc w:val="center"/>
              <w:rPr>
                <w:rFonts w:ascii="Times New Roman" w:hAnsi="Times New Roman" w:cs="Times New Roman"/>
                <w:b/>
                <w:sz w:val="20"/>
                <w:szCs w:val="20"/>
                <w:lang w:val="en-US"/>
              </w:rPr>
            </w:pPr>
          </w:p>
          <w:p w14:paraId="55234869" w14:textId="77777777" w:rsidR="005807D7" w:rsidRPr="00E07C33" w:rsidRDefault="005807D7" w:rsidP="005807D7">
            <w:pPr>
              <w:jc w:val="center"/>
              <w:rPr>
                <w:rFonts w:ascii="Times New Roman" w:hAnsi="Times New Roman" w:cs="Times New Roman"/>
                <w:b/>
                <w:sz w:val="20"/>
                <w:szCs w:val="20"/>
                <w:lang w:val="en-US"/>
              </w:rPr>
            </w:pPr>
            <w:r w:rsidRPr="00E07C33">
              <w:rPr>
                <w:rFonts w:ascii="Times New Roman" w:hAnsi="Times New Roman" w:cs="Times New Roman"/>
                <w:b/>
                <w:sz w:val="20"/>
                <w:szCs w:val="20"/>
                <w:lang w:val="en-US"/>
              </w:rPr>
              <w:t xml:space="preserve">Investment </w:t>
            </w:r>
          </w:p>
          <w:p w14:paraId="459DD74F" w14:textId="77777777" w:rsidR="005807D7" w:rsidRPr="00E07C33" w:rsidRDefault="005807D7" w:rsidP="005807D7">
            <w:pPr>
              <w:jc w:val="center"/>
              <w:rPr>
                <w:rFonts w:ascii="Times New Roman" w:hAnsi="Times New Roman" w:cs="Times New Roman"/>
                <w:b/>
                <w:sz w:val="20"/>
                <w:szCs w:val="20"/>
                <w:lang w:val="en-US"/>
              </w:rPr>
            </w:pPr>
            <w:r w:rsidRPr="00E07C33">
              <w:rPr>
                <w:rFonts w:ascii="Times New Roman" w:hAnsi="Times New Roman" w:cs="Times New Roman"/>
                <w:b/>
                <w:sz w:val="20"/>
                <w:szCs w:val="20"/>
                <w:lang w:val="en-US"/>
              </w:rPr>
              <w:t>(</w:t>
            </w:r>
            <w:r>
              <w:rPr>
                <w:rFonts w:ascii="Times New Roman" w:hAnsi="Times New Roman" w:cs="Times New Roman"/>
                <w:b/>
                <w:sz w:val="20"/>
                <w:szCs w:val="20"/>
                <w:lang w:val="en-US"/>
              </w:rPr>
              <w:t>US</w:t>
            </w:r>
            <w:r w:rsidRPr="00E07C33">
              <w:rPr>
                <w:rFonts w:ascii="Times New Roman" w:hAnsi="Times New Roman" w:cs="Times New Roman"/>
                <w:b/>
                <w:sz w:val="20"/>
                <w:szCs w:val="20"/>
                <w:lang w:val="en-US"/>
              </w:rPr>
              <w:t>$)</w:t>
            </w:r>
          </w:p>
        </w:tc>
      </w:tr>
      <w:tr w:rsidR="005807D7" w:rsidRPr="00E07C33" w14:paraId="2E586FEC" w14:textId="77777777" w:rsidTr="008B3216">
        <w:tc>
          <w:tcPr>
            <w:tcW w:w="959" w:type="dxa"/>
            <w:vMerge w:val="restart"/>
          </w:tcPr>
          <w:p w14:paraId="37ED92C7" w14:textId="77777777" w:rsidR="005807D7" w:rsidRPr="00E07C33" w:rsidRDefault="005807D7" w:rsidP="005807D7">
            <w:pPr>
              <w:rPr>
                <w:rFonts w:ascii="Times New Roman" w:hAnsi="Times New Roman" w:cs="Times New Roman"/>
                <w:sz w:val="20"/>
                <w:szCs w:val="20"/>
                <w:lang w:val="en-US"/>
              </w:rPr>
            </w:pPr>
          </w:p>
          <w:p w14:paraId="3024B60F" w14:textId="77777777" w:rsidR="005807D7" w:rsidRPr="00E07C33" w:rsidRDefault="005807D7" w:rsidP="005807D7">
            <w:pPr>
              <w:rPr>
                <w:rFonts w:ascii="Times New Roman" w:hAnsi="Times New Roman" w:cs="Times New Roman"/>
                <w:sz w:val="20"/>
                <w:szCs w:val="20"/>
                <w:lang w:val="en-US"/>
              </w:rPr>
            </w:pPr>
          </w:p>
          <w:p w14:paraId="0B692828" w14:textId="77777777" w:rsidR="005807D7" w:rsidRPr="00E07C33" w:rsidRDefault="005807D7" w:rsidP="005807D7">
            <w:pPr>
              <w:rPr>
                <w:rFonts w:ascii="Times New Roman" w:hAnsi="Times New Roman" w:cs="Times New Roman"/>
                <w:sz w:val="20"/>
                <w:szCs w:val="20"/>
                <w:lang w:val="en-US"/>
              </w:rPr>
            </w:pPr>
          </w:p>
          <w:p w14:paraId="5C363DAD" w14:textId="77777777" w:rsidR="005807D7" w:rsidRPr="00E07C33" w:rsidRDefault="005807D7" w:rsidP="005807D7">
            <w:pPr>
              <w:rPr>
                <w:rFonts w:ascii="Times New Roman" w:hAnsi="Times New Roman" w:cs="Times New Roman"/>
                <w:sz w:val="20"/>
                <w:szCs w:val="20"/>
                <w:lang w:val="en-US"/>
              </w:rPr>
            </w:pPr>
          </w:p>
          <w:p w14:paraId="27E90A10" w14:textId="77777777" w:rsidR="005807D7" w:rsidRPr="00E07C33" w:rsidRDefault="005807D7" w:rsidP="005807D7">
            <w:pPr>
              <w:rPr>
                <w:rFonts w:ascii="Times New Roman" w:hAnsi="Times New Roman" w:cs="Times New Roman"/>
                <w:sz w:val="20"/>
                <w:szCs w:val="20"/>
                <w:lang w:val="en-US"/>
              </w:rPr>
            </w:pPr>
          </w:p>
          <w:p w14:paraId="3233D716" w14:textId="77777777" w:rsidR="005807D7" w:rsidRPr="00E07C33" w:rsidRDefault="005807D7" w:rsidP="005807D7">
            <w:pPr>
              <w:rPr>
                <w:rFonts w:ascii="Times New Roman" w:hAnsi="Times New Roman" w:cs="Times New Roman"/>
                <w:sz w:val="20"/>
                <w:szCs w:val="20"/>
                <w:lang w:val="en-US"/>
              </w:rPr>
            </w:pPr>
          </w:p>
          <w:p w14:paraId="09CF4794" w14:textId="77777777" w:rsidR="005807D7" w:rsidRPr="00E07C33" w:rsidRDefault="005807D7" w:rsidP="005807D7">
            <w:pPr>
              <w:rPr>
                <w:rFonts w:ascii="Times New Roman" w:hAnsi="Times New Roman" w:cs="Times New Roman"/>
                <w:sz w:val="20"/>
                <w:szCs w:val="20"/>
                <w:lang w:val="en-US"/>
              </w:rPr>
            </w:pPr>
          </w:p>
          <w:p w14:paraId="6FF9B169" w14:textId="77777777" w:rsidR="005807D7" w:rsidRPr="00E07C33" w:rsidRDefault="005807D7" w:rsidP="005807D7">
            <w:pPr>
              <w:rPr>
                <w:rFonts w:ascii="Times New Roman" w:hAnsi="Times New Roman" w:cs="Times New Roman"/>
                <w:sz w:val="20"/>
                <w:szCs w:val="20"/>
                <w:lang w:val="en-US"/>
              </w:rPr>
            </w:pPr>
          </w:p>
          <w:p w14:paraId="5917EF45" w14:textId="77777777" w:rsidR="005807D7" w:rsidRPr="00E07C33" w:rsidRDefault="005807D7" w:rsidP="005807D7">
            <w:pPr>
              <w:rPr>
                <w:rFonts w:ascii="Times New Roman" w:hAnsi="Times New Roman" w:cs="Times New Roman"/>
                <w:sz w:val="20"/>
                <w:szCs w:val="20"/>
                <w:lang w:val="en-US"/>
              </w:rPr>
            </w:pPr>
          </w:p>
          <w:p w14:paraId="06431A17" w14:textId="77777777" w:rsidR="005807D7" w:rsidRPr="00E07C33" w:rsidRDefault="005807D7" w:rsidP="005807D7">
            <w:pPr>
              <w:rPr>
                <w:rFonts w:ascii="Times New Roman" w:hAnsi="Times New Roman" w:cs="Times New Roman"/>
                <w:sz w:val="20"/>
                <w:szCs w:val="20"/>
                <w:lang w:val="en-US"/>
              </w:rPr>
            </w:pPr>
          </w:p>
          <w:p w14:paraId="574C86AC" w14:textId="77777777" w:rsidR="005807D7" w:rsidRPr="00E07C33" w:rsidRDefault="005807D7" w:rsidP="005807D7">
            <w:pPr>
              <w:rPr>
                <w:rFonts w:ascii="Times New Roman" w:hAnsi="Times New Roman" w:cs="Times New Roman"/>
                <w:sz w:val="20"/>
                <w:szCs w:val="20"/>
                <w:lang w:val="en-US"/>
              </w:rPr>
            </w:pPr>
          </w:p>
          <w:p w14:paraId="2DD755AB" w14:textId="77777777" w:rsidR="005807D7" w:rsidRPr="00E07C33" w:rsidRDefault="005807D7" w:rsidP="005807D7">
            <w:pPr>
              <w:rPr>
                <w:rFonts w:ascii="Times New Roman" w:hAnsi="Times New Roman" w:cs="Times New Roman"/>
                <w:sz w:val="20"/>
                <w:szCs w:val="20"/>
                <w:lang w:val="en-US"/>
              </w:rPr>
            </w:pPr>
          </w:p>
          <w:p w14:paraId="38FE4B27" w14:textId="77777777" w:rsidR="005807D7" w:rsidRPr="00E07C33" w:rsidRDefault="005807D7" w:rsidP="005807D7">
            <w:pPr>
              <w:rPr>
                <w:rFonts w:ascii="Times New Roman" w:hAnsi="Times New Roman" w:cs="Times New Roman"/>
                <w:sz w:val="20"/>
                <w:szCs w:val="20"/>
                <w:lang w:val="en-US"/>
              </w:rPr>
            </w:pPr>
          </w:p>
          <w:p w14:paraId="0E95DC55" w14:textId="77777777" w:rsidR="005807D7" w:rsidRPr="00E07C33" w:rsidRDefault="005807D7" w:rsidP="005807D7">
            <w:pPr>
              <w:rPr>
                <w:rFonts w:ascii="Times New Roman" w:hAnsi="Times New Roman" w:cs="Times New Roman"/>
                <w:sz w:val="20"/>
                <w:szCs w:val="20"/>
                <w:lang w:val="en-US"/>
              </w:rPr>
            </w:pPr>
          </w:p>
          <w:p w14:paraId="26324F18" w14:textId="77777777" w:rsidR="005807D7" w:rsidRPr="00E07C33" w:rsidRDefault="005807D7" w:rsidP="005807D7">
            <w:pPr>
              <w:rPr>
                <w:rFonts w:ascii="Times New Roman" w:hAnsi="Times New Roman" w:cs="Times New Roman"/>
                <w:sz w:val="20"/>
                <w:szCs w:val="20"/>
                <w:lang w:val="en-US"/>
              </w:rPr>
            </w:pPr>
          </w:p>
          <w:p w14:paraId="7311179E" w14:textId="77777777" w:rsidR="005807D7" w:rsidRPr="00E07C33" w:rsidRDefault="005807D7" w:rsidP="005807D7">
            <w:pPr>
              <w:rPr>
                <w:rFonts w:ascii="Times New Roman" w:hAnsi="Times New Roman" w:cs="Times New Roman"/>
                <w:b/>
                <w:sz w:val="20"/>
                <w:szCs w:val="20"/>
                <w:lang w:val="en-US"/>
              </w:rPr>
            </w:pPr>
            <w:r w:rsidRPr="00E07C33">
              <w:rPr>
                <w:rFonts w:ascii="Times New Roman" w:hAnsi="Times New Roman" w:cs="Times New Roman"/>
                <w:b/>
                <w:sz w:val="20"/>
                <w:szCs w:val="20"/>
                <w:lang w:val="en-US"/>
              </w:rPr>
              <w:t>Batch 1</w:t>
            </w:r>
          </w:p>
        </w:tc>
        <w:tc>
          <w:tcPr>
            <w:tcW w:w="1276" w:type="dxa"/>
          </w:tcPr>
          <w:p w14:paraId="71C408AC" w14:textId="77777777" w:rsidR="005807D7" w:rsidRPr="00E07C33" w:rsidRDefault="005807D7" w:rsidP="005807D7">
            <w:pPr>
              <w:jc w:val="center"/>
              <w:rPr>
                <w:rFonts w:ascii="Times New Roman" w:hAnsi="Times New Roman" w:cs="Times New Roman"/>
                <w:sz w:val="20"/>
                <w:szCs w:val="20"/>
                <w:lang w:val="en-US"/>
              </w:rPr>
            </w:pPr>
          </w:p>
          <w:p w14:paraId="088DAD7E" w14:textId="77777777" w:rsidR="005807D7" w:rsidRPr="00E07C33" w:rsidRDefault="005807D7" w:rsidP="005807D7">
            <w:pPr>
              <w:jc w:val="center"/>
              <w:rPr>
                <w:rFonts w:ascii="Times New Roman" w:hAnsi="Times New Roman" w:cs="Times New Roman"/>
                <w:sz w:val="20"/>
                <w:szCs w:val="20"/>
                <w:lang w:val="en-US"/>
              </w:rPr>
            </w:pPr>
          </w:p>
          <w:p w14:paraId="3E4569C1" w14:textId="77777777" w:rsidR="005807D7" w:rsidRPr="00E07C33" w:rsidRDefault="005807D7" w:rsidP="005807D7">
            <w:pPr>
              <w:jc w:val="center"/>
              <w:rPr>
                <w:rFonts w:ascii="Times New Roman" w:hAnsi="Times New Roman" w:cs="Times New Roman"/>
                <w:sz w:val="20"/>
                <w:szCs w:val="20"/>
                <w:lang w:val="en-US"/>
              </w:rPr>
            </w:pPr>
          </w:p>
          <w:p w14:paraId="07F6E6AF" w14:textId="77777777" w:rsidR="005807D7" w:rsidRPr="00E07C33" w:rsidRDefault="005807D7" w:rsidP="005807D7">
            <w:pPr>
              <w:jc w:val="center"/>
              <w:rPr>
                <w:rFonts w:ascii="Times New Roman" w:hAnsi="Times New Roman" w:cs="Times New Roman"/>
                <w:sz w:val="20"/>
                <w:szCs w:val="20"/>
                <w:lang w:val="en-US"/>
              </w:rPr>
            </w:pPr>
          </w:p>
          <w:p w14:paraId="25FC8BB0" w14:textId="77777777" w:rsidR="005807D7" w:rsidRPr="00E07C33" w:rsidRDefault="005807D7" w:rsidP="005807D7">
            <w:pPr>
              <w:jc w:val="center"/>
              <w:rPr>
                <w:rFonts w:ascii="Times New Roman" w:hAnsi="Times New Roman" w:cs="Times New Roman"/>
                <w:sz w:val="20"/>
                <w:szCs w:val="20"/>
                <w:lang w:val="en-US"/>
              </w:rPr>
            </w:pPr>
          </w:p>
          <w:p w14:paraId="648796AF" w14:textId="77777777" w:rsidR="005807D7" w:rsidRPr="00E07C33" w:rsidRDefault="005807D7" w:rsidP="005807D7">
            <w:pPr>
              <w:jc w:val="center"/>
              <w:rPr>
                <w:rFonts w:ascii="Times New Roman" w:hAnsi="Times New Roman" w:cs="Times New Roman"/>
                <w:sz w:val="20"/>
                <w:szCs w:val="20"/>
                <w:lang w:val="en-US"/>
              </w:rPr>
            </w:pPr>
          </w:p>
          <w:p w14:paraId="40AC96CF" w14:textId="77777777" w:rsidR="005807D7" w:rsidRPr="00E07C33" w:rsidRDefault="005807D7" w:rsidP="005807D7">
            <w:pPr>
              <w:jc w:val="center"/>
              <w:rPr>
                <w:rFonts w:ascii="Times New Roman" w:hAnsi="Times New Roman" w:cs="Times New Roman"/>
                <w:sz w:val="20"/>
                <w:szCs w:val="20"/>
                <w:lang w:val="en-US"/>
              </w:rPr>
            </w:pPr>
          </w:p>
          <w:p w14:paraId="382257DE"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Alta Mogiana</w:t>
            </w:r>
          </w:p>
        </w:tc>
        <w:tc>
          <w:tcPr>
            <w:tcW w:w="992" w:type="dxa"/>
          </w:tcPr>
          <w:p w14:paraId="1891C33B" w14:textId="77777777" w:rsidR="005807D7" w:rsidRPr="00E07C33" w:rsidRDefault="005807D7" w:rsidP="005807D7">
            <w:pPr>
              <w:rPr>
                <w:rFonts w:ascii="Times New Roman" w:hAnsi="Times New Roman" w:cs="Times New Roman"/>
                <w:sz w:val="20"/>
                <w:szCs w:val="20"/>
                <w:lang w:val="en-US"/>
              </w:rPr>
            </w:pPr>
          </w:p>
          <w:p w14:paraId="2AFB7145" w14:textId="77777777" w:rsidR="005807D7" w:rsidRPr="00E07C33" w:rsidRDefault="005807D7" w:rsidP="005807D7">
            <w:pPr>
              <w:rPr>
                <w:rFonts w:ascii="Times New Roman" w:hAnsi="Times New Roman" w:cs="Times New Roman"/>
                <w:sz w:val="20"/>
                <w:szCs w:val="20"/>
                <w:lang w:val="en-US"/>
              </w:rPr>
            </w:pPr>
          </w:p>
          <w:p w14:paraId="0B353ECF" w14:textId="77777777" w:rsidR="005807D7" w:rsidRPr="00E07C33" w:rsidRDefault="005807D7" w:rsidP="005807D7">
            <w:pPr>
              <w:rPr>
                <w:rFonts w:ascii="Times New Roman" w:hAnsi="Times New Roman" w:cs="Times New Roman"/>
                <w:sz w:val="20"/>
                <w:szCs w:val="20"/>
                <w:lang w:val="en-US"/>
              </w:rPr>
            </w:pPr>
          </w:p>
          <w:p w14:paraId="14B73D67" w14:textId="77777777" w:rsidR="005807D7" w:rsidRPr="00E07C33" w:rsidRDefault="005807D7" w:rsidP="005807D7">
            <w:pPr>
              <w:rPr>
                <w:rFonts w:ascii="Times New Roman" w:hAnsi="Times New Roman" w:cs="Times New Roman"/>
                <w:sz w:val="20"/>
                <w:szCs w:val="20"/>
                <w:lang w:val="en-US"/>
              </w:rPr>
            </w:pPr>
          </w:p>
          <w:p w14:paraId="54BB66B8" w14:textId="77777777" w:rsidR="005807D7" w:rsidRPr="00E07C33" w:rsidRDefault="005807D7" w:rsidP="005807D7">
            <w:pPr>
              <w:rPr>
                <w:rFonts w:ascii="Times New Roman" w:hAnsi="Times New Roman" w:cs="Times New Roman"/>
                <w:sz w:val="20"/>
                <w:szCs w:val="20"/>
                <w:lang w:val="en-US"/>
              </w:rPr>
            </w:pPr>
          </w:p>
          <w:p w14:paraId="34607391" w14:textId="77777777" w:rsidR="005807D7" w:rsidRPr="00E07C33" w:rsidRDefault="005807D7" w:rsidP="005807D7">
            <w:pPr>
              <w:rPr>
                <w:rFonts w:ascii="Times New Roman" w:hAnsi="Times New Roman" w:cs="Times New Roman"/>
                <w:sz w:val="20"/>
                <w:szCs w:val="20"/>
                <w:lang w:val="en-US"/>
              </w:rPr>
            </w:pPr>
          </w:p>
          <w:p w14:paraId="733E4987" w14:textId="77777777" w:rsidR="005807D7" w:rsidRPr="00E07C33" w:rsidRDefault="005807D7" w:rsidP="005807D7">
            <w:pPr>
              <w:rPr>
                <w:rFonts w:ascii="Times New Roman" w:hAnsi="Times New Roman" w:cs="Times New Roman"/>
                <w:sz w:val="20"/>
                <w:szCs w:val="20"/>
                <w:lang w:val="en-US"/>
              </w:rPr>
            </w:pPr>
          </w:p>
          <w:p w14:paraId="3797C7AA" w14:textId="77777777"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SPF and SLS</w:t>
            </w:r>
          </w:p>
        </w:tc>
        <w:tc>
          <w:tcPr>
            <w:tcW w:w="3402" w:type="dxa"/>
          </w:tcPr>
          <w:p w14:paraId="54D395C1" w14:textId="77777777"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Uses the separated straw in the dry cleaning system that is crushed and mixed with the bagasse and then sent for burning in boilers. It processes bales of straw that go through the operations of removal of the "strings", unfolding, sifting and crushing of the straw that is mixed with the bagasse and sent for burning in boilers. Investment SLS and processing of bales. Both systems started operations in 2015. Bagasse and sugarcane straw. Investment in SLS, sieve, straw crusher and SLS R$12.000.000,00</w:t>
            </w:r>
            <w:r>
              <w:rPr>
                <w:rFonts w:ascii="Times New Roman" w:hAnsi="Times New Roman" w:cs="Times New Roman"/>
                <w:sz w:val="20"/>
                <w:szCs w:val="20"/>
                <w:lang w:val="en-US"/>
              </w:rPr>
              <w:t>.</w:t>
            </w:r>
          </w:p>
        </w:tc>
        <w:tc>
          <w:tcPr>
            <w:tcW w:w="1276" w:type="dxa"/>
          </w:tcPr>
          <w:p w14:paraId="5424F483" w14:textId="77777777" w:rsidR="005807D7" w:rsidRPr="00E07C33" w:rsidRDefault="005807D7" w:rsidP="005807D7">
            <w:pPr>
              <w:rPr>
                <w:rFonts w:ascii="Times New Roman" w:hAnsi="Times New Roman" w:cs="Times New Roman"/>
                <w:sz w:val="20"/>
                <w:szCs w:val="20"/>
                <w:lang w:val="en-US"/>
              </w:rPr>
            </w:pPr>
          </w:p>
          <w:p w14:paraId="28C538E8" w14:textId="77777777" w:rsidR="005807D7" w:rsidRPr="00E07C33" w:rsidRDefault="005807D7" w:rsidP="005807D7">
            <w:pPr>
              <w:rPr>
                <w:rFonts w:ascii="Times New Roman" w:hAnsi="Times New Roman" w:cs="Times New Roman"/>
                <w:sz w:val="20"/>
                <w:szCs w:val="20"/>
                <w:lang w:val="en-US"/>
              </w:rPr>
            </w:pPr>
          </w:p>
          <w:p w14:paraId="3124E4AA" w14:textId="77777777" w:rsidR="005807D7" w:rsidRPr="00E07C33" w:rsidRDefault="005807D7" w:rsidP="005807D7">
            <w:pPr>
              <w:rPr>
                <w:rFonts w:ascii="Times New Roman" w:hAnsi="Times New Roman" w:cs="Times New Roman"/>
                <w:sz w:val="20"/>
                <w:szCs w:val="20"/>
                <w:lang w:val="en-US"/>
              </w:rPr>
            </w:pPr>
          </w:p>
          <w:p w14:paraId="6F651310" w14:textId="77777777" w:rsidR="005807D7" w:rsidRPr="00E07C33" w:rsidRDefault="005807D7" w:rsidP="005807D7">
            <w:pPr>
              <w:rPr>
                <w:rFonts w:ascii="Times New Roman" w:hAnsi="Times New Roman" w:cs="Times New Roman"/>
                <w:sz w:val="20"/>
                <w:szCs w:val="20"/>
                <w:lang w:val="en-US"/>
              </w:rPr>
            </w:pPr>
          </w:p>
          <w:p w14:paraId="13994DB1" w14:textId="77777777" w:rsidR="005807D7" w:rsidRPr="00E07C33" w:rsidRDefault="005807D7" w:rsidP="005807D7">
            <w:pPr>
              <w:jc w:val="center"/>
              <w:rPr>
                <w:rFonts w:ascii="Times New Roman" w:hAnsi="Times New Roman" w:cs="Times New Roman"/>
                <w:sz w:val="20"/>
                <w:szCs w:val="20"/>
                <w:lang w:val="en-US"/>
              </w:rPr>
            </w:pPr>
          </w:p>
          <w:p w14:paraId="7B4642F5" w14:textId="77777777" w:rsidR="005807D7" w:rsidRPr="00E07C33" w:rsidRDefault="005807D7" w:rsidP="005807D7">
            <w:pPr>
              <w:jc w:val="center"/>
              <w:rPr>
                <w:rFonts w:ascii="Times New Roman" w:hAnsi="Times New Roman" w:cs="Times New Roman"/>
                <w:sz w:val="20"/>
                <w:szCs w:val="20"/>
                <w:lang w:val="en-US"/>
              </w:rPr>
            </w:pPr>
          </w:p>
          <w:p w14:paraId="5183B208"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SLS (40.000 and SPF (30.000)</w:t>
            </w:r>
          </w:p>
          <w:p w14:paraId="4451AE81" w14:textId="77777777" w:rsidR="005807D7" w:rsidRPr="00E07C33" w:rsidRDefault="005807D7" w:rsidP="005807D7">
            <w:pPr>
              <w:jc w:val="center"/>
              <w:rPr>
                <w:rFonts w:ascii="Times New Roman" w:hAnsi="Times New Roman" w:cs="Times New Roman"/>
                <w:sz w:val="20"/>
                <w:szCs w:val="20"/>
                <w:lang w:val="en-US"/>
              </w:rPr>
            </w:pPr>
          </w:p>
          <w:p w14:paraId="0CA05D4A" w14:textId="77777777" w:rsidR="005807D7" w:rsidRPr="00E07C33" w:rsidRDefault="005807D7" w:rsidP="005807D7">
            <w:pPr>
              <w:rPr>
                <w:rFonts w:ascii="Times New Roman" w:hAnsi="Times New Roman" w:cs="Times New Roman"/>
                <w:sz w:val="20"/>
                <w:szCs w:val="20"/>
                <w:lang w:val="en-US"/>
              </w:rPr>
            </w:pPr>
          </w:p>
          <w:p w14:paraId="7F278BDD" w14:textId="77777777" w:rsidR="005807D7" w:rsidRPr="00E07C33" w:rsidRDefault="005807D7" w:rsidP="005807D7">
            <w:pPr>
              <w:rPr>
                <w:rFonts w:ascii="Times New Roman" w:hAnsi="Times New Roman" w:cs="Times New Roman"/>
                <w:sz w:val="20"/>
                <w:szCs w:val="20"/>
                <w:lang w:val="en-US"/>
              </w:rPr>
            </w:pPr>
          </w:p>
          <w:p w14:paraId="2B2D8F07" w14:textId="77777777" w:rsidR="005807D7" w:rsidRPr="00E07C33" w:rsidRDefault="005807D7" w:rsidP="005807D7">
            <w:pPr>
              <w:rPr>
                <w:rFonts w:ascii="Times New Roman" w:hAnsi="Times New Roman" w:cs="Times New Roman"/>
                <w:sz w:val="20"/>
                <w:szCs w:val="20"/>
                <w:lang w:val="en-US"/>
              </w:rPr>
            </w:pPr>
          </w:p>
          <w:p w14:paraId="3817A81F" w14:textId="77777777" w:rsidR="005807D7" w:rsidRPr="00E07C33" w:rsidRDefault="005807D7" w:rsidP="005807D7">
            <w:pPr>
              <w:rPr>
                <w:rFonts w:ascii="Times New Roman" w:hAnsi="Times New Roman" w:cs="Times New Roman"/>
                <w:sz w:val="20"/>
                <w:szCs w:val="20"/>
                <w:lang w:val="en-US"/>
              </w:rPr>
            </w:pPr>
          </w:p>
        </w:tc>
        <w:tc>
          <w:tcPr>
            <w:tcW w:w="1842" w:type="dxa"/>
          </w:tcPr>
          <w:p w14:paraId="7E997FE7" w14:textId="77777777" w:rsidR="005807D7" w:rsidRPr="00E07C33" w:rsidRDefault="005807D7" w:rsidP="005807D7">
            <w:pPr>
              <w:rPr>
                <w:rFonts w:ascii="Times New Roman" w:hAnsi="Times New Roman" w:cs="Times New Roman"/>
                <w:sz w:val="20"/>
                <w:szCs w:val="20"/>
                <w:lang w:val="en-US"/>
              </w:rPr>
            </w:pPr>
          </w:p>
          <w:p w14:paraId="61CCCE88" w14:textId="77777777" w:rsidR="005807D7" w:rsidRPr="00E07C33" w:rsidRDefault="005807D7" w:rsidP="005807D7">
            <w:pPr>
              <w:rPr>
                <w:rFonts w:ascii="Times New Roman" w:hAnsi="Times New Roman" w:cs="Times New Roman"/>
                <w:sz w:val="20"/>
                <w:szCs w:val="20"/>
                <w:lang w:val="en-US"/>
              </w:rPr>
            </w:pPr>
          </w:p>
          <w:p w14:paraId="091C1CCA" w14:textId="77777777" w:rsidR="005807D7" w:rsidRPr="00E07C33" w:rsidRDefault="005807D7" w:rsidP="005807D7">
            <w:pPr>
              <w:rPr>
                <w:rFonts w:ascii="Times New Roman" w:hAnsi="Times New Roman" w:cs="Times New Roman"/>
                <w:sz w:val="20"/>
                <w:szCs w:val="20"/>
                <w:lang w:val="en-US"/>
              </w:rPr>
            </w:pPr>
          </w:p>
          <w:p w14:paraId="16891BA5" w14:textId="77777777" w:rsidR="005807D7" w:rsidRPr="00E07C33" w:rsidRDefault="005807D7" w:rsidP="005807D7">
            <w:pPr>
              <w:rPr>
                <w:rFonts w:ascii="Times New Roman" w:hAnsi="Times New Roman" w:cs="Times New Roman"/>
                <w:sz w:val="20"/>
                <w:szCs w:val="20"/>
                <w:lang w:val="en-US"/>
              </w:rPr>
            </w:pPr>
          </w:p>
          <w:p w14:paraId="24F64D81" w14:textId="77777777" w:rsidR="005807D7" w:rsidRPr="00E07C33" w:rsidRDefault="005807D7" w:rsidP="005807D7">
            <w:pPr>
              <w:rPr>
                <w:rFonts w:ascii="Times New Roman" w:hAnsi="Times New Roman" w:cs="Times New Roman"/>
                <w:sz w:val="20"/>
                <w:szCs w:val="20"/>
                <w:lang w:val="en-US"/>
              </w:rPr>
            </w:pPr>
          </w:p>
          <w:p w14:paraId="1808090F" w14:textId="77777777" w:rsidR="005807D7" w:rsidRPr="00E07C33" w:rsidRDefault="005807D7" w:rsidP="005807D7">
            <w:pPr>
              <w:rPr>
                <w:rFonts w:ascii="Times New Roman" w:hAnsi="Times New Roman" w:cs="Times New Roman"/>
                <w:sz w:val="20"/>
                <w:szCs w:val="20"/>
                <w:lang w:val="en-US"/>
              </w:rPr>
            </w:pPr>
          </w:p>
          <w:p w14:paraId="07504AF6" w14:textId="77777777" w:rsidR="005807D7" w:rsidRPr="00E07C33" w:rsidRDefault="005807D7" w:rsidP="005807D7">
            <w:pPr>
              <w:rPr>
                <w:rFonts w:ascii="Times New Roman" w:hAnsi="Times New Roman" w:cs="Times New Roman"/>
                <w:sz w:val="20"/>
                <w:szCs w:val="20"/>
                <w:lang w:val="en-US"/>
              </w:rPr>
            </w:pPr>
            <w:r>
              <w:rPr>
                <w:rFonts w:ascii="Times New Roman" w:hAnsi="Times New Roman" w:cs="Times New Roman"/>
                <w:sz w:val="20"/>
                <w:szCs w:val="20"/>
                <w:lang w:val="en-US"/>
              </w:rPr>
              <w:t>3,448,275.86</w:t>
            </w:r>
          </w:p>
        </w:tc>
      </w:tr>
      <w:tr w:rsidR="005807D7" w:rsidRPr="00E07C33" w14:paraId="6BCD9CC7" w14:textId="77777777" w:rsidTr="008B3216">
        <w:tc>
          <w:tcPr>
            <w:tcW w:w="959" w:type="dxa"/>
            <w:vMerge/>
          </w:tcPr>
          <w:p w14:paraId="11CA7F30" w14:textId="77777777" w:rsidR="005807D7" w:rsidRPr="00E07C33" w:rsidRDefault="005807D7" w:rsidP="005807D7">
            <w:pPr>
              <w:rPr>
                <w:rFonts w:ascii="Times New Roman" w:hAnsi="Times New Roman" w:cs="Times New Roman"/>
                <w:sz w:val="20"/>
                <w:szCs w:val="20"/>
                <w:lang w:val="en-US"/>
              </w:rPr>
            </w:pPr>
          </w:p>
        </w:tc>
        <w:tc>
          <w:tcPr>
            <w:tcW w:w="1276" w:type="dxa"/>
          </w:tcPr>
          <w:p w14:paraId="207E0EBC" w14:textId="77777777" w:rsidR="005807D7" w:rsidRPr="00E07C33" w:rsidRDefault="005807D7" w:rsidP="005807D7">
            <w:pPr>
              <w:jc w:val="center"/>
              <w:rPr>
                <w:rFonts w:ascii="Times New Roman" w:hAnsi="Times New Roman" w:cs="Times New Roman"/>
                <w:sz w:val="20"/>
                <w:szCs w:val="20"/>
                <w:lang w:val="en-US"/>
              </w:rPr>
            </w:pPr>
          </w:p>
          <w:p w14:paraId="1F0801EA" w14:textId="77777777" w:rsidR="005807D7" w:rsidRPr="00E07C33" w:rsidRDefault="005807D7" w:rsidP="005807D7">
            <w:pPr>
              <w:jc w:val="center"/>
              <w:rPr>
                <w:rFonts w:ascii="Times New Roman" w:hAnsi="Times New Roman" w:cs="Times New Roman"/>
                <w:sz w:val="20"/>
                <w:szCs w:val="20"/>
                <w:lang w:val="en-US"/>
              </w:rPr>
            </w:pPr>
          </w:p>
          <w:p w14:paraId="113E29A7" w14:textId="77777777" w:rsidR="005807D7" w:rsidRPr="00E07C33" w:rsidRDefault="005807D7" w:rsidP="005807D7">
            <w:pPr>
              <w:jc w:val="center"/>
              <w:rPr>
                <w:rFonts w:ascii="Times New Roman" w:hAnsi="Times New Roman" w:cs="Times New Roman"/>
                <w:sz w:val="20"/>
                <w:szCs w:val="20"/>
                <w:lang w:val="en-US"/>
              </w:rPr>
            </w:pPr>
          </w:p>
          <w:p w14:paraId="18D0B5A0" w14:textId="77777777" w:rsidR="005807D7" w:rsidRPr="00E07C33" w:rsidRDefault="005807D7" w:rsidP="005807D7">
            <w:pPr>
              <w:jc w:val="center"/>
              <w:rPr>
                <w:rFonts w:ascii="Times New Roman" w:hAnsi="Times New Roman" w:cs="Times New Roman"/>
                <w:sz w:val="20"/>
                <w:szCs w:val="20"/>
                <w:lang w:val="en-US"/>
              </w:rPr>
            </w:pPr>
          </w:p>
          <w:p w14:paraId="19D47951" w14:textId="77777777" w:rsidR="005807D7" w:rsidRPr="00E07C33" w:rsidRDefault="005807D7" w:rsidP="005807D7">
            <w:pPr>
              <w:jc w:val="center"/>
              <w:rPr>
                <w:rFonts w:ascii="Times New Roman" w:hAnsi="Times New Roman" w:cs="Times New Roman"/>
                <w:sz w:val="20"/>
                <w:szCs w:val="20"/>
                <w:lang w:val="en-US"/>
              </w:rPr>
            </w:pPr>
          </w:p>
          <w:p w14:paraId="073EE921" w14:textId="77777777" w:rsidR="005807D7" w:rsidRPr="00E07C33" w:rsidRDefault="005807D7" w:rsidP="005807D7">
            <w:pPr>
              <w:jc w:val="center"/>
              <w:rPr>
                <w:rFonts w:ascii="Times New Roman" w:hAnsi="Times New Roman" w:cs="Times New Roman"/>
                <w:sz w:val="20"/>
                <w:szCs w:val="20"/>
                <w:lang w:val="en-US"/>
              </w:rPr>
            </w:pPr>
          </w:p>
          <w:p w14:paraId="13823C28"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Pedra</w:t>
            </w:r>
          </w:p>
          <w:p w14:paraId="064A819B" w14:textId="77777777" w:rsidR="005807D7" w:rsidRPr="00E07C33" w:rsidRDefault="005807D7" w:rsidP="005807D7">
            <w:pPr>
              <w:jc w:val="center"/>
              <w:rPr>
                <w:rFonts w:ascii="Times New Roman" w:hAnsi="Times New Roman" w:cs="Times New Roman"/>
                <w:sz w:val="20"/>
                <w:szCs w:val="20"/>
                <w:lang w:val="en-US"/>
              </w:rPr>
            </w:pPr>
          </w:p>
        </w:tc>
        <w:tc>
          <w:tcPr>
            <w:tcW w:w="992" w:type="dxa"/>
          </w:tcPr>
          <w:p w14:paraId="735ADE30" w14:textId="77777777" w:rsidR="005807D7" w:rsidRPr="00E07C33" w:rsidRDefault="005807D7" w:rsidP="005807D7">
            <w:pPr>
              <w:rPr>
                <w:rFonts w:ascii="Times New Roman" w:hAnsi="Times New Roman" w:cs="Times New Roman"/>
                <w:sz w:val="20"/>
                <w:szCs w:val="20"/>
                <w:lang w:val="en-US"/>
              </w:rPr>
            </w:pPr>
          </w:p>
          <w:p w14:paraId="000AD133" w14:textId="77777777" w:rsidR="005807D7" w:rsidRPr="00E07C33" w:rsidRDefault="005807D7" w:rsidP="005807D7">
            <w:pPr>
              <w:rPr>
                <w:rFonts w:ascii="Times New Roman" w:hAnsi="Times New Roman" w:cs="Times New Roman"/>
                <w:sz w:val="20"/>
                <w:szCs w:val="20"/>
                <w:lang w:val="en-US"/>
              </w:rPr>
            </w:pPr>
          </w:p>
          <w:p w14:paraId="3A084B73" w14:textId="77777777" w:rsidR="005807D7" w:rsidRPr="00E07C33" w:rsidRDefault="005807D7" w:rsidP="005807D7">
            <w:pPr>
              <w:rPr>
                <w:rFonts w:ascii="Times New Roman" w:hAnsi="Times New Roman" w:cs="Times New Roman"/>
                <w:sz w:val="20"/>
                <w:szCs w:val="20"/>
                <w:lang w:val="en-US"/>
              </w:rPr>
            </w:pPr>
          </w:p>
          <w:p w14:paraId="6B433DEA" w14:textId="77777777" w:rsidR="005807D7" w:rsidRPr="00E07C33" w:rsidRDefault="005807D7" w:rsidP="005807D7">
            <w:pPr>
              <w:rPr>
                <w:rFonts w:ascii="Times New Roman" w:hAnsi="Times New Roman" w:cs="Times New Roman"/>
                <w:sz w:val="20"/>
                <w:szCs w:val="20"/>
                <w:lang w:val="en-US"/>
              </w:rPr>
            </w:pPr>
          </w:p>
          <w:p w14:paraId="0DAB17E5" w14:textId="77777777" w:rsidR="005807D7" w:rsidRPr="00E07C33" w:rsidRDefault="005807D7" w:rsidP="005807D7">
            <w:pPr>
              <w:rPr>
                <w:rFonts w:ascii="Times New Roman" w:hAnsi="Times New Roman" w:cs="Times New Roman"/>
                <w:sz w:val="20"/>
                <w:szCs w:val="20"/>
                <w:lang w:val="en-US"/>
              </w:rPr>
            </w:pPr>
          </w:p>
          <w:p w14:paraId="77C07698" w14:textId="77777777" w:rsidR="005807D7" w:rsidRPr="00E07C33" w:rsidRDefault="005807D7" w:rsidP="005807D7">
            <w:pPr>
              <w:rPr>
                <w:rFonts w:ascii="Times New Roman" w:hAnsi="Times New Roman" w:cs="Times New Roman"/>
                <w:sz w:val="20"/>
                <w:szCs w:val="20"/>
                <w:lang w:val="en-US"/>
              </w:rPr>
            </w:pPr>
          </w:p>
          <w:p w14:paraId="2D928D38" w14:textId="77777777"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SPF</w:t>
            </w:r>
          </w:p>
        </w:tc>
        <w:tc>
          <w:tcPr>
            <w:tcW w:w="3402" w:type="dxa"/>
          </w:tcPr>
          <w:p w14:paraId="6A407BAD" w14:textId="77777777"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It processes bales of straw that go through the operations of removal of the "strings", unfolding, sifting and crushing of the straw that is mixed with the bagasse and sent for burning in boilers. Installed Power 70 MW (beginning in 2010 and completed in 2012). It sells about 24 MW. Co-generation investment was R$238,000,000. Investment in the system of processing bales about R$14,000,000.</w:t>
            </w:r>
          </w:p>
        </w:tc>
        <w:tc>
          <w:tcPr>
            <w:tcW w:w="1276" w:type="dxa"/>
          </w:tcPr>
          <w:p w14:paraId="46D58FFD" w14:textId="77777777" w:rsidR="005807D7" w:rsidRPr="00E07C33" w:rsidRDefault="005807D7" w:rsidP="005807D7">
            <w:pPr>
              <w:jc w:val="center"/>
              <w:rPr>
                <w:rFonts w:ascii="Times New Roman" w:hAnsi="Times New Roman" w:cs="Times New Roman"/>
                <w:sz w:val="20"/>
                <w:szCs w:val="20"/>
                <w:lang w:val="en-US"/>
              </w:rPr>
            </w:pPr>
          </w:p>
          <w:p w14:paraId="0A01A538" w14:textId="77777777" w:rsidR="005807D7" w:rsidRPr="00E07C33" w:rsidRDefault="005807D7" w:rsidP="005807D7">
            <w:pPr>
              <w:jc w:val="center"/>
              <w:rPr>
                <w:rFonts w:ascii="Times New Roman" w:hAnsi="Times New Roman" w:cs="Times New Roman"/>
                <w:sz w:val="20"/>
                <w:szCs w:val="20"/>
                <w:lang w:val="en-US"/>
              </w:rPr>
            </w:pPr>
          </w:p>
          <w:p w14:paraId="7C2C13AE" w14:textId="77777777" w:rsidR="005807D7" w:rsidRPr="00E07C33" w:rsidRDefault="005807D7" w:rsidP="005807D7">
            <w:pPr>
              <w:jc w:val="center"/>
              <w:rPr>
                <w:rFonts w:ascii="Times New Roman" w:hAnsi="Times New Roman" w:cs="Times New Roman"/>
                <w:sz w:val="20"/>
                <w:szCs w:val="20"/>
                <w:lang w:val="en-US"/>
              </w:rPr>
            </w:pPr>
          </w:p>
          <w:p w14:paraId="41FBFF35" w14:textId="77777777" w:rsidR="005807D7" w:rsidRPr="00E07C33" w:rsidRDefault="005807D7" w:rsidP="005807D7">
            <w:pPr>
              <w:jc w:val="center"/>
              <w:rPr>
                <w:rFonts w:ascii="Times New Roman" w:hAnsi="Times New Roman" w:cs="Times New Roman"/>
                <w:sz w:val="20"/>
                <w:szCs w:val="20"/>
                <w:lang w:val="en-US"/>
              </w:rPr>
            </w:pPr>
          </w:p>
          <w:p w14:paraId="7B7A7DF9" w14:textId="77777777" w:rsidR="005807D7" w:rsidRPr="00E07C33" w:rsidRDefault="005807D7" w:rsidP="005807D7">
            <w:pPr>
              <w:jc w:val="center"/>
              <w:rPr>
                <w:rFonts w:ascii="Times New Roman" w:hAnsi="Times New Roman" w:cs="Times New Roman"/>
                <w:sz w:val="20"/>
                <w:szCs w:val="20"/>
                <w:lang w:val="en-US"/>
              </w:rPr>
            </w:pPr>
          </w:p>
          <w:p w14:paraId="253FC4FA" w14:textId="77777777" w:rsidR="005807D7" w:rsidRPr="00E07C33" w:rsidRDefault="005807D7" w:rsidP="005807D7">
            <w:pPr>
              <w:jc w:val="center"/>
              <w:rPr>
                <w:rFonts w:ascii="Times New Roman" w:hAnsi="Times New Roman" w:cs="Times New Roman"/>
                <w:sz w:val="20"/>
                <w:szCs w:val="20"/>
                <w:lang w:val="en-US"/>
              </w:rPr>
            </w:pPr>
          </w:p>
          <w:p w14:paraId="1A74668A"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50.000</w:t>
            </w:r>
          </w:p>
        </w:tc>
        <w:tc>
          <w:tcPr>
            <w:tcW w:w="1842" w:type="dxa"/>
          </w:tcPr>
          <w:p w14:paraId="7E8E8D0D" w14:textId="77777777" w:rsidR="005807D7" w:rsidRPr="00E07C33" w:rsidRDefault="005807D7" w:rsidP="005807D7">
            <w:pPr>
              <w:rPr>
                <w:rFonts w:ascii="Times New Roman" w:hAnsi="Times New Roman" w:cs="Times New Roman"/>
                <w:sz w:val="20"/>
                <w:szCs w:val="20"/>
                <w:lang w:val="en-US"/>
              </w:rPr>
            </w:pPr>
          </w:p>
          <w:p w14:paraId="3DC63285" w14:textId="77777777" w:rsidR="005807D7" w:rsidRPr="00E07C33" w:rsidRDefault="005807D7" w:rsidP="005807D7">
            <w:pPr>
              <w:rPr>
                <w:rFonts w:ascii="Times New Roman" w:hAnsi="Times New Roman" w:cs="Times New Roman"/>
                <w:sz w:val="20"/>
                <w:szCs w:val="20"/>
                <w:lang w:val="en-US"/>
              </w:rPr>
            </w:pPr>
          </w:p>
          <w:p w14:paraId="778CE976" w14:textId="77777777" w:rsidR="005807D7" w:rsidRPr="00E07C33" w:rsidRDefault="005807D7" w:rsidP="005807D7">
            <w:pPr>
              <w:rPr>
                <w:rFonts w:ascii="Times New Roman" w:hAnsi="Times New Roman" w:cs="Times New Roman"/>
                <w:sz w:val="20"/>
                <w:szCs w:val="20"/>
                <w:lang w:val="en-US"/>
              </w:rPr>
            </w:pPr>
          </w:p>
          <w:p w14:paraId="73E54934" w14:textId="77777777" w:rsidR="005807D7" w:rsidRPr="00E07C33" w:rsidRDefault="005807D7" w:rsidP="005807D7">
            <w:pPr>
              <w:rPr>
                <w:rFonts w:ascii="Times New Roman" w:hAnsi="Times New Roman" w:cs="Times New Roman"/>
                <w:sz w:val="20"/>
                <w:szCs w:val="20"/>
                <w:lang w:val="en-US"/>
              </w:rPr>
            </w:pPr>
          </w:p>
          <w:p w14:paraId="3E363AF7" w14:textId="77777777" w:rsidR="005807D7" w:rsidRPr="00E07C33" w:rsidRDefault="005807D7" w:rsidP="005807D7">
            <w:pPr>
              <w:rPr>
                <w:rFonts w:ascii="Times New Roman" w:hAnsi="Times New Roman" w:cs="Times New Roman"/>
                <w:sz w:val="20"/>
                <w:szCs w:val="20"/>
                <w:lang w:val="en-US"/>
              </w:rPr>
            </w:pPr>
          </w:p>
          <w:p w14:paraId="4180DEF0" w14:textId="77777777" w:rsidR="005807D7" w:rsidRPr="00E07C33" w:rsidRDefault="005807D7" w:rsidP="005807D7">
            <w:pPr>
              <w:rPr>
                <w:rFonts w:ascii="Times New Roman" w:hAnsi="Times New Roman" w:cs="Times New Roman"/>
                <w:sz w:val="20"/>
                <w:szCs w:val="20"/>
                <w:lang w:val="en-US"/>
              </w:rPr>
            </w:pPr>
          </w:p>
          <w:p w14:paraId="07F5626D" w14:textId="77777777" w:rsidR="005807D7" w:rsidRPr="00E07C33" w:rsidRDefault="005807D7" w:rsidP="005807D7">
            <w:pPr>
              <w:rPr>
                <w:rFonts w:ascii="Times New Roman" w:hAnsi="Times New Roman" w:cs="Times New Roman"/>
                <w:sz w:val="20"/>
                <w:szCs w:val="20"/>
                <w:lang w:val="en-US"/>
              </w:rPr>
            </w:pPr>
            <w:r>
              <w:rPr>
                <w:rFonts w:ascii="Times New Roman" w:hAnsi="Times New Roman" w:cs="Times New Roman"/>
                <w:sz w:val="20"/>
                <w:szCs w:val="20"/>
                <w:lang w:val="en-US"/>
              </w:rPr>
              <w:t>3,448,275.86</w:t>
            </w:r>
          </w:p>
        </w:tc>
      </w:tr>
      <w:tr w:rsidR="005807D7" w:rsidRPr="00E07C33" w14:paraId="799EEF71" w14:textId="77777777" w:rsidTr="008B3216">
        <w:tc>
          <w:tcPr>
            <w:tcW w:w="959" w:type="dxa"/>
            <w:vMerge/>
          </w:tcPr>
          <w:p w14:paraId="4A046C70" w14:textId="77777777" w:rsidR="005807D7" w:rsidRPr="00E07C33" w:rsidRDefault="005807D7" w:rsidP="005807D7">
            <w:pPr>
              <w:rPr>
                <w:rFonts w:ascii="Times New Roman" w:hAnsi="Times New Roman" w:cs="Times New Roman"/>
                <w:sz w:val="20"/>
                <w:szCs w:val="20"/>
                <w:lang w:val="en-US"/>
              </w:rPr>
            </w:pPr>
          </w:p>
        </w:tc>
        <w:tc>
          <w:tcPr>
            <w:tcW w:w="1276" w:type="dxa"/>
          </w:tcPr>
          <w:p w14:paraId="26C0DEFA" w14:textId="77777777" w:rsidR="005807D7" w:rsidRPr="00E07C33" w:rsidRDefault="005807D7" w:rsidP="005807D7">
            <w:pPr>
              <w:jc w:val="center"/>
              <w:rPr>
                <w:rFonts w:ascii="Times New Roman" w:hAnsi="Times New Roman" w:cs="Times New Roman"/>
                <w:sz w:val="20"/>
                <w:szCs w:val="20"/>
                <w:lang w:val="en-US"/>
              </w:rPr>
            </w:pPr>
          </w:p>
          <w:p w14:paraId="5036F1F0"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Quatá</w:t>
            </w:r>
          </w:p>
        </w:tc>
        <w:tc>
          <w:tcPr>
            <w:tcW w:w="992" w:type="dxa"/>
          </w:tcPr>
          <w:p w14:paraId="66EC6B36" w14:textId="77777777" w:rsidR="005807D7" w:rsidRPr="00E07C33" w:rsidRDefault="005807D7" w:rsidP="005807D7">
            <w:pPr>
              <w:rPr>
                <w:rFonts w:ascii="Times New Roman" w:hAnsi="Times New Roman" w:cs="Times New Roman"/>
                <w:sz w:val="20"/>
                <w:szCs w:val="20"/>
                <w:lang w:val="en-US"/>
              </w:rPr>
            </w:pPr>
          </w:p>
          <w:p w14:paraId="16D9ED75" w14:textId="77777777" w:rsidR="005807D7" w:rsidRPr="00E07C33" w:rsidRDefault="005807D7" w:rsidP="005807D7">
            <w:pPr>
              <w:rPr>
                <w:rFonts w:ascii="Times New Roman" w:hAnsi="Times New Roman" w:cs="Times New Roman"/>
                <w:sz w:val="20"/>
                <w:szCs w:val="20"/>
                <w:lang w:val="en-US"/>
              </w:rPr>
            </w:pPr>
            <w:r>
              <w:rPr>
                <w:rFonts w:ascii="Times New Roman" w:hAnsi="Times New Roman" w:cs="Times New Roman"/>
                <w:sz w:val="20"/>
                <w:szCs w:val="20"/>
                <w:lang w:val="en-US"/>
              </w:rPr>
              <w:t>For</w:t>
            </w:r>
            <w:r w:rsidRPr="00E07C33">
              <w:rPr>
                <w:rFonts w:ascii="Times New Roman" w:hAnsi="Times New Roman" w:cs="Times New Roman"/>
                <w:sz w:val="20"/>
                <w:szCs w:val="20"/>
                <w:lang w:val="en-US"/>
              </w:rPr>
              <w:t>age</w:t>
            </w:r>
          </w:p>
        </w:tc>
        <w:tc>
          <w:tcPr>
            <w:tcW w:w="3402" w:type="dxa"/>
          </w:tcPr>
          <w:p w14:paraId="41775820" w14:textId="77777777"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Collect straw in the fodder system</w:t>
            </w:r>
            <w:r>
              <w:rPr>
                <w:rFonts w:ascii="Times New Roman" w:hAnsi="Times New Roman" w:cs="Times New Roman"/>
                <w:sz w:val="20"/>
                <w:szCs w:val="20"/>
                <w:lang w:val="en-US"/>
              </w:rPr>
              <w:t>.</w:t>
            </w:r>
          </w:p>
          <w:p w14:paraId="1A7CAD6D" w14:textId="77777777" w:rsidR="005807D7" w:rsidRPr="00E07C33" w:rsidRDefault="005807D7" w:rsidP="005807D7">
            <w:pPr>
              <w:rPr>
                <w:rFonts w:ascii="Times New Roman" w:hAnsi="Times New Roman" w:cs="Times New Roman"/>
                <w:sz w:val="20"/>
                <w:szCs w:val="20"/>
                <w:lang w:val="en-US"/>
              </w:rPr>
            </w:pPr>
          </w:p>
        </w:tc>
        <w:tc>
          <w:tcPr>
            <w:tcW w:w="1276" w:type="dxa"/>
          </w:tcPr>
          <w:p w14:paraId="3C15F45B" w14:textId="77777777" w:rsidR="005807D7" w:rsidRPr="00E07C33" w:rsidRDefault="005807D7" w:rsidP="005807D7">
            <w:pPr>
              <w:jc w:val="center"/>
              <w:rPr>
                <w:rFonts w:ascii="Times New Roman" w:hAnsi="Times New Roman" w:cs="Times New Roman"/>
                <w:sz w:val="20"/>
                <w:szCs w:val="20"/>
                <w:lang w:val="en-US"/>
              </w:rPr>
            </w:pPr>
          </w:p>
          <w:p w14:paraId="314C2505"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70.000</w:t>
            </w:r>
          </w:p>
        </w:tc>
        <w:tc>
          <w:tcPr>
            <w:tcW w:w="1842" w:type="dxa"/>
          </w:tcPr>
          <w:p w14:paraId="5135021D" w14:textId="77777777" w:rsidR="005807D7" w:rsidRPr="00E07C33" w:rsidRDefault="005807D7" w:rsidP="005807D7">
            <w:pPr>
              <w:rPr>
                <w:rFonts w:ascii="Times New Roman" w:hAnsi="Times New Roman" w:cs="Times New Roman"/>
                <w:sz w:val="20"/>
                <w:szCs w:val="20"/>
                <w:lang w:val="en-US"/>
              </w:rPr>
            </w:pPr>
          </w:p>
        </w:tc>
      </w:tr>
      <w:tr w:rsidR="005807D7" w:rsidRPr="00E07C33" w14:paraId="20C42369" w14:textId="77777777" w:rsidTr="008B3216">
        <w:tc>
          <w:tcPr>
            <w:tcW w:w="959" w:type="dxa"/>
            <w:vMerge/>
          </w:tcPr>
          <w:p w14:paraId="6154CB3E" w14:textId="77777777" w:rsidR="005807D7" w:rsidRPr="00E07C33" w:rsidRDefault="005807D7" w:rsidP="005807D7">
            <w:pPr>
              <w:rPr>
                <w:rFonts w:ascii="Times New Roman" w:hAnsi="Times New Roman" w:cs="Times New Roman"/>
                <w:sz w:val="20"/>
                <w:szCs w:val="20"/>
                <w:lang w:val="en-US"/>
              </w:rPr>
            </w:pPr>
          </w:p>
        </w:tc>
        <w:tc>
          <w:tcPr>
            <w:tcW w:w="1276" w:type="dxa"/>
          </w:tcPr>
          <w:p w14:paraId="0D05F9D8" w14:textId="77777777" w:rsidR="005807D7" w:rsidRPr="00E07C33" w:rsidRDefault="005807D7" w:rsidP="005807D7">
            <w:pPr>
              <w:jc w:val="center"/>
              <w:rPr>
                <w:rFonts w:ascii="Times New Roman" w:hAnsi="Times New Roman" w:cs="Times New Roman"/>
                <w:sz w:val="20"/>
                <w:szCs w:val="20"/>
                <w:lang w:val="en-US"/>
              </w:rPr>
            </w:pPr>
          </w:p>
          <w:p w14:paraId="394E91A9" w14:textId="77777777" w:rsidR="005807D7" w:rsidRPr="00E07C33" w:rsidRDefault="005807D7" w:rsidP="005807D7">
            <w:pPr>
              <w:jc w:val="center"/>
              <w:rPr>
                <w:rFonts w:ascii="Times New Roman" w:hAnsi="Times New Roman" w:cs="Times New Roman"/>
                <w:sz w:val="20"/>
                <w:szCs w:val="20"/>
                <w:lang w:val="en-US"/>
              </w:rPr>
            </w:pPr>
          </w:p>
          <w:p w14:paraId="1636D118" w14:textId="77777777" w:rsidR="005807D7" w:rsidRPr="00E07C33" w:rsidRDefault="005807D7" w:rsidP="005807D7">
            <w:pPr>
              <w:jc w:val="center"/>
              <w:rPr>
                <w:rFonts w:ascii="Times New Roman" w:hAnsi="Times New Roman" w:cs="Times New Roman"/>
                <w:sz w:val="20"/>
                <w:szCs w:val="20"/>
                <w:lang w:val="en-US"/>
              </w:rPr>
            </w:pPr>
          </w:p>
          <w:p w14:paraId="5000513F"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Barra</w:t>
            </w:r>
          </w:p>
          <w:p w14:paraId="3739BB53" w14:textId="77777777" w:rsidR="005807D7" w:rsidRPr="00E07C33" w:rsidRDefault="005807D7" w:rsidP="005807D7">
            <w:pPr>
              <w:jc w:val="center"/>
              <w:rPr>
                <w:rFonts w:ascii="Times New Roman" w:hAnsi="Times New Roman" w:cs="Times New Roman"/>
                <w:sz w:val="20"/>
                <w:szCs w:val="20"/>
                <w:lang w:val="en-US"/>
              </w:rPr>
            </w:pPr>
          </w:p>
        </w:tc>
        <w:tc>
          <w:tcPr>
            <w:tcW w:w="992" w:type="dxa"/>
          </w:tcPr>
          <w:p w14:paraId="3CD42609" w14:textId="77777777" w:rsidR="005807D7" w:rsidRPr="00E07C33" w:rsidRDefault="005807D7" w:rsidP="005807D7">
            <w:pPr>
              <w:rPr>
                <w:rFonts w:ascii="Times New Roman" w:hAnsi="Times New Roman" w:cs="Times New Roman"/>
                <w:sz w:val="20"/>
                <w:szCs w:val="20"/>
                <w:lang w:val="en-US"/>
              </w:rPr>
            </w:pPr>
          </w:p>
          <w:p w14:paraId="31C3FAAA" w14:textId="77777777" w:rsidR="005807D7" w:rsidRPr="00E07C33" w:rsidRDefault="005807D7" w:rsidP="005807D7">
            <w:pPr>
              <w:rPr>
                <w:rFonts w:ascii="Times New Roman" w:hAnsi="Times New Roman" w:cs="Times New Roman"/>
                <w:sz w:val="20"/>
                <w:szCs w:val="20"/>
                <w:lang w:val="en-US"/>
              </w:rPr>
            </w:pPr>
          </w:p>
          <w:p w14:paraId="46742BF7" w14:textId="77777777" w:rsidR="005807D7" w:rsidRPr="00E07C33" w:rsidRDefault="005807D7" w:rsidP="005807D7">
            <w:pPr>
              <w:rPr>
                <w:rFonts w:ascii="Times New Roman" w:hAnsi="Times New Roman" w:cs="Times New Roman"/>
                <w:sz w:val="20"/>
                <w:szCs w:val="20"/>
                <w:lang w:val="en-US"/>
              </w:rPr>
            </w:pPr>
          </w:p>
          <w:p w14:paraId="71C78542" w14:textId="77777777"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SLS</w:t>
            </w:r>
          </w:p>
        </w:tc>
        <w:tc>
          <w:tcPr>
            <w:tcW w:w="3402" w:type="dxa"/>
          </w:tcPr>
          <w:p w14:paraId="0E502FB6" w14:textId="77777777" w:rsidR="005807D7"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Uses the separated straw in the dry cleaning system that is crushed, sifted, mixed with bagasse and sent to boilers. Investment in SLS, sieves and crushers R$24,000,000.00. Installed in 2013 and start of operation in 2014.</w:t>
            </w:r>
          </w:p>
          <w:p w14:paraId="354320D3" w14:textId="77777777" w:rsidR="005807D7" w:rsidRPr="00E07C33" w:rsidRDefault="005807D7" w:rsidP="005807D7">
            <w:pPr>
              <w:rPr>
                <w:rFonts w:ascii="Times New Roman" w:hAnsi="Times New Roman" w:cs="Times New Roman"/>
                <w:sz w:val="20"/>
                <w:szCs w:val="20"/>
                <w:lang w:val="en-US"/>
              </w:rPr>
            </w:pPr>
          </w:p>
        </w:tc>
        <w:tc>
          <w:tcPr>
            <w:tcW w:w="1276" w:type="dxa"/>
          </w:tcPr>
          <w:p w14:paraId="6B4F11F8" w14:textId="77777777" w:rsidR="005807D7" w:rsidRPr="00E07C33" w:rsidRDefault="005807D7" w:rsidP="005807D7">
            <w:pPr>
              <w:jc w:val="center"/>
              <w:rPr>
                <w:rFonts w:ascii="Times New Roman" w:hAnsi="Times New Roman" w:cs="Times New Roman"/>
                <w:sz w:val="20"/>
                <w:szCs w:val="20"/>
                <w:lang w:val="en-US"/>
              </w:rPr>
            </w:pPr>
          </w:p>
          <w:p w14:paraId="537156B2" w14:textId="77777777" w:rsidR="005807D7" w:rsidRPr="00E07C33" w:rsidRDefault="005807D7" w:rsidP="005807D7">
            <w:pPr>
              <w:jc w:val="center"/>
              <w:rPr>
                <w:rFonts w:ascii="Times New Roman" w:hAnsi="Times New Roman" w:cs="Times New Roman"/>
                <w:sz w:val="20"/>
                <w:szCs w:val="20"/>
                <w:lang w:val="en-US"/>
              </w:rPr>
            </w:pPr>
          </w:p>
          <w:p w14:paraId="3E17D164" w14:textId="77777777" w:rsidR="005807D7" w:rsidRPr="00E07C33" w:rsidRDefault="005807D7" w:rsidP="005807D7">
            <w:pPr>
              <w:jc w:val="center"/>
              <w:rPr>
                <w:rFonts w:ascii="Times New Roman" w:hAnsi="Times New Roman" w:cs="Times New Roman"/>
                <w:sz w:val="20"/>
                <w:szCs w:val="20"/>
                <w:lang w:val="en-US"/>
              </w:rPr>
            </w:pPr>
          </w:p>
          <w:p w14:paraId="32C8C44B"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80.000</w:t>
            </w:r>
          </w:p>
        </w:tc>
        <w:tc>
          <w:tcPr>
            <w:tcW w:w="1842" w:type="dxa"/>
          </w:tcPr>
          <w:p w14:paraId="5B1F385A" w14:textId="77777777" w:rsidR="005807D7" w:rsidRPr="00E07C33" w:rsidRDefault="005807D7" w:rsidP="005807D7">
            <w:pPr>
              <w:rPr>
                <w:rFonts w:ascii="Times New Roman" w:hAnsi="Times New Roman" w:cs="Times New Roman"/>
                <w:sz w:val="20"/>
                <w:szCs w:val="20"/>
                <w:lang w:val="en-US"/>
              </w:rPr>
            </w:pPr>
          </w:p>
          <w:p w14:paraId="57C1BCFF" w14:textId="77777777" w:rsidR="005807D7" w:rsidRPr="00E07C33" w:rsidRDefault="005807D7" w:rsidP="005807D7">
            <w:pPr>
              <w:rPr>
                <w:rFonts w:ascii="Times New Roman" w:hAnsi="Times New Roman" w:cs="Times New Roman"/>
                <w:sz w:val="20"/>
                <w:szCs w:val="20"/>
                <w:lang w:val="en-US"/>
              </w:rPr>
            </w:pPr>
          </w:p>
          <w:p w14:paraId="3E7C567B" w14:textId="77777777" w:rsidR="005807D7" w:rsidRPr="00E07C33" w:rsidRDefault="005807D7" w:rsidP="005807D7">
            <w:pPr>
              <w:rPr>
                <w:rFonts w:ascii="Times New Roman" w:hAnsi="Times New Roman" w:cs="Times New Roman"/>
                <w:sz w:val="20"/>
                <w:szCs w:val="20"/>
                <w:lang w:val="en-US"/>
              </w:rPr>
            </w:pPr>
          </w:p>
          <w:p w14:paraId="430E9057" w14:textId="77777777" w:rsidR="005807D7" w:rsidRPr="00E07C33" w:rsidRDefault="005807D7" w:rsidP="005807D7">
            <w:pPr>
              <w:rPr>
                <w:rFonts w:ascii="Times New Roman" w:hAnsi="Times New Roman" w:cs="Times New Roman"/>
                <w:sz w:val="20"/>
                <w:szCs w:val="20"/>
                <w:lang w:val="en-US"/>
              </w:rPr>
            </w:pPr>
            <w:r>
              <w:rPr>
                <w:rFonts w:ascii="Times New Roman" w:hAnsi="Times New Roman" w:cs="Times New Roman"/>
                <w:sz w:val="20"/>
                <w:szCs w:val="20"/>
                <w:lang w:val="en-US"/>
              </w:rPr>
              <w:t>6,896,551.72</w:t>
            </w:r>
          </w:p>
        </w:tc>
      </w:tr>
      <w:tr w:rsidR="005807D7" w:rsidRPr="00E07C33" w14:paraId="4796639B" w14:textId="77777777" w:rsidTr="008B3216">
        <w:tc>
          <w:tcPr>
            <w:tcW w:w="959" w:type="dxa"/>
            <w:vMerge w:val="restart"/>
          </w:tcPr>
          <w:p w14:paraId="1F8F49C4" w14:textId="77777777" w:rsidR="005807D7" w:rsidRPr="00E07C33" w:rsidRDefault="005807D7" w:rsidP="005807D7">
            <w:pPr>
              <w:rPr>
                <w:rFonts w:ascii="Times New Roman" w:hAnsi="Times New Roman" w:cs="Times New Roman"/>
                <w:sz w:val="20"/>
                <w:szCs w:val="20"/>
                <w:lang w:val="en-US"/>
              </w:rPr>
            </w:pPr>
          </w:p>
          <w:p w14:paraId="570D96C7" w14:textId="77777777" w:rsidR="005807D7" w:rsidRPr="00E07C33" w:rsidRDefault="005807D7" w:rsidP="005807D7">
            <w:pPr>
              <w:rPr>
                <w:rFonts w:ascii="Times New Roman" w:hAnsi="Times New Roman" w:cs="Times New Roman"/>
                <w:sz w:val="20"/>
                <w:szCs w:val="20"/>
                <w:lang w:val="en-US"/>
              </w:rPr>
            </w:pPr>
          </w:p>
          <w:p w14:paraId="3F5E416F" w14:textId="77777777" w:rsidR="005807D7" w:rsidRPr="00E07C33" w:rsidRDefault="005807D7" w:rsidP="005807D7">
            <w:pPr>
              <w:rPr>
                <w:rFonts w:ascii="Times New Roman" w:hAnsi="Times New Roman" w:cs="Times New Roman"/>
                <w:sz w:val="20"/>
                <w:szCs w:val="20"/>
                <w:lang w:val="en-US"/>
              </w:rPr>
            </w:pPr>
          </w:p>
          <w:p w14:paraId="1E0123CE" w14:textId="77777777" w:rsidR="005807D7" w:rsidRPr="00E07C33" w:rsidRDefault="005807D7" w:rsidP="005807D7">
            <w:pPr>
              <w:rPr>
                <w:rFonts w:ascii="Times New Roman" w:hAnsi="Times New Roman" w:cs="Times New Roman"/>
                <w:sz w:val="20"/>
                <w:szCs w:val="20"/>
                <w:lang w:val="en-US"/>
              </w:rPr>
            </w:pPr>
          </w:p>
          <w:p w14:paraId="2CC75F91" w14:textId="77777777" w:rsidR="005807D7" w:rsidRPr="00E07C33" w:rsidRDefault="005807D7" w:rsidP="005807D7">
            <w:pPr>
              <w:rPr>
                <w:rFonts w:ascii="Times New Roman" w:hAnsi="Times New Roman" w:cs="Times New Roman"/>
                <w:sz w:val="20"/>
                <w:szCs w:val="20"/>
                <w:lang w:val="en-US"/>
              </w:rPr>
            </w:pPr>
          </w:p>
          <w:p w14:paraId="77AA0D52" w14:textId="77777777" w:rsidR="005807D7" w:rsidRPr="00E07C33" w:rsidRDefault="005807D7" w:rsidP="005807D7">
            <w:pPr>
              <w:rPr>
                <w:rFonts w:ascii="Times New Roman" w:hAnsi="Times New Roman" w:cs="Times New Roman"/>
                <w:sz w:val="20"/>
                <w:szCs w:val="20"/>
                <w:lang w:val="en-US"/>
              </w:rPr>
            </w:pPr>
          </w:p>
          <w:p w14:paraId="51CE0636" w14:textId="77777777" w:rsidR="005807D7" w:rsidRPr="00E07C33" w:rsidRDefault="005807D7" w:rsidP="005807D7">
            <w:pPr>
              <w:rPr>
                <w:rFonts w:ascii="Times New Roman" w:hAnsi="Times New Roman" w:cs="Times New Roman"/>
                <w:sz w:val="20"/>
                <w:szCs w:val="20"/>
                <w:lang w:val="en-US"/>
              </w:rPr>
            </w:pPr>
          </w:p>
          <w:p w14:paraId="67D13662" w14:textId="77777777" w:rsidR="005807D7" w:rsidRPr="00E07C33" w:rsidRDefault="005807D7" w:rsidP="005807D7">
            <w:pPr>
              <w:rPr>
                <w:rFonts w:ascii="Times New Roman" w:hAnsi="Times New Roman" w:cs="Times New Roman"/>
                <w:sz w:val="20"/>
                <w:szCs w:val="20"/>
                <w:lang w:val="en-US"/>
              </w:rPr>
            </w:pPr>
          </w:p>
          <w:p w14:paraId="6020359A" w14:textId="77777777" w:rsidR="005807D7" w:rsidRPr="00E07C33" w:rsidRDefault="005807D7" w:rsidP="005807D7">
            <w:pPr>
              <w:rPr>
                <w:rFonts w:ascii="Times New Roman" w:hAnsi="Times New Roman" w:cs="Times New Roman"/>
                <w:sz w:val="20"/>
                <w:szCs w:val="20"/>
                <w:lang w:val="en-US"/>
              </w:rPr>
            </w:pPr>
          </w:p>
          <w:p w14:paraId="4EB53348" w14:textId="77777777" w:rsidR="005807D7" w:rsidRPr="00E07C33" w:rsidRDefault="005807D7" w:rsidP="005807D7">
            <w:pPr>
              <w:rPr>
                <w:rFonts w:ascii="Times New Roman" w:hAnsi="Times New Roman" w:cs="Times New Roman"/>
                <w:sz w:val="20"/>
                <w:szCs w:val="20"/>
                <w:lang w:val="en-US"/>
              </w:rPr>
            </w:pPr>
          </w:p>
          <w:p w14:paraId="187D1EEF" w14:textId="77777777" w:rsidR="005807D7" w:rsidRPr="00E07C33" w:rsidRDefault="005807D7" w:rsidP="005807D7">
            <w:pPr>
              <w:rPr>
                <w:rFonts w:ascii="Times New Roman" w:hAnsi="Times New Roman" w:cs="Times New Roman"/>
                <w:sz w:val="20"/>
                <w:szCs w:val="20"/>
                <w:lang w:val="en-US"/>
              </w:rPr>
            </w:pPr>
          </w:p>
          <w:p w14:paraId="13187F22" w14:textId="77777777" w:rsidR="005807D7" w:rsidRPr="00E07C33" w:rsidRDefault="005807D7" w:rsidP="005807D7">
            <w:pPr>
              <w:rPr>
                <w:rFonts w:ascii="Times New Roman" w:hAnsi="Times New Roman" w:cs="Times New Roman"/>
                <w:sz w:val="20"/>
                <w:szCs w:val="20"/>
                <w:lang w:val="en-US"/>
              </w:rPr>
            </w:pPr>
          </w:p>
          <w:p w14:paraId="2DD1F9B1" w14:textId="77777777" w:rsidR="005807D7"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Comple</w:t>
            </w:r>
            <w:r>
              <w:rPr>
                <w:rFonts w:ascii="Times New Roman" w:hAnsi="Times New Roman" w:cs="Times New Roman"/>
                <w:sz w:val="20"/>
                <w:szCs w:val="20"/>
                <w:lang w:val="en-US"/>
              </w:rPr>
              <w:t>-</w:t>
            </w:r>
          </w:p>
          <w:p w14:paraId="6B64D9EF" w14:textId="77777777" w:rsidR="005807D7" w:rsidRPr="00E07C33" w:rsidRDefault="005807D7" w:rsidP="005807D7">
            <w:pPr>
              <w:rPr>
                <w:rFonts w:ascii="Times New Roman" w:hAnsi="Times New Roman" w:cs="Times New Roman"/>
                <w:sz w:val="20"/>
                <w:szCs w:val="20"/>
                <w:lang w:val="en-US"/>
              </w:rPr>
            </w:pPr>
            <w:r>
              <w:rPr>
                <w:rFonts w:ascii="Times New Roman" w:hAnsi="Times New Roman" w:cs="Times New Roman"/>
                <w:sz w:val="20"/>
                <w:szCs w:val="20"/>
                <w:lang w:val="en-US"/>
              </w:rPr>
              <w:t>mentary</w:t>
            </w:r>
          </w:p>
          <w:p w14:paraId="17098F7A" w14:textId="77777777" w:rsidR="005807D7" w:rsidRPr="00E07C33" w:rsidRDefault="005807D7" w:rsidP="005807D7">
            <w:pPr>
              <w:rPr>
                <w:rFonts w:ascii="Times New Roman" w:hAnsi="Times New Roman" w:cs="Times New Roman"/>
                <w:sz w:val="20"/>
                <w:szCs w:val="20"/>
                <w:lang w:val="en-US"/>
              </w:rPr>
            </w:pPr>
          </w:p>
          <w:p w14:paraId="64D1F324" w14:textId="77777777" w:rsidR="005807D7" w:rsidRPr="00E07C33" w:rsidRDefault="005807D7" w:rsidP="005807D7">
            <w:pPr>
              <w:rPr>
                <w:rFonts w:ascii="Times New Roman" w:hAnsi="Times New Roman" w:cs="Times New Roman"/>
                <w:sz w:val="20"/>
                <w:szCs w:val="20"/>
                <w:lang w:val="en-US"/>
              </w:rPr>
            </w:pPr>
          </w:p>
          <w:p w14:paraId="65699247" w14:textId="77777777" w:rsidR="005807D7" w:rsidRPr="00E07C33" w:rsidRDefault="005807D7" w:rsidP="005807D7">
            <w:pPr>
              <w:rPr>
                <w:rFonts w:ascii="Times New Roman" w:hAnsi="Times New Roman" w:cs="Times New Roman"/>
                <w:sz w:val="20"/>
                <w:szCs w:val="20"/>
                <w:lang w:val="en-US"/>
              </w:rPr>
            </w:pPr>
          </w:p>
          <w:p w14:paraId="1E1DA4B5" w14:textId="77777777" w:rsidR="005807D7" w:rsidRPr="00E07C33" w:rsidRDefault="005807D7" w:rsidP="005807D7">
            <w:pPr>
              <w:rPr>
                <w:rFonts w:ascii="Times New Roman" w:hAnsi="Times New Roman" w:cs="Times New Roman"/>
                <w:sz w:val="20"/>
                <w:szCs w:val="20"/>
                <w:lang w:val="en-US"/>
              </w:rPr>
            </w:pPr>
          </w:p>
          <w:p w14:paraId="72447158" w14:textId="77777777" w:rsidR="005807D7" w:rsidRPr="00E07C33" w:rsidRDefault="005807D7" w:rsidP="005807D7">
            <w:pPr>
              <w:rPr>
                <w:rFonts w:ascii="Times New Roman" w:hAnsi="Times New Roman" w:cs="Times New Roman"/>
                <w:b/>
                <w:sz w:val="20"/>
                <w:szCs w:val="20"/>
                <w:lang w:val="en-US"/>
              </w:rPr>
            </w:pPr>
            <w:r w:rsidRPr="00E07C33">
              <w:rPr>
                <w:rFonts w:ascii="Times New Roman" w:hAnsi="Times New Roman" w:cs="Times New Roman"/>
                <w:b/>
                <w:sz w:val="20"/>
                <w:szCs w:val="20"/>
                <w:lang w:val="en-US"/>
              </w:rPr>
              <w:t>Batch 2</w:t>
            </w:r>
          </w:p>
        </w:tc>
        <w:tc>
          <w:tcPr>
            <w:tcW w:w="1276" w:type="dxa"/>
          </w:tcPr>
          <w:p w14:paraId="46BD22A5" w14:textId="77777777" w:rsidR="005807D7" w:rsidRPr="00E07C33" w:rsidRDefault="005807D7" w:rsidP="005807D7">
            <w:pPr>
              <w:jc w:val="center"/>
              <w:rPr>
                <w:rFonts w:ascii="Times New Roman" w:hAnsi="Times New Roman" w:cs="Times New Roman"/>
                <w:sz w:val="20"/>
                <w:szCs w:val="20"/>
                <w:lang w:val="en-US"/>
              </w:rPr>
            </w:pPr>
          </w:p>
          <w:p w14:paraId="60E70083" w14:textId="77777777" w:rsidR="005807D7" w:rsidRPr="00E07C33" w:rsidRDefault="005807D7" w:rsidP="005807D7">
            <w:pPr>
              <w:jc w:val="center"/>
              <w:rPr>
                <w:rFonts w:ascii="Times New Roman" w:hAnsi="Times New Roman" w:cs="Times New Roman"/>
                <w:sz w:val="20"/>
                <w:szCs w:val="20"/>
                <w:lang w:val="en-US"/>
              </w:rPr>
            </w:pPr>
          </w:p>
          <w:p w14:paraId="190B8300" w14:textId="77777777" w:rsidR="005807D7" w:rsidRPr="00E07C33" w:rsidRDefault="005807D7" w:rsidP="005807D7">
            <w:pPr>
              <w:jc w:val="center"/>
              <w:rPr>
                <w:rFonts w:ascii="Times New Roman" w:hAnsi="Times New Roman" w:cs="Times New Roman"/>
                <w:sz w:val="20"/>
                <w:szCs w:val="20"/>
                <w:lang w:val="en-US"/>
              </w:rPr>
            </w:pPr>
          </w:p>
          <w:p w14:paraId="69AD4F92" w14:textId="77777777" w:rsidR="005807D7" w:rsidRPr="00E07C33" w:rsidRDefault="005807D7" w:rsidP="005807D7">
            <w:pPr>
              <w:jc w:val="center"/>
              <w:rPr>
                <w:rFonts w:ascii="Times New Roman" w:hAnsi="Times New Roman" w:cs="Times New Roman"/>
                <w:sz w:val="20"/>
                <w:szCs w:val="20"/>
                <w:lang w:val="en-US"/>
              </w:rPr>
            </w:pPr>
          </w:p>
          <w:p w14:paraId="38D27333"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Santa Izabel</w:t>
            </w:r>
          </w:p>
        </w:tc>
        <w:tc>
          <w:tcPr>
            <w:tcW w:w="992" w:type="dxa"/>
          </w:tcPr>
          <w:p w14:paraId="7C9A393A" w14:textId="77777777" w:rsidR="005807D7" w:rsidRPr="00E07C33" w:rsidRDefault="005807D7" w:rsidP="005807D7">
            <w:pPr>
              <w:rPr>
                <w:rFonts w:ascii="Times New Roman" w:hAnsi="Times New Roman" w:cs="Times New Roman"/>
                <w:sz w:val="20"/>
                <w:szCs w:val="20"/>
                <w:lang w:val="en-US"/>
              </w:rPr>
            </w:pPr>
          </w:p>
          <w:p w14:paraId="43924DC5" w14:textId="77777777" w:rsidR="005807D7" w:rsidRPr="00E07C33" w:rsidRDefault="005807D7" w:rsidP="005807D7">
            <w:pPr>
              <w:rPr>
                <w:rFonts w:ascii="Times New Roman" w:hAnsi="Times New Roman" w:cs="Times New Roman"/>
                <w:sz w:val="20"/>
                <w:szCs w:val="20"/>
                <w:lang w:val="en-US"/>
              </w:rPr>
            </w:pPr>
          </w:p>
          <w:p w14:paraId="5EBE6764" w14:textId="77777777" w:rsidR="005807D7" w:rsidRPr="00E07C33" w:rsidRDefault="005807D7" w:rsidP="005807D7">
            <w:pPr>
              <w:rPr>
                <w:rFonts w:ascii="Times New Roman" w:hAnsi="Times New Roman" w:cs="Times New Roman"/>
                <w:sz w:val="20"/>
                <w:szCs w:val="20"/>
                <w:lang w:val="en-US"/>
              </w:rPr>
            </w:pPr>
          </w:p>
          <w:p w14:paraId="49914596" w14:textId="77777777" w:rsidR="005807D7" w:rsidRPr="00E07C33" w:rsidRDefault="005807D7" w:rsidP="005807D7">
            <w:pPr>
              <w:rPr>
                <w:rFonts w:ascii="Times New Roman" w:hAnsi="Times New Roman" w:cs="Times New Roman"/>
                <w:sz w:val="20"/>
                <w:szCs w:val="20"/>
                <w:lang w:val="en-US"/>
              </w:rPr>
            </w:pPr>
          </w:p>
          <w:p w14:paraId="652778A9" w14:textId="77777777"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SLS-A</w:t>
            </w:r>
          </w:p>
          <w:p w14:paraId="364CDE30" w14:textId="77777777"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Batch 1</w:t>
            </w:r>
          </w:p>
        </w:tc>
        <w:tc>
          <w:tcPr>
            <w:tcW w:w="3402" w:type="dxa"/>
          </w:tcPr>
          <w:p w14:paraId="3DF49567" w14:textId="77777777"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Uses the separated straw in the dry (alternative) cleaning system that is crushed, sieved, mixed with the bagasse and sent to boilers. Construction in 2015, start of operation in 2016. Stage 2 (fans and suit of extraction /milling of straw). Start of implementation 2017 expected completion in 2018.</w:t>
            </w:r>
          </w:p>
          <w:p w14:paraId="6B147292" w14:textId="77777777"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 xml:space="preserve">  </w:t>
            </w:r>
          </w:p>
        </w:tc>
        <w:tc>
          <w:tcPr>
            <w:tcW w:w="1276" w:type="dxa"/>
          </w:tcPr>
          <w:p w14:paraId="0A7C494C" w14:textId="77777777" w:rsidR="005807D7" w:rsidRPr="00E07C33" w:rsidRDefault="005807D7" w:rsidP="005807D7">
            <w:pPr>
              <w:jc w:val="center"/>
              <w:rPr>
                <w:rFonts w:ascii="Times New Roman" w:hAnsi="Times New Roman" w:cs="Times New Roman"/>
                <w:sz w:val="20"/>
                <w:szCs w:val="20"/>
                <w:lang w:val="en-US"/>
              </w:rPr>
            </w:pPr>
          </w:p>
          <w:p w14:paraId="5D149EA2" w14:textId="77777777" w:rsidR="005807D7" w:rsidRPr="00E07C33" w:rsidRDefault="005807D7" w:rsidP="005807D7">
            <w:pPr>
              <w:jc w:val="center"/>
              <w:rPr>
                <w:rFonts w:ascii="Times New Roman" w:hAnsi="Times New Roman" w:cs="Times New Roman"/>
                <w:sz w:val="20"/>
                <w:szCs w:val="20"/>
                <w:lang w:val="en-US"/>
              </w:rPr>
            </w:pPr>
          </w:p>
          <w:p w14:paraId="7B168543" w14:textId="77777777" w:rsidR="005807D7" w:rsidRPr="00E07C33" w:rsidRDefault="005807D7" w:rsidP="005807D7">
            <w:pPr>
              <w:jc w:val="center"/>
              <w:rPr>
                <w:rFonts w:ascii="Times New Roman" w:hAnsi="Times New Roman" w:cs="Times New Roman"/>
                <w:sz w:val="20"/>
                <w:szCs w:val="20"/>
                <w:lang w:val="en-US"/>
              </w:rPr>
            </w:pPr>
          </w:p>
          <w:p w14:paraId="2A03686E" w14:textId="77777777" w:rsidR="005807D7" w:rsidRPr="00E07C33" w:rsidRDefault="005807D7" w:rsidP="005807D7">
            <w:pPr>
              <w:jc w:val="center"/>
              <w:rPr>
                <w:rFonts w:ascii="Times New Roman" w:hAnsi="Times New Roman" w:cs="Times New Roman"/>
                <w:sz w:val="20"/>
                <w:szCs w:val="20"/>
                <w:lang w:val="en-US"/>
              </w:rPr>
            </w:pPr>
          </w:p>
          <w:p w14:paraId="5FCA1EFF"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80.000</w:t>
            </w:r>
          </w:p>
        </w:tc>
        <w:tc>
          <w:tcPr>
            <w:tcW w:w="1842" w:type="dxa"/>
          </w:tcPr>
          <w:p w14:paraId="68141113" w14:textId="77777777" w:rsidR="005807D7" w:rsidRPr="00E07C33" w:rsidRDefault="005807D7" w:rsidP="005807D7">
            <w:pPr>
              <w:rPr>
                <w:rFonts w:ascii="Times New Roman" w:hAnsi="Times New Roman" w:cs="Times New Roman"/>
                <w:sz w:val="20"/>
                <w:szCs w:val="20"/>
                <w:lang w:val="en-US"/>
              </w:rPr>
            </w:pPr>
          </w:p>
          <w:p w14:paraId="64DFEA14" w14:textId="77777777" w:rsidR="005807D7" w:rsidRPr="00E07C33" w:rsidRDefault="005807D7" w:rsidP="005807D7">
            <w:pPr>
              <w:rPr>
                <w:rFonts w:ascii="Times New Roman" w:hAnsi="Times New Roman" w:cs="Times New Roman"/>
                <w:sz w:val="20"/>
                <w:szCs w:val="20"/>
                <w:lang w:val="en-US"/>
              </w:rPr>
            </w:pPr>
          </w:p>
          <w:p w14:paraId="7D23FBD8" w14:textId="77777777" w:rsidR="005807D7" w:rsidRPr="00E07C33" w:rsidRDefault="005807D7" w:rsidP="005807D7">
            <w:pPr>
              <w:rPr>
                <w:rFonts w:ascii="Times New Roman" w:hAnsi="Times New Roman" w:cs="Times New Roman"/>
                <w:sz w:val="20"/>
                <w:szCs w:val="20"/>
                <w:lang w:val="en-US"/>
              </w:rPr>
            </w:pPr>
          </w:p>
          <w:p w14:paraId="688193F6" w14:textId="77777777" w:rsidR="005807D7" w:rsidRPr="00E07C33" w:rsidRDefault="005807D7" w:rsidP="005807D7">
            <w:pPr>
              <w:rPr>
                <w:rFonts w:ascii="Times New Roman" w:hAnsi="Times New Roman" w:cs="Times New Roman"/>
                <w:sz w:val="20"/>
                <w:szCs w:val="20"/>
                <w:lang w:val="en-US"/>
              </w:rPr>
            </w:pPr>
          </w:p>
          <w:p w14:paraId="4E16465E" w14:textId="77777777" w:rsidR="005807D7" w:rsidRPr="00E07C33" w:rsidRDefault="005807D7" w:rsidP="005807D7">
            <w:pPr>
              <w:rPr>
                <w:rFonts w:ascii="Times New Roman" w:hAnsi="Times New Roman" w:cs="Times New Roman"/>
                <w:sz w:val="20"/>
                <w:szCs w:val="20"/>
                <w:lang w:val="en-US"/>
              </w:rPr>
            </w:pPr>
            <w:r>
              <w:rPr>
                <w:rFonts w:ascii="Times New Roman" w:hAnsi="Times New Roman" w:cs="Times New Roman"/>
                <w:sz w:val="20"/>
                <w:szCs w:val="20"/>
                <w:lang w:val="en-US"/>
              </w:rPr>
              <w:t>1,436,781.61</w:t>
            </w:r>
          </w:p>
        </w:tc>
      </w:tr>
      <w:tr w:rsidR="005807D7" w:rsidRPr="00E07C33" w14:paraId="0B80E8DA" w14:textId="77777777" w:rsidTr="008B3216">
        <w:tc>
          <w:tcPr>
            <w:tcW w:w="959" w:type="dxa"/>
            <w:vMerge/>
          </w:tcPr>
          <w:p w14:paraId="6F781AE1" w14:textId="77777777" w:rsidR="005807D7" w:rsidRPr="00E07C33" w:rsidRDefault="005807D7" w:rsidP="005807D7">
            <w:pPr>
              <w:rPr>
                <w:rFonts w:ascii="Times New Roman" w:hAnsi="Times New Roman" w:cs="Times New Roman"/>
                <w:sz w:val="20"/>
                <w:szCs w:val="20"/>
                <w:lang w:val="en-US"/>
              </w:rPr>
            </w:pPr>
          </w:p>
        </w:tc>
        <w:tc>
          <w:tcPr>
            <w:tcW w:w="1276" w:type="dxa"/>
          </w:tcPr>
          <w:p w14:paraId="6DAC2751"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Ferrari</w:t>
            </w:r>
          </w:p>
          <w:p w14:paraId="006D38C1" w14:textId="77777777" w:rsidR="005807D7" w:rsidRPr="00E07C33" w:rsidRDefault="005807D7" w:rsidP="005807D7">
            <w:pPr>
              <w:jc w:val="center"/>
              <w:rPr>
                <w:rFonts w:ascii="Times New Roman" w:hAnsi="Times New Roman" w:cs="Times New Roman"/>
                <w:sz w:val="20"/>
                <w:szCs w:val="20"/>
                <w:lang w:val="en-US"/>
              </w:rPr>
            </w:pPr>
          </w:p>
        </w:tc>
        <w:tc>
          <w:tcPr>
            <w:tcW w:w="992" w:type="dxa"/>
          </w:tcPr>
          <w:p w14:paraId="7926EDFF" w14:textId="77777777"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SPF</w:t>
            </w:r>
          </w:p>
        </w:tc>
        <w:tc>
          <w:tcPr>
            <w:tcW w:w="3402" w:type="dxa"/>
          </w:tcPr>
          <w:p w14:paraId="65853E15" w14:textId="77777777"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Processes bales of straw that go through the operations of removal of the "strings", unfolding, sifting and crushing of the straw that is mixed with the bagasse and sent for burning in boilers.</w:t>
            </w:r>
          </w:p>
        </w:tc>
        <w:tc>
          <w:tcPr>
            <w:tcW w:w="1276" w:type="dxa"/>
          </w:tcPr>
          <w:p w14:paraId="43AB86F7" w14:textId="77777777" w:rsidR="005807D7" w:rsidRPr="00E07C33" w:rsidRDefault="005807D7" w:rsidP="005807D7">
            <w:pPr>
              <w:jc w:val="center"/>
              <w:rPr>
                <w:rFonts w:ascii="Times New Roman" w:hAnsi="Times New Roman" w:cs="Times New Roman"/>
                <w:sz w:val="20"/>
                <w:szCs w:val="20"/>
                <w:lang w:val="en-US"/>
              </w:rPr>
            </w:pPr>
          </w:p>
          <w:p w14:paraId="26659BAE" w14:textId="77777777" w:rsidR="005807D7" w:rsidRPr="00E07C33" w:rsidRDefault="005807D7" w:rsidP="005807D7">
            <w:pPr>
              <w:jc w:val="center"/>
              <w:rPr>
                <w:rFonts w:ascii="Times New Roman" w:hAnsi="Times New Roman" w:cs="Times New Roman"/>
                <w:sz w:val="20"/>
                <w:szCs w:val="20"/>
                <w:lang w:val="en-US"/>
              </w:rPr>
            </w:pPr>
          </w:p>
          <w:p w14:paraId="231235E8" w14:textId="77777777" w:rsidR="005807D7" w:rsidRPr="00E07C33" w:rsidRDefault="005807D7" w:rsidP="005807D7">
            <w:pPr>
              <w:jc w:val="center"/>
              <w:rPr>
                <w:rFonts w:ascii="Times New Roman" w:hAnsi="Times New Roman" w:cs="Times New Roman"/>
                <w:sz w:val="20"/>
                <w:szCs w:val="20"/>
                <w:lang w:val="en-US"/>
              </w:rPr>
            </w:pPr>
          </w:p>
          <w:p w14:paraId="0CAADB01"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90.000</w:t>
            </w:r>
          </w:p>
        </w:tc>
        <w:tc>
          <w:tcPr>
            <w:tcW w:w="1842" w:type="dxa"/>
          </w:tcPr>
          <w:p w14:paraId="11A0610D" w14:textId="77777777" w:rsidR="005807D7" w:rsidRPr="00E07C33" w:rsidRDefault="005807D7" w:rsidP="005807D7">
            <w:pPr>
              <w:rPr>
                <w:rFonts w:ascii="Times New Roman" w:hAnsi="Times New Roman" w:cs="Times New Roman"/>
                <w:sz w:val="20"/>
                <w:szCs w:val="20"/>
                <w:lang w:val="en-US"/>
              </w:rPr>
            </w:pPr>
          </w:p>
          <w:p w14:paraId="50B7DF3A" w14:textId="77777777" w:rsidR="005807D7" w:rsidRPr="00E07C33" w:rsidRDefault="005807D7" w:rsidP="005807D7">
            <w:pPr>
              <w:rPr>
                <w:rFonts w:ascii="Times New Roman" w:hAnsi="Times New Roman" w:cs="Times New Roman"/>
                <w:sz w:val="20"/>
                <w:szCs w:val="20"/>
                <w:lang w:val="en-US"/>
              </w:rPr>
            </w:pPr>
          </w:p>
          <w:p w14:paraId="38FB940E" w14:textId="77777777" w:rsidR="005807D7" w:rsidRPr="00E07C33" w:rsidRDefault="005807D7" w:rsidP="005807D7">
            <w:pPr>
              <w:rPr>
                <w:rFonts w:ascii="Times New Roman" w:hAnsi="Times New Roman" w:cs="Times New Roman"/>
                <w:sz w:val="20"/>
                <w:szCs w:val="20"/>
                <w:lang w:val="en-US"/>
              </w:rPr>
            </w:pPr>
          </w:p>
          <w:p w14:paraId="266BAAB7" w14:textId="77777777" w:rsidR="005807D7" w:rsidRPr="00E07C33" w:rsidRDefault="005807D7" w:rsidP="005807D7">
            <w:pPr>
              <w:rPr>
                <w:rFonts w:ascii="Times New Roman" w:hAnsi="Times New Roman" w:cs="Times New Roman"/>
                <w:sz w:val="20"/>
                <w:szCs w:val="20"/>
                <w:lang w:val="en-US"/>
              </w:rPr>
            </w:pPr>
            <w:r>
              <w:rPr>
                <w:rFonts w:ascii="Times New Roman" w:hAnsi="Times New Roman" w:cs="Times New Roman"/>
                <w:sz w:val="20"/>
                <w:szCs w:val="20"/>
                <w:lang w:val="en-US"/>
              </w:rPr>
              <w:t>4,022,988.51</w:t>
            </w:r>
          </w:p>
        </w:tc>
      </w:tr>
      <w:tr w:rsidR="005807D7" w:rsidRPr="00E07C33" w14:paraId="79647B4F" w14:textId="77777777" w:rsidTr="008B3216">
        <w:tc>
          <w:tcPr>
            <w:tcW w:w="959" w:type="dxa"/>
            <w:vMerge/>
          </w:tcPr>
          <w:p w14:paraId="6B71B9C7" w14:textId="77777777" w:rsidR="005807D7" w:rsidRPr="00E07C33" w:rsidRDefault="005807D7" w:rsidP="005807D7">
            <w:pPr>
              <w:rPr>
                <w:rFonts w:ascii="Times New Roman" w:hAnsi="Times New Roman" w:cs="Times New Roman"/>
                <w:sz w:val="20"/>
                <w:szCs w:val="20"/>
                <w:lang w:val="en-US"/>
              </w:rPr>
            </w:pPr>
          </w:p>
        </w:tc>
        <w:tc>
          <w:tcPr>
            <w:tcW w:w="1276" w:type="dxa"/>
          </w:tcPr>
          <w:p w14:paraId="04F0E52F" w14:textId="77777777" w:rsidR="005807D7" w:rsidRPr="00E07C33" w:rsidRDefault="005807D7" w:rsidP="005807D7">
            <w:pPr>
              <w:jc w:val="center"/>
              <w:rPr>
                <w:rFonts w:ascii="Times New Roman" w:hAnsi="Times New Roman" w:cs="Times New Roman"/>
                <w:sz w:val="20"/>
                <w:szCs w:val="20"/>
                <w:lang w:val="en-US"/>
              </w:rPr>
            </w:pPr>
          </w:p>
          <w:p w14:paraId="2894E01E" w14:textId="77777777" w:rsidR="005807D7" w:rsidRPr="00E07C33" w:rsidRDefault="005807D7" w:rsidP="005807D7">
            <w:pPr>
              <w:jc w:val="center"/>
              <w:rPr>
                <w:rFonts w:ascii="Times New Roman" w:hAnsi="Times New Roman" w:cs="Times New Roman"/>
                <w:sz w:val="20"/>
                <w:szCs w:val="20"/>
                <w:lang w:val="en-US"/>
              </w:rPr>
            </w:pPr>
          </w:p>
          <w:p w14:paraId="7266A088" w14:textId="77777777" w:rsidR="005807D7" w:rsidRPr="00E07C33" w:rsidRDefault="005807D7" w:rsidP="005807D7">
            <w:pPr>
              <w:jc w:val="center"/>
              <w:rPr>
                <w:rFonts w:ascii="Times New Roman" w:hAnsi="Times New Roman" w:cs="Times New Roman"/>
                <w:sz w:val="20"/>
                <w:szCs w:val="20"/>
                <w:lang w:val="en-US"/>
              </w:rPr>
            </w:pPr>
          </w:p>
          <w:p w14:paraId="6629861A" w14:textId="77777777" w:rsidR="005807D7" w:rsidRPr="00E07C33" w:rsidRDefault="005807D7" w:rsidP="005807D7">
            <w:pPr>
              <w:jc w:val="center"/>
              <w:rPr>
                <w:rFonts w:ascii="Times New Roman" w:hAnsi="Times New Roman" w:cs="Times New Roman"/>
                <w:sz w:val="20"/>
                <w:szCs w:val="20"/>
                <w:lang w:val="en-US"/>
              </w:rPr>
            </w:pPr>
          </w:p>
          <w:p w14:paraId="620A87A8"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São Luiz</w:t>
            </w:r>
          </w:p>
        </w:tc>
        <w:tc>
          <w:tcPr>
            <w:tcW w:w="992" w:type="dxa"/>
          </w:tcPr>
          <w:p w14:paraId="49032DAB" w14:textId="77777777" w:rsidR="005807D7" w:rsidRPr="00E07C33" w:rsidRDefault="005807D7" w:rsidP="005807D7">
            <w:pPr>
              <w:rPr>
                <w:rFonts w:ascii="Times New Roman" w:hAnsi="Times New Roman" w:cs="Times New Roman"/>
                <w:sz w:val="20"/>
                <w:szCs w:val="20"/>
                <w:lang w:val="en-US"/>
              </w:rPr>
            </w:pPr>
          </w:p>
          <w:p w14:paraId="19FBD9B5" w14:textId="77777777" w:rsidR="005807D7" w:rsidRPr="00E07C33" w:rsidRDefault="005807D7" w:rsidP="005807D7">
            <w:pPr>
              <w:rPr>
                <w:rFonts w:ascii="Times New Roman" w:hAnsi="Times New Roman" w:cs="Times New Roman"/>
                <w:sz w:val="20"/>
                <w:szCs w:val="20"/>
                <w:lang w:val="en-US"/>
              </w:rPr>
            </w:pPr>
          </w:p>
          <w:p w14:paraId="6DDBAD66" w14:textId="77777777" w:rsidR="005807D7" w:rsidRPr="00E07C33" w:rsidRDefault="005807D7" w:rsidP="005807D7">
            <w:pPr>
              <w:rPr>
                <w:rFonts w:ascii="Times New Roman" w:hAnsi="Times New Roman" w:cs="Times New Roman"/>
                <w:sz w:val="20"/>
                <w:szCs w:val="20"/>
                <w:lang w:val="en-US"/>
              </w:rPr>
            </w:pPr>
          </w:p>
          <w:p w14:paraId="1F98082F" w14:textId="77777777" w:rsidR="005807D7" w:rsidRPr="00E07C33" w:rsidRDefault="005807D7" w:rsidP="005807D7">
            <w:pPr>
              <w:rPr>
                <w:rFonts w:ascii="Times New Roman" w:hAnsi="Times New Roman" w:cs="Times New Roman"/>
                <w:sz w:val="20"/>
                <w:szCs w:val="20"/>
                <w:lang w:val="en-US"/>
              </w:rPr>
            </w:pPr>
          </w:p>
          <w:p w14:paraId="267EBCBB" w14:textId="77777777"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SLS-</w:t>
            </w:r>
            <w:r w:rsidRPr="00E07C33">
              <w:rPr>
                <w:rFonts w:ascii="Times New Roman" w:eastAsia="Times New Roman" w:hAnsi="Times New Roman" w:cs="Times New Roman"/>
                <w:sz w:val="24"/>
                <w:szCs w:val="24"/>
                <w:lang w:val="en-GB"/>
              </w:rPr>
              <w:t xml:space="preserve"> </w:t>
            </w:r>
            <w:r w:rsidRPr="00E07C33">
              <w:rPr>
                <w:rFonts w:ascii="Times New Roman" w:hAnsi="Times New Roman" w:cs="Times New Roman"/>
                <w:sz w:val="20"/>
                <w:szCs w:val="20"/>
                <w:lang w:val="en-US"/>
              </w:rPr>
              <w:t>Straw washing</w:t>
            </w:r>
          </w:p>
        </w:tc>
        <w:tc>
          <w:tcPr>
            <w:tcW w:w="3402" w:type="dxa"/>
          </w:tcPr>
          <w:p w14:paraId="671B1A9D" w14:textId="77777777"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Uses the separated straw in the dry cleaning system that is washed, drained and mixed to the bagasse in the last suit of the mill and is sent for burning in boilers. It is investing in a new boiler (200 ton/h, 67 Bar, 480 ° C) and turbo generators for 37 MW. Boiler and turbo generators installed in 2018.</w:t>
            </w:r>
          </w:p>
        </w:tc>
        <w:tc>
          <w:tcPr>
            <w:tcW w:w="1276" w:type="dxa"/>
          </w:tcPr>
          <w:p w14:paraId="15D8DA38" w14:textId="77777777" w:rsidR="005807D7" w:rsidRPr="00E07C33" w:rsidRDefault="005807D7" w:rsidP="005807D7">
            <w:pPr>
              <w:jc w:val="center"/>
              <w:rPr>
                <w:rFonts w:ascii="Times New Roman" w:hAnsi="Times New Roman" w:cs="Times New Roman"/>
                <w:sz w:val="20"/>
                <w:szCs w:val="20"/>
                <w:lang w:val="en-US"/>
              </w:rPr>
            </w:pPr>
          </w:p>
          <w:p w14:paraId="3B386060" w14:textId="77777777" w:rsidR="005807D7" w:rsidRPr="00E07C33" w:rsidRDefault="005807D7" w:rsidP="005807D7">
            <w:pPr>
              <w:jc w:val="center"/>
              <w:rPr>
                <w:rFonts w:ascii="Times New Roman" w:hAnsi="Times New Roman" w:cs="Times New Roman"/>
                <w:sz w:val="20"/>
                <w:szCs w:val="20"/>
                <w:lang w:val="en-US"/>
              </w:rPr>
            </w:pPr>
          </w:p>
          <w:p w14:paraId="7CD60808" w14:textId="77777777" w:rsidR="005807D7" w:rsidRPr="00E07C33" w:rsidRDefault="005807D7" w:rsidP="005807D7">
            <w:pPr>
              <w:jc w:val="center"/>
              <w:rPr>
                <w:rFonts w:ascii="Times New Roman" w:hAnsi="Times New Roman" w:cs="Times New Roman"/>
                <w:sz w:val="20"/>
                <w:szCs w:val="20"/>
                <w:lang w:val="en-US"/>
              </w:rPr>
            </w:pPr>
          </w:p>
          <w:p w14:paraId="39FF0DD9" w14:textId="77777777" w:rsidR="005807D7" w:rsidRPr="00E07C33" w:rsidRDefault="005807D7" w:rsidP="005807D7">
            <w:pPr>
              <w:jc w:val="center"/>
              <w:rPr>
                <w:rFonts w:ascii="Times New Roman" w:hAnsi="Times New Roman" w:cs="Times New Roman"/>
                <w:sz w:val="20"/>
                <w:szCs w:val="20"/>
                <w:lang w:val="en-US"/>
              </w:rPr>
            </w:pPr>
          </w:p>
          <w:p w14:paraId="08C309BD"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60.000</w:t>
            </w:r>
          </w:p>
        </w:tc>
        <w:tc>
          <w:tcPr>
            <w:tcW w:w="1842" w:type="dxa"/>
          </w:tcPr>
          <w:p w14:paraId="3D594B36" w14:textId="77777777" w:rsidR="005807D7" w:rsidRPr="00E07C33" w:rsidRDefault="005807D7" w:rsidP="005807D7">
            <w:pPr>
              <w:rPr>
                <w:rFonts w:ascii="Times New Roman" w:hAnsi="Times New Roman" w:cs="Times New Roman"/>
                <w:sz w:val="20"/>
                <w:szCs w:val="20"/>
                <w:lang w:val="en-US"/>
              </w:rPr>
            </w:pPr>
          </w:p>
          <w:p w14:paraId="25A72F42" w14:textId="77777777" w:rsidR="005807D7" w:rsidRPr="00E07C33" w:rsidRDefault="005807D7" w:rsidP="005807D7">
            <w:pPr>
              <w:rPr>
                <w:rFonts w:ascii="Times New Roman" w:hAnsi="Times New Roman" w:cs="Times New Roman"/>
                <w:sz w:val="20"/>
                <w:szCs w:val="20"/>
                <w:lang w:val="en-US"/>
              </w:rPr>
            </w:pPr>
          </w:p>
          <w:p w14:paraId="19CCCC3F" w14:textId="77777777" w:rsidR="005807D7" w:rsidRPr="00E07C33" w:rsidRDefault="005807D7" w:rsidP="005807D7">
            <w:pPr>
              <w:rPr>
                <w:rFonts w:ascii="Times New Roman" w:hAnsi="Times New Roman" w:cs="Times New Roman"/>
                <w:sz w:val="20"/>
                <w:szCs w:val="20"/>
                <w:lang w:val="en-US"/>
              </w:rPr>
            </w:pPr>
          </w:p>
          <w:p w14:paraId="60C45B7C" w14:textId="77777777" w:rsidR="005807D7" w:rsidRPr="00E07C33" w:rsidRDefault="005807D7" w:rsidP="005807D7">
            <w:pPr>
              <w:rPr>
                <w:rFonts w:ascii="Times New Roman" w:hAnsi="Times New Roman" w:cs="Times New Roman"/>
                <w:sz w:val="20"/>
                <w:szCs w:val="20"/>
                <w:lang w:val="en-US"/>
              </w:rPr>
            </w:pPr>
          </w:p>
          <w:p w14:paraId="67F692A4" w14:textId="77777777" w:rsidR="005807D7" w:rsidRPr="00E07C33" w:rsidRDefault="005807D7" w:rsidP="005807D7">
            <w:pPr>
              <w:rPr>
                <w:rFonts w:ascii="Times New Roman" w:hAnsi="Times New Roman" w:cs="Times New Roman"/>
                <w:sz w:val="20"/>
                <w:szCs w:val="20"/>
                <w:lang w:val="en-US"/>
              </w:rPr>
            </w:pPr>
            <w:r>
              <w:rPr>
                <w:rFonts w:ascii="Times New Roman" w:hAnsi="Times New Roman" w:cs="Times New Roman"/>
                <w:sz w:val="20"/>
                <w:szCs w:val="20"/>
                <w:lang w:val="en-US"/>
              </w:rPr>
              <w:t>21,551,724.10</w:t>
            </w:r>
          </w:p>
        </w:tc>
      </w:tr>
      <w:tr w:rsidR="005807D7" w:rsidRPr="00E07C33" w14:paraId="38535AC4" w14:textId="77777777" w:rsidTr="008B3216">
        <w:tc>
          <w:tcPr>
            <w:tcW w:w="959" w:type="dxa"/>
            <w:vMerge/>
          </w:tcPr>
          <w:p w14:paraId="1EDB8ED2" w14:textId="77777777" w:rsidR="005807D7" w:rsidRPr="00E07C33" w:rsidRDefault="005807D7" w:rsidP="005807D7">
            <w:pPr>
              <w:rPr>
                <w:rFonts w:ascii="Times New Roman" w:hAnsi="Times New Roman" w:cs="Times New Roman"/>
                <w:sz w:val="20"/>
                <w:szCs w:val="20"/>
                <w:lang w:val="en-US"/>
              </w:rPr>
            </w:pPr>
          </w:p>
        </w:tc>
        <w:tc>
          <w:tcPr>
            <w:tcW w:w="1276" w:type="dxa"/>
          </w:tcPr>
          <w:p w14:paraId="6802D133" w14:textId="77777777" w:rsidR="005807D7" w:rsidRPr="00E07C33" w:rsidRDefault="005807D7" w:rsidP="005807D7">
            <w:pPr>
              <w:jc w:val="center"/>
              <w:rPr>
                <w:rFonts w:ascii="Times New Roman" w:hAnsi="Times New Roman" w:cs="Times New Roman"/>
                <w:sz w:val="20"/>
                <w:szCs w:val="20"/>
                <w:lang w:val="en-US"/>
              </w:rPr>
            </w:pPr>
          </w:p>
          <w:p w14:paraId="4F20733C" w14:textId="77777777" w:rsidR="005807D7" w:rsidRPr="00E07C33" w:rsidRDefault="005807D7" w:rsidP="005807D7">
            <w:pPr>
              <w:jc w:val="center"/>
              <w:rPr>
                <w:rFonts w:ascii="Times New Roman" w:hAnsi="Times New Roman" w:cs="Times New Roman"/>
                <w:sz w:val="20"/>
                <w:szCs w:val="20"/>
                <w:lang w:val="en-US"/>
              </w:rPr>
            </w:pPr>
          </w:p>
          <w:p w14:paraId="2AF1993E" w14:textId="77777777" w:rsidR="005807D7" w:rsidRPr="00E07C33" w:rsidRDefault="005807D7" w:rsidP="005807D7">
            <w:pPr>
              <w:jc w:val="center"/>
              <w:rPr>
                <w:rFonts w:ascii="Times New Roman" w:hAnsi="Times New Roman" w:cs="Times New Roman"/>
                <w:sz w:val="20"/>
                <w:szCs w:val="20"/>
                <w:lang w:val="en-US"/>
              </w:rPr>
            </w:pPr>
          </w:p>
          <w:p w14:paraId="1190AE34" w14:textId="77777777" w:rsidR="005807D7" w:rsidRPr="00E07C33" w:rsidRDefault="005807D7" w:rsidP="005807D7">
            <w:pPr>
              <w:jc w:val="center"/>
              <w:rPr>
                <w:rFonts w:ascii="Times New Roman" w:hAnsi="Times New Roman" w:cs="Times New Roman"/>
                <w:sz w:val="20"/>
                <w:szCs w:val="20"/>
                <w:lang w:val="en-US"/>
              </w:rPr>
            </w:pPr>
          </w:p>
          <w:p w14:paraId="7677A9B9"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Granelli</w:t>
            </w:r>
          </w:p>
        </w:tc>
        <w:tc>
          <w:tcPr>
            <w:tcW w:w="992" w:type="dxa"/>
          </w:tcPr>
          <w:p w14:paraId="67B71E2F" w14:textId="77777777" w:rsidR="005807D7" w:rsidRPr="00E07C33" w:rsidRDefault="005807D7" w:rsidP="005807D7">
            <w:pPr>
              <w:rPr>
                <w:rFonts w:ascii="Times New Roman" w:hAnsi="Times New Roman" w:cs="Times New Roman"/>
                <w:sz w:val="20"/>
                <w:szCs w:val="20"/>
                <w:lang w:val="en-US"/>
              </w:rPr>
            </w:pPr>
          </w:p>
          <w:p w14:paraId="770DD434" w14:textId="77777777" w:rsidR="005807D7" w:rsidRPr="00E07C33" w:rsidRDefault="005807D7" w:rsidP="005807D7">
            <w:pPr>
              <w:rPr>
                <w:rFonts w:ascii="Times New Roman" w:hAnsi="Times New Roman" w:cs="Times New Roman"/>
                <w:sz w:val="20"/>
                <w:szCs w:val="20"/>
                <w:lang w:val="en-US"/>
              </w:rPr>
            </w:pPr>
          </w:p>
          <w:p w14:paraId="6892B4A4" w14:textId="77777777" w:rsidR="005807D7" w:rsidRPr="00E07C33" w:rsidRDefault="005807D7" w:rsidP="005807D7">
            <w:pPr>
              <w:rPr>
                <w:rFonts w:ascii="Times New Roman" w:hAnsi="Times New Roman" w:cs="Times New Roman"/>
                <w:sz w:val="20"/>
                <w:szCs w:val="20"/>
                <w:lang w:val="en-US"/>
              </w:rPr>
            </w:pPr>
          </w:p>
          <w:p w14:paraId="5F28EB0B" w14:textId="77777777" w:rsidR="005807D7" w:rsidRPr="00E07C33" w:rsidRDefault="005807D7" w:rsidP="005807D7">
            <w:pPr>
              <w:rPr>
                <w:rFonts w:ascii="Times New Roman" w:hAnsi="Times New Roman" w:cs="Times New Roman"/>
                <w:sz w:val="20"/>
                <w:szCs w:val="20"/>
                <w:lang w:val="en-US"/>
              </w:rPr>
            </w:pPr>
          </w:p>
          <w:p w14:paraId="3FCDDB50" w14:textId="77777777"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SLS-</w:t>
            </w:r>
            <w:r w:rsidRPr="00E07C33">
              <w:rPr>
                <w:rFonts w:ascii="Times New Roman" w:eastAsia="Times New Roman" w:hAnsi="Times New Roman" w:cs="Times New Roman"/>
                <w:sz w:val="24"/>
                <w:szCs w:val="24"/>
                <w:lang w:val="en-GB"/>
              </w:rPr>
              <w:t xml:space="preserve"> </w:t>
            </w:r>
            <w:r w:rsidRPr="00E07C33">
              <w:rPr>
                <w:rFonts w:ascii="Times New Roman" w:hAnsi="Times New Roman" w:cs="Times New Roman"/>
                <w:sz w:val="20"/>
                <w:szCs w:val="20"/>
                <w:lang w:val="en-US"/>
              </w:rPr>
              <w:t>Straw washing</w:t>
            </w:r>
          </w:p>
        </w:tc>
        <w:tc>
          <w:tcPr>
            <w:tcW w:w="3402" w:type="dxa"/>
          </w:tcPr>
          <w:p w14:paraId="57636F7E" w14:textId="77777777"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Uses the separated straw in the dry cleaning system that is washed, drained and mixed to the bagasse in the last suit of the mill and is sent for firing in boilers. The SLS started operation in 2012. It is making investment in a new boiler (120 ton/h, 42 Bar), start of construction in 2016, went into operation in 2018.</w:t>
            </w:r>
          </w:p>
        </w:tc>
        <w:tc>
          <w:tcPr>
            <w:tcW w:w="1276" w:type="dxa"/>
          </w:tcPr>
          <w:p w14:paraId="1CB9100A" w14:textId="77777777" w:rsidR="005807D7" w:rsidRPr="00E07C33" w:rsidRDefault="005807D7" w:rsidP="005807D7">
            <w:pPr>
              <w:jc w:val="center"/>
              <w:rPr>
                <w:rFonts w:ascii="Times New Roman" w:hAnsi="Times New Roman" w:cs="Times New Roman"/>
                <w:sz w:val="20"/>
                <w:szCs w:val="20"/>
                <w:lang w:val="en-US"/>
              </w:rPr>
            </w:pPr>
          </w:p>
          <w:p w14:paraId="02A90C41" w14:textId="77777777" w:rsidR="005807D7" w:rsidRPr="00E07C33" w:rsidRDefault="005807D7" w:rsidP="005807D7">
            <w:pPr>
              <w:jc w:val="center"/>
              <w:rPr>
                <w:rFonts w:ascii="Times New Roman" w:hAnsi="Times New Roman" w:cs="Times New Roman"/>
                <w:sz w:val="20"/>
                <w:szCs w:val="20"/>
                <w:lang w:val="en-US"/>
              </w:rPr>
            </w:pPr>
          </w:p>
          <w:p w14:paraId="2A47CB11" w14:textId="77777777" w:rsidR="005807D7" w:rsidRPr="00E07C33" w:rsidRDefault="005807D7" w:rsidP="005807D7">
            <w:pPr>
              <w:jc w:val="center"/>
              <w:rPr>
                <w:rFonts w:ascii="Times New Roman" w:hAnsi="Times New Roman" w:cs="Times New Roman"/>
                <w:sz w:val="20"/>
                <w:szCs w:val="20"/>
                <w:lang w:val="en-US"/>
              </w:rPr>
            </w:pPr>
          </w:p>
          <w:p w14:paraId="1F462086" w14:textId="77777777" w:rsidR="005807D7" w:rsidRPr="00E07C33" w:rsidRDefault="005807D7" w:rsidP="005807D7">
            <w:pPr>
              <w:jc w:val="center"/>
              <w:rPr>
                <w:rFonts w:ascii="Times New Roman" w:hAnsi="Times New Roman" w:cs="Times New Roman"/>
                <w:sz w:val="20"/>
                <w:szCs w:val="20"/>
                <w:lang w:val="en-US"/>
              </w:rPr>
            </w:pPr>
          </w:p>
          <w:p w14:paraId="605A7AE3"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15.000</w:t>
            </w:r>
          </w:p>
        </w:tc>
        <w:tc>
          <w:tcPr>
            <w:tcW w:w="1842" w:type="dxa"/>
          </w:tcPr>
          <w:p w14:paraId="0A2937E0" w14:textId="77777777" w:rsidR="005807D7" w:rsidRPr="00E07C33" w:rsidRDefault="005807D7" w:rsidP="005807D7">
            <w:pPr>
              <w:rPr>
                <w:rFonts w:ascii="Times New Roman" w:hAnsi="Times New Roman" w:cs="Times New Roman"/>
                <w:sz w:val="20"/>
                <w:szCs w:val="20"/>
                <w:lang w:val="en-US"/>
              </w:rPr>
            </w:pPr>
          </w:p>
          <w:p w14:paraId="6A5144F2" w14:textId="77777777" w:rsidR="005807D7" w:rsidRPr="00E07C33" w:rsidRDefault="005807D7" w:rsidP="005807D7">
            <w:pPr>
              <w:rPr>
                <w:rFonts w:ascii="Times New Roman" w:hAnsi="Times New Roman" w:cs="Times New Roman"/>
                <w:sz w:val="20"/>
                <w:szCs w:val="20"/>
                <w:lang w:val="en-US"/>
              </w:rPr>
            </w:pPr>
          </w:p>
          <w:p w14:paraId="4ACED713" w14:textId="77777777" w:rsidR="005807D7" w:rsidRPr="00E07C33" w:rsidRDefault="005807D7" w:rsidP="005807D7">
            <w:pPr>
              <w:rPr>
                <w:rFonts w:ascii="Times New Roman" w:hAnsi="Times New Roman" w:cs="Times New Roman"/>
                <w:sz w:val="20"/>
                <w:szCs w:val="20"/>
                <w:lang w:val="en-US"/>
              </w:rPr>
            </w:pPr>
          </w:p>
          <w:p w14:paraId="7C1DC19A" w14:textId="77777777" w:rsidR="005807D7" w:rsidRPr="00E07C33" w:rsidRDefault="005807D7" w:rsidP="005807D7">
            <w:pPr>
              <w:rPr>
                <w:rFonts w:ascii="Times New Roman" w:hAnsi="Times New Roman" w:cs="Times New Roman"/>
                <w:sz w:val="20"/>
                <w:szCs w:val="20"/>
                <w:lang w:val="en-US"/>
              </w:rPr>
            </w:pPr>
          </w:p>
          <w:p w14:paraId="1C9918A6" w14:textId="77777777" w:rsidR="005807D7" w:rsidRPr="00E07C33" w:rsidRDefault="005807D7" w:rsidP="005807D7">
            <w:pPr>
              <w:rPr>
                <w:rFonts w:ascii="Times New Roman" w:hAnsi="Times New Roman" w:cs="Times New Roman"/>
                <w:sz w:val="20"/>
                <w:szCs w:val="20"/>
                <w:lang w:val="en-US"/>
              </w:rPr>
            </w:pPr>
            <w:r>
              <w:rPr>
                <w:rFonts w:ascii="Times New Roman" w:hAnsi="Times New Roman" w:cs="Times New Roman"/>
                <w:sz w:val="20"/>
                <w:szCs w:val="20"/>
                <w:lang w:val="en-US"/>
              </w:rPr>
              <w:t>4,310,344.83</w:t>
            </w:r>
          </w:p>
        </w:tc>
      </w:tr>
      <w:tr w:rsidR="005807D7" w:rsidRPr="00E07C33" w14:paraId="5C740B27" w14:textId="77777777" w:rsidTr="008B3216">
        <w:tc>
          <w:tcPr>
            <w:tcW w:w="959" w:type="dxa"/>
            <w:vMerge/>
          </w:tcPr>
          <w:p w14:paraId="70CDEF76" w14:textId="77777777" w:rsidR="005807D7" w:rsidRPr="00E07C33" w:rsidRDefault="005807D7" w:rsidP="005807D7">
            <w:pPr>
              <w:rPr>
                <w:rFonts w:ascii="Times New Roman" w:hAnsi="Times New Roman" w:cs="Times New Roman"/>
                <w:sz w:val="20"/>
                <w:szCs w:val="20"/>
                <w:lang w:val="en-US"/>
              </w:rPr>
            </w:pPr>
          </w:p>
        </w:tc>
        <w:tc>
          <w:tcPr>
            <w:tcW w:w="1276" w:type="dxa"/>
          </w:tcPr>
          <w:p w14:paraId="27686F0A" w14:textId="77777777" w:rsidR="005807D7" w:rsidRPr="00E07C33" w:rsidRDefault="005807D7" w:rsidP="005807D7">
            <w:pPr>
              <w:jc w:val="center"/>
              <w:rPr>
                <w:rFonts w:ascii="Times New Roman" w:hAnsi="Times New Roman" w:cs="Times New Roman"/>
                <w:sz w:val="20"/>
                <w:szCs w:val="20"/>
                <w:lang w:val="en-US"/>
              </w:rPr>
            </w:pPr>
          </w:p>
          <w:p w14:paraId="6C789F22" w14:textId="77777777" w:rsidR="005807D7" w:rsidRPr="00E07C33" w:rsidRDefault="005807D7" w:rsidP="005807D7">
            <w:pPr>
              <w:jc w:val="center"/>
              <w:rPr>
                <w:rFonts w:ascii="Times New Roman" w:hAnsi="Times New Roman" w:cs="Times New Roman"/>
                <w:sz w:val="20"/>
                <w:szCs w:val="20"/>
                <w:lang w:val="en-US"/>
              </w:rPr>
            </w:pPr>
          </w:p>
          <w:p w14:paraId="6A7DC6A6" w14:textId="77777777" w:rsidR="005807D7" w:rsidRPr="00E07C33" w:rsidRDefault="005807D7" w:rsidP="005807D7">
            <w:pPr>
              <w:jc w:val="center"/>
              <w:rPr>
                <w:rFonts w:ascii="Times New Roman" w:hAnsi="Times New Roman" w:cs="Times New Roman"/>
                <w:sz w:val="20"/>
                <w:szCs w:val="20"/>
                <w:lang w:val="en-US"/>
              </w:rPr>
            </w:pPr>
          </w:p>
          <w:p w14:paraId="763AAC56" w14:textId="77777777" w:rsidR="005807D7" w:rsidRPr="00E07C33" w:rsidRDefault="005807D7" w:rsidP="005807D7">
            <w:pPr>
              <w:jc w:val="center"/>
              <w:rPr>
                <w:rFonts w:ascii="Times New Roman" w:hAnsi="Times New Roman" w:cs="Times New Roman"/>
                <w:sz w:val="20"/>
                <w:szCs w:val="20"/>
                <w:lang w:val="en-US"/>
              </w:rPr>
            </w:pPr>
          </w:p>
          <w:p w14:paraId="43F25DDF"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Caeté/GranBio</w:t>
            </w:r>
          </w:p>
        </w:tc>
        <w:tc>
          <w:tcPr>
            <w:tcW w:w="992" w:type="dxa"/>
          </w:tcPr>
          <w:p w14:paraId="44080CCD" w14:textId="77777777" w:rsidR="005807D7" w:rsidRPr="00E07C33" w:rsidRDefault="005807D7" w:rsidP="005807D7">
            <w:pPr>
              <w:rPr>
                <w:rFonts w:ascii="Times New Roman" w:hAnsi="Times New Roman" w:cs="Times New Roman"/>
                <w:sz w:val="20"/>
                <w:szCs w:val="20"/>
                <w:lang w:val="en-US"/>
              </w:rPr>
            </w:pPr>
          </w:p>
          <w:p w14:paraId="03DFF7AF" w14:textId="77777777" w:rsidR="005807D7" w:rsidRPr="00E07C33" w:rsidRDefault="005807D7" w:rsidP="005807D7">
            <w:pPr>
              <w:rPr>
                <w:rFonts w:ascii="Times New Roman" w:hAnsi="Times New Roman" w:cs="Times New Roman"/>
                <w:sz w:val="20"/>
                <w:szCs w:val="20"/>
                <w:lang w:val="en-US"/>
              </w:rPr>
            </w:pPr>
          </w:p>
          <w:p w14:paraId="422D9492" w14:textId="77777777" w:rsidR="005807D7" w:rsidRPr="00E07C33" w:rsidRDefault="005807D7" w:rsidP="005807D7">
            <w:pPr>
              <w:rPr>
                <w:rFonts w:ascii="Times New Roman" w:hAnsi="Times New Roman" w:cs="Times New Roman"/>
                <w:sz w:val="20"/>
                <w:szCs w:val="20"/>
                <w:lang w:val="en-US"/>
              </w:rPr>
            </w:pPr>
          </w:p>
          <w:p w14:paraId="69A96E04" w14:textId="77777777" w:rsidR="005807D7" w:rsidRPr="00E07C33" w:rsidRDefault="005807D7" w:rsidP="005807D7">
            <w:pPr>
              <w:rPr>
                <w:rFonts w:ascii="Times New Roman" w:hAnsi="Times New Roman" w:cs="Times New Roman"/>
                <w:sz w:val="20"/>
                <w:szCs w:val="20"/>
                <w:lang w:val="en-US"/>
              </w:rPr>
            </w:pPr>
          </w:p>
          <w:p w14:paraId="23EE8C83" w14:textId="77777777"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SPF</w:t>
            </w:r>
          </w:p>
        </w:tc>
        <w:tc>
          <w:tcPr>
            <w:tcW w:w="3402" w:type="dxa"/>
          </w:tcPr>
          <w:p w14:paraId="0AFD0060" w14:textId="5DB0C16B" w:rsidR="007A27DC"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Processes bales of straw that go through the operations of removal of the strings, unpacking, sifting and grinding of the straw that is mixed with the bagasse and sent for firing in a fluidized bed boiler (</w:t>
            </w:r>
            <w:r w:rsidR="007A27DC">
              <w:rPr>
                <w:rFonts w:ascii="Times New Roman" w:hAnsi="Times New Roman" w:cs="Times New Roman"/>
                <w:sz w:val="20"/>
                <w:szCs w:val="20"/>
                <w:lang w:val="en-US"/>
              </w:rPr>
              <w:t>67 Bar, 525°C, 200 ton steam/h)</w:t>
            </w:r>
            <w:r w:rsidRPr="00E07C33">
              <w:rPr>
                <w:rFonts w:ascii="Times New Roman" w:hAnsi="Times New Roman" w:cs="Times New Roman"/>
                <w:sz w:val="20"/>
                <w:szCs w:val="20"/>
                <w:lang w:val="en-US"/>
              </w:rPr>
              <w:t>. Bagasse and cane straw</w:t>
            </w:r>
            <w:r>
              <w:rPr>
                <w:rFonts w:ascii="Times New Roman" w:hAnsi="Times New Roman" w:cs="Times New Roman"/>
                <w:sz w:val="20"/>
                <w:szCs w:val="20"/>
                <w:lang w:val="en-US"/>
              </w:rPr>
              <w:t>.</w:t>
            </w:r>
          </w:p>
        </w:tc>
        <w:tc>
          <w:tcPr>
            <w:tcW w:w="1276" w:type="dxa"/>
          </w:tcPr>
          <w:p w14:paraId="2704215E" w14:textId="77777777" w:rsidR="005807D7" w:rsidRPr="00E07C33" w:rsidRDefault="005807D7" w:rsidP="005807D7">
            <w:pPr>
              <w:jc w:val="center"/>
              <w:rPr>
                <w:rFonts w:ascii="Times New Roman" w:hAnsi="Times New Roman" w:cs="Times New Roman"/>
                <w:sz w:val="20"/>
                <w:szCs w:val="20"/>
                <w:lang w:val="en-US"/>
              </w:rPr>
            </w:pPr>
          </w:p>
          <w:p w14:paraId="6480D95B" w14:textId="77777777" w:rsidR="005807D7" w:rsidRPr="00E07C33" w:rsidRDefault="005807D7" w:rsidP="005807D7">
            <w:pPr>
              <w:jc w:val="center"/>
              <w:rPr>
                <w:rFonts w:ascii="Times New Roman" w:hAnsi="Times New Roman" w:cs="Times New Roman"/>
                <w:sz w:val="20"/>
                <w:szCs w:val="20"/>
                <w:lang w:val="en-US"/>
              </w:rPr>
            </w:pPr>
          </w:p>
          <w:p w14:paraId="3E1F5977" w14:textId="77777777" w:rsidR="005807D7" w:rsidRPr="00E07C33" w:rsidRDefault="005807D7" w:rsidP="005807D7">
            <w:pPr>
              <w:jc w:val="center"/>
              <w:rPr>
                <w:rFonts w:ascii="Times New Roman" w:hAnsi="Times New Roman" w:cs="Times New Roman"/>
                <w:sz w:val="20"/>
                <w:szCs w:val="20"/>
                <w:lang w:val="en-US"/>
              </w:rPr>
            </w:pPr>
          </w:p>
          <w:p w14:paraId="53B8092A" w14:textId="77777777" w:rsidR="005807D7" w:rsidRPr="00E07C33" w:rsidRDefault="005807D7" w:rsidP="005807D7">
            <w:pPr>
              <w:jc w:val="center"/>
              <w:rPr>
                <w:rFonts w:ascii="Times New Roman" w:hAnsi="Times New Roman" w:cs="Times New Roman"/>
                <w:sz w:val="20"/>
                <w:szCs w:val="20"/>
                <w:lang w:val="en-US"/>
              </w:rPr>
            </w:pPr>
          </w:p>
          <w:p w14:paraId="56446F6A"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80.000</w:t>
            </w:r>
          </w:p>
        </w:tc>
        <w:tc>
          <w:tcPr>
            <w:tcW w:w="1842" w:type="dxa"/>
          </w:tcPr>
          <w:p w14:paraId="1A732993" w14:textId="77777777" w:rsidR="005807D7" w:rsidRPr="00E07C33" w:rsidRDefault="005807D7" w:rsidP="005807D7">
            <w:pPr>
              <w:rPr>
                <w:rFonts w:ascii="Times New Roman" w:hAnsi="Times New Roman" w:cs="Times New Roman"/>
                <w:sz w:val="20"/>
                <w:szCs w:val="20"/>
                <w:lang w:val="en-US"/>
              </w:rPr>
            </w:pPr>
          </w:p>
          <w:p w14:paraId="4F0EADBD" w14:textId="77777777" w:rsidR="005807D7" w:rsidRPr="00E07C33" w:rsidRDefault="005807D7" w:rsidP="005807D7">
            <w:pPr>
              <w:rPr>
                <w:rFonts w:ascii="Times New Roman" w:hAnsi="Times New Roman" w:cs="Times New Roman"/>
                <w:sz w:val="20"/>
                <w:szCs w:val="20"/>
                <w:lang w:val="en-US"/>
              </w:rPr>
            </w:pPr>
          </w:p>
          <w:p w14:paraId="012C147D" w14:textId="77777777" w:rsidR="005807D7" w:rsidRPr="00E07C33" w:rsidRDefault="005807D7" w:rsidP="005807D7">
            <w:pPr>
              <w:rPr>
                <w:rFonts w:ascii="Times New Roman" w:hAnsi="Times New Roman" w:cs="Times New Roman"/>
                <w:sz w:val="20"/>
                <w:szCs w:val="20"/>
                <w:lang w:val="en-US"/>
              </w:rPr>
            </w:pPr>
          </w:p>
          <w:p w14:paraId="131AB74F" w14:textId="77777777" w:rsidR="005807D7" w:rsidRPr="00E07C33" w:rsidRDefault="005807D7" w:rsidP="005807D7">
            <w:pPr>
              <w:rPr>
                <w:rFonts w:ascii="Times New Roman" w:hAnsi="Times New Roman" w:cs="Times New Roman"/>
                <w:sz w:val="20"/>
                <w:szCs w:val="20"/>
                <w:lang w:val="en-US"/>
              </w:rPr>
            </w:pPr>
          </w:p>
          <w:p w14:paraId="02F71883" w14:textId="77777777" w:rsidR="005807D7" w:rsidRPr="00E07C33" w:rsidRDefault="005807D7" w:rsidP="005807D7">
            <w:pPr>
              <w:rPr>
                <w:rFonts w:ascii="Times New Roman" w:hAnsi="Times New Roman" w:cs="Times New Roman"/>
                <w:sz w:val="20"/>
                <w:szCs w:val="20"/>
                <w:lang w:val="en-US"/>
              </w:rPr>
            </w:pPr>
            <w:r>
              <w:rPr>
                <w:rFonts w:ascii="Times New Roman" w:hAnsi="Times New Roman" w:cs="Times New Roman"/>
                <w:sz w:val="20"/>
                <w:szCs w:val="20"/>
                <w:lang w:val="en-US"/>
              </w:rPr>
              <w:t>22,988,505.70</w:t>
            </w:r>
          </w:p>
        </w:tc>
      </w:tr>
      <w:tr w:rsidR="005807D7" w:rsidRPr="00E07C33" w14:paraId="2BFF1A76" w14:textId="77777777" w:rsidTr="008B3216">
        <w:tc>
          <w:tcPr>
            <w:tcW w:w="959" w:type="dxa"/>
            <w:vMerge/>
          </w:tcPr>
          <w:p w14:paraId="6ADCCA25" w14:textId="77777777" w:rsidR="005807D7" w:rsidRPr="00E07C33" w:rsidRDefault="005807D7" w:rsidP="005807D7">
            <w:pPr>
              <w:rPr>
                <w:rFonts w:ascii="Times New Roman" w:hAnsi="Times New Roman" w:cs="Times New Roman"/>
                <w:sz w:val="20"/>
                <w:szCs w:val="20"/>
                <w:lang w:val="en-US"/>
              </w:rPr>
            </w:pPr>
          </w:p>
        </w:tc>
        <w:tc>
          <w:tcPr>
            <w:tcW w:w="1276" w:type="dxa"/>
          </w:tcPr>
          <w:p w14:paraId="3343E6FA" w14:textId="77777777" w:rsidR="005807D7" w:rsidRPr="00E07C33" w:rsidRDefault="005807D7" w:rsidP="005807D7">
            <w:pPr>
              <w:jc w:val="center"/>
              <w:rPr>
                <w:rFonts w:ascii="Times New Roman" w:hAnsi="Times New Roman" w:cs="Times New Roman"/>
                <w:sz w:val="20"/>
                <w:szCs w:val="20"/>
                <w:lang w:val="en-US"/>
              </w:rPr>
            </w:pPr>
          </w:p>
          <w:p w14:paraId="4F00D01F" w14:textId="77777777" w:rsidR="005807D7" w:rsidRPr="00E07C33" w:rsidRDefault="005807D7" w:rsidP="005807D7">
            <w:pPr>
              <w:jc w:val="center"/>
              <w:rPr>
                <w:rFonts w:ascii="Times New Roman" w:hAnsi="Times New Roman" w:cs="Times New Roman"/>
                <w:sz w:val="20"/>
                <w:szCs w:val="20"/>
                <w:lang w:val="en-US"/>
              </w:rPr>
            </w:pPr>
          </w:p>
          <w:p w14:paraId="6D3D2427" w14:textId="77777777" w:rsidR="005807D7" w:rsidRPr="00E07C33" w:rsidRDefault="005807D7" w:rsidP="005807D7">
            <w:pPr>
              <w:jc w:val="center"/>
              <w:rPr>
                <w:rFonts w:ascii="Times New Roman" w:hAnsi="Times New Roman" w:cs="Times New Roman"/>
                <w:sz w:val="20"/>
                <w:szCs w:val="20"/>
                <w:lang w:val="en-US"/>
              </w:rPr>
            </w:pPr>
          </w:p>
          <w:p w14:paraId="5DA0E5C6" w14:textId="77777777" w:rsidR="005807D7" w:rsidRPr="00E07C33" w:rsidRDefault="005807D7" w:rsidP="005807D7">
            <w:pPr>
              <w:jc w:val="center"/>
              <w:rPr>
                <w:rFonts w:ascii="Times New Roman" w:hAnsi="Times New Roman" w:cs="Times New Roman"/>
                <w:sz w:val="20"/>
                <w:szCs w:val="20"/>
                <w:lang w:val="en-US"/>
              </w:rPr>
            </w:pPr>
          </w:p>
          <w:p w14:paraId="009BD5A5"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Cerradinho</w:t>
            </w:r>
          </w:p>
        </w:tc>
        <w:tc>
          <w:tcPr>
            <w:tcW w:w="992" w:type="dxa"/>
          </w:tcPr>
          <w:p w14:paraId="755FBFF4" w14:textId="77777777" w:rsidR="005807D7" w:rsidRPr="00E07C33" w:rsidRDefault="005807D7" w:rsidP="005807D7">
            <w:pPr>
              <w:rPr>
                <w:rFonts w:ascii="Times New Roman" w:hAnsi="Times New Roman" w:cs="Times New Roman"/>
                <w:sz w:val="20"/>
                <w:szCs w:val="20"/>
                <w:lang w:val="en-US"/>
              </w:rPr>
            </w:pPr>
          </w:p>
        </w:tc>
        <w:tc>
          <w:tcPr>
            <w:tcW w:w="3402" w:type="dxa"/>
          </w:tcPr>
          <w:p w14:paraId="2F31D474" w14:textId="547B50B6"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Fluid bed biomass boiler (67 Bar, 520°C, 400 ton steam/h) and two turbo-generators of 45 MW. Generation capacity went from 70 MW to 160 MW. Export 357 GWh. Bagasse, cane straw and grains and eucalyptus. Started in February 2015 and went into operation in April 2017</w:t>
            </w:r>
            <w:r>
              <w:rPr>
                <w:rFonts w:ascii="Times New Roman" w:hAnsi="Times New Roman" w:cs="Times New Roman"/>
                <w:sz w:val="20"/>
                <w:szCs w:val="20"/>
                <w:lang w:val="en-US"/>
              </w:rPr>
              <w:t>.</w:t>
            </w:r>
          </w:p>
        </w:tc>
        <w:tc>
          <w:tcPr>
            <w:tcW w:w="1276" w:type="dxa"/>
          </w:tcPr>
          <w:p w14:paraId="25B030D9" w14:textId="77777777" w:rsidR="005807D7" w:rsidRPr="00E07C33" w:rsidRDefault="005807D7" w:rsidP="005807D7">
            <w:pPr>
              <w:rPr>
                <w:rFonts w:ascii="Times New Roman" w:hAnsi="Times New Roman" w:cs="Times New Roman"/>
                <w:sz w:val="20"/>
                <w:szCs w:val="20"/>
                <w:lang w:val="en-US"/>
              </w:rPr>
            </w:pPr>
          </w:p>
          <w:p w14:paraId="734EABFA" w14:textId="77777777" w:rsidR="005807D7" w:rsidRPr="00E07C33" w:rsidRDefault="005807D7" w:rsidP="005807D7">
            <w:pPr>
              <w:rPr>
                <w:rFonts w:ascii="Times New Roman" w:hAnsi="Times New Roman" w:cs="Times New Roman"/>
                <w:sz w:val="20"/>
                <w:szCs w:val="20"/>
                <w:lang w:val="en-US"/>
              </w:rPr>
            </w:pPr>
          </w:p>
          <w:p w14:paraId="2C288A09" w14:textId="77777777" w:rsidR="005807D7" w:rsidRPr="00E07C33" w:rsidRDefault="005807D7" w:rsidP="005807D7">
            <w:pPr>
              <w:rPr>
                <w:rFonts w:ascii="Times New Roman" w:hAnsi="Times New Roman" w:cs="Times New Roman"/>
                <w:sz w:val="20"/>
                <w:szCs w:val="20"/>
                <w:lang w:val="en-US"/>
              </w:rPr>
            </w:pPr>
          </w:p>
          <w:p w14:paraId="2A444A9F" w14:textId="77777777" w:rsidR="005807D7" w:rsidRPr="00E07C33" w:rsidRDefault="005807D7" w:rsidP="005807D7">
            <w:pPr>
              <w:rPr>
                <w:rFonts w:ascii="Times New Roman" w:hAnsi="Times New Roman" w:cs="Times New Roman"/>
                <w:sz w:val="20"/>
                <w:szCs w:val="20"/>
                <w:lang w:val="en-US"/>
              </w:rPr>
            </w:pPr>
          </w:p>
          <w:p w14:paraId="18EF76F4"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w:t>
            </w:r>
          </w:p>
          <w:p w14:paraId="35B3232B" w14:textId="77777777" w:rsidR="005807D7" w:rsidRPr="00E07C33" w:rsidRDefault="005807D7" w:rsidP="005807D7">
            <w:pPr>
              <w:rPr>
                <w:rFonts w:ascii="Times New Roman" w:hAnsi="Times New Roman" w:cs="Times New Roman"/>
                <w:sz w:val="20"/>
                <w:szCs w:val="20"/>
                <w:lang w:val="en-US"/>
              </w:rPr>
            </w:pPr>
          </w:p>
          <w:p w14:paraId="51E646E6" w14:textId="77777777" w:rsidR="005807D7" w:rsidRPr="00E07C33" w:rsidRDefault="005807D7" w:rsidP="005807D7">
            <w:pPr>
              <w:rPr>
                <w:rFonts w:ascii="Times New Roman" w:hAnsi="Times New Roman" w:cs="Times New Roman"/>
                <w:sz w:val="20"/>
                <w:szCs w:val="20"/>
                <w:lang w:val="en-US"/>
              </w:rPr>
            </w:pPr>
          </w:p>
        </w:tc>
        <w:tc>
          <w:tcPr>
            <w:tcW w:w="1842" w:type="dxa"/>
          </w:tcPr>
          <w:p w14:paraId="0A3AB907" w14:textId="77777777" w:rsidR="005807D7" w:rsidRPr="00E07C33" w:rsidRDefault="005807D7" w:rsidP="005807D7">
            <w:pPr>
              <w:rPr>
                <w:rFonts w:ascii="Times New Roman" w:hAnsi="Times New Roman" w:cs="Times New Roman"/>
                <w:sz w:val="20"/>
                <w:szCs w:val="20"/>
                <w:lang w:val="en-US"/>
              </w:rPr>
            </w:pPr>
          </w:p>
          <w:p w14:paraId="09D9025C" w14:textId="77777777" w:rsidR="005807D7" w:rsidRPr="00E07C33" w:rsidRDefault="005807D7" w:rsidP="005807D7">
            <w:pPr>
              <w:rPr>
                <w:rFonts w:ascii="Times New Roman" w:hAnsi="Times New Roman" w:cs="Times New Roman"/>
                <w:sz w:val="20"/>
                <w:szCs w:val="20"/>
                <w:lang w:val="en-US"/>
              </w:rPr>
            </w:pPr>
          </w:p>
          <w:p w14:paraId="653C3B77" w14:textId="77777777" w:rsidR="005807D7" w:rsidRPr="00E07C33" w:rsidRDefault="005807D7" w:rsidP="005807D7">
            <w:pPr>
              <w:rPr>
                <w:rFonts w:ascii="Times New Roman" w:hAnsi="Times New Roman" w:cs="Times New Roman"/>
                <w:sz w:val="20"/>
                <w:szCs w:val="20"/>
                <w:lang w:val="en-US"/>
              </w:rPr>
            </w:pPr>
          </w:p>
          <w:p w14:paraId="52C23F56" w14:textId="77777777" w:rsidR="005807D7" w:rsidRPr="00E07C33" w:rsidRDefault="005807D7" w:rsidP="005807D7">
            <w:pPr>
              <w:rPr>
                <w:rFonts w:ascii="Times New Roman" w:hAnsi="Times New Roman" w:cs="Times New Roman"/>
                <w:sz w:val="20"/>
                <w:szCs w:val="20"/>
                <w:lang w:val="en-US"/>
              </w:rPr>
            </w:pPr>
          </w:p>
          <w:p w14:paraId="0104B0CB" w14:textId="77777777" w:rsidR="005807D7" w:rsidRPr="00E07C33" w:rsidRDefault="005807D7" w:rsidP="005807D7">
            <w:pPr>
              <w:rPr>
                <w:rFonts w:ascii="Times New Roman" w:hAnsi="Times New Roman" w:cs="Times New Roman"/>
                <w:sz w:val="20"/>
                <w:szCs w:val="20"/>
                <w:lang w:val="en-US"/>
              </w:rPr>
            </w:pPr>
            <w:r>
              <w:rPr>
                <w:rFonts w:ascii="Times New Roman" w:hAnsi="Times New Roman" w:cs="Times New Roman"/>
                <w:sz w:val="20"/>
                <w:szCs w:val="20"/>
                <w:lang w:val="en-US"/>
              </w:rPr>
              <w:t>71,839,080.50</w:t>
            </w:r>
          </w:p>
        </w:tc>
      </w:tr>
      <w:tr w:rsidR="005807D7" w:rsidRPr="00E07C33" w14:paraId="38BAF4D9" w14:textId="77777777" w:rsidTr="008B3216">
        <w:tc>
          <w:tcPr>
            <w:tcW w:w="959" w:type="dxa"/>
            <w:vMerge/>
          </w:tcPr>
          <w:p w14:paraId="74A6FBFA" w14:textId="77777777" w:rsidR="005807D7" w:rsidRPr="00E07C33" w:rsidRDefault="005807D7" w:rsidP="005807D7">
            <w:pPr>
              <w:rPr>
                <w:rFonts w:ascii="Times New Roman" w:hAnsi="Times New Roman" w:cs="Times New Roman"/>
                <w:sz w:val="20"/>
                <w:szCs w:val="20"/>
                <w:lang w:val="en-US"/>
              </w:rPr>
            </w:pPr>
          </w:p>
        </w:tc>
        <w:tc>
          <w:tcPr>
            <w:tcW w:w="1276" w:type="dxa"/>
          </w:tcPr>
          <w:p w14:paraId="451DACBB" w14:textId="77777777" w:rsidR="005807D7" w:rsidRPr="00E07C33" w:rsidRDefault="005807D7" w:rsidP="005807D7">
            <w:pPr>
              <w:jc w:val="center"/>
              <w:rPr>
                <w:rFonts w:ascii="Times New Roman" w:hAnsi="Times New Roman" w:cs="Times New Roman"/>
                <w:sz w:val="20"/>
                <w:szCs w:val="20"/>
                <w:lang w:val="en-US"/>
              </w:rPr>
            </w:pPr>
          </w:p>
          <w:p w14:paraId="1E784A3E" w14:textId="77777777" w:rsidR="005807D7" w:rsidRPr="00E07C33" w:rsidRDefault="005807D7" w:rsidP="005807D7">
            <w:pPr>
              <w:jc w:val="center"/>
              <w:rPr>
                <w:rFonts w:ascii="Times New Roman" w:hAnsi="Times New Roman" w:cs="Times New Roman"/>
                <w:sz w:val="20"/>
                <w:szCs w:val="20"/>
                <w:lang w:val="en-US"/>
              </w:rPr>
            </w:pPr>
          </w:p>
          <w:p w14:paraId="07C4EADE" w14:textId="77777777" w:rsidR="005807D7" w:rsidRPr="00E07C33" w:rsidRDefault="005807D7" w:rsidP="005807D7">
            <w:pPr>
              <w:jc w:val="center"/>
              <w:rPr>
                <w:rFonts w:ascii="Times New Roman" w:hAnsi="Times New Roman" w:cs="Times New Roman"/>
                <w:sz w:val="20"/>
                <w:szCs w:val="20"/>
                <w:lang w:val="en-US"/>
              </w:rPr>
            </w:pPr>
          </w:p>
          <w:p w14:paraId="2872FEEC" w14:textId="77777777" w:rsidR="005807D7" w:rsidRPr="00E07C33" w:rsidRDefault="005807D7" w:rsidP="005807D7">
            <w:pPr>
              <w:jc w:val="center"/>
              <w:rPr>
                <w:rFonts w:ascii="Times New Roman" w:hAnsi="Times New Roman" w:cs="Times New Roman"/>
                <w:sz w:val="20"/>
                <w:szCs w:val="20"/>
                <w:lang w:val="en-US"/>
              </w:rPr>
            </w:pPr>
          </w:p>
          <w:p w14:paraId="5EAA6705"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São José da Estiva</w:t>
            </w:r>
          </w:p>
        </w:tc>
        <w:tc>
          <w:tcPr>
            <w:tcW w:w="992" w:type="dxa"/>
          </w:tcPr>
          <w:p w14:paraId="4A3F0900" w14:textId="77777777" w:rsidR="005807D7" w:rsidRPr="00E07C33" w:rsidRDefault="005807D7" w:rsidP="005807D7">
            <w:pPr>
              <w:rPr>
                <w:rFonts w:ascii="Times New Roman" w:hAnsi="Times New Roman" w:cs="Times New Roman"/>
                <w:sz w:val="20"/>
                <w:szCs w:val="20"/>
                <w:lang w:val="en-US"/>
              </w:rPr>
            </w:pPr>
          </w:p>
          <w:p w14:paraId="6F492B33" w14:textId="77777777" w:rsidR="005807D7" w:rsidRPr="00E07C33" w:rsidRDefault="005807D7" w:rsidP="005807D7">
            <w:pPr>
              <w:rPr>
                <w:rFonts w:ascii="Times New Roman" w:hAnsi="Times New Roman" w:cs="Times New Roman"/>
                <w:sz w:val="20"/>
                <w:szCs w:val="20"/>
                <w:lang w:val="en-US"/>
              </w:rPr>
            </w:pPr>
          </w:p>
          <w:p w14:paraId="650B3A70" w14:textId="77777777" w:rsidR="005807D7" w:rsidRPr="00E07C33" w:rsidRDefault="005807D7" w:rsidP="005807D7">
            <w:pPr>
              <w:rPr>
                <w:rFonts w:ascii="Times New Roman" w:hAnsi="Times New Roman" w:cs="Times New Roman"/>
                <w:sz w:val="20"/>
                <w:szCs w:val="20"/>
                <w:lang w:val="en-US"/>
              </w:rPr>
            </w:pPr>
          </w:p>
          <w:p w14:paraId="7ACDBEB7" w14:textId="77777777" w:rsidR="005807D7" w:rsidRPr="00E07C33" w:rsidRDefault="005807D7" w:rsidP="005807D7">
            <w:pPr>
              <w:rPr>
                <w:rFonts w:ascii="Times New Roman" w:hAnsi="Times New Roman" w:cs="Times New Roman"/>
                <w:sz w:val="20"/>
                <w:szCs w:val="20"/>
                <w:lang w:val="en-US"/>
              </w:rPr>
            </w:pPr>
          </w:p>
          <w:p w14:paraId="421A5F20" w14:textId="77777777"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SLS-</w:t>
            </w:r>
            <w:r w:rsidRPr="00E07C33">
              <w:rPr>
                <w:rFonts w:ascii="Times New Roman" w:eastAsia="Times New Roman" w:hAnsi="Times New Roman" w:cs="Times New Roman"/>
                <w:sz w:val="24"/>
                <w:szCs w:val="24"/>
                <w:lang w:val="en-GB"/>
              </w:rPr>
              <w:t xml:space="preserve"> </w:t>
            </w:r>
            <w:r w:rsidRPr="00E07C33">
              <w:rPr>
                <w:rFonts w:ascii="Times New Roman" w:hAnsi="Times New Roman" w:cs="Times New Roman"/>
                <w:sz w:val="20"/>
                <w:szCs w:val="20"/>
                <w:lang w:val="en-US"/>
              </w:rPr>
              <w:t>Straw washing</w:t>
            </w:r>
          </w:p>
        </w:tc>
        <w:tc>
          <w:tcPr>
            <w:tcW w:w="3402" w:type="dxa"/>
          </w:tcPr>
          <w:p w14:paraId="08C03701" w14:textId="77777777"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Uses the separated straw in the dry cleaning system which is washed, drained in the last suit of the mill</w:t>
            </w:r>
          </w:p>
          <w:p w14:paraId="510AD5D0" w14:textId="77777777"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drained in an individual milling suit and mixed with the bagasse and sent to boilers for firing. Investment in SLS, plaha washing system and straw drainage suit R$12,000,000.00</w:t>
            </w:r>
            <w:r>
              <w:rPr>
                <w:rFonts w:ascii="Times New Roman" w:hAnsi="Times New Roman" w:cs="Times New Roman"/>
                <w:sz w:val="20"/>
                <w:szCs w:val="20"/>
                <w:lang w:val="en-US"/>
              </w:rPr>
              <w:t>.</w:t>
            </w:r>
          </w:p>
        </w:tc>
        <w:tc>
          <w:tcPr>
            <w:tcW w:w="1276" w:type="dxa"/>
          </w:tcPr>
          <w:p w14:paraId="27B96C19" w14:textId="77777777" w:rsidR="005807D7" w:rsidRPr="00E07C33" w:rsidRDefault="005807D7" w:rsidP="005807D7">
            <w:pPr>
              <w:rPr>
                <w:rFonts w:ascii="Times New Roman" w:hAnsi="Times New Roman" w:cs="Times New Roman"/>
                <w:sz w:val="20"/>
                <w:szCs w:val="20"/>
                <w:lang w:val="en-US"/>
              </w:rPr>
            </w:pPr>
          </w:p>
          <w:p w14:paraId="0F74C544" w14:textId="77777777" w:rsidR="005807D7" w:rsidRPr="00E07C33" w:rsidRDefault="005807D7" w:rsidP="005807D7">
            <w:pPr>
              <w:rPr>
                <w:rFonts w:ascii="Times New Roman" w:hAnsi="Times New Roman" w:cs="Times New Roman"/>
                <w:sz w:val="20"/>
                <w:szCs w:val="20"/>
                <w:lang w:val="en-US"/>
              </w:rPr>
            </w:pPr>
          </w:p>
          <w:p w14:paraId="0DC06E70" w14:textId="77777777" w:rsidR="005807D7" w:rsidRPr="00E07C33" w:rsidRDefault="005807D7" w:rsidP="005807D7">
            <w:pPr>
              <w:rPr>
                <w:rFonts w:ascii="Times New Roman" w:hAnsi="Times New Roman" w:cs="Times New Roman"/>
                <w:sz w:val="20"/>
                <w:szCs w:val="20"/>
                <w:lang w:val="en-US"/>
              </w:rPr>
            </w:pPr>
          </w:p>
          <w:p w14:paraId="2A598306" w14:textId="77777777" w:rsidR="005807D7" w:rsidRPr="00E07C33" w:rsidRDefault="005807D7" w:rsidP="005807D7">
            <w:pPr>
              <w:rPr>
                <w:rFonts w:ascii="Times New Roman" w:hAnsi="Times New Roman" w:cs="Times New Roman"/>
                <w:sz w:val="20"/>
                <w:szCs w:val="20"/>
                <w:lang w:val="en-US"/>
              </w:rPr>
            </w:pPr>
          </w:p>
          <w:p w14:paraId="470449D5"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35.000</w:t>
            </w:r>
          </w:p>
        </w:tc>
        <w:tc>
          <w:tcPr>
            <w:tcW w:w="1842" w:type="dxa"/>
          </w:tcPr>
          <w:p w14:paraId="0A914341" w14:textId="77777777" w:rsidR="005807D7" w:rsidRPr="00E07C33" w:rsidRDefault="005807D7" w:rsidP="005807D7">
            <w:pPr>
              <w:rPr>
                <w:rFonts w:ascii="Times New Roman" w:hAnsi="Times New Roman" w:cs="Times New Roman"/>
                <w:sz w:val="20"/>
                <w:szCs w:val="20"/>
                <w:lang w:val="en-US"/>
              </w:rPr>
            </w:pPr>
          </w:p>
          <w:p w14:paraId="01CDC40C" w14:textId="77777777" w:rsidR="005807D7" w:rsidRPr="00E07C33" w:rsidRDefault="005807D7" w:rsidP="005807D7">
            <w:pPr>
              <w:rPr>
                <w:rFonts w:ascii="Times New Roman" w:hAnsi="Times New Roman" w:cs="Times New Roman"/>
                <w:sz w:val="20"/>
                <w:szCs w:val="20"/>
                <w:lang w:val="en-US"/>
              </w:rPr>
            </w:pPr>
          </w:p>
          <w:p w14:paraId="4DE6B303" w14:textId="77777777" w:rsidR="005807D7" w:rsidRPr="00E07C33" w:rsidRDefault="005807D7" w:rsidP="005807D7">
            <w:pPr>
              <w:rPr>
                <w:rFonts w:ascii="Times New Roman" w:hAnsi="Times New Roman" w:cs="Times New Roman"/>
                <w:sz w:val="20"/>
                <w:szCs w:val="20"/>
                <w:lang w:val="en-US"/>
              </w:rPr>
            </w:pPr>
          </w:p>
          <w:p w14:paraId="266E4BD7" w14:textId="77777777" w:rsidR="005807D7" w:rsidRPr="00E07C33" w:rsidRDefault="005807D7" w:rsidP="005807D7">
            <w:pPr>
              <w:rPr>
                <w:rFonts w:ascii="Times New Roman" w:hAnsi="Times New Roman" w:cs="Times New Roman"/>
                <w:sz w:val="20"/>
                <w:szCs w:val="20"/>
                <w:lang w:val="en-US"/>
              </w:rPr>
            </w:pPr>
          </w:p>
          <w:p w14:paraId="7060481A" w14:textId="77777777" w:rsidR="005807D7" w:rsidRPr="00E07C33" w:rsidRDefault="005807D7" w:rsidP="005807D7">
            <w:pPr>
              <w:rPr>
                <w:rFonts w:ascii="Times New Roman" w:hAnsi="Times New Roman" w:cs="Times New Roman"/>
                <w:sz w:val="20"/>
                <w:szCs w:val="20"/>
                <w:lang w:val="en-US"/>
              </w:rPr>
            </w:pPr>
            <w:r>
              <w:rPr>
                <w:rFonts w:ascii="Times New Roman" w:hAnsi="Times New Roman" w:cs="Times New Roman"/>
                <w:sz w:val="20"/>
                <w:szCs w:val="20"/>
                <w:lang w:val="en-US"/>
              </w:rPr>
              <w:t>3,448,275.86</w:t>
            </w:r>
          </w:p>
        </w:tc>
      </w:tr>
      <w:tr w:rsidR="005807D7" w:rsidRPr="00E07C33" w14:paraId="6238D061" w14:textId="77777777" w:rsidTr="008B3216">
        <w:tc>
          <w:tcPr>
            <w:tcW w:w="959" w:type="dxa"/>
            <w:vMerge/>
          </w:tcPr>
          <w:p w14:paraId="774FF5C8" w14:textId="77777777" w:rsidR="005807D7" w:rsidRPr="00E07C33" w:rsidRDefault="005807D7" w:rsidP="005807D7">
            <w:pPr>
              <w:rPr>
                <w:rFonts w:ascii="Times New Roman" w:hAnsi="Times New Roman" w:cs="Times New Roman"/>
                <w:sz w:val="20"/>
                <w:szCs w:val="20"/>
                <w:lang w:val="en-US"/>
              </w:rPr>
            </w:pPr>
          </w:p>
        </w:tc>
        <w:tc>
          <w:tcPr>
            <w:tcW w:w="1276" w:type="dxa"/>
          </w:tcPr>
          <w:p w14:paraId="5194E866" w14:textId="77777777" w:rsidR="005807D7" w:rsidRPr="00E07C33" w:rsidRDefault="005807D7" w:rsidP="005807D7">
            <w:pPr>
              <w:jc w:val="center"/>
              <w:rPr>
                <w:rFonts w:ascii="Times New Roman" w:hAnsi="Times New Roman" w:cs="Times New Roman"/>
                <w:sz w:val="20"/>
                <w:szCs w:val="20"/>
                <w:lang w:val="en-US"/>
              </w:rPr>
            </w:pPr>
          </w:p>
          <w:p w14:paraId="58A47CBA" w14:textId="77777777" w:rsidR="005807D7" w:rsidRPr="00E07C33" w:rsidRDefault="005807D7" w:rsidP="005807D7">
            <w:pPr>
              <w:jc w:val="center"/>
              <w:rPr>
                <w:rFonts w:ascii="Times New Roman" w:hAnsi="Times New Roman" w:cs="Times New Roman"/>
                <w:sz w:val="20"/>
                <w:szCs w:val="20"/>
                <w:lang w:val="en-US"/>
              </w:rPr>
            </w:pPr>
          </w:p>
          <w:p w14:paraId="3951C616" w14:textId="77777777" w:rsidR="005807D7" w:rsidRPr="00E07C33" w:rsidRDefault="005807D7" w:rsidP="005807D7">
            <w:pPr>
              <w:jc w:val="center"/>
              <w:rPr>
                <w:rFonts w:ascii="Times New Roman" w:hAnsi="Times New Roman" w:cs="Times New Roman"/>
                <w:sz w:val="20"/>
                <w:szCs w:val="20"/>
                <w:lang w:val="en-US"/>
              </w:rPr>
            </w:pPr>
          </w:p>
          <w:p w14:paraId="1128FDA8"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Boa Vista</w:t>
            </w:r>
          </w:p>
        </w:tc>
        <w:tc>
          <w:tcPr>
            <w:tcW w:w="992" w:type="dxa"/>
          </w:tcPr>
          <w:p w14:paraId="6C97CA54" w14:textId="77777777" w:rsidR="005807D7" w:rsidRPr="00E07C33" w:rsidRDefault="005807D7" w:rsidP="005807D7">
            <w:pPr>
              <w:rPr>
                <w:rFonts w:ascii="Times New Roman" w:hAnsi="Times New Roman" w:cs="Times New Roman"/>
                <w:sz w:val="20"/>
                <w:szCs w:val="20"/>
                <w:lang w:val="en-US"/>
              </w:rPr>
            </w:pPr>
          </w:p>
          <w:p w14:paraId="1639F07B" w14:textId="77777777" w:rsidR="005807D7" w:rsidRPr="00E07C33" w:rsidRDefault="005807D7" w:rsidP="005807D7">
            <w:pPr>
              <w:rPr>
                <w:rFonts w:ascii="Times New Roman" w:hAnsi="Times New Roman" w:cs="Times New Roman"/>
                <w:sz w:val="20"/>
                <w:szCs w:val="20"/>
                <w:lang w:val="en-US"/>
              </w:rPr>
            </w:pPr>
          </w:p>
          <w:p w14:paraId="47CB4AD1" w14:textId="77777777" w:rsidR="005807D7" w:rsidRPr="00E07C33" w:rsidRDefault="005807D7" w:rsidP="005807D7">
            <w:pPr>
              <w:rPr>
                <w:rFonts w:ascii="Times New Roman" w:hAnsi="Times New Roman" w:cs="Times New Roman"/>
                <w:sz w:val="20"/>
                <w:szCs w:val="20"/>
                <w:lang w:val="en-US"/>
              </w:rPr>
            </w:pPr>
          </w:p>
          <w:p w14:paraId="5D020D3D" w14:textId="77777777"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SLS</w:t>
            </w:r>
          </w:p>
        </w:tc>
        <w:tc>
          <w:tcPr>
            <w:tcW w:w="3402" w:type="dxa"/>
          </w:tcPr>
          <w:p w14:paraId="32C2CAC8" w14:textId="77777777"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Uses the separated straw in the dry cleaning system that is crushed, sifted, mixed with bagasse and sent to the boiler for firing. Investment in SLS, Sieve and crusher R$14,000,000.00. Start-up in 2015 and started operation in 2016.</w:t>
            </w:r>
          </w:p>
        </w:tc>
        <w:tc>
          <w:tcPr>
            <w:tcW w:w="1276" w:type="dxa"/>
          </w:tcPr>
          <w:p w14:paraId="75EA2A87" w14:textId="77777777" w:rsidR="005807D7" w:rsidRPr="00E07C33" w:rsidRDefault="005807D7" w:rsidP="005807D7">
            <w:pPr>
              <w:jc w:val="center"/>
              <w:rPr>
                <w:rFonts w:ascii="Times New Roman" w:hAnsi="Times New Roman" w:cs="Times New Roman"/>
                <w:sz w:val="20"/>
                <w:szCs w:val="20"/>
                <w:lang w:val="en-US"/>
              </w:rPr>
            </w:pPr>
          </w:p>
          <w:p w14:paraId="336E6F03" w14:textId="77777777" w:rsidR="005807D7" w:rsidRPr="00E07C33" w:rsidRDefault="005807D7" w:rsidP="005807D7">
            <w:pPr>
              <w:jc w:val="center"/>
              <w:rPr>
                <w:rFonts w:ascii="Times New Roman" w:hAnsi="Times New Roman" w:cs="Times New Roman"/>
                <w:sz w:val="20"/>
                <w:szCs w:val="20"/>
                <w:lang w:val="en-US"/>
              </w:rPr>
            </w:pPr>
          </w:p>
          <w:p w14:paraId="2EA58435" w14:textId="77777777" w:rsidR="005807D7" w:rsidRPr="00E07C33" w:rsidRDefault="005807D7" w:rsidP="005807D7">
            <w:pPr>
              <w:jc w:val="center"/>
              <w:rPr>
                <w:rFonts w:ascii="Times New Roman" w:hAnsi="Times New Roman" w:cs="Times New Roman"/>
                <w:sz w:val="20"/>
                <w:szCs w:val="20"/>
                <w:lang w:val="en-US"/>
              </w:rPr>
            </w:pPr>
          </w:p>
          <w:p w14:paraId="1ECDAEFC"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90.000</w:t>
            </w:r>
          </w:p>
        </w:tc>
        <w:tc>
          <w:tcPr>
            <w:tcW w:w="1842" w:type="dxa"/>
          </w:tcPr>
          <w:p w14:paraId="53BEC932" w14:textId="77777777" w:rsidR="005807D7" w:rsidRPr="00E07C33" w:rsidRDefault="005807D7" w:rsidP="005807D7">
            <w:pPr>
              <w:rPr>
                <w:rFonts w:ascii="Times New Roman" w:hAnsi="Times New Roman" w:cs="Times New Roman"/>
                <w:sz w:val="20"/>
                <w:szCs w:val="20"/>
                <w:lang w:val="en-US"/>
              </w:rPr>
            </w:pPr>
          </w:p>
          <w:p w14:paraId="59396039" w14:textId="77777777" w:rsidR="005807D7" w:rsidRPr="00E07C33" w:rsidRDefault="005807D7" w:rsidP="005807D7">
            <w:pPr>
              <w:rPr>
                <w:rFonts w:ascii="Times New Roman" w:hAnsi="Times New Roman" w:cs="Times New Roman"/>
                <w:sz w:val="20"/>
                <w:szCs w:val="20"/>
                <w:lang w:val="en-US"/>
              </w:rPr>
            </w:pPr>
          </w:p>
          <w:p w14:paraId="092D5B7A" w14:textId="77777777" w:rsidR="005807D7" w:rsidRPr="00E07C33" w:rsidRDefault="005807D7" w:rsidP="005807D7">
            <w:pPr>
              <w:rPr>
                <w:rFonts w:ascii="Times New Roman" w:hAnsi="Times New Roman" w:cs="Times New Roman"/>
                <w:sz w:val="20"/>
                <w:szCs w:val="20"/>
                <w:lang w:val="en-US"/>
              </w:rPr>
            </w:pPr>
          </w:p>
          <w:p w14:paraId="2C1B18F6" w14:textId="77777777" w:rsidR="005807D7" w:rsidRPr="00E07C33" w:rsidRDefault="005807D7" w:rsidP="005807D7">
            <w:pPr>
              <w:rPr>
                <w:rFonts w:ascii="Times New Roman" w:hAnsi="Times New Roman" w:cs="Times New Roman"/>
                <w:sz w:val="20"/>
                <w:szCs w:val="20"/>
                <w:lang w:val="en-US"/>
              </w:rPr>
            </w:pPr>
            <w:r>
              <w:rPr>
                <w:rFonts w:ascii="Times New Roman" w:hAnsi="Times New Roman" w:cs="Times New Roman"/>
                <w:sz w:val="20"/>
                <w:szCs w:val="20"/>
                <w:lang w:val="en-US"/>
              </w:rPr>
              <w:t>4,022,988.51</w:t>
            </w:r>
          </w:p>
          <w:p w14:paraId="26994D57" w14:textId="77777777" w:rsidR="005807D7" w:rsidRPr="00E07C33" w:rsidRDefault="005807D7" w:rsidP="005807D7">
            <w:pPr>
              <w:rPr>
                <w:rFonts w:ascii="Times New Roman" w:hAnsi="Times New Roman" w:cs="Times New Roman"/>
                <w:sz w:val="20"/>
                <w:szCs w:val="20"/>
                <w:lang w:val="en-US"/>
              </w:rPr>
            </w:pPr>
          </w:p>
        </w:tc>
      </w:tr>
      <w:tr w:rsidR="005807D7" w:rsidRPr="00E07C33" w14:paraId="24A0D2D8" w14:textId="77777777" w:rsidTr="008B3216">
        <w:tc>
          <w:tcPr>
            <w:tcW w:w="959" w:type="dxa"/>
            <w:vMerge/>
          </w:tcPr>
          <w:p w14:paraId="389F07E8" w14:textId="77777777" w:rsidR="005807D7" w:rsidRPr="00E07C33" w:rsidRDefault="005807D7" w:rsidP="005807D7">
            <w:pPr>
              <w:rPr>
                <w:rFonts w:ascii="Times New Roman" w:hAnsi="Times New Roman" w:cs="Times New Roman"/>
                <w:sz w:val="20"/>
                <w:szCs w:val="20"/>
                <w:lang w:val="en-US"/>
              </w:rPr>
            </w:pPr>
          </w:p>
        </w:tc>
        <w:tc>
          <w:tcPr>
            <w:tcW w:w="1276" w:type="dxa"/>
          </w:tcPr>
          <w:p w14:paraId="47FF33FC" w14:textId="77777777" w:rsidR="005807D7" w:rsidRPr="00E07C33" w:rsidRDefault="005807D7" w:rsidP="005807D7">
            <w:pPr>
              <w:jc w:val="center"/>
              <w:rPr>
                <w:rFonts w:ascii="Times New Roman" w:hAnsi="Times New Roman" w:cs="Times New Roman"/>
                <w:sz w:val="20"/>
                <w:szCs w:val="20"/>
                <w:lang w:val="en-US"/>
              </w:rPr>
            </w:pPr>
          </w:p>
          <w:p w14:paraId="247A292F" w14:textId="77777777" w:rsidR="005807D7" w:rsidRPr="00E07C33" w:rsidRDefault="005807D7" w:rsidP="005807D7">
            <w:pPr>
              <w:jc w:val="center"/>
              <w:rPr>
                <w:rFonts w:ascii="Times New Roman" w:hAnsi="Times New Roman" w:cs="Times New Roman"/>
                <w:sz w:val="20"/>
                <w:szCs w:val="20"/>
                <w:lang w:val="en-US"/>
              </w:rPr>
            </w:pPr>
          </w:p>
          <w:p w14:paraId="7D8AB35B" w14:textId="77777777" w:rsidR="005807D7" w:rsidRPr="00E07C33" w:rsidRDefault="005807D7" w:rsidP="005807D7">
            <w:pPr>
              <w:jc w:val="center"/>
              <w:rPr>
                <w:rFonts w:ascii="Times New Roman" w:hAnsi="Times New Roman" w:cs="Times New Roman"/>
                <w:sz w:val="20"/>
                <w:szCs w:val="20"/>
                <w:lang w:val="en-US"/>
              </w:rPr>
            </w:pPr>
          </w:p>
          <w:p w14:paraId="4D0FAE9B"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Santa Therezinha</w:t>
            </w:r>
          </w:p>
        </w:tc>
        <w:tc>
          <w:tcPr>
            <w:tcW w:w="992" w:type="dxa"/>
          </w:tcPr>
          <w:p w14:paraId="6DAA5695" w14:textId="77777777" w:rsidR="005807D7" w:rsidRPr="00E07C33" w:rsidRDefault="005807D7" w:rsidP="005807D7">
            <w:pPr>
              <w:rPr>
                <w:rFonts w:ascii="Times New Roman" w:hAnsi="Times New Roman" w:cs="Times New Roman"/>
                <w:sz w:val="20"/>
                <w:szCs w:val="20"/>
                <w:lang w:val="en-US"/>
              </w:rPr>
            </w:pPr>
          </w:p>
          <w:p w14:paraId="3AC89002" w14:textId="77777777" w:rsidR="005807D7" w:rsidRPr="00E07C33" w:rsidRDefault="005807D7" w:rsidP="005807D7">
            <w:pPr>
              <w:rPr>
                <w:rFonts w:ascii="Times New Roman" w:hAnsi="Times New Roman" w:cs="Times New Roman"/>
                <w:sz w:val="20"/>
                <w:szCs w:val="20"/>
                <w:lang w:val="en-US"/>
              </w:rPr>
            </w:pPr>
          </w:p>
          <w:p w14:paraId="3B497C8F" w14:textId="77777777" w:rsidR="005807D7" w:rsidRPr="00E07C33" w:rsidRDefault="005807D7" w:rsidP="005807D7">
            <w:pPr>
              <w:rPr>
                <w:rFonts w:ascii="Times New Roman" w:hAnsi="Times New Roman" w:cs="Times New Roman"/>
                <w:sz w:val="20"/>
                <w:szCs w:val="20"/>
                <w:lang w:val="en-US"/>
              </w:rPr>
            </w:pPr>
          </w:p>
          <w:p w14:paraId="0D3C6001" w14:textId="77777777"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SLS</w:t>
            </w:r>
          </w:p>
        </w:tc>
        <w:tc>
          <w:tcPr>
            <w:tcW w:w="3402" w:type="dxa"/>
          </w:tcPr>
          <w:p w14:paraId="603BC8F9" w14:textId="77777777" w:rsidR="005807D7" w:rsidRPr="00E07C33" w:rsidRDefault="005807D7" w:rsidP="005807D7">
            <w:pPr>
              <w:rPr>
                <w:rFonts w:ascii="Times New Roman" w:hAnsi="Times New Roman" w:cs="Times New Roman"/>
                <w:sz w:val="20"/>
                <w:szCs w:val="20"/>
                <w:lang w:val="en-US"/>
              </w:rPr>
            </w:pPr>
            <w:r w:rsidRPr="00E07C33">
              <w:rPr>
                <w:rFonts w:ascii="Times New Roman" w:hAnsi="Times New Roman" w:cs="Times New Roman"/>
                <w:sz w:val="20"/>
                <w:szCs w:val="20"/>
                <w:lang w:val="en-US"/>
              </w:rPr>
              <w:t>Will invest in a system of dry cleaning, crusher (?) and sieve (?). The separated straw in the SLS will be mixed with the bagasse and sent to boilers. Estimated investment in SLS, sieve and crusher of R$13,000,000.00. In deployment.</w:t>
            </w:r>
          </w:p>
        </w:tc>
        <w:tc>
          <w:tcPr>
            <w:tcW w:w="1276" w:type="dxa"/>
          </w:tcPr>
          <w:p w14:paraId="7099E4A7" w14:textId="77777777" w:rsidR="005807D7" w:rsidRPr="00E07C33" w:rsidRDefault="005807D7" w:rsidP="005807D7">
            <w:pPr>
              <w:jc w:val="center"/>
              <w:rPr>
                <w:rFonts w:ascii="Times New Roman" w:hAnsi="Times New Roman" w:cs="Times New Roman"/>
                <w:sz w:val="20"/>
                <w:szCs w:val="20"/>
                <w:lang w:val="en-US"/>
              </w:rPr>
            </w:pPr>
          </w:p>
          <w:p w14:paraId="5AE5BF98" w14:textId="77777777" w:rsidR="005807D7" w:rsidRPr="00E07C33" w:rsidRDefault="005807D7" w:rsidP="005807D7">
            <w:pPr>
              <w:jc w:val="center"/>
              <w:rPr>
                <w:rFonts w:ascii="Times New Roman" w:hAnsi="Times New Roman" w:cs="Times New Roman"/>
                <w:sz w:val="20"/>
                <w:szCs w:val="20"/>
                <w:lang w:val="en-US"/>
              </w:rPr>
            </w:pPr>
          </w:p>
          <w:p w14:paraId="3AF41DD5" w14:textId="77777777" w:rsidR="005807D7" w:rsidRPr="00E07C33" w:rsidRDefault="005807D7" w:rsidP="005807D7">
            <w:pPr>
              <w:jc w:val="center"/>
              <w:rPr>
                <w:rFonts w:ascii="Times New Roman" w:hAnsi="Times New Roman" w:cs="Times New Roman"/>
                <w:sz w:val="20"/>
                <w:szCs w:val="20"/>
                <w:lang w:val="en-US"/>
              </w:rPr>
            </w:pPr>
          </w:p>
          <w:p w14:paraId="422958A2"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38.400</w:t>
            </w:r>
          </w:p>
        </w:tc>
        <w:tc>
          <w:tcPr>
            <w:tcW w:w="1842" w:type="dxa"/>
          </w:tcPr>
          <w:p w14:paraId="473A1A0A" w14:textId="77777777" w:rsidR="005807D7" w:rsidRPr="00E07C33" w:rsidRDefault="005807D7" w:rsidP="005807D7">
            <w:pPr>
              <w:rPr>
                <w:rFonts w:ascii="Times New Roman" w:hAnsi="Times New Roman" w:cs="Times New Roman"/>
                <w:sz w:val="20"/>
                <w:szCs w:val="20"/>
                <w:lang w:val="en-US"/>
              </w:rPr>
            </w:pPr>
          </w:p>
          <w:p w14:paraId="1B05CDA6" w14:textId="77777777" w:rsidR="005807D7" w:rsidRPr="00E07C33" w:rsidRDefault="005807D7" w:rsidP="005807D7">
            <w:pPr>
              <w:rPr>
                <w:rFonts w:ascii="Times New Roman" w:hAnsi="Times New Roman" w:cs="Times New Roman"/>
                <w:sz w:val="20"/>
                <w:szCs w:val="20"/>
                <w:lang w:val="en-US"/>
              </w:rPr>
            </w:pPr>
          </w:p>
          <w:p w14:paraId="48AF0EE1" w14:textId="77777777" w:rsidR="005807D7" w:rsidRPr="00E07C33" w:rsidRDefault="005807D7" w:rsidP="005807D7">
            <w:pPr>
              <w:rPr>
                <w:rFonts w:ascii="Times New Roman" w:hAnsi="Times New Roman" w:cs="Times New Roman"/>
                <w:sz w:val="20"/>
                <w:szCs w:val="20"/>
                <w:lang w:val="en-US"/>
              </w:rPr>
            </w:pPr>
          </w:p>
          <w:p w14:paraId="7EDAA2B4" w14:textId="77777777" w:rsidR="005807D7" w:rsidRPr="00E07C33" w:rsidRDefault="005807D7" w:rsidP="005807D7">
            <w:pPr>
              <w:rPr>
                <w:rFonts w:ascii="Times New Roman" w:hAnsi="Times New Roman" w:cs="Times New Roman"/>
                <w:sz w:val="20"/>
                <w:szCs w:val="20"/>
                <w:lang w:val="en-US"/>
              </w:rPr>
            </w:pPr>
            <w:r>
              <w:rPr>
                <w:rFonts w:ascii="Times New Roman" w:hAnsi="Times New Roman" w:cs="Times New Roman"/>
                <w:sz w:val="20"/>
                <w:szCs w:val="20"/>
                <w:lang w:val="en-US"/>
              </w:rPr>
              <w:t>3,735,632.18</w:t>
            </w:r>
          </w:p>
        </w:tc>
      </w:tr>
      <w:tr w:rsidR="005807D7" w:rsidRPr="00E07C33" w14:paraId="2CE84FBF" w14:textId="77777777" w:rsidTr="008B3216">
        <w:tc>
          <w:tcPr>
            <w:tcW w:w="6629" w:type="dxa"/>
            <w:gridSpan w:val="4"/>
          </w:tcPr>
          <w:p w14:paraId="48C58142" w14:textId="77777777" w:rsidR="005807D7" w:rsidRPr="00E07C33" w:rsidRDefault="005807D7" w:rsidP="005807D7">
            <w:pPr>
              <w:rPr>
                <w:rFonts w:ascii="Times New Roman" w:hAnsi="Times New Roman" w:cs="Times New Roman"/>
                <w:b/>
                <w:sz w:val="20"/>
                <w:szCs w:val="20"/>
                <w:lang w:val="en-US"/>
              </w:rPr>
            </w:pPr>
          </w:p>
          <w:p w14:paraId="5BFCA42E" w14:textId="77777777" w:rsidR="005807D7" w:rsidRPr="00E07C33" w:rsidRDefault="005807D7" w:rsidP="005807D7">
            <w:pPr>
              <w:rPr>
                <w:rFonts w:ascii="Times New Roman" w:hAnsi="Times New Roman" w:cs="Times New Roman"/>
                <w:b/>
                <w:sz w:val="20"/>
                <w:szCs w:val="20"/>
                <w:lang w:val="en-US"/>
              </w:rPr>
            </w:pPr>
            <w:r w:rsidRPr="00E07C33">
              <w:rPr>
                <w:rFonts w:ascii="Times New Roman" w:hAnsi="Times New Roman" w:cs="Times New Roman"/>
                <w:b/>
                <w:sz w:val="20"/>
                <w:szCs w:val="20"/>
                <w:lang w:val="en-US"/>
              </w:rPr>
              <w:t>Totals</w:t>
            </w:r>
          </w:p>
        </w:tc>
        <w:tc>
          <w:tcPr>
            <w:tcW w:w="1276" w:type="dxa"/>
          </w:tcPr>
          <w:p w14:paraId="06336570" w14:textId="77777777" w:rsidR="005807D7" w:rsidRPr="00E07C33" w:rsidRDefault="005807D7" w:rsidP="005807D7">
            <w:pPr>
              <w:jc w:val="center"/>
              <w:rPr>
                <w:rFonts w:ascii="Times New Roman" w:hAnsi="Times New Roman" w:cs="Times New Roman"/>
                <w:b/>
                <w:sz w:val="20"/>
                <w:szCs w:val="20"/>
                <w:lang w:val="en-US"/>
              </w:rPr>
            </w:pPr>
          </w:p>
          <w:p w14:paraId="7CC71C4D" w14:textId="77777777" w:rsidR="005807D7" w:rsidRPr="00E07C33" w:rsidRDefault="005807D7" w:rsidP="005807D7">
            <w:pPr>
              <w:jc w:val="center"/>
              <w:rPr>
                <w:rFonts w:ascii="Times New Roman" w:hAnsi="Times New Roman" w:cs="Times New Roman"/>
                <w:b/>
                <w:sz w:val="20"/>
                <w:szCs w:val="20"/>
                <w:lang w:val="en-US"/>
              </w:rPr>
            </w:pPr>
            <w:r w:rsidRPr="00E07C33">
              <w:rPr>
                <w:rFonts w:ascii="Times New Roman" w:hAnsi="Times New Roman" w:cs="Times New Roman"/>
                <w:b/>
                <w:sz w:val="20"/>
                <w:szCs w:val="20"/>
                <w:lang w:val="en-US"/>
              </w:rPr>
              <w:t>758.400</w:t>
            </w:r>
          </w:p>
        </w:tc>
        <w:tc>
          <w:tcPr>
            <w:tcW w:w="1842" w:type="dxa"/>
          </w:tcPr>
          <w:p w14:paraId="7D95B306" w14:textId="77777777" w:rsidR="005807D7" w:rsidRPr="00E07C33" w:rsidRDefault="005807D7" w:rsidP="005807D7">
            <w:pPr>
              <w:rPr>
                <w:rFonts w:ascii="Times New Roman" w:hAnsi="Times New Roman" w:cs="Times New Roman"/>
                <w:b/>
                <w:sz w:val="20"/>
                <w:szCs w:val="20"/>
                <w:lang w:val="en-US"/>
              </w:rPr>
            </w:pPr>
          </w:p>
          <w:p w14:paraId="7301F386" w14:textId="77777777" w:rsidR="005807D7" w:rsidRPr="00E07C33" w:rsidRDefault="005807D7" w:rsidP="005807D7">
            <w:pPr>
              <w:rPr>
                <w:rFonts w:ascii="Times New Roman" w:hAnsi="Times New Roman" w:cs="Times New Roman"/>
                <w:b/>
                <w:sz w:val="20"/>
                <w:szCs w:val="20"/>
                <w:lang w:val="en-US"/>
              </w:rPr>
            </w:pPr>
            <w:r>
              <w:rPr>
                <w:rFonts w:ascii="Times New Roman" w:hAnsi="Times New Roman" w:cs="Times New Roman"/>
                <w:b/>
                <w:sz w:val="20"/>
                <w:szCs w:val="20"/>
                <w:lang w:val="en-US"/>
              </w:rPr>
              <w:t>151,724,137.93</w:t>
            </w:r>
          </w:p>
        </w:tc>
      </w:tr>
    </w:tbl>
    <w:p w14:paraId="674813CC" w14:textId="77777777" w:rsidR="005807D7" w:rsidRDefault="005807D7" w:rsidP="005807D7">
      <w:pPr>
        <w:spacing w:after="0" w:line="240" w:lineRule="auto"/>
        <w:jc w:val="both"/>
        <w:rPr>
          <w:rFonts w:ascii="Times New Roman" w:eastAsia="Times New Roman" w:hAnsi="Times New Roman" w:cs="Times New Roman"/>
          <w:lang w:val="en-US"/>
        </w:rPr>
      </w:pPr>
    </w:p>
    <w:p w14:paraId="532C68E7" w14:textId="77777777" w:rsidR="005807D7" w:rsidRPr="00F91A2A" w:rsidRDefault="005807D7" w:rsidP="005807D7">
      <w:pPr>
        <w:spacing w:after="0" w:line="240" w:lineRule="auto"/>
        <w:jc w:val="both"/>
        <w:rPr>
          <w:rFonts w:ascii="Times New Roman" w:eastAsia="Times New Roman" w:hAnsi="Times New Roman" w:cs="Times New Roman"/>
          <w:sz w:val="24"/>
          <w:szCs w:val="24"/>
          <w:lang w:val="en-US"/>
        </w:rPr>
      </w:pPr>
      <w:r w:rsidRPr="00F91A2A">
        <w:rPr>
          <w:rFonts w:ascii="Times New Roman" w:eastAsia="Times New Roman" w:hAnsi="Times New Roman" w:cs="Times New Roman"/>
          <w:lang w:val="en-US"/>
        </w:rPr>
        <w:t>Source: Partnerships Investments, CTBE/SUCRE Report</w:t>
      </w:r>
      <w:r>
        <w:rPr>
          <w:rFonts w:ascii="Times New Roman" w:eastAsia="Times New Roman" w:hAnsi="Times New Roman" w:cs="Times New Roman"/>
          <w:sz w:val="24"/>
          <w:szCs w:val="24"/>
          <w:lang w:val="en-US"/>
        </w:rPr>
        <w:t>.</w:t>
      </w:r>
    </w:p>
    <w:p w14:paraId="69C1400E" w14:textId="77777777" w:rsidR="005807D7" w:rsidRDefault="005807D7" w:rsidP="005807D7">
      <w:pPr>
        <w:spacing w:after="0" w:line="240" w:lineRule="auto"/>
        <w:jc w:val="both"/>
        <w:rPr>
          <w:rFonts w:ascii="Times New Roman" w:eastAsia="Times New Roman" w:hAnsi="Times New Roman" w:cs="Times New Roman"/>
          <w:color w:val="222222"/>
          <w:sz w:val="24"/>
          <w:szCs w:val="24"/>
          <w:lang w:val="en-US" w:eastAsia="pt-BR"/>
        </w:rPr>
      </w:pPr>
    </w:p>
    <w:p w14:paraId="2403E0D3" w14:textId="77777777" w:rsidR="00D47E8C" w:rsidRPr="00F91A2A" w:rsidRDefault="00D47E8C" w:rsidP="005807D7">
      <w:pPr>
        <w:spacing w:after="0" w:line="240" w:lineRule="auto"/>
        <w:jc w:val="both"/>
        <w:rPr>
          <w:rFonts w:ascii="Times New Roman" w:eastAsia="Times New Roman" w:hAnsi="Times New Roman" w:cs="Times New Roman"/>
          <w:color w:val="222222"/>
          <w:sz w:val="24"/>
          <w:szCs w:val="24"/>
          <w:lang w:val="en-US" w:eastAsia="pt-BR"/>
        </w:rPr>
      </w:pPr>
    </w:p>
    <w:p w14:paraId="35C346A2" w14:textId="77777777" w:rsidR="005807D7" w:rsidRDefault="005807D7" w:rsidP="005807D7">
      <w:pPr>
        <w:spacing w:after="0" w:line="240" w:lineRule="auto"/>
        <w:jc w:val="both"/>
        <w:rPr>
          <w:rFonts w:ascii="Times New Roman" w:eastAsia="Times New Roman" w:hAnsi="Times New Roman" w:cs="Times New Roman"/>
          <w:color w:val="222222"/>
          <w:sz w:val="24"/>
          <w:szCs w:val="24"/>
          <w:lang w:val="en-US" w:eastAsia="pt-BR"/>
        </w:rPr>
      </w:pPr>
    </w:p>
    <w:p w14:paraId="12DA4B34" w14:textId="77777777" w:rsidR="005807D7" w:rsidRPr="00F91A2A" w:rsidRDefault="005807D7" w:rsidP="005807D7">
      <w:pPr>
        <w:spacing w:after="0" w:line="240" w:lineRule="auto"/>
        <w:jc w:val="both"/>
        <w:rPr>
          <w:rFonts w:ascii="Times New Roman" w:eastAsia="Times New Roman" w:hAnsi="Times New Roman" w:cs="Times New Roman"/>
          <w:b/>
          <w:color w:val="222222"/>
          <w:sz w:val="24"/>
          <w:szCs w:val="24"/>
          <w:lang w:val="en-US" w:eastAsia="pt-BR"/>
        </w:rPr>
      </w:pPr>
      <w:r w:rsidRPr="00F91A2A">
        <w:rPr>
          <w:rFonts w:ascii="Times New Roman" w:eastAsia="Times New Roman" w:hAnsi="Times New Roman" w:cs="Times New Roman"/>
          <w:b/>
          <w:color w:val="222222"/>
          <w:sz w:val="24"/>
          <w:szCs w:val="24"/>
          <w:lang w:val="en-US" w:eastAsia="pt-BR"/>
        </w:rPr>
        <w:t>Counterpart of the CTBE/UNDP</w:t>
      </w:r>
    </w:p>
    <w:p w14:paraId="5B83C78E" w14:textId="77777777" w:rsidR="005807D7" w:rsidRPr="00F91A2A" w:rsidRDefault="005807D7" w:rsidP="005807D7">
      <w:pPr>
        <w:spacing w:after="0" w:line="240" w:lineRule="auto"/>
        <w:jc w:val="both"/>
        <w:rPr>
          <w:rFonts w:ascii="Times New Roman" w:eastAsia="Times New Roman" w:hAnsi="Times New Roman" w:cs="Times New Roman"/>
          <w:b/>
          <w:color w:val="222222"/>
          <w:sz w:val="24"/>
          <w:szCs w:val="24"/>
          <w:lang w:val="en-US" w:eastAsia="pt-BR"/>
        </w:rPr>
      </w:pPr>
    </w:p>
    <w:p w14:paraId="698B7F3B" w14:textId="77777777" w:rsidR="005807D7" w:rsidRDefault="005807D7" w:rsidP="005807D7">
      <w:pPr>
        <w:spacing w:after="0" w:line="240" w:lineRule="auto"/>
        <w:jc w:val="both"/>
        <w:rPr>
          <w:rFonts w:ascii="Times New Roman" w:eastAsia="Times New Roman" w:hAnsi="Times New Roman" w:cs="Times New Roman"/>
          <w:color w:val="222222"/>
          <w:sz w:val="24"/>
          <w:szCs w:val="24"/>
          <w:lang w:val="en-US" w:eastAsia="pt-BR"/>
        </w:rPr>
      </w:pPr>
      <w:r w:rsidRPr="00E07C33">
        <w:rPr>
          <w:rFonts w:ascii="Times New Roman" w:eastAsia="Times New Roman" w:hAnsi="Times New Roman" w:cs="Times New Roman"/>
          <w:color w:val="222222"/>
          <w:sz w:val="24"/>
          <w:szCs w:val="24"/>
          <w:lang w:val="en-US" w:eastAsia="pt-BR"/>
        </w:rPr>
        <w:t xml:space="preserve">In addition to the attributions and actions developed by the counterparts of the executing and implementing agencies of the SUCRE Project already mentioned, the cooperation agreements established between CTBE/UNDP and the partners are part of a document that specifies the start and end dates of the contract and the objectives to be achieved by the actions developed. The documents were prepared by the CTBE/UNDP partnership and the counterpart arrangements involve experiments with the application of innovative technologies adapted to the needs of sugarcane waste processing for the gradual increase in the generation of electric energy to be commercialized and delivered to the national electricity grid. The synthesis of the experiments and results obtained </w:t>
      </w:r>
      <w:r>
        <w:rPr>
          <w:rFonts w:ascii="Times New Roman" w:eastAsia="Times New Roman" w:hAnsi="Times New Roman" w:cs="Times New Roman"/>
          <w:color w:val="222222"/>
          <w:sz w:val="24"/>
          <w:szCs w:val="24"/>
          <w:lang w:val="en-US" w:eastAsia="pt-BR"/>
        </w:rPr>
        <w:t>are</w:t>
      </w:r>
      <w:r w:rsidRPr="00E07C33">
        <w:rPr>
          <w:rFonts w:ascii="Times New Roman" w:eastAsia="Times New Roman" w:hAnsi="Times New Roman" w:cs="Times New Roman"/>
          <w:color w:val="222222"/>
          <w:sz w:val="24"/>
          <w:szCs w:val="24"/>
          <w:lang w:val="en-US" w:eastAsia="pt-BR"/>
        </w:rPr>
        <w:t xml:space="preserve"> </w:t>
      </w:r>
      <w:r>
        <w:rPr>
          <w:rFonts w:ascii="Times New Roman" w:eastAsia="Times New Roman" w:hAnsi="Times New Roman" w:cs="Times New Roman"/>
          <w:color w:val="222222"/>
          <w:sz w:val="24"/>
          <w:szCs w:val="24"/>
          <w:lang w:val="en-US" w:eastAsia="pt-BR"/>
        </w:rPr>
        <w:t>i</w:t>
      </w:r>
      <w:r w:rsidRPr="00E07C33">
        <w:rPr>
          <w:rFonts w:ascii="Times New Roman" w:eastAsia="Times New Roman" w:hAnsi="Times New Roman" w:cs="Times New Roman"/>
          <w:color w:val="222222"/>
          <w:sz w:val="24"/>
          <w:szCs w:val="24"/>
          <w:lang w:val="en-US" w:eastAsia="pt-BR"/>
        </w:rPr>
        <w:t xml:space="preserve">ncluded in the following items as part of this </w:t>
      </w:r>
      <w:r>
        <w:rPr>
          <w:rFonts w:ascii="Times New Roman" w:eastAsia="Times New Roman" w:hAnsi="Times New Roman" w:cs="Times New Roman"/>
          <w:color w:val="222222"/>
          <w:sz w:val="24"/>
          <w:szCs w:val="24"/>
          <w:lang w:val="en-US" w:eastAsia="pt-BR"/>
        </w:rPr>
        <w:t>Midterm</w:t>
      </w:r>
      <w:r w:rsidRPr="00E07C33">
        <w:rPr>
          <w:rFonts w:ascii="Times New Roman" w:eastAsia="Times New Roman" w:hAnsi="Times New Roman" w:cs="Times New Roman"/>
          <w:color w:val="222222"/>
          <w:sz w:val="24"/>
          <w:szCs w:val="24"/>
          <w:lang w:val="en-US" w:eastAsia="pt-BR"/>
        </w:rPr>
        <w:t xml:space="preserve"> evaluation report. </w:t>
      </w:r>
      <w:r w:rsidRPr="00D53923">
        <w:rPr>
          <w:rFonts w:ascii="Times New Roman" w:eastAsia="Times New Roman" w:hAnsi="Times New Roman" w:cs="Times New Roman"/>
          <w:color w:val="222222"/>
          <w:sz w:val="24"/>
          <w:szCs w:val="24"/>
          <w:lang w:val="en-US" w:eastAsia="pt-BR"/>
        </w:rPr>
        <w:t>The following table presents the data described above:</w:t>
      </w:r>
    </w:p>
    <w:p w14:paraId="60F90F25" w14:textId="77777777" w:rsidR="007A27DC" w:rsidRPr="00D53923" w:rsidRDefault="007A27DC" w:rsidP="005807D7">
      <w:pPr>
        <w:spacing w:after="0" w:line="240" w:lineRule="auto"/>
        <w:jc w:val="both"/>
        <w:rPr>
          <w:rFonts w:ascii="Times New Roman" w:eastAsia="Times New Roman" w:hAnsi="Times New Roman" w:cs="Times New Roman"/>
          <w:color w:val="222222"/>
          <w:sz w:val="24"/>
          <w:szCs w:val="24"/>
          <w:lang w:val="en-US" w:eastAsia="pt-BR"/>
        </w:rPr>
      </w:pPr>
    </w:p>
    <w:p w14:paraId="0280F862" w14:textId="223C8432" w:rsidR="005807D7" w:rsidRPr="00A03A9F" w:rsidRDefault="005807D7" w:rsidP="008B3216">
      <w:pPr>
        <w:jc w:val="center"/>
        <w:rPr>
          <w:rFonts w:ascii="Times New Roman" w:eastAsia="Times New Roman" w:hAnsi="Times New Roman" w:cs="Times New Roman"/>
          <w:b/>
          <w:color w:val="222222"/>
          <w:sz w:val="28"/>
          <w:szCs w:val="28"/>
          <w:lang w:val="en-US" w:eastAsia="pt-BR"/>
        </w:rPr>
      </w:pPr>
      <w:r w:rsidRPr="00A03A9F">
        <w:rPr>
          <w:rFonts w:ascii="Times New Roman" w:eastAsia="Times New Roman" w:hAnsi="Times New Roman" w:cs="Times New Roman"/>
          <w:b/>
          <w:color w:val="222222"/>
          <w:sz w:val="28"/>
          <w:szCs w:val="28"/>
          <w:lang w:val="en-US" w:eastAsia="pt-BR"/>
        </w:rPr>
        <w:t xml:space="preserve">Table </w:t>
      </w:r>
      <w:r w:rsidR="0083189B">
        <w:rPr>
          <w:rFonts w:ascii="Times New Roman" w:eastAsia="Times New Roman" w:hAnsi="Times New Roman" w:cs="Times New Roman"/>
          <w:b/>
          <w:color w:val="222222"/>
          <w:sz w:val="28"/>
          <w:szCs w:val="28"/>
          <w:lang w:val="en-US" w:eastAsia="pt-BR"/>
        </w:rPr>
        <w:t>7</w:t>
      </w:r>
      <w:r w:rsidRPr="00A03A9F">
        <w:rPr>
          <w:rFonts w:ascii="Times New Roman" w:eastAsia="Times New Roman" w:hAnsi="Times New Roman" w:cs="Times New Roman"/>
          <w:b/>
          <w:color w:val="222222"/>
          <w:sz w:val="28"/>
          <w:szCs w:val="28"/>
          <w:lang w:val="en-US" w:eastAsia="pt-BR"/>
        </w:rPr>
        <w:t>: Cooperation Agreements between</w:t>
      </w:r>
    </w:p>
    <w:p w14:paraId="28C57B3B" w14:textId="77777777" w:rsidR="005807D7" w:rsidRPr="00A03A9F" w:rsidRDefault="005807D7" w:rsidP="005807D7">
      <w:pPr>
        <w:spacing w:after="0" w:line="240" w:lineRule="auto"/>
        <w:jc w:val="center"/>
        <w:rPr>
          <w:rFonts w:ascii="Times New Roman" w:eastAsia="Times New Roman" w:hAnsi="Times New Roman" w:cs="Times New Roman"/>
          <w:color w:val="222222"/>
          <w:sz w:val="28"/>
          <w:szCs w:val="28"/>
          <w:lang w:val="en-US" w:eastAsia="pt-BR"/>
        </w:rPr>
      </w:pPr>
      <w:r w:rsidRPr="00A03A9F">
        <w:rPr>
          <w:rFonts w:ascii="Times New Roman" w:eastAsia="Times New Roman" w:hAnsi="Times New Roman" w:cs="Times New Roman"/>
          <w:b/>
          <w:color w:val="222222"/>
          <w:sz w:val="28"/>
          <w:szCs w:val="28"/>
          <w:lang w:val="en-US" w:eastAsia="pt-BR"/>
        </w:rPr>
        <w:t>Sugarcane Mills and CTBE/UNDP</w:t>
      </w:r>
    </w:p>
    <w:p w14:paraId="3938DE5D" w14:textId="77777777" w:rsidR="005807D7" w:rsidRPr="00E07C33" w:rsidRDefault="005807D7" w:rsidP="005807D7">
      <w:pPr>
        <w:spacing w:after="0" w:line="240" w:lineRule="auto"/>
        <w:jc w:val="both"/>
        <w:rPr>
          <w:rFonts w:ascii="Times New Roman" w:eastAsia="Times New Roman" w:hAnsi="Times New Roman" w:cs="Times New Roman"/>
          <w:color w:val="222222"/>
          <w:sz w:val="24"/>
          <w:szCs w:val="24"/>
          <w:lang w:val="en-US" w:eastAsia="pt-BR"/>
        </w:rPr>
      </w:pPr>
    </w:p>
    <w:tbl>
      <w:tblPr>
        <w:tblStyle w:val="TableGrid3"/>
        <w:tblW w:w="9889" w:type="dxa"/>
        <w:tblLook w:val="04A0" w:firstRow="1" w:lastRow="0" w:firstColumn="1" w:lastColumn="0" w:noHBand="0" w:noVBand="1"/>
      </w:tblPr>
      <w:tblGrid>
        <w:gridCol w:w="1526"/>
        <w:gridCol w:w="1559"/>
        <w:gridCol w:w="1559"/>
        <w:gridCol w:w="5245"/>
      </w:tblGrid>
      <w:tr w:rsidR="005807D7" w:rsidRPr="00A56B75" w14:paraId="49E2E80A" w14:textId="77777777" w:rsidTr="008B3216">
        <w:tc>
          <w:tcPr>
            <w:tcW w:w="9889" w:type="dxa"/>
            <w:gridSpan w:val="4"/>
          </w:tcPr>
          <w:p w14:paraId="55B75BB1" w14:textId="77777777" w:rsidR="005807D7" w:rsidRPr="00E07C33" w:rsidRDefault="005807D7" w:rsidP="005807D7">
            <w:pPr>
              <w:rPr>
                <w:rFonts w:ascii="Times New Roman" w:hAnsi="Times New Roman" w:cs="Times New Roman"/>
                <w:sz w:val="24"/>
                <w:szCs w:val="24"/>
                <w:lang w:val="en-US"/>
              </w:rPr>
            </w:pPr>
          </w:p>
          <w:p w14:paraId="76458132" w14:textId="77777777" w:rsidR="005807D7" w:rsidRPr="00E07C33" w:rsidRDefault="005807D7" w:rsidP="005807D7">
            <w:pPr>
              <w:rPr>
                <w:rFonts w:ascii="Times New Roman" w:hAnsi="Times New Roman" w:cs="Times New Roman"/>
                <w:b/>
                <w:sz w:val="24"/>
                <w:szCs w:val="24"/>
                <w:lang w:val="en-US"/>
              </w:rPr>
            </w:pPr>
            <w:r w:rsidRPr="00E07C33">
              <w:rPr>
                <w:rFonts w:ascii="Times New Roman" w:hAnsi="Times New Roman" w:cs="Times New Roman"/>
                <w:b/>
                <w:sz w:val="24"/>
                <w:szCs w:val="24"/>
                <w:lang w:val="en-US"/>
              </w:rPr>
              <w:t>Sugarcane Renewable Electricity (SUCRE) Project – BRA/10/G31</w:t>
            </w:r>
          </w:p>
          <w:p w14:paraId="637A4A95" w14:textId="77777777" w:rsidR="005807D7" w:rsidRPr="00E07C33" w:rsidRDefault="005807D7" w:rsidP="005807D7">
            <w:pPr>
              <w:rPr>
                <w:rFonts w:ascii="Times New Roman" w:hAnsi="Times New Roman" w:cs="Times New Roman"/>
                <w:b/>
                <w:sz w:val="24"/>
                <w:szCs w:val="24"/>
                <w:lang w:val="en-US"/>
              </w:rPr>
            </w:pPr>
            <w:r w:rsidRPr="00E07C33">
              <w:rPr>
                <w:rFonts w:ascii="Times New Roman" w:hAnsi="Times New Roman" w:cs="Times New Roman"/>
                <w:b/>
                <w:sz w:val="24"/>
                <w:szCs w:val="24"/>
                <w:lang w:val="en-US"/>
              </w:rPr>
              <w:t>Cooperation Agreements between Sugarcane Mills and CTBE</w:t>
            </w:r>
          </w:p>
          <w:p w14:paraId="658C13DD" w14:textId="77777777" w:rsidR="005807D7" w:rsidRPr="00E07C33" w:rsidRDefault="005807D7" w:rsidP="005807D7">
            <w:pPr>
              <w:rPr>
                <w:rFonts w:ascii="Times New Roman" w:hAnsi="Times New Roman" w:cs="Times New Roman"/>
                <w:sz w:val="24"/>
                <w:szCs w:val="24"/>
                <w:lang w:val="en-US"/>
              </w:rPr>
            </w:pPr>
          </w:p>
        </w:tc>
      </w:tr>
      <w:tr w:rsidR="005807D7" w:rsidRPr="00E07C33" w14:paraId="00B0BCE2" w14:textId="77777777" w:rsidTr="008B3216">
        <w:trPr>
          <w:trHeight w:val="525"/>
        </w:trPr>
        <w:tc>
          <w:tcPr>
            <w:tcW w:w="1526" w:type="dxa"/>
          </w:tcPr>
          <w:p w14:paraId="20ECB0E9" w14:textId="77777777" w:rsidR="005807D7" w:rsidRPr="00E07C33" w:rsidRDefault="005807D7" w:rsidP="005807D7">
            <w:pPr>
              <w:jc w:val="center"/>
              <w:rPr>
                <w:rFonts w:ascii="Times New Roman" w:hAnsi="Times New Roman" w:cs="Times New Roman"/>
                <w:b/>
                <w:sz w:val="20"/>
                <w:szCs w:val="20"/>
                <w:lang w:val="en-US"/>
              </w:rPr>
            </w:pPr>
            <w:r w:rsidRPr="00E07C33">
              <w:rPr>
                <w:rFonts w:ascii="Times New Roman" w:hAnsi="Times New Roman" w:cs="Times New Roman"/>
                <w:b/>
                <w:sz w:val="20"/>
                <w:szCs w:val="20"/>
                <w:lang w:val="en-US"/>
              </w:rPr>
              <w:t>Partnership</w:t>
            </w:r>
          </w:p>
          <w:p w14:paraId="334B95FD" w14:textId="77777777" w:rsidR="005807D7" w:rsidRPr="00E07C33" w:rsidRDefault="005807D7" w:rsidP="005807D7">
            <w:pPr>
              <w:jc w:val="center"/>
              <w:rPr>
                <w:rFonts w:ascii="Times New Roman" w:hAnsi="Times New Roman" w:cs="Times New Roman"/>
                <w:b/>
                <w:sz w:val="20"/>
                <w:szCs w:val="20"/>
                <w:lang w:val="en-US"/>
              </w:rPr>
            </w:pPr>
            <w:r w:rsidRPr="00E07C33">
              <w:rPr>
                <w:rFonts w:ascii="Times New Roman" w:hAnsi="Times New Roman" w:cs="Times New Roman"/>
                <w:b/>
                <w:sz w:val="20"/>
                <w:szCs w:val="20"/>
                <w:lang w:val="en-US"/>
              </w:rPr>
              <w:t>Institution</w:t>
            </w:r>
          </w:p>
          <w:p w14:paraId="75C5DF5A" w14:textId="77777777" w:rsidR="005807D7" w:rsidRPr="00E07C33" w:rsidRDefault="005807D7" w:rsidP="005807D7">
            <w:pPr>
              <w:rPr>
                <w:rFonts w:ascii="Times New Roman" w:hAnsi="Times New Roman" w:cs="Times New Roman"/>
                <w:sz w:val="20"/>
                <w:szCs w:val="20"/>
                <w:lang w:val="en-US"/>
              </w:rPr>
            </w:pPr>
          </w:p>
        </w:tc>
        <w:tc>
          <w:tcPr>
            <w:tcW w:w="1559" w:type="dxa"/>
          </w:tcPr>
          <w:p w14:paraId="431674BC"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b/>
                <w:sz w:val="20"/>
                <w:szCs w:val="20"/>
                <w:lang w:val="en-US"/>
              </w:rPr>
              <w:t>Agreement Start</w:t>
            </w:r>
          </w:p>
        </w:tc>
        <w:tc>
          <w:tcPr>
            <w:tcW w:w="1559" w:type="dxa"/>
          </w:tcPr>
          <w:p w14:paraId="4F891F7F"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b/>
                <w:sz w:val="20"/>
                <w:szCs w:val="20"/>
                <w:lang w:val="en-US"/>
              </w:rPr>
              <w:t>Agreement End</w:t>
            </w:r>
          </w:p>
        </w:tc>
        <w:tc>
          <w:tcPr>
            <w:tcW w:w="5245" w:type="dxa"/>
          </w:tcPr>
          <w:p w14:paraId="5A8A24C0" w14:textId="77777777" w:rsidR="005807D7" w:rsidRPr="00E07C33" w:rsidRDefault="005807D7" w:rsidP="005807D7">
            <w:pPr>
              <w:jc w:val="center"/>
              <w:rPr>
                <w:rFonts w:ascii="Times New Roman" w:hAnsi="Times New Roman" w:cs="Times New Roman"/>
                <w:b/>
                <w:sz w:val="20"/>
                <w:szCs w:val="20"/>
                <w:lang w:val="en-US"/>
              </w:rPr>
            </w:pPr>
            <w:r w:rsidRPr="00E07C33">
              <w:rPr>
                <w:rFonts w:ascii="Times New Roman" w:hAnsi="Times New Roman" w:cs="Times New Roman"/>
                <w:b/>
                <w:sz w:val="20"/>
                <w:szCs w:val="20"/>
                <w:lang w:val="en-US"/>
              </w:rPr>
              <w:t>Agreement Objective</w:t>
            </w:r>
          </w:p>
        </w:tc>
      </w:tr>
      <w:tr w:rsidR="005807D7" w:rsidRPr="00A56B75" w14:paraId="1AA5C068" w14:textId="77777777" w:rsidTr="008B3216">
        <w:tc>
          <w:tcPr>
            <w:tcW w:w="1526" w:type="dxa"/>
          </w:tcPr>
          <w:p w14:paraId="174AE97E" w14:textId="77777777" w:rsidR="005807D7" w:rsidRPr="00E07C33" w:rsidRDefault="005807D7" w:rsidP="005807D7">
            <w:pPr>
              <w:jc w:val="center"/>
              <w:rPr>
                <w:rFonts w:ascii="Times New Roman" w:hAnsi="Times New Roman" w:cs="Times New Roman"/>
                <w:sz w:val="20"/>
                <w:szCs w:val="20"/>
                <w:lang w:val="en-US"/>
              </w:rPr>
            </w:pPr>
          </w:p>
          <w:p w14:paraId="2FEC53E1"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UNDP</w:t>
            </w:r>
          </w:p>
        </w:tc>
        <w:tc>
          <w:tcPr>
            <w:tcW w:w="1559" w:type="dxa"/>
          </w:tcPr>
          <w:p w14:paraId="185A9A32" w14:textId="77777777" w:rsidR="005807D7" w:rsidRPr="00E07C33" w:rsidRDefault="005807D7" w:rsidP="005807D7">
            <w:pPr>
              <w:jc w:val="center"/>
              <w:rPr>
                <w:rFonts w:ascii="Times New Roman" w:hAnsi="Times New Roman" w:cs="Times New Roman"/>
                <w:sz w:val="20"/>
                <w:szCs w:val="20"/>
                <w:lang w:val="en-US"/>
              </w:rPr>
            </w:pPr>
          </w:p>
          <w:p w14:paraId="66DA3BE1"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April 2015</w:t>
            </w:r>
          </w:p>
        </w:tc>
        <w:tc>
          <w:tcPr>
            <w:tcW w:w="1559" w:type="dxa"/>
          </w:tcPr>
          <w:p w14:paraId="5D380269" w14:textId="77777777" w:rsidR="005807D7" w:rsidRPr="00E07C33" w:rsidRDefault="005807D7" w:rsidP="005807D7">
            <w:pPr>
              <w:jc w:val="center"/>
              <w:rPr>
                <w:rFonts w:ascii="Times New Roman" w:hAnsi="Times New Roman" w:cs="Times New Roman"/>
                <w:sz w:val="20"/>
                <w:szCs w:val="20"/>
                <w:lang w:val="en-US"/>
              </w:rPr>
            </w:pPr>
          </w:p>
          <w:p w14:paraId="48C16C4E"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December 2019</w:t>
            </w:r>
          </w:p>
        </w:tc>
        <w:tc>
          <w:tcPr>
            <w:tcW w:w="5245" w:type="dxa"/>
          </w:tcPr>
          <w:p w14:paraId="3F64D755" w14:textId="77777777" w:rsidR="005807D7" w:rsidRPr="00E07C33" w:rsidRDefault="005807D7" w:rsidP="00202F94">
            <w:pPr>
              <w:rPr>
                <w:rFonts w:ascii="Times New Roman" w:hAnsi="Times New Roman" w:cs="Times New Roman"/>
                <w:sz w:val="20"/>
                <w:szCs w:val="20"/>
                <w:lang w:val="en-US"/>
              </w:rPr>
            </w:pPr>
            <w:r w:rsidRPr="00E07C33">
              <w:rPr>
                <w:rFonts w:ascii="Times New Roman" w:hAnsi="Times New Roman" w:cs="Times New Roman"/>
                <w:sz w:val="20"/>
                <w:szCs w:val="20"/>
                <w:lang w:val="en-US"/>
              </w:rPr>
              <w:t>The global objective is to catalyze the establishment of a commercial market to supply sugarcane-based electricity to the Brazilian grid to replace electricity from fossil fuel generated to meet the increasing demand for electric energy in Brazil</w:t>
            </w:r>
          </w:p>
        </w:tc>
      </w:tr>
      <w:tr w:rsidR="005807D7" w:rsidRPr="00A56B75" w14:paraId="75A91045" w14:textId="77777777" w:rsidTr="008B3216">
        <w:tc>
          <w:tcPr>
            <w:tcW w:w="1526" w:type="dxa"/>
          </w:tcPr>
          <w:p w14:paraId="63D3182A" w14:textId="77777777" w:rsidR="005807D7" w:rsidRPr="00E07C33" w:rsidRDefault="005807D7" w:rsidP="005807D7">
            <w:pPr>
              <w:jc w:val="center"/>
              <w:rPr>
                <w:rFonts w:ascii="Times New Roman" w:hAnsi="Times New Roman" w:cs="Times New Roman"/>
                <w:sz w:val="20"/>
                <w:szCs w:val="20"/>
                <w:lang w:val="en-US"/>
              </w:rPr>
            </w:pPr>
          </w:p>
          <w:p w14:paraId="345300EA"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ÚNICA</w:t>
            </w:r>
          </w:p>
        </w:tc>
        <w:tc>
          <w:tcPr>
            <w:tcW w:w="1559" w:type="dxa"/>
          </w:tcPr>
          <w:p w14:paraId="6F56DBEF" w14:textId="77777777" w:rsidR="005807D7" w:rsidRPr="00E07C33" w:rsidRDefault="005807D7" w:rsidP="005807D7">
            <w:pPr>
              <w:jc w:val="center"/>
              <w:rPr>
                <w:rFonts w:ascii="Times New Roman" w:hAnsi="Times New Roman" w:cs="Times New Roman"/>
                <w:sz w:val="20"/>
                <w:szCs w:val="20"/>
                <w:lang w:val="en-US"/>
              </w:rPr>
            </w:pPr>
          </w:p>
          <w:p w14:paraId="7240523D"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April 2016</w:t>
            </w:r>
          </w:p>
          <w:p w14:paraId="289FD616" w14:textId="77777777" w:rsidR="005807D7" w:rsidRPr="00E07C33" w:rsidRDefault="005807D7" w:rsidP="005807D7">
            <w:pPr>
              <w:jc w:val="center"/>
              <w:rPr>
                <w:rFonts w:ascii="Times New Roman" w:hAnsi="Times New Roman" w:cs="Times New Roman"/>
                <w:sz w:val="20"/>
                <w:szCs w:val="20"/>
                <w:lang w:val="en-US"/>
              </w:rPr>
            </w:pPr>
          </w:p>
        </w:tc>
        <w:tc>
          <w:tcPr>
            <w:tcW w:w="1559" w:type="dxa"/>
          </w:tcPr>
          <w:p w14:paraId="16E4E170" w14:textId="77777777" w:rsidR="005807D7" w:rsidRPr="00E07C33" w:rsidRDefault="005807D7" w:rsidP="005807D7">
            <w:pPr>
              <w:jc w:val="center"/>
              <w:rPr>
                <w:rFonts w:ascii="Times New Roman" w:hAnsi="Times New Roman" w:cs="Times New Roman"/>
                <w:sz w:val="20"/>
                <w:szCs w:val="20"/>
                <w:lang w:val="en-US"/>
              </w:rPr>
            </w:pPr>
          </w:p>
          <w:p w14:paraId="65A93830"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April 2020</w:t>
            </w:r>
          </w:p>
        </w:tc>
        <w:tc>
          <w:tcPr>
            <w:tcW w:w="5245" w:type="dxa"/>
          </w:tcPr>
          <w:p w14:paraId="27DD739D" w14:textId="77777777" w:rsidR="005807D7" w:rsidRPr="00E07C33" w:rsidRDefault="005807D7" w:rsidP="00202F94">
            <w:pPr>
              <w:rPr>
                <w:rFonts w:ascii="Times New Roman" w:hAnsi="Times New Roman" w:cs="Times New Roman"/>
                <w:sz w:val="20"/>
                <w:szCs w:val="20"/>
                <w:lang w:val="en-US"/>
              </w:rPr>
            </w:pPr>
            <w:r w:rsidRPr="00E07C33">
              <w:rPr>
                <w:rFonts w:ascii="Times New Roman" w:hAnsi="Times New Roman" w:cs="Times New Roman"/>
                <w:sz w:val="20"/>
                <w:szCs w:val="20"/>
                <w:lang w:val="en-US"/>
              </w:rPr>
              <w:t>The overall objective of the Project is to catalyze the creation of a commercial market for the supply of sugarcane-based electricity to the Brazilian energy grid and thus to displace part of the need for fossil fuels that would otherwise be consumed to generate electricity and meet growing electricity needs.</w:t>
            </w:r>
          </w:p>
        </w:tc>
      </w:tr>
      <w:tr w:rsidR="005807D7" w:rsidRPr="00A56B75" w14:paraId="5B6482EF" w14:textId="77777777" w:rsidTr="008B3216">
        <w:tc>
          <w:tcPr>
            <w:tcW w:w="1526" w:type="dxa"/>
          </w:tcPr>
          <w:p w14:paraId="71E216C8" w14:textId="77777777" w:rsidR="005807D7" w:rsidRPr="00E07C33" w:rsidRDefault="005807D7" w:rsidP="005807D7">
            <w:pPr>
              <w:jc w:val="center"/>
              <w:rPr>
                <w:rFonts w:ascii="Times New Roman" w:hAnsi="Times New Roman" w:cs="Times New Roman"/>
                <w:sz w:val="20"/>
                <w:szCs w:val="20"/>
                <w:lang w:val="en-US"/>
              </w:rPr>
            </w:pPr>
          </w:p>
          <w:p w14:paraId="0990F045"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QUATÁ</w:t>
            </w:r>
          </w:p>
        </w:tc>
        <w:tc>
          <w:tcPr>
            <w:tcW w:w="1559" w:type="dxa"/>
          </w:tcPr>
          <w:p w14:paraId="185E330D" w14:textId="77777777" w:rsidR="005807D7" w:rsidRPr="00E07C33" w:rsidRDefault="005807D7" w:rsidP="005807D7">
            <w:pPr>
              <w:jc w:val="center"/>
              <w:rPr>
                <w:rFonts w:ascii="Times New Roman" w:hAnsi="Times New Roman" w:cs="Times New Roman"/>
                <w:sz w:val="20"/>
                <w:szCs w:val="20"/>
                <w:lang w:val="en-US"/>
              </w:rPr>
            </w:pPr>
          </w:p>
          <w:p w14:paraId="70D94519"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November 2016</w:t>
            </w:r>
          </w:p>
        </w:tc>
        <w:tc>
          <w:tcPr>
            <w:tcW w:w="1559" w:type="dxa"/>
          </w:tcPr>
          <w:p w14:paraId="5A3CC5F1" w14:textId="77777777" w:rsidR="005807D7" w:rsidRPr="00E07C33" w:rsidRDefault="005807D7" w:rsidP="005807D7">
            <w:pPr>
              <w:jc w:val="center"/>
              <w:rPr>
                <w:rFonts w:ascii="Times New Roman" w:hAnsi="Times New Roman" w:cs="Times New Roman"/>
                <w:sz w:val="20"/>
                <w:szCs w:val="20"/>
                <w:lang w:val="en-US"/>
              </w:rPr>
            </w:pPr>
          </w:p>
          <w:p w14:paraId="6882A41C"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May 2019</w:t>
            </w:r>
          </w:p>
        </w:tc>
        <w:tc>
          <w:tcPr>
            <w:tcW w:w="5245" w:type="dxa"/>
          </w:tcPr>
          <w:p w14:paraId="76DEC625" w14:textId="77777777" w:rsidR="005807D7" w:rsidRPr="00E07C33" w:rsidRDefault="005807D7" w:rsidP="00202F94">
            <w:pPr>
              <w:rPr>
                <w:rFonts w:ascii="Times New Roman" w:hAnsi="Times New Roman" w:cs="Times New Roman"/>
                <w:sz w:val="20"/>
                <w:szCs w:val="20"/>
                <w:lang w:val="en-US"/>
              </w:rPr>
            </w:pPr>
            <w:r w:rsidRPr="00E07C33">
              <w:rPr>
                <w:rFonts w:ascii="Times New Roman" w:hAnsi="Times New Roman" w:cs="Times New Roman"/>
                <w:sz w:val="20"/>
                <w:szCs w:val="20"/>
                <w:lang w:val="en-US"/>
              </w:rPr>
              <w:t>The main objective is to reduce greenhouse gas emissions by significantly increasing the exportable power generation potential of the plants, using straw as fuel as a complement to bagasse fuel.</w:t>
            </w:r>
          </w:p>
        </w:tc>
      </w:tr>
      <w:tr w:rsidR="005807D7" w:rsidRPr="00A56B75" w14:paraId="0C4A790D" w14:textId="77777777" w:rsidTr="008B3216">
        <w:tc>
          <w:tcPr>
            <w:tcW w:w="1526" w:type="dxa"/>
          </w:tcPr>
          <w:p w14:paraId="39FFF0A7" w14:textId="77777777" w:rsidR="005807D7" w:rsidRPr="00E07C33" w:rsidRDefault="005807D7" w:rsidP="005807D7">
            <w:pPr>
              <w:jc w:val="center"/>
              <w:rPr>
                <w:rFonts w:ascii="Times New Roman" w:hAnsi="Times New Roman" w:cs="Times New Roman"/>
                <w:sz w:val="20"/>
                <w:szCs w:val="20"/>
                <w:lang w:val="en-US"/>
              </w:rPr>
            </w:pPr>
          </w:p>
          <w:p w14:paraId="2AC00ABD"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ZILOR</w:t>
            </w:r>
          </w:p>
        </w:tc>
        <w:tc>
          <w:tcPr>
            <w:tcW w:w="1559" w:type="dxa"/>
          </w:tcPr>
          <w:p w14:paraId="2468C6DC" w14:textId="77777777" w:rsidR="005807D7" w:rsidRPr="00E07C33" w:rsidRDefault="005807D7" w:rsidP="005807D7">
            <w:pPr>
              <w:jc w:val="center"/>
              <w:rPr>
                <w:rFonts w:ascii="Times New Roman" w:hAnsi="Times New Roman" w:cs="Times New Roman"/>
                <w:sz w:val="20"/>
                <w:szCs w:val="20"/>
                <w:lang w:val="en-US"/>
              </w:rPr>
            </w:pPr>
          </w:p>
          <w:p w14:paraId="62A1A35C"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November 2016</w:t>
            </w:r>
          </w:p>
        </w:tc>
        <w:tc>
          <w:tcPr>
            <w:tcW w:w="1559" w:type="dxa"/>
          </w:tcPr>
          <w:p w14:paraId="6E04FE86" w14:textId="77777777" w:rsidR="005807D7" w:rsidRPr="00E07C33" w:rsidRDefault="005807D7" w:rsidP="005807D7">
            <w:pPr>
              <w:jc w:val="center"/>
              <w:rPr>
                <w:rFonts w:ascii="Times New Roman" w:hAnsi="Times New Roman" w:cs="Times New Roman"/>
                <w:sz w:val="20"/>
                <w:szCs w:val="20"/>
                <w:lang w:val="en-US"/>
              </w:rPr>
            </w:pPr>
          </w:p>
          <w:p w14:paraId="50A54F6B"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May 2019</w:t>
            </w:r>
          </w:p>
        </w:tc>
        <w:tc>
          <w:tcPr>
            <w:tcW w:w="5245" w:type="dxa"/>
          </w:tcPr>
          <w:p w14:paraId="70E4958F" w14:textId="77777777" w:rsidR="005807D7" w:rsidRPr="00E07C33" w:rsidRDefault="005807D7" w:rsidP="00202F94">
            <w:pPr>
              <w:rPr>
                <w:rFonts w:ascii="Times New Roman" w:hAnsi="Times New Roman" w:cs="Times New Roman"/>
                <w:sz w:val="20"/>
                <w:szCs w:val="20"/>
                <w:lang w:val="en-US"/>
              </w:rPr>
            </w:pPr>
            <w:r w:rsidRPr="00E07C33">
              <w:rPr>
                <w:rFonts w:ascii="Times New Roman" w:hAnsi="Times New Roman" w:cs="Times New Roman"/>
                <w:sz w:val="20"/>
                <w:szCs w:val="20"/>
                <w:lang w:val="en-US"/>
              </w:rPr>
              <w:t>The main objective is to reduce greenhouse gas emissions by significantly increasing the potential for exportable electric power generation potential of the plants, using straw as a complement to bagasse fuel.</w:t>
            </w:r>
          </w:p>
        </w:tc>
      </w:tr>
      <w:tr w:rsidR="005807D7" w:rsidRPr="00A56B75" w14:paraId="5429C279" w14:textId="77777777" w:rsidTr="008B3216">
        <w:tc>
          <w:tcPr>
            <w:tcW w:w="1526" w:type="dxa"/>
          </w:tcPr>
          <w:p w14:paraId="2012A2FE" w14:textId="77777777" w:rsidR="005807D7" w:rsidRPr="00E07C33" w:rsidRDefault="005807D7" w:rsidP="005807D7">
            <w:pPr>
              <w:jc w:val="center"/>
              <w:rPr>
                <w:rFonts w:ascii="Times New Roman" w:hAnsi="Times New Roman" w:cs="Times New Roman"/>
                <w:sz w:val="20"/>
                <w:szCs w:val="20"/>
                <w:lang w:val="en-US"/>
              </w:rPr>
            </w:pPr>
          </w:p>
          <w:p w14:paraId="0603B7C1"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DEDINI</w:t>
            </w:r>
          </w:p>
        </w:tc>
        <w:tc>
          <w:tcPr>
            <w:tcW w:w="1559" w:type="dxa"/>
          </w:tcPr>
          <w:p w14:paraId="57AD138B" w14:textId="77777777" w:rsidR="005807D7" w:rsidRPr="00E07C33" w:rsidRDefault="005807D7" w:rsidP="005807D7">
            <w:pPr>
              <w:jc w:val="center"/>
              <w:rPr>
                <w:rFonts w:ascii="Times New Roman" w:hAnsi="Times New Roman" w:cs="Times New Roman"/>
                <w:sz w:val="20"/>
                <w:szCs w:val="20"/>
                <w:lang w:val="en-US"/>
              </w:rPr>
            </w:pPr>
          </w:p>
          <w:p w14:paraId="25D3B0B0"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September</w:t>
            </w:r>
          </w:p>
          <w:p w14:paraId="452E06B6"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2016</w:t>
            </w:r>
          </w:p>
        </w:tc>
        <w:tc>
          <w:tcPr>
            <w:tcW w:w="1559" w:type="dxa"/>
          </w:tcPr>
          <w:p w14:paraId="11C4457E" w14:textId="77777777" w:rsidR="005807D7" w:rsidRPr="00E07C33" w:rsidRDefault="005807D7" w:rsidP="005807D7">
            <w:pPr>
              <w:jc w:val="center"/>
              <w:rPr>
                <w:rFonts w:ascii="Times New Roman" w:hAnsi="Times New Roman" w:cs="Times New Roman"/>
                <w:sz w:val="20"/>
                <w:szCs w:val="20"/>
                <w:lang w:val="en-US"/>
              </w:rPr>
            </w:pPr>
          </w:p>
          <w:p w14:paraId="31AAB04A"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September 2021</w:t>
            </w:r>
          </w:p>
        </w:tc>
        <w:tc>
          <w:tcPr>
            <w:tcW w:w="5245" w:type="dxa"/>
          </w:tcPr>
          <w:p w14:paraId="7C39E597" w14:textId="77777777" w:rsidR="005807D7" w:rsidRPr="00E07C33" w:rsidRDefault="005807D7" w:rsidP="00202F94">
            <w:pPr>
              <w:rPr>
                <w:rFonts w:ascii="Times New Roman" w:hAnsi="Times New Roman" w:cs="Times New Roman"/>
                <w:sz w:val="20"/>
                <w:szCs w:val="20"/>
                <w:lang w:val="en-US"/>
              </w:rPr>
            </w:pPr>
            <w:r w:rsidRPr="00E07C33">
              <w:rPr>
                <w:rFonts w:ascii="Times New Roman" w:hAnsi="Times New Roman" w:cs="Times New Roman"/>
                <w:sz w:val="20"/>
                <w:szCs w:val="20"/>
                <w:lang w:val="en-US"/>
              </w:rPr>
              <w:t>The objective of this cooperation is to use the experience of Dedini as a major boiler manufacturer in evaluating the operation of existing boilers for bagasse and straw biomass, thus allowing greater use of straw in the generation of electric energy and the increase in the exported surplus the by the Plant. Working together will also identify and eliminate technical and regulatory barriers and disseminate the information obtained.</w:t>
            </w:r>
          </w:p>
        </w:tc>
      </w:tr>
      <w:tr w:rsidR="005807D7" w:rsidRPr="00A56B75" w14:paraId="56DB028E" w14:textId="77777777" w:rsidTr="008B3216">
        <w:tc>
          <w:tcPr>
            <w:tcW w:w="1526" w:type="dxa"/>
          </w:tcPr>
          <w:p w14:paraId="61167618" w14:textId="77777777" w:rsidR="005807D7" w:rsidRPr="00E07C33" w:rsidRDefault="005807D7" w:rsidP="005807D7">
            <w:pPr>
              <w:jc w:val="center"/>
              <w:rPr>
                <w:rFonts w:ascii="Times New Roman" w:hAnsi="Times New Roman" w:cs="Times New Roman"/>
                <w:sz w:val="20"/>
                <w:szCs w:val="20"/>
                <w:lang w:val="en-US"/>
              </w:rPr>
            </w:pPr>
          </w:p>
          <w:p w14:paraId="35BD6444"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Pedra Agroindustrial</w:t>
            </w:r>
          </w:p>
          <w:p w14:paraId="3DBC4D9C"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S/A</w:t>
            </w:r>
          </w:p>
        </w:tc>
        <w:tc>
          <w:tcPr>
            <w:tcW w:w="1559" w:type="dxa"/>
          </w:tcPr>
          <w:p w14:paraId="7BFA2964" w14:textId="77777777" w:rsidR="005807D7" w:rsidRPr="00E07C33" w:rsidRDefault="005807D7" w:rsidP="005807D7">
            <w:pPr>
              <w:jc w:val="center"/>
              <w:rPr>
                <w:rFonts w:ascii="Times New Roman" w:hAnsi="Times New Roman" w:cs="Times New Roman"/>
                <w:sz w:val="20"/>
                <w:szCs w:val="20"/>
                <w:lang w:val="en-US"/>
              </w:rPr>
            </w:pPr>
          </w:p>
          <w:p w14:paraId="4712EBB8"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September</w:t>
            </w:r>
          </w:p>
          <w:p w14:paraId="3BE9DE91"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2016</w:t>
            </w:r>
          </w:p>
        </w:tc>
        <w:tc>
          <w:tcPr>
            <w:tcW w:w="1559" w:type="dxa"/>
          </w:tcPr>
          <w:p w14:paraId="160C29A9" w14:textId="77777777" w:rsidR="005807D7" w:rsidRPr="00E07C33" w:rsidRDefault="005807D7" w:rsidP="005807D7">
            <w:pPr>
              <w:jc w:val="center"/>
              <w:rPr>
                <w:rFonts w:ascii="Times New Roman" w:hAnsi="Times New Roman" w:cs="Times New Roman"/>
                <w:sz w:val="20"/>
                <w:szCs w:val="20"/>
                <w:lang w:val="en-US"/>
              </w:rPr>
            </w:pPr>
          </w:p>
          <w:p w14:paraId="6BA6E8B9"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September 2021</w:t>
            </w:r>
          </w:p>
        </w:tc>
        <w:tc>
          <w:tcPr>
            <w:tcW w:w="5245" w:type="dxa"/>
          </w:tcPr>
          <w:p w14:paraId="7D3AE11D" w14:textId="77777777" w:rsidR="005807D7" w:rsidRPr="00E07C33" w:rsidRDefault="005807D7" w:rsidP="00202F94">
            <w:pPr>
              <w:rPr>
                <w:rFonts w:ascii="Times New Roman" w:hAnsi="Times New Roman" w:cs="Times New Roman"/>
                <w:sz w:val="20"/>
                <w:szCs w:val="20"/>
                <w:lang w:val="en-US"/>
              </w:rPr>
            </w:pPr>
            <w:r w:rsidRPr="00E07C33">
              <w:rPr>
                <w:rFonts w:ascii="Times New Roman" w:hAnsi="Times New Roman" w:cs="Times New Roman"/>
                <w:sz w:val="20"/>
                <w:szCs w:val="20"/>
                <w:lang w:val="en-US"/>
              </w:rPr>
              <w:t>The objective of this project is to carry out actions based on the identification and elimination of technical, regulatory and information dissemination barriers, thus allowing greater utilization of straw in the generation of electric energy and increase in the surplus exported to the network by the Plant.</w:t>
            </w:r>
          </w:p>
        </w:tc>
      </w:tr>
      <w:tr w:rsidR="005807D7" w:rsidRPr="00A56B75" w14:paraId="65DC6742" w14:textId="77777777" w:rsidTr="008B3216">
        <w:tc>
          <w:tcPr>
            <w:tcW w:w="1526" w:type="dxa"/>
          </w:tcPr>
          <w:p w14:paraId="2AFDE684" w14:textId="77777777" w:rsidR="005807D7" w:rsidRPr="00E07C33" w:rsidRDefault="005807D7" w:rsidP="005807D7">
            <w:pPr>
              <w:jc w:val="center"/>
              <w:rPr>
                <w:rFonts w:ascii="Times New Roman" w:hAnsi="Times New Roman" w:cs="Times New Roman"/>
                <w:sz w:val="20"/>
                <w:szCs w:val="20"/>
                <w:lang w:val="en-US"/>
              </w:rPr>
            </w:pPr>
          </w:p>
          <w:p w14:paraId="69812321" w14:textId="77777777" w:rsidR="005807D7" w:rsidRPr="00E07C33" w:rsidRDefault="005807D7" w:rsidP="005807D7">
            <w:pPr>
              <w:jc w:val="center"/>
              <w:rPr>
                <w:rFonts w:ascii="Times New Roman" w:hAnsi="Times New Roman" w:cs="Times New Roman"/>
                <w:sz w:val="20"/>
                <w:szCs w:val="20"/>
              </w:rPr>
            </w:pPr>
            <w:r w:rsidRPr="00E07C33">
              <w:rPr>
                <w:rFonts w:ascii="Times New Roman" w:hAnsi="Times New Roman" w:cs="Times New Roman"/>
                <w:sz w:val="20"/>
                <w:szCs w:val="20"/>
              </w:rPr>
              <w:t>Unidade de Mendonça S/A</w:t>
            </w:r>
          </w:p>
          <w:p w14:paraId="1A2D8647" w14:textId="77777777" w:rsidR="005807D7" w:rsidRPr="00E07C33" w:rsidRDefault="005807D7" w:rsidP="005807D7">
            <w:pPr>
              <w:jc w:val="center"/>
              <w:rPr>
                <w:rFonts w:ascii="Times New Roman" w:hAnsi="Times New Roman" w:cs="Times New Roman"/>
                <w:sz w:val="20"/>
                <w:szCs w:val="20"/>
              </w:rPr>
            </w:pPr>
          </w:p>
        </w:tc>
        <w:tc>
          <w:tcPr>
            <w:tcW w:w="1559" w:type="dxa"/>
          </w:tcPr>
          <w:p w14:paraId="5F850ABD" w14:textId="77777777" w:rsidR="005807D7" w:rsidRPr="00E07C33" w:rsidRDefault="005807D7" w:rsidP="005807D7">
            <w:pPr>
              <w:jc w:val="center"/>
              <w:rPr>
                <w:rFonts w:ascii="Times New Roman" w:hAnsi="Times New Roman" w:cs="Times New Roman"/>
                <w:sz w:val="20"/>
                <w:szCs w:val="20"/>
              </w:rPr>
            </w:pPr>
          </w:p>
          <w:p w14:paraId="0DF9D04D"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September</w:t>
            </w:r>
          </w:p>
          <w:p w14:paraId="43B8D311"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2016</w:t>
            </w:r>
          </w:p>
        </w:tc>
        <w:tc>
          <w:tcPr>
            <w:tcW w:w="1559" w:type="dxa"/>
          </w:tcPr>
          <w:p w14:paraId="24861CC0" w14:textId="77777777" w:rsidR="005807D7" w:rsidRPr="00E07C33" w:rsidRDefault="005807D7" w:rsidP="005807D7">
            <w:pPr>
              <w:jc w:val="center"/>
              <w:rPr>
                <w:rFonts w:ascii="Times New Roman" w:hAnsi="Times New Roman" w:cs="Times New Roman"/>
                <w:sz w:val="20"/>
                <w:szCs w:val="20"/>
                <w:lang w:val="en-US"/>
              </w:rPr>
            </w:pPr>
          </w:p>
          <w:p w14:paraId="4809C8F7" w14:textId="77777777" w:rsidR="005807D7" w:rsidRPr="00E07C33" w:rsidRDefault="005807D7" w:rsidP="005807D7">
            <w:pPr>
              <w:jc w:val="center"/>
              <w:rPr>
                <w:rFonts w:ascii="Times New Roman" w:hAnsi="Times New Roman" w:cs="Times New Roman"/>
                <w:sz w:val="20"/>
                <w:szCs w:val="20"/>
                <w:lang w:val="en-US"/>
              </w:rPr>
            </w:pPr>
            <w:r w:rsidRPr="00E07C33">
              <w:rPr>
                <w:rFonts w:ascii="Times New Roman" w:hAnsi="Times New Roman" w:cs="Times New Roman"/>
                <w:sz w:val="20"/>
                <w:szCs w:val="20"/>
                <w:lang w:val="en-US"/>
              </w:rPr>
              <w:t>September 2021</w:t>
            </w:r>
          </w:p>
        </w:tc>
        <w:tc>
          <w:tcPr>
            <w:tcW w:w="5245" w:type="dxa"/>
          </w:tcPr>
          <w:p w14:paraId="3A6F960E" w14:textId="77777777" w:rsidR="005807D7" w:rsidRPr="00E07C33" w:rsidRDefault="005807D7" w:rsidP="00202F94">
            <w:pPr>
              <w:rPr>
                <w:rFonts w:ascii="Times New Roman" w:hAnsi="Times New Roman" w:cs="Times New Roman"/>
                <w:sz w:val="20"/>
                <w:szCs w:val="20"/>
                <w:lang w:val="en-US"/>
              </w:rPr>
            </w:pPr>
            <w:r w:rsidRPr="00E07C33">
              <w:rPr>
                <w:rFonts w:ascii="Times New Roman" w:hAnsi="Times New Roman" w:cs="Times New Roman"/>
                <w:sz w:val="20"/>
                <w:szCs w:val="20"/>
                <w:lang w:val="en-US"/>
              </w:rPr>
              <w:t>The main objective is to reduce greenhouse gas emissions by significantly increasing the exportable power generation potential of the plants, using straw as fuel as a complement to bagasse. To achieve this, it is necessary that this increase in the generation of electricity, besides being environmentally advantageous, also be commercially viable.</w:t>
            </w:r>
          </w:p>
        </w:tc>
      </w:tr>
    </w:tbl>
    <w:p w14:paraId="5F9FD40F" w14:textId="77777777" w:rsidR="005807D7" w:rsidRPr="00F91A2A" w:rsidRDefault="005807D7" w:rsidP="005807D7">
      <w:pPr>
        <w:spacing w:after="0" w:line="240" w:lineRule="auto"/>
        <w:jc w:val="both"/>
        <w:rPr>
          <w:rFonts w:ascii="Times New Roman" w:eastAsia="Times New Roman" w:hAnsi="Times New Roman" w:cs="Times New Roman"/>
          <w:color w:val="222222"/>
          <w:lang w:val="en-US" w:eastAsia="pt-BR"/>
        </w:rPr>
      </w:pPr>
      <w:r>
        <w:rPr>
          <w:rFonts w:ascii="Times New Roman" w:eastAsia="Times New Roman" w:hAnsi="Times New Roman" w:cs="Times New Roman"/>
          <w:color w:val="222222"/>
          <w:lang w:val="en-US" w:eastAsia="pt-BR"/>
        </w:rPr>
        <w:t>Source: CTBE/SUCRE Report.</w:t>
      </w:r>
    </w:p>
    <w:p w14:paraId="6FCF5495" w14:textId="77777777" w:rsidR="005807D7" w:rsidRDefault="005807D7" w:rsidP="005807D7">
      <w:pPr>
        <w:spacing w:after="0" w:line="240" w:lineRule="auto"/>
        <w:jc w:val="both"/>
        <w:rPr>
          <w:rFonts w:ascii="Times New Roman" w:eastAsia="Times New Roman" w:hAnsi="Times New Roman" w:cs="Times New Roman"/>
          <w:color w:val="222222"/>
          <w:sz w:val="24"/>
          <w:szCs w:val="24"/>
          <w:lang w:val="en-US" w:eastAsia="pt-BR"/>
        </w:rPr>
      </w:pPr>
    </w:p>
    <w:p w14:paraId="7FECD57B" w14:textId="77777777" w:rsidR="005807D7" w:rsidRPr="00E07C33" w:rsidRDefault="005807D7" w:rsidP="005807D7">
      <w:pPr>
        <w:spacing w:after="0" w:line="240" w:lineRule="auto"/>
        <w:jc w:val="both"/>
        <w:rPr>
          <w:rFonts w:ascii="Times New Roman" w:eastAsia="Times New Roman" w:hAnsi="Times New Roman" w:cs="Times New Roman"/>
          <w:color w:val="222222"/>
          <w:sz w:val="24"/>
          <w:szCs w:val="24"/>
          <w:lang w:val="en-US" w:eastAsia="pt-BR"/>
        </w:rPr>
      </w:pPr>
      <w:r w:rsidRPr="00E07C33">
        <w:rPr>
          <w:rFonts w:ascii="Times New Roman" w:eastAsia="Times New Roman" w:hAnsi="Times New Roman" w:cs="Times New Roman"/>
          <w:color w:val="222222"/>
          <w:sz w:val="24"/>
          <w:szCs w:val="24"/>
          <w:lang w:val="en-US" w:eastAsia="pt-BR"/>
        </w:rPr>
        <w:t>In conclusion, the Evaluator of this MTR affirms that the products and results have been obtained with quality and efficiency and the coordination and execution of the Project ha</w:t>
      </w:r>
      <w:r>
        <w:rPr>
          <w:rFonts w:ascii="Times New Roman" w:eastAsia="Times New Roman" w:hAnsi="Times New Roman" w:cs="Times New Roman"/>
          <w:color w:val="222222"/>
          <w:sz w:val="24"/>
          <w:szCs w:val="24"/>
          <w:lang w:val="en-US" w:eastAsia="pt-BR"/>
        </w:rPr>
        <w:t>ve</w:t>
      </w:r>
      <w:r w:rsidRPr="00E07C33">
        <w:rPr>
          <w:rFonts w:ascii="Times New Roman" w:eastAsia="Times New Roman" w:hAnsi="Times New Roman" w:cs="Times New Roman"/>
          <w:color w:val="222222"/>
          <w:sz w:val="24"/>
          <w:szCs w:val="24"/>
          <w:lang w:val="en-US" w:eastAsia="pt-BR"/>
        </w:rPr>
        <w:t xml:space="preserve"> sought the effective participation of partners and stakeholders. The actions result from the operational commitment of the project executing agency team and the partnership established with the UNDP/GEF implementing agency and with the involvement of the accredited partners to benefit from the results obtained. Th</w:t>
      </w:r>
      <w:r>
        <w:rPr>
          <w:rFonts w:ascii="Times New Roman" w:eastAsia="Times New Roman" w:hAnsi="Times New Roman" w:cs="Times New Roman"/>
          <w:color w:val="222222"/>
          <w:sz w:val="24"/>
          <w:szCs w:val="24"/>
          <w:lang w:val="en-US" w:eastAsia="pt-BR"/>
        </w:rPr>
        <w:t>is</w:t>
      </w:r>
      <w:r w:rsidRPr="00E07C33">
        <w:rPr>
          <w:rFonts w:ascii="Times New Roman" w:eastAsia="Times New Roman" w:hAnsi="Times New Roman" w:cs="Times New Roman"/>
          <w:color w:val="222222"/>
          <w:sz w:val="24"/>
          <w:szCs w:val="24"/>
          <w:lang w:val="en-US" w:eastAsia="pt-BR"/>
        </w:rPr>
        <w:t xml:space="preserve"> coordination and execution of the </w:t>
      </w:r>
      <w:r>
        <w:rPr>
          <w:rFonts w:ascii="Times New Roman" w:eastAsia="Times New Roman" w:hAnsi="Times New Roman" w:cs="Times New Roman"/>
          <w:color w:val="222222"/>
          <w:sz w:val="24"/>
          <w:szCs w:val="24"/>
          <w:lang w:val="en-US" w:eastAsia="pt-BR"/>
        </w:rPr>
        <w:t>parties</w:t>
      </w:r>
      <w:r w:rsidRPr="00E07C33">
        <w:rPr>
          <w:rFonts w:ascii="Times New Roman" w:eastAsia="Times New Roman" w:hAnsi="Times New Roman" w:cs="Times New Roman"/>
          <w:color w:val="222222"/>
          <w:sz w:val="24"/>
          <w:szCs w:val="24"/>
          <w:lang w:val="en-US" w:eastAsia="pt-BR"/>
        </w:rPr>
        <w:t xml:space="preserve"> involved were considered: </w:t>
      </w:r>
      <w:r w:rsidRPr="00E07C33">
        <w:rPr>
          <w:rFonts w:ascii="Times New Roman" w:eastAsia="Times New Roman" w:hAnsi="Times New Roman" w:cs="Times New Roman"/>
          <w:b/>
          <w:color w:val="222222"/>
          <w:sz w:val="24"/>
          <w:szCs w:val="24"/>
          <w:lang w:val="en-US" w:eastAsia="pt-BR"/>
        </w:rPr>
        <w:t>Highly Satisfactory (6 pts).</w:t>
      </w:r>
    </w:p>
    <w:p w14:paraId="3BC6CB8A" w14:textId="77777777" w:rsidR="005807D7" w:rsidRPr="00844DE9" w:rsidRDefault="005807D7" w:rsidP="005807D7">
      <w:pPr>
        <w:spacing w:after="0" w:line="240" w:lineRule="auto"/>
        <w:jc w:val="both"/>
        <w:rPr>
          <w:rFonts w:ascii="Times New Roman" w:eastAsia="Times New Roman" w:hAnsi="Times New Roman" w:cs="Times New Roman"/>
          <w:bCs/>
          <w:iCs/>
          <w:sz w:val="24"/>
          <w:szCs w:val="24"/>
          <w:shd w:val="clear" w:color="auto" w:fill="FFFFFF"/>
          <w:lang w:val="en-US"/>
        </w:rPr>
      </w:pPr>
    </w:p>
    <w:p w14:paraId="71CDE2C1" w14:textId="77777777" w:rsidR="005807D7" w:rsidRDefault="005807D7" w:rsidP="00844DE9">
      <w:pPr>
        <w:spacing w:after="0" w:line="240" w:lineRule="auto"/>
        <w:jc w:val="both"/>
        <w:rPr>
          <w:rFonts w:ascii="Times New Roman" w:eastAsia="Times New Roman" w:hAnsi="Times New Roman" w:cs="Times New Roman"/>
          <w:webHidden/>
          <w:sz w:val="24"/>
          <w:szCs w:val="24"/>
          <w:lang w:val="en-US"/>
        </w:rPr>
      </w:pPr>
    </w:p>
    <w:p w14:paraId="795B796B" w14:textId="7D910EE1" w:rsidR="00E203A8" w:rsidRDefault="00E203A8" w:rsidP="00844DE9">
      <w:pPr>
        <w:spacing w:after="0" w:line="240" w:lineRule="auto"/>
        <w:jc w:val="both"/>
        <w:rPr>
          <w:rFonts w:ascii="Times New Roman" w:eastAsia="Times New Roman" w:hAnsi="Times New Roman" w:cs="Times New Roman"/>
          <w:b/>
          <w:webHidden/>
          <w:sz w:val="28"/>
          <w:szCs w:val="28"/>
          <w:lang w:val="en-US"/>
        </w:rPr>
      </w:pPr>
      <w:r>
        <w:rPr>
          <w:rFonts w:ascii="Times New Roman" w:eastAsia="Times New Roman" w:hAnsi="Times New Roman" w:cs="Times New Roman"/>
          <w:b/>
          <w:webHidden/>
          <w:sz w:val="28"/>
          <w:szCs w:val="28"/>
          <w:lang w:val="en-US"/>
        </w:rPr>
        <w:tab/>
        <w:t>3.3.4</w:t>
      </w:r>
      <w:r>
        <w:rPr>
          <w:rFonts w:ascii="Times New Roman" w:eastAsia="Times New Roman" w:hAnsi="Times New Roman" w:cs="Times New Roman"/>
          <w:b/>
          <w:webHidden/>
          <w:sz w:val="28"/>
          <w:szCs w:val="28"/>
          <w:lang w:val="en-US"/>
        </w:rPr>
        <w:tab/>
        <w:t>Project-level Monitoring and Evaluation Systems</w:t>
      </w:r>
    </w:p>
    <w:p w14:paraId="40F4C64C" w14:textId="4A30B548" w:rsidR="00E203A8" w:rsidRDefault="006C6E75" w:rsidP="006C6E75">
      <w:pPr>
        <w:tabs>
          <w:tab w:val="left" w:pos="2294"/>
        </w:tabs>
        <w:spacing w:after="0" w:line="240" w:lineRule="auto"/>
        <w:jc w:val="both"/>
        <w:rPr>
          <w:rFonts w:ascii="Times New Roman" w:eastAsia="Times New Roman" w:hAnsi="Times New Roman" w:cs="Times New Roman"/>
          <w:b/>
          <w:webHidden/>
          <w:sz w:val="28"/>
          <w:szCs w:val="28"/>
          <w:lang w:val="en-US"/>
        </w:rPr>
      </w:pPr>
      <w:r>
        <w:rPr>
          <w:rFonts w:ascii="Times New Roman" w:eastAsia="Times New Roman" w:hAnsi="Times New Roman" w:cs="Times New Roman"/>
          <w:b/>
          <w:webHidden/>
          <w:sz w:val="28"/>
          <w:szCs w:val="28"/>
          <w:lang w:val="en-US"/>
        </w:rPr>
        <w:tab/>
      </w:r>
    </w:p>
    <w:p w14:paraId="62B734AE" w14:textId="3B2ACF44" w:rsidR="006C6E75" w:rsidRPr="005759B5" w:rsidRDefault="006C6E75" w:rsidP="006C6E75">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 xml:space="preserve">As foreseen in the </w:t>
      </w:r>
      <w:r>
        <w:rPr>
          <w:rFonts w:ascii="Times New Roman" w:eastAsia="Times New Roman" w:hAnsi="Times New Roman" w:cs="Times New Roman"/>
          <w:sz w:val="24"/>
          <w:szCs w:val="24"/>
          <w:lang w:val="en-US"/>
        </w:rPr>
        <w:t xml:space="preserve">new </w:t>
      </w:r>
      <w:r w:rsidRPr="005759B5">
        <w:rPr>
          <w:rFonts w:ascii="Times New Roman" w:eastAsia="Times New Roman" w:hAnsi="Times New Roman" w:cs="Times New Roman"/>
          <w:sz w:val="24"/>
          <w:szCs w:val="24"/>
          <w:lang w:val="en-US"/>
        </w:rPr>
        <w:t>PRODOC, monitoring and evaluation have been carried out directly by UNDP, with coordination by CTBE.</w:t>
      </w:r>
      <w:r>
        <w:rPr>
          <w:rFonts w:ascii="Times New Roman" w:eastAsia="Times New Roman" w:hAnsi="Times New Roman" w:cs="Times New Roman"/>
          <w:sz w:val="24"/>
          <w:szCs w:val="24"/>
          <w:lang w:val="en-US"/>
        </w:rPr>
        <w:t xml:space="preserve"> They provide the necessary information, involve the key partners and are aligned with the national system. They use existing information and are efficient and cost-effective. The resources allocated have been sufficient.</w:t>
      </w:r>
      <w:r w:rsidRPr="006C6E75">
        <w:rPr>
          <w:rFonts w:ascii="Times New Roman" w:eastAsia="Times New Roman" w:hAnsi="Times New Roman" w:cs="Times New Roman"/>
          <w:sz w:val="24"/>
          <w:szCs w:val="24"/>
          <w:lang w:val="en-US"/>
        </w:rPr>
        <w:t xml:space="preserve"> </w:t>
      </w:r>
    </w:p>
    <w:p w14:paraId="296CE701" w14:textId="77777777" w:rsidR="006C6E75" w:rsidRPr="005759B5" w:rsidRDefault="006C6E75" w:rsidP="006C6E75">
      <w:pPr>
        <w:spacing w:after="0" w:line="240" w:lineRule="auto"/>
        <w:jc w:val="both"/>
        <w:rPr>
          <w:rFonts w:ascii="Times New Roman" w:eastAsia="Times New Roman" w:hAnsi="Times New Roman" w:cs="Times New Roman"/>
          <w:sz w:val="24"/>
          <w:szCs w:val="24"/>
          <w:lang w:val="en-US"/>
        </w:rPr>
      </w:pPr>
    </w:p>
    <w:p w14:paraId="51E6EB80" w14:textId="77777777" w:rsidR="006C6E75" w:rsidRPr="005759B5" w:rsidRDefault="006C6E75" w:rsidP="006C6E75">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Monitoring has consisted of systematically monitoring the implementation of SUCRE Project activities to achieve the proposed results, in accordance with the objectives of the Project, as well as through the preparation of periodic reports in accordance with UNDP standards. Reporting data has been obtained through interaction and contacts with partners involved in the Project, meetings and field visits that have been included in the AWP.</w:t>
      </w:r>
    </w:p>
    <w:p w14:paraId="22E57B0C" w14:textId="77777777" w:rsidR="006C6E75" w:rsidRPr="005759B5" w:rsidRDefault="006C6E75" w:rsidP="006C6E75">
      <w:pPr>
        <w:spacing w:after="0" w:line="240" w:lineRule="auto"/>
        <w:jc w:val="both"/>
        <w:rPr>
          <w:rFonts w:ascii="Times New Roman" w:eastAsia="Times New Roman" w:hAnsi="Times New Roman" w:cs="Times New Roman"/>
          <w:sz w:val="24"/>
          <w:szCs w:val="24"/>
          <w:lang w:val="en-US"/>
        </w:rPr>
      </w:pPr>
    </w:p>
    <w:p w14:paraId="58AE4443" w14:textId="77777777" w:rsidR="006C6E75" w:rsidRPr="005759B5" w:rsidRDefault="006C6E75" w:rsidP="006C6E75">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In addition, monitoring and evaluation of the implementation of the Project have been systematically carried out through the progress reports submitted to UNDP/ABC, in accordance with the minutes of tripartite meetings, and regular reporting to financial transfers every six months.</w:t>
      </w:r>
    </w:p>
    <w:p w14:paraId="307DB46E" w14:textId="77777777" w:rsidR="006C6E75" w:rsidRPr="005759B5" w:rsidRDefault="006C6E75" w:rsidP="006C6E75">
      <w:pPr>
        <w:spacing w:after="0" w:line="240" w:lineRule="auto"/>
        <w:jc w:val="both"/>
        <w:rPr>
          <w:rFonts w:ascii="Times New Roman" w:eastAsia="Times New Roman" w:hAnsi="Times New Roman" w:cs="Times New Roman"/>
          <w:sz w:val="24"/>
          <w:szCs w:val="24"/>
          <w:lang w:val="en-US"/>
        </w:rPr>
      </w:pPr>
    </w:p>
    <w:p w14:paraId="617F9DA0" w14:textId="72852E97" w:rsidR="006C6E75" w:rsidRPr="005759B5" w:rsidRDefault="006C6E75" w:rsidP="006C6E75">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UNDP and CNPEM/CTBE have worked together to provide information and technical-financial data that should compose the Midterm Evaluation report, reflecting the ongoing monitoring and evaluation activities of the components of Project BRA/10/G31 and results, in order to achieve the objectives within the deadlines proposed in the annual work plans.</w:t>
      </w:r>
    </w:p>
    <w:p w14:paraId="77CEEFC5" w14:textId="77777777" w:rsidR="006C6E75" w:rsidRPr="005759B5" w:rsidRDefault="006C6E75" w:rsidP="006C6E75">
      <w:pPr>
        <w:spacing w:after="0" w:line="240" w:lineRule="auto"/>
        <w:jc w:val="both"/>
        <w:rPr>
          <w:rFonts w:ascii="Times New Roman" w:eastAsia="Times New Roman" w:hAnsi="Times New Roman" w:cs="Times New Roman"/>
          <w:sz w:val="24"/>
          <w:szCs w:val="24"/>
          <w:lang w:val="en-US"/>
        </w:rPr>
      </w:pPr>
    </w:p>
    <w:p w14:paraId="58D140F1" w14:textId="0D7E7071" w:rsidR="006C6E75" w:rsidRPr="005759B5" w:rsidRDefault="006C6E75" w:rsidP="006C6E75">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The guarantee</w:t>
      </w:r>
      <w:r w:rsidR="00C4722A">
        <w:rPr>
          <w:rFonts w:ascii="Times New Roman" w:eastAsia="Times New Roman" w:hAnsi="Times New Roman" w:cs="Times New Roman"/>
          <w:sz w:val="24"/>
          <w:szCs w:val="24"/>
          <w:lang w:val="en-US"/>
        </w:rPr>
        <w:t xml:space="preserve"> of compliance with the Project’</w:t>
      </w:r>
      <w:r w:rsidRPr="005759B5">
        <w:rPr>
          <w:rFonts w:ascii="Times New Roman" w:eastAsia="Times New Roman" w:hAnsi="Times New Roman" w:cs="Times New Roman"/>
          <w:sz w:val="24"/>
          <w:szCs w:val="24"/>
          <w:lang w:val="en-US"/>
        </w:rPr>
        <w:t>s products and results also depends on compliance with the proposed indicators, baseline data and final objectives to be achieved in an interrelated and satisfactory manner in the Project implementation.</w:t>
      </w:r>
    </w:p>
    <w:p w14:paraId="6EB53870" w14:textId="77777777" w:rsidR="006C6E75" w:rsidRPr="005759B5" w:rsidRDefault="006C6E75" w:rsidP="006C6E75">
      <w:pPr>
        <w:spacing w:after="0" w:line="240" w:lineRule="auto"/>
        <w:jc w:val="both"/>
        <w:rPr>
          <w:rFonts w:ascii="Times New Roman" w:eastAsia="Times New Roman" w:hAnsi="Times New Roman" w:cs="Times New Roman"/>
          <w:sz w:val="24"/>
          <w:szCs w:val="24"/>
          <w:lang w:val="en-US"/>
        </w:rPr>
      </w:pPr>
    </w:p>
    <w:p w14:paraId="39430731" w14:textId="77777777" w:rsidR="006C6E75" w:rsidRPr="005759B5" w:rsidRDefault="006C6E75" w:rsidP="006C6E75">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The management of information and its dissemination to reach the goals of awareness of the relevance of producing and managing renewable energy from the processing of sugarcane residues among governmental agencies, interest groups, academia, non-governmental organizations and the population has been carried out by the SUCRE project team. This is confirmed in the progress reports where the work done with the partners and stakeholders and the results obtained are described.</w:t>
      </w:r>
    </w:p>
    <w:p w14:paraId="5B77A8DB" w14:textId="77777777" w:rsidR="006C6E75" w:rsidRPr="005759B5" w:rsidRDefault="006C6E75" w:rsidP="006C6E75">
      <w:pPr>
        <w:spacing w:after="0" w:line="240" w:lineRule="auto"/>
        <w:jc w:val="both"/>
        <w:rPr>
          <w:rFonts w:ascii="Times New Roman" w:eastAsia="Times New Roman" w:hAnsi="Times New Roman" w:cs="Times New Roman"/>
          <w:sz w:val="24"/>
          <w:szCs w:val="24"/>
          <w:lang w:val="en-US"/>
        </w:rPr>
      </w:pPr>
    </w:p>
    <w:p w14:paraId="1895D365" w14:textId="58F589C3" w:rsidR="006C6E75" w:rsidRPr="005759B5" w:rsidRDefault="006C6E75" w:rsidP="006C6E75">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Data collection for information management plannin</w:t>
      </w:r>
      <w:r w:rsidR="00C4722A">
        <w:rPr>
          <w:rFonts w:ascii="Times New Roman" w:eastAsia="Times New Roman" w:hAnsi="Times New Roman" w:cs="Times New Roman"/>
          <w:sz w:val="24"/>
          <w:szCs w:val="24"/>
          <w:lang w:val="en-US"/>
        </w:rPr>
        <w:t>g has also involved the project’</w:t>
      </w:r>
      <w:r w:rsidRPr="005759B5">
        <w:rPr>
          <w:rFonts w:ascii="Times New Roman" w:eastAsia="Times New Roman" w:hAnsi="Times New Roman" w:cs="Times New Roman"/>
          <w:sz w:val="24"/>
          <w:szCs w:val="24"/>
          <w:lang w:val="en-US"/>
        </w:rPr>
        <w:t>s partnerships and the commitment of the team to the objectives of reaching the target groups and to replication of the activities and results of the SUCRE Project.</w:t>
      </w:r>
    </w:p>
    <w:p w14:paraId="46DB8A81" w14:textId="77777777" w:rsidR="006C6E75" w:rsidRPr="005759B5" w:rsidRDefault="006C6E75" w:rsidP="006C6E75">
      <w:pPr>
        <w:spacing w:after="0" w:line="240" w:lineRule="auto"/>
        <w:jc w:val="both"/>
        <w:rPr>
          <w:rFonts w:ascii="Times New Roman" w:eastAsia="Times New Roman" w:hAnsi="Times New Roman" w:cs="Times New Roman"/>
          <w:sz w:val="24"/>
          <w:szCs w:val="24"/>
          <w:lang w:val="en-US"/>
        </w:rPr>
      </w:pPr>
    </w:p>
    <w:p w14:paraId="6F5D5545" w14:textId="77777777" w:rsidR="006C6E75" w:rsidRPr="005759B5" w:rsidRDefault="006C6E75" w:rsidP="006C6E75">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Thus, CTBE/UNDP, through its coordination and the work of its team, has systematized and recorded the data and information to obtain the outputs and outcomes of the Project. The collaboration of the various actors involved in the implementation of the Project has ensured the monitoring and periodic evaluation of the activities proposed by Project BRA/10/G31.</w:t>
      </w:r>
    </w:p>
    <w:p w14:paraId="6A9D332C" w14:textId="77777777" w:rsidR="006C6E75" w:rsidRPr="005759B5" w:rsidRDefault="006C6E75" w:rsidP="006C6E75">
      <w:pPr>
        <w:spacing w:after="0" w:line="240" w:lineRule="auto"/>
        <w:jc w:val="both"/>
        <w:rPr>
          <w:rFonts w:ascii="Times New Roman" w:eastAsia="Times New Roman" w:hAnsi="Times New Roman" w:cs="Times New Roman"/>
          <w:sz w:val="24"/>
          <w:szCs w:val="24"/>
          <w:lang w:val="en-US"/>
        </w:rPr>
      </w:pPr>
    </w:p>
    <w:p w14:paraId="2BC1099C" w14:textId="77777777" w:rsidR="006C6E75" w:rsidRPr="005759B5" w:rsidRDefault="006C6E75" w:rsidP="006C6E75">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In conclusion, according to the MTR evaluator, pursuing the proposed and achieved outcomes aimed at achieving the objectives of the Project and obtaining the outputs proposed by PRODOC and according to the SMART criteria, the actions of the Project have been:</w:t>
      </w:r>
    </w:p>
    <w:p w14:paraId="279A6B5B" w14:textId="77777777" w:rsidR="006C6E75" w:rsidRPr="005759B5" w:rsidRDefault="006C6E75" w:rsidP="006C6E75">
      <w:pPr>
        <w:numPr>
          <w:ilvl w:val="0"/>
          <w:numId w:val="33"/>
        </w:numPr>
        <w:spacing w:after="0" w:line="240" w:lineRule="auto"/>
        <w:contextualSpacing/>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consistent with the specific nature of the issues involved and presented in language accessible to the groups that make up the Project partnerships, with transparency and precision;</w:t>
      </w:r>
    </w:p>
    <w:p w14:paraId="6A15590C" w14:textId="77777777" w:rsidR="006C6E75" w:rsidRPr="005759B5" w:rsidRDefault="006C6E75" w:rsidP="006C6E75">
      <w:pPr>
        <w:numPr>
          <w:ilvl w:val="0"/>
          <w:numId w:val="33"/>
        </w:numPr>
        <w:spacing w:after="0" w:line="240" w:lineRule="auto"/>
        <w:contextualSpacing/>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planned according to established and relevant indicators to comply with the commitments established by the country to reduce greenhouse gas emissions, as established by the GEF for approval of its projects;</w:t>
      </w:r>
    </w:p>
    <w:p w14:paraId="50061D24" w14:textId="77777777" w:rsidR="006C6E75" w:rsidRPr="005759B5" w:rsidRDefault="006C6E75" w:rsidP="006C6E75">
      <w:pPr>
        <w:numPr>
          <w:ilvl w:val="0"/>
          <w:numId w:val="33"/>
        </w:numPr>
        <w:spacing w:after="0" w:line="240" w:lineRule="auto"/>
        <w:contextualSpacing/>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compatible with the capacity of the partners involved in Project implementation;</w:t>
      </w:r>
    </w:p>
    <w:p w14:paraId="1598CA9E" w14:textId="77777777" w:rsidR="006C6E75" w:rsidRPr="005759B5" w:rsidRDefault="006C6E75" w:rsidP="006C6E75">
      <w:pPr>
        <w:numPr>
          <w:ilvl w:val="0"/>
          <w:numId w:val="33"/>
        </w:numPr>
        <w:spacing w:after="0" w:line="240" w:lineRule="auto"/>
        <w:contextualSpacing/>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relevant at the local, national and international levels, contributing to the priorities established by Brazil in the Conferences of the Parties; and</w:t>
      </w:r>
    </w:p>
    <w:p w14:paraId="21A1CF64" w14:textId="77777777" w:rsidR="006C6E75" w:rsidRPr="005759B5" w:rsidRDefault="006C6E75" w:rsidP="006C6E75">
      <w:pPr>
        <w:numPr>
          <w:ilvl w:val="0"/>
          <w:numId w:val="33"/>
        </w:numPr>
        <w:spacing w:after="0" w:line="240" w:lineRule="auto"/>
        <w:contextualSpacing/>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achieved in a way that results are not an end in themselves, but the basis for continuous improvement of information, data and other findings, aimed at reducing harmful impacts on the environment and the replication of actions at the national level and in other countries.</w:t>
      </w:r>
    </w:p>
    <w:p w14:paraId="36CBD172" w14:textId="77777777" w:rsidR="006C6E75" w:rsidRDefault="006C6E75" w:rsidP="006C6E75">
      <w:pPr>
        <w:tabs>
          <w:tab w:val="left" w:pos="2294"/>
        </w:tabs>
        <w:spacing w:after="0" w:line="240" w:lineRule="auto"/>
        <w:jc w:val="both"/>
        <w:rPr>
          <w:rFonts w:ascii="Times New Roman" w:eastAsia="Times New Roman" w:hAnsi="Times New Roman" w:cs="Times New Roman"/>
          <w:b/>
          <w:webHidden/>
          <w:sz w:val="28"/>
          <w:szCs w:val="28"/>
          <w:lang w:val="en-US"/>
        </w:rPr>
      </w:pPr>
    </w:p>
    <w:p w14:paraId="5FC5027D" w14:textId="77777777" w:rsidR="006C6E75" w:rsidRDefault="006C6E75" w:rsidP="006C6E75">
      <w:pPr>
        <w:tabs>
          <w:tab w:val="left" w:pos="2294"/>
        </w:tabs>
        <w:spacing w:after="0" w:line="240" w:lineRule="auto"/>
        <w:jc w:val="both"/>
        <w:rPr>
          <w:rFonts w:ascii="Times New Roman" w:eastAsia="Times New Roman" w:hAnsi="Times New Roman" w:cs="Times New Roman"/>
          <w:b/>
          <w:webHidden/>
          <w:sz w:val="28"/>
          <w:szCs w:val="28"/>
          <w:lang w:val="en-US"/>
        </w:rPr>
      </w:pPr>
    </w:p>
    <w:p w14:paraId="0968357E" w14:textId="49B90632" w:rsidR="00E203A8" w:rsidRDefault="00E203A8" w:rsidP="00844DE9">
      <w:pPr>
        <w:spacing w:after="0" w:line="240" w:lineRule="auto"/>
        <w:jc w:val="both"/>
        <w:rPr>
          <w:rFonts w:ascii="Times New Roman" w:eastAsia="Times New Roman" w:hAnsi="Times New Roman" w:cs="Times New Roman"/>
          <w:b/>
          <w:webHidden/>
          <w:sz w:val="28"/>
          <w:szCs w:val="28"/>
          <w:lang w:val="en-US"/>
        </w:rPr>
      </w:pPr>
      <w:r>
        <w:rPr>
          <w:rFonts w:ascii="Times New Roman" w:eastAsia="Times New Roman" w:hAnsi="Times New Roman" w:cs="Times New Roman"/>
          <w:b/>
          <w:webHidden/>
          <w:sz w:val="28"/>
          <w:szCs w:val="28"/>
          <w:lang w:val="en-US"/>
        </w:rPr>
        <w:tab/>
        <w:t>3.3.5</w:t>
      </w:r>
      <w:r>
        <w:rPr>
          <w:rFonts w:ascii="Times New Roman" w:eastAsia="Times New Roman" w:hAnsi="Times New Roman" w:cs="Times New Roman"/>
          <w:b/>
          <w:webHidden/>
          <w:sz w:val="28"/>
          <w:szCs w:val="28"/>
          <w:lang w:val="en-US"/>
        </w:rPr>
        <w:tab/>
      </w:r>
      <w:r w:rsidR="006C6E75">
        <w:rPr>
          <w:rFonts w:ascii="Times New Roman" w:eastAsia="Times New Roman" w:hAnsi="Times New Roman" w:cs="Times New Roman"/>
          <w:b/>
          <w:webHidden/>
          <w:sz w:val="28"/>
          <w:szCs w:val="28"/>
          <w:lang w:val="en-US"/>
        </w:rPr>
        <w:t>Stakeholder</w:t>
      </w:r>
      <w:r w:rsidR="00E21FEE">
        <w:rPr>
          <w:rFonts w:ascii="Times New Roman" w:eastAsia="Times New Roman" w:hAnsi="Times New Roman" w:cs="Times New Roman"/>
          <w:b/>
          <w:webHidden/>
          <w:sz w:val="28"/>
          <w:szCs w:val="28"/>
          <w:lang w:val="en-US"/>
        </w:rPr>
        <w:t xml:space="preserve"> Engagement</w:t>
      </w:r>
    </w:p>
    <w:p w14:paraId="61349B60" w14:textId="77777777" w:rsidR="00E21FEE" w:rsidRDefault="00E21FEE" w:rsidP="00844DE9">
      <w:pPr>
        <w:spacing w:after="0" w:line="240" w:lineRule="auto"/>
        <w:jc w:val="both"/>
        <w:rPr>
          <w:rFonts w:ascii="Times New Roman" w:eastAsia="Times New Roman" w:hAnsi="Times New Roman" w:cs="Times New Roman"/>
          <w:b/>
          <w:webHidden/>
          <w:sz w:val="28"/>
          <w:szCs w:val="28"/>
          <w:lang w:val="en-US"/>
        </w:rPr>
      </w:pPr>
    </w:p>
    <w:p w14:paraId="296B84C9" w14:textId="1264A1A8" w:rsidR="00444AD2" w:rsidRDefault="00444AD2" w:rsidP="00444AD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According to the MTR, the Project has developed and leveraged the necessary and appropriate partnerships with direct and tangential stakeholders. Local and national government stakeholders support the objectives of the Project. They continue to have an active role in Project decision-making that supports efficient and effective implementation. Stakeholder involvement has contributed to progress toward ach</w:t>
      </w:r>
      <w:r w:rsidR="00C4722A">
        <w:rPr>
          <w:rFonts w:ascii="Times New Roman" w:eastAsia="Times New Roman" w:hAnsi="Times New Roman" w:cs="Times New Roman"/>
          <w:sz w:val="24"/>
          <w:szCs w:val="24"/>
          <w:lang w:val="en-US"/>
        </w:rPr>
        <w:t xml:space="preserve">ievement of Project objective. At the same time, </w:t>
      </w:r>
      <w:r>
        <w:rPr>
          <w:rFonts w:ascii="Times New Roman" w:eastAsia="Times New Roman" w:hAnsi="Times New Roman" w:cs="Times New Roman"/>
          <w:sz w:val="24"/>
          <w:szCs w:val="24"/>
          <w:lang w:val="en-US"/>
        </w:rPr>
        <w:t>more public awareness</w:t>
      </w:r>
      <w:r w:rsidR="00C4722A">
        <w:rPr>
          <w:rFonts w:ascii="Times New Roman" w:eastAsia="Times New Roman" w:hAnsi="Times New Roman" w:cs="Times New Roman"/>
          <w:sz w:val="24"/>
          <w:szCs w:val="24"/>
          <w:lang w:val="en-US"/>
        </w:rPr>
        <w:t xml:space="preserve"> would be beneficial</w:t>
      </w:r>
      <w:r>
        <w:rPr>
          <w:rFonts w:ascii="Times New Roman" w:eastAsia="Times New Roman" w:hAnsi="Times New Roman" w:cs="Times New Roman"/>
          <w:sz w:val="24"/>
          <w:szCs w:val="24"/>
          <w:lang w:val="en-US"/>
        </w:rPr>
        <w:t>.</w:t>
      </w:r>
    </w:p>
    <w:p w14:paraId="53AAD7C8" w14:textId="77777777" w:rsidR="00444AD2" w:rsidRDefault="00444AD2" w:rsidP="00444AD2">
      <w:pPr>
        <w:spacing w:after="0" w:line="240" w:lineRule="auto"/>
        <w:jc w:val="both"/>
        <w:rPr>
          <w:rFonts w:ascii="Times New Roman" w:eastAsia="Times New Roman" w:hAnsi="Times New Roman" w:cs="Times New Roman"/>
          <w:sz w:val="24"/>
          <w:szCs w:val="24"/>
          <w:lang w:val="en-US"/>
        </w:rPr>
      </w:pPr>
    </w:p>
    <w:p w14:paraId="5C24EBFF" w14:textId="0F7E7566" w:rsidR="00444AD2" w:rsidRDefault="00444AD2" w:rsidP="00444AD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roles of the various stakeholders are as follows:</w:t>
      </w:r>
    </w:p>
    <w:p w14:paraId="35ADAE40" w14:textId="77777777" w:rsidR="00444AD2" w:rsidRPr="00844DE9" w:rsidRDefault="00444AD2" w:rsidP="00444AD2">
      <w:pPr>
        <w:spacing w:after="0" w:line="240" w:lineRule="auto"/>
        <w:jc w:val="both"/>
        <w:rPr>
          <w:rFonts w:ascii="Times New Roman" w:eastAsia="Times New Roman" w:hAnsi="Times New Roman" w:cs="Times New Roman"/>
          <w:sz w:val="24"/>
          <w:szCs w:val="24"/>
          <w:lang w:val="en-US"/>
        </w:rPr>
      </w:pPr>
    </w:p>
    <w:p w14:paraId="4643E043" w14:textId="10BC6EE2" w:rsidR="00444AD2" w:rsidRPr="00444AD2" w:rsidRDefault="00444AD2" w:rsidP="00444AD2">
      <w:pPr>
        <w:pStyle w:val="ListParagraph"/>
        <w:numPr>
          <w:ilvl w:val="0"/>
          <w:numId w:val="25"/>
        </w:numPr>
        <w:spacing w:after="0" w:line="240" w:lineRule="auto"/>
        <w:ind w:left="357"/>
        <w:jc w:val="both"/>
        <w:rPr>
          <w:rFonts w:ascii="Times New Roman" w:eastAsia="Times New Roman" w:hAnsi="Times New Roman" w:cs="Times New Roman"/>
          <w:sz w:val="24"/>
          <w:szCs w:val="24"/>
          <w:lang w:val="en-US"/>
        </w:rPr>
      </w:pPr>
      <w:r w:rsidRPr="00444AD2">
        <w:rPr>
          <w:rFonts w:ascii="Times New Roman" w:eastAsia="Times New Roman" w:hAnsi="Times New Roman" w:cs="Times New Roman"/>
          <w:b/>
          <w:sz w:val="24"/>
          <w:szCs w:val="24"/>
          <w:lang w:val="en-US"/>
        </w:rPr>
        <w:t>The National Center for Research in Energy and Materials (CNPEM)</w:t>
      </w:r>
      <w:r w:rsidRPr="00444AD2">
        <w:rPr>
          <w:rFonts w:ascii="Times New Roman" w:eastAsia="Times New Roman" w:hAnsi="Times New Roman" w:cs="Times New Roman"/>
          <w:sz w:val="24"/>
          <w:szCs w:val="24"/>
          <w:lang w:val="en-US"/>
        </w:rPr>
        <w:t xml:space="preserve"> is a social organization supervised by the Ministry of Science, Technology, Innovation and Communications (MCTIC). Located in Campinas-São Paulo, it has four laboratories worldwide references and opens to the scientific and business community. The National Synchrotron Light Laboratory (LNLS) operates the only Synchrotron light source in Latin America and is currently building Sirius, the fourth-generation Brazilian accelerator for analysis of the most diverse types of materials, both organic and inorganic; the National Laboratory of Biosciences (LNBio) develops research in areas bordering Bioscience, focusing on biotechnology and drugs; and the National Nanotechnology Laboratory (LNNano) carries out research with advanced materials, with great economic potential for the country; and the National Laboratory of Bioethanol Science and Technology (CTBE) investigates new technologies for the production of cellulosic ethanol. The four laboratories also have their own research projects and participate in the transversal research agenda coordinated by CNPEM, which articulates scientific facilities and competences around strategic themes. The CNPEM integrate singular competences and is recognized as a national research center developing creative solutions in the areas of energy, materials and biosciences.</w:t>
      </w:r>
    </w:p>
    <w:p w14:paraId="34FF51AB" w14:textId="77777777" w:rsidR="00444AD2" w:rsidRPr="00A625FA" w:rsidRDefault="00444AD2" w:rsidP="00444AD2">
      <w:pPr>
        <w:spacing w:after="0" w:line="240" w:lineRule="auto"/>
        <w:jc w:val="both"/>
        <w:rPr>
          <w:rFonts w:ascii="Times New Roman" w:eastAsia="Times New Roman" w:hAnsi="Times New Roman" w:cs="Times New Roman"/>
          <w:color w:val="000000" w:themeColor="text1"/>
          <w:sz w:val="24"/>
          <w:szCs w:val="24"/>
          <w:lang w:val="en-US"/>
        </w:rPr>
      </w:pPr>
    </w:p>
    <w:p w14:paraId="41ECD31B" w14:textId="77777777" w:rsidR="00444AD2" w:rsidRDefault="00444AD2" w:rsidP="00444AD2">
      <w:pPr>
        <w:pStyle w:val="ListParagraph"/>
        <w:numPr>
          <w:ilvl w:val="0"/>
          <w:numId w:val="26"/>
        </w:numPr>
        <w:spacing w:after="0" w:line="240" w:lineRule="auto"/>
        <w:ind w:left="35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Project is being carried out by t</w:t>
      </w:r>
      <w:r w:rsidRPr="00A625FA">
        <w:rPr>
          <w:rFonts w:ascii="Times New Roman" w:eastAsia="Calibri" w:hAnsi="Times New Roman" w:cs="Times New Roman"/>
          <w:sz w:val="24"/>
          <w:szCs w:val="24"/>
          <w:lang w:val="en-US"/>
        </w:rPr>
        <w:t>he Brazilian Bioethanol Science and Technology Laboratory (CTBE)</w:t>
      </w:r>
      <w:r>
        <w:rPr>
          <w:rFonts w:ascii="Times New Roman" w:eastAsia="Calibri" w:hAnsi="Times New Roman" w:cs="Times New Roman"/>
          <w:sz w:val="24"/>
          <w:szCs w:val="24"/>
          <w:lang w:val="en-US"/>
        </w:rPr>
        <w:t>,</w:t>
      </w:r>
      <w:r w:rsidRPr="00A625F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which is part of the CNPEM, with UNDP as the GEF implementing agency. CTBE </w:t>
      </w:r>
      <w:r w:rsidRPr="00A625FA">
        <w:rPr>
          <w:rFonts w:ascii="Times New Roman" w:eastAsia="Calibri" w:hAnsi="Times New Roman" w:cs="Times New Roman"/>
          <w:sz w:val="24"/>
          <w:szCs w:val="24"/>
          <w:lang w:val="en-US"/>
        </w:rPr>
        <w:t xml:space="preserve">undertakes high level research and develops technology in the area of biofuels, and is well poised to address the global challenges of the bio-economy. </w:t>
      </w:r>
      <w:r>
        <w:rPr>
          <w:rFonts w:ascii="Times New Roman" w:eastAsia="Calibri" w:hAnsi="Times New Roman" w:cs="Times New Roman"/>
          <w:sz w:val="24"/>
          <w:szCs w:val="24"/>
          <w:lang w:val="en-US"/>
        </w:rPr>
        <w:t xml:space="preserve">CTBE coordinates the Project and designate a Technical Coordination Team (TCT) composed by a National Project Director, the Assistant National Project Director, a Technical Manager, a Financial Manager, an Environmental Manager, a Legal Manager and a Dissemination Manager. </w:t>
      </w:r>
    </w:p>
    <w:p w14:paraId="356B7F50" w14:textId="77777777" w:rsidR="00444AD2" w:rsidRPr="00A625FA" w:rsidRDefault="00444AD2" w:rsidP="00444AD2">
      <w:pPr>
        <w:pStyle w:val="ListParagraph"/>
        <w:spacing w:after="0" w:line="240" w:lineRule="auto"/>
        <w:ind w:left="357"/>
        <w:jc w:val="both"/>
        <w:rPr>
          <w:rFonts w:ascii="Times New Roman" w:eastAsia="Calibri" w:hAnsi="Times New Roman" w:cs="Times New Roman"/>
          <w:sz w:val="24"/>
          <w:szCs w:val="24"/>
          <w:lang w:val="en-US"/>
        </w:rPr>
      </w:pPr>
    </w:p>
    <w:p w14:paraId="2C629957" w14:textId="0932F391" w:rsidR="009631F8" w:rsidRDefault="00444AD2" w:rsidP="009631F8">
      <w:pPr>
        <w:pStyle w:val="NormalWeb"/>
        <w:numPr>
          <w:ilvl w:val="0"/>
          <w:numId w:val="26"/>
        </w:numPr>
        <w:shd w:val="clear" w:color="auto" w:fill="FFFFFF"/>
        <w:spacing w:before="0" w:beforeAutospacing="0" w:after="0" w:afterAutospacing="0"/>
        <w:jc w:val="both"/>
        <w:rPr>
          <w:lang w:val="en-US"/>
        </w:rPr>
      </w:pPr>
      <w:r w:rsidRPr="002D205D">
        <w:rPr>
          <w:b/>
          <w:bCs/>
          <w:lang w:val="en-US"/>
        </w:rPr>
        <w:t>Centro de Tecnologia Canavieira</w:t>
      </w:r>
      <w:r w:rsidRPr="002D205D">
        <w:rPr>
          <w:lang w:val="en-US"/>
        </w:rPr>
        <w:t> (</w:t>
      </w:r>
      <w:r w:rsidRPr="00C4722A">
        <w:rPr>
          <w:iCs/>
          <w:lang w:val="en-US"/>
        </w:rPr>
        <w:t>Sugarcane Research Center</w:t>
      </w:r>
      <w:r w:rsidRPr="002D205D">
        <w:rPr>
          <w:lang w:val="en-US"/>
        </w:rPr>
        <w:t xml:space="preserve"> or </w:t>
      </w:r>
      <w:r w:rsidRPr="002D205D">
        <w:rPr>
          <w:bCs/>
          <w:lang w:val="en-US"/>
        </w:rPr>
        <w:t>CTC</w:t>
      </w:r>
      <w:r w:rsidR="009631F8">
        <w:rPr>
          <w:lang w:val="en-US"/>
        </w:rPr>
        <w:t xml:space="preserve">) </w:t>
      </w:r>
      <w:r>
        <w:rPr>
          <w:lang w:val="en-US"/>
        </w:rPr>
        <w:t xml:space="preserve">originally </w:t>
      </w:r>
      <w:r w:rsidRPr="002D205D">
        <w:rPr>
          <w:lang w:val="en-US"/>
        </w:rPr>
        <w:t xml:space="preserve">would have been responsible for </w:t>
      </w:r>
      <w:r w:rsidR="009631F8">
        <w:rPr>
          <w:lang w:val="en-US"/>
        </w:rPr>
        <w:t xml:space="preserve">Project execution. </w:t>
      </w:r>
      <w:r>
        <w:rPr>
          <w:lang w:val="en-US"/>
        </w:rPr>
        <w:t>However, as CTC became a private company it was therefore ineligible to be the executing agency for SUCRE Project. CTBE/CNPEM became the executing agency.</w:t>
      </w:r>
      <w:r w:rsidR="009631F8">
        <w:rPr>
          <w:lang w:val="en-US"/>
        </w:rPr>
        <w:t xml:space="preserve"> </w:t>
      </w:r>
      <w:r w:rsidRPr="009631F8">
        <w:rPr>
          <w:bCs/>
          <w:lang w:val="en-US"/>
        </w:rPr>
        <w:t>CTC</w:t>
      </w:r>
      <w:r w:rsidRPr="00444AD2">
        <w:rPr>
          <w:lang w:val="en-US"/>
        </w:rPr>
        <w:t xml:space="preserve"> is the largest sugarcane technology center in the world. Its headquarters is located in Piracicaba, São Paulo, in one of the most prosperous agribusiness regions in Brazil. CTC was founded in 1969 to attend the technological needs of Copersucar sugarcane producers. In 2004, </w:t>
      </w:r>
      <w:r w:rsidR="009631F8">
        <w:rPr>
          <w:lang w:val="en-US"/>
        </w:rPr>
        <w:t xml:space="preserve">it </w:t>
      </w:r>
      <w:r w:rsidRPr="00444AD2">
        <w:rPr>
          <w:lang w:val="en-US"/>
        </w:rPr>
        <w:t xml:space="preserve">started offering innovation and technology also to sugarcane producers and processors associates all over Brazil. CTC became </w:t>
      </w:r>
      <w:proofErr w:type="gramStart"/>
      <w:r w:rsidRPr="00444AD2">
        <w:rPr>
          <w:lang w:val="en-US"/>
        </w:rPr>
        <w:t>an</w:t>
      </w:r>
      <w:proofErr w:type="gramEnd"/>
      <w:r w:rsidRPr="00444AD2">
        <w:rPr>
          <w:lang w:val="en-US"/>
        </w:rPr>
        <w:t xml:space="preserve"> company in 2011 and since then Coper</w:t>
      </w:r>
      <w:r w:rsidR="009631F8">
        <w:rPr>
          <w:lang w:val="en-US"/>
        </w:rPr>
        <w:t>sucar and Raizen are its majority owners. It</w:t>
      </w:r>
      <w:r w:rsidRPr="00444AD2">
        <w:rPr>
          <w:lang w:val="en-US"/>
        </w:rPr>
        <w:t xml:space="preserve"> has more than 130 associated members, among mills and associations of sugarcane suppliers, representing thousands of farmers and approximately 60% of the sugarcane produced in Brazil. The Sugarcane Breeding Program is one of the most important of the CTC projects because of its global effects on competitiveness of Brazilian sugarcane producers. There are also other important CTC research projects in areas such as agricultural and industrial production process. In June 2017, it has been granted the commercial use of genetically modified sugarcane. In M</w:t>
      </w:r>
      <w:r w:rsidR="00C4722A">
        <w:rPr>
          <w:lang w:val="en-US"/>
        </w:rPr>
        <w:t xml:space="preserve">ay 2018 the company announced expansion </w:t>
      </w:r>
      <w:r w:rsidRPr="00444AD2">
        <w:rPr>
          <w:lang w:val="en-US"/>
        </w:rPr>
        <w:t xml:space="preserve">to North America with a research center in the St. Louis, Missouri area of the central United States. </w:t>
      </w:r>
    </w:p>
    <w:p w14:paraId="5393F97C" w14:textId="77777777" w:rsidR="009631F8" w:rsidRPr="009631F8" w:rsidRDefault="009631F8" w:rsidP="009631F8">
      <w:pPr>
        <w:pStyle w:val="NormalWeb"/>
        <w:shd w:val="clear" w:color="auto" w:fill="FFFFFF"/>
        <w:spacing w:before="0" w:beforeAutospacing="0" w:after="0" w:afterAutospacing="0"/>
        <w:ind w:left="360"/>
        <w:jc w:val="both"/>
        <w:rPr>
          <w:lang w:val="en-US"/>
        </w:rPr>
      </w:pPr>
    </w:p>
    <w:p w14:paraId="2336F73B" w14:textId="77777777" w:rsidR="00444AD2" w:rsidRDefault="00444AD2" w:rsidP="009631F8">
      <w:pPr>
        <w:pStyle w:val="ListParagraph"/>
        <w:numPr>
          <w:ilvl w:val="0"/>
          <w:numId w:val="24"/>
        </w:num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União da Indústria da Cana de Açúcar (</w:t>
      </w:r>
      <w:r w:rsidRPr="009D3F80">
        <w:rPr>
          <w:rFonts w:ascii="Times New Roman" w:hAnsi="Times New Roman" w:cs="Times New Roman"/>
          <w:b/>
          <w:sz w:val="24"/>
          <w:szCs w:val="24"/>
          <w:lang w:val="en-US"/>
        </w:rPr>
        <w:t>UNICA</w:t>
      </w:r>
      <w:r>
        <w:rPr>
          <w:rFonts w:ascii="Times New Roman" w:hAnsi="Times New Roman" w:cs="Times New Roman"/>
          <w:b/>
          <w:sz w:val="24"/>
          <w:szCs w:val="24"/>
          <w:lang w:val="en-US"/>
        </w:rPr>
        <w:t>)</w:t>
      </w:r>
      <w:r w:rsidRPr="000F3C66">
        <w:rPr>
          <w:rFonts w:ascii="Times New Roman" w:hAnsi="Times New Roman" w:cs="Times New Roman"/>
          <w:sz w:val="24"/>
          <w:szCs w:val="24"/>
          <w:lang w:val="en-US"/>
        </w:rPr>
        <w:t xml:space="preserve"> works to promote new business opportunities for the sugarcane industries, including helping to address legal and institutional barriers. To assist UNICA’s efforts, CTC provides technical information and analysis on an ongoing basis. </w:t>
      </w:r>
    </w:p>
    <w:p w14:paraId="6ED6EA67" w14:textId="77777777" w:rsidR="009631F8" w:rsidRDefault="009631F8" w:rsidP="009631F8">
      <w:pPr>
        <w:pStyle w:val="ListParagraph"/>
        <w:spacing w:after="0" w:line="240" w:lineRule="auto"/>
        <w:ind w:left="360"/>
        <w:jc w:val="both"/>
        <w:rPr>
          <w:rFonts w:ascii="Times New Roman" w:hAnsi="Times New Roman" w:cs="Times New Roman"/>
          <w:sz w:val="24"/>
          <w:szCs w:val="24"/>
          <w:lang w:val="en-US"/>
        </w:rPr>
      </w:pPr>
    </w:p>
    <w:p w14:paraId="45EB61E3" w14:textId="031284D1" w:rsidR="009631F8" w:rsidRDefault="00444AD2" w:rsidP="009631F8">
      <w:pPr>
        <w:pStyle w:val="ListParagraph"/>
        <w:numPr>
          <w:ilvl w:val="0"/>
          <w:numId w:val="24"/>
        </w:numPr>
        <w:spacing w:line="240" w:lineRule="auto"/>
        <w:jc w:val="both"/>
        <w:rPr>
          <w:rFonts w:ascii="Times New Roman" w:hAnsi="Times New Roman" w:cs="Times New Roman"/>
          <w:sz w:val="24"/>
          <w:szCs w:val="24"/>
          <w:lang w:val="en-US"/>
        </w:rPr>
      </w:pPr>
      <w:r w:rsidRPr="002D205D">
        <w:rPr>
          <w:rFonts w:ascii="Times New Roman" w:hAnsi="Times New Roman" w:cs="Times New Roman"/>
          <w:b/>
          <w:sz w:val="24"/>
          <w:szCs w:val="24"/>
          <w:shd w:val="clear" w:color="auto" w:fill="FFFFFF"/>
          <w:lang w:val="en-US"/>
        </w:rPr>
        <w:t>Ministério da Ciência, Tecnologia, Inovações e Comunicações</w:t>
      </w:r>
      <w:r w:rsidRPr="002D205D">
        <w:rPr>
          <w:rFonts w:ascii="Times New Roman" w:hAnsi="Times New Roman" w:cs="Times New Roman"/>
          <w:b/>
          <w:sz w:val="24"/>
          <w:szCs w:val="24"/>
          <w:lang w:val="en-US"/>
        </w:rPr>
        <w:t xml:space="preserve"> (MCTIC) and Financiadora de Estudos e Projetos (FINEP)</w:t>
      </w:r>
      <w:r w:rsidRPr="00726091">
        <w:rPr>
          <w:rFonts w:ascii="Times New Roman" w:hAnsi="Times New Roman" w:cs="Times New Roman"/>
          <w:sz w:val="24"/>
          <w:szCs w:val="24"/>
          <w:lang w:val="en-US"/>
        </w:rPr>
        <w:t xml:space="preserve"> </w:t>
      </w:r>
      <w:r>
        <w:rPr>
          <w:rFonts w:ascii="Times New Roman" w:hAnsi="Times New Roman" w:cs="Times New Roman"/>
          <w:sz w:val="24"/>
          <w:szCs w:val="24"/>
          <w:lang w:val="en-US"/>
        </w:rPr>
        <w:t>are</w:t>
      </w:r>
      <w:r w:rsidRPr="00726091">
        <w:rPr>
          <w:rFonts w:ascii="Times New Roman" w:hAnsi="Times New Roman" w:cs="Times New Roman"/>
          <w:sz w:val="24"/>
          <w:szCs w:val="24"/>
          <w:lang w:val="en-US"/>
        </w:rPr>
        <w:t xml:space="preserve"> government agenc</w:t>
      </w:r>
      <w:r w:rsidRPr="00531D07">
        <w:rPr>
          <w:rFonts w:ascii="Times New Roman" w:hAnsi="Times New Roman" w:cs="Times New Roman"/>
          <w:sz w:val="24"/>
          <w:szCs w:val="24"/>
          <w:lang w:val="en-US"/>
        </w:rPr>
        <w:t>ies that support</w:t>
      </w:r>
      <w:r w:rsidRPr="002D205D">
        <w:rPr>
          <w:rFonts w:ascii="Times New Roman" w:hAnsi="Times New Roman" w:cs="Times New Roman"/>
          <w:sz w:val="24"/>
          <w:szCs w:val="24"/>
          <w:lang w:val="en-US"/>
        </w:rPr>
        <w:t xml:space="preserve"> development and demonstration of technologies to reduce and eliminate perceived risks so that new competitive industries can develop and flourish </w:t>
      </w:r>
      <w:r w:rsidRPr="000F3C66">
        <w:rPr>
          <w:rFonts w:ascii="Times New Roman" w:hAnsi="Times New Roman" w:cs="Times New Roman"/>
          <w:sz w:val="24"/>
          <w:szCs w:val="24"/>
          <w:lang w:val="en-US"/>
        </w:rPr>
        <w:t xml:space="preserve">in Brazil. </w:t>
      </w:r>
    </w:p>
    <w:p w14:paraId="12F8600E" w14:textId="77777777" w:rsidR="009631F8" w:rsidRPr="009631F8" w:rsidRDefault="009631F8" w:rsidP="009631F8">
      <w:pPr>
        <w:pStyle w:val="ListParagraph"/>
        <w:rPr>
          <w:rFonts w:ascii="Times New Roman" w:hAnsi="Times New Roman" w:cs="Times New Roman"/>
          <w:sz w:val="24"/>
          <w:szCs w:val="24"/>
          <w:lang w:val="en-US"/>
        </w:rPr>
      </w:pPr>
    </w:p>
    <w:p w14:paraId="2AE48C15" w14:textId="369567BD" w:rsidR="00444AD2" w:rsidRDefault="00444AD2" w:rsidP="00444AD2">
      <w:pPr>
        <w:pStyle w:val="ListParagraph"/>
        <w:numPr>
          <w:ilvl w:val="0"/>
          <w:numId w:val="24"/>
        </w:numPr>
        <w:spacing w:line="240" w:lineRule="auto"/>
        <w:jc w:val="both"/>
        <w:rPr>
          <w:rFonts w:ascii="Times New Roman" w:hAnsi="Times New Roman" w:cs="Times New Roman"/>
          <w:sz w:val="24"/>
          <w:szCs w:val="24"/>
          <w:lang w:val="en-US"/>
        </w:rPr>
      </w:pPr>
      <w:r w:rsidRPr="009D3F80">
        <w:rPr>
          <w:rFonts w:ascii="Times New Roman" w:hAnsi="Times New Roman" w:cs="Times New Roman"/>
          <w:b/>
          <w:sz w:val="24"/>
          <w:szCs w:val="24"/>
          <w:lang w:val="en-US"/>
        </w:rPr>
        <w:t>Equipment manufacturers</w:t>
      </w:r>
      <w:r w:rsidRPr="000F3C66">
        <w:rPr>
          <w:rFonts w:ascii="Times New Roman" w:hAnsi="Times New Roman" w:cs="Times New Roman"/>
          <w:sz w:val="24"/>
          <w:szCs w:val="24"/>
          <w:lang w:val="en-US"/>
        </w:rPr>
        <w:t xml:space="preserve"> will benefit from technology development assistance and the creation of a new market for </w:t>
      </w:r>
      <w:r w:rsidR="00C4722A">
        <w:rPr>
          <w:rFonts w:ascii="Times New Roman" w:hAnsi="Times New Roman" w:cs="Times New Roman"/>
          <w:sz w:val="24"/>
          <w:szCs w:val="24"/>
          <w:lang w:val="en-US"/>
        </w:rPr>
        <w:t xml:space="preserve">sales of </w:t>
      </w:r>
      <w:r w:rsidRPr="000F3C66">
        <w:rPr>
          <w:rFonts w:ascii="Times New Roman" w:hAnsi="Times New Roman" w:cs="Times New Roman"/>
          <w:sz w:val="24"/>
          <w:szCs w:val="24"/>
          <w:lang w:val="en-US"/>
        </w:rPr>
        <w:t>their commercial equipment.</w:t>
      </w:r>
    </w:p>
    <w:p w14:paraId="7373D72F" w14:textId="77777777" w:rsidR="009631F8" w:rsidRPr="009631F8" w:rsidRDefault="009631F8" w:rsidP="009631F8">
      <w:pPr>
        <w:pStyle w:val="ListParagraph"/>
        <w:rPr>
          <w:rFonts w:ascii="Times New Roman" w:hAnsi="Times New Roman" w:cs="Times New Roman"/>
          <w:sz w:val="24"/>
          <w:szCs w:val="24"/>
          <w:lang w:val="en-US"/>
        </w:rPr>
      </w:pPr>
    </w:p>
    <w:p w14:paraId="1FD5AF8D" w14:textId="77777777" w:rsidR="009631F8" w:rsidRDefault="00444AD2" w:rsidP="009631F8">
      <w:pPr>
        <w:pStyle w:val="ListParagraph"/>
        <w:numPr>
          <w:ilvl w:val="0"/>
          <w:numId w:val="24"/>
        </w:numPr>
        <w:spacing w:line="240" w:lineRule="auto"/>
        <w:jc w:val="both"/>
        <w:rPr>
          <w:rFonts w:ascii="Times New Roman" w:hAnsi="Times New Roman" w:cs="Times New Roman"/>
          <w:sz w:val="24"/>
          <w:szCs w:val="24"/>
          <w:lang w:val="en-US"/>
        </w:rPr>
      </w:pPr>
      <w:r w:rsidRPr="009D3F80">
        <w:rPr>
          <w:rFonts w:ascii="Times New Roman" w:hAnsi="Times New Roman" w:cs="Times New Roman"/>
          <w:b/>
          <w:sz w:val="24"/>
          <w:szCs w:val="24"/>
          <w:lang w:val="en-US"/>
        </w:rPr>
        <w:t>Sugarcane mills providing co-financing:</w:t>
      </w:r>
      <w:r w:rsidRPr="000F3C66">
        <w:rPr>
          <w:rFonts w:ascii="Times New Roman" w:hAnsi="Times New Roman" w:cs="Times New Roman"/>
          <w:sz w:val="24"/>
          <w:szCs w:val="24"/>
          <w:lang w:val="en-US"/>
        </w:rPr>
        <w:t xml:space="preserve"> the SUCRE project will help overcome risks of increasing electricity export to the grid using trash; profitability of the sugarcane sector should increase with successful projects.</w:t>
      </w:r>
    </w:p>
    <w:p w14:paraId="52E7F5E4" w14:textId="77777777" w:rsidR="009631F8" w:rsidRPr="009631F8" w:rsidRDefault="009631F8" w:rsidP="009631F8">
      <w:pPr>
        <w:pStyle w:val="ListParagraph"/>
        <w:rPr>
          <w:rFonts w:ascii="Times New Roman" w:hAnsi="Times New Roman" w:cs="Times New Roman"/>
          <w:sz w:val="24"/>
          <w:szCs w:val="24"/>
          <w:lang w:val="en-US"/>
        </w:rPr>
      </w:pPr>
    </w:p>
    <w:p w14:paraId="29072543" w14:textId="77777777" w:rsidR="00444AD2" w:rsidRDefault="00444AD2" w:rsidP="00444AD2">
      <w:pPr>
        <w:pStyle w:val="ListParagraph"/>
        <w:numPr>
          <w:ilvl w:val="0"/>
          <w:numId w:val="24"/>
        </w:numPr>
        <w:spacing w:line="240" w:lineRule="auto"/>
        <w:jc w:val="both"/>
        <w:rPr>
          <w:rFonts w:ascii="Times New Roman" w:hAnsi="Times New Roman" w:cs="Times New Roman"/>
          <w:sz w:val="24"/>
          <w:szCs w:val="24"/>
          <w:lang w:val="en-US"/>
        </w:rPr>
      </w:pPr>
      <w:r w:rsidRPr="004B28B3">
        <w:rPr>
          <w:rFonts w:ascii="Times New Roman" w:hAnsi="Times New Roman" w:cs="Times New Roman"/>
          <w:b/>
          <w:sz w:val="24"/>
          <w:szCs w:val="24"/>
          <w:lang w:val="en-US"/>
        </w:rPr>
        <w:t>Other sugarcane mills:</w:t>
      </w:r>
      <w:r w:rsidRPr="000F3C66">
        <w:rPr>
          <w:rFonts w:ascii="Times New Roman" w:hAnsi="Times New Roman" w:cs="Times New Roman"/>
          <w:sz w:val="24"/>
          <w:szCs w:val="24"/>
          <w:lang w:val="en-US"/>
        </w:rPr>
        <w:t xml:space="preserve"> overcome risks of increasing electricity export to the grid using trash; increase profitability with successful projects, making viable a new energy feedstock for sugarcane processors (e.g., if ligno-cellulose conversion to ethanol is pursued, </w:t>
      </w:r>
      <w:r>
        <w:rPr>
          <w:rFonts w:ascii="Times New Roman" w:hAnsi="Times New Roman" w:cs="Times New Roman"/>
          <w:sz w:val="24"/>
          <w:szCs w:val="24"/>
          <w:lang w:val="en-US"/>
        </w:rPr>
        <w:t xml:space="preserve">it </w:t>
      </w:r>
      <w:r w:rsidRPr="000F3C66">
        <w:rPr>
          <w:rFonts w:ascii="Times New Roman" w:hAnsi="Times New Roman" w:cs="Times New Roman"/>
          <w:sz w:val="24"/>
          <w:szCs w:val="24"/>
          <w:lang w:val="en-US"/>
        </w:rPr>
        <w:t xml:space="preserve">will need additional biomass). </w:t>
      </w:r>
    </w:p>
    <w:p w14:paraId="637743A0" w14:textId="77777777" w:rsidR="009631F8" w:rsidRPr="009631F8" w:rsidRDefault="009631F8" w:rsidP="009631F8">
      <w:pPr>
        <w:pStyle w:val="ListParagraph"/>
        <w:spacing w:line="240" w:lineRule="auto"/>
        <w:ind w:left="360"/>
        <w:jc w:val="both"/>
        <w:rPr>
          <w:rFonts w:ascii="Times New Roman" w:hAnsi="Times New Roman" w:cs="Times New Roman"/>
          <w:sz w:val="24"/>
          <w:szCs w:val="24"/>
          <w:lang w:val="en-US"/>
        </w:rPr>
      </w:pPr>
    </w:p>
    <w:p w14:paraId="122D56C1" w14:textId="1391D93C" w:rsidR="00444AD2" w:rsidRDefault="00C4722A" w:rsidP="00444AD2">
      <w:pPr>
        <w:pStyle w:val="ListParagraph"/>
        <w:numPr>
          <w:ilvl w:val="0"/>
          <w:numId w:val="24"/>
        </w:numPr>
        <w:spacing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Sugarcane growers</w:t>
      </w:r>
      <w:r w:rsidR="00444AD2" w:rsidRPr="000F3C66">
        <w:rPr>
          <w:rFonts w:ascii="Times New Roman" w:hAnsi="Times New Roman" w:cs="Times New Roman"/>
          <w:sz w:val="24"/>
          <w:szCs w:val="24"/>
          <w:lang w:val="en-US"/>
        </w:rPr>
        <w:t xml:space="preserve"> will benefit from larger revenues from supply of trash to mill</w:t>
      </w:r>
      <w:r w:rsidR="00444AD2">
        <w:rPr>
          <w:rFonts w:ascii="Times New Roman" w:hAnsi="Times New Roman" w:cs="Times New Roman"/>
          <w:sz w:val="24"/>
          <w:szCs w:val="24"/>
          <w:lang w:val="en-US"/>
        </w:rPr>
        <w:t>s</w:t>
      </w:r>
      <w:r w:rsidR="00444AD2" w:rsidRPr="000F3C66">
        <w:rPr>
          <w:rFonts w:ascii="Times New Roman" w:hAnsi="Times New Roman" w:cs="Times New Roman"/>
          <w:sz w:val="24"/>
          <w:szCs w:val="24"/>
          <w:lang w:val="en-US"/>
        </w:rPr>
        <w:t xml:space="preserve">. If the SUCRE project is successful, this would provide incentive for speeding up conversion to green cane harvesting. </w:t>
      </w:r>
    </w:p>
    <w:p w14:paraId="716A4795" w14:textId="77777777" w:rsidR="009631F8" w:rsidRPr="009631F8" w:rsidRDefault="009631F8" w:rsidP="009631F8">
      <w:pPr>
        <w:pStyle w:val="ListParagraph"/>
        <w:spacing w:line="240" w:lineRule="auto"/>
        <w:ind w:left="360"/>
        <w:jc w:val="both"/>
        <w:rPr>
          <w:rFonts w:ascii="Times New Roman" w:hAnsi="Times New Roman" w:cs="Times New Roman"/>
          <w:sz w:val="24"/>
          <w:szCs w:val="24"/>
          <w:lang w:val="en-US"/>
        </w:rPr>
      </w:pPr>
    </w:p>
    <w:p w14:paraId="7065F4AA" w14:textId="77777777" w:rsidR="00444AD2" w:rsidRDefault="00444AD2" w:rsidP="00444AD2">
      <w:pPr>
        <w:pStyle w:val="ListParagraph"/>
        <w:numPr>
          <w:ilvl w:val="0"/>
          <w:numId w:val="24"/>
        </w:numPr>
        <w:spacing w:line="240" w:lineRule="auto"/>
        <w:jc w:val="both"/>
        <w:rPr>
          <w:rFonts w:ascii="Times New Roman" w:hAnsi="Times New Roman" w:cs="Times New Roman"/>
          <w:sz w:val="24"/>
          <w:szCs w:val="24"/>
          <w:lang w:val="en-US"/>
        </w:rPr>
      </w:pPr>
      <w:r w:rsidRPr="004B28B3">
        <w:rPr>
          <w:rFonts w:ascii="Times New Roman" w:hAnsi="Times New Roman" w:cs="Times New Roman"/>
          <w:b/>
          <w:sz w:val="24"/>
          <w:szCs w:val="24"/>
          <w:lang w:val="en-US"/>
        </w:rPr>
        <w:t>Electricity supply sector (utilities):</w:t>
      </w:r>
      <w:r w:rsidRPr="000F3C66">
        <w:rPr>
          <w:rFonts w:ascii="Times New Roman" w:hAnsi="Times New Roman" w:cs="Times New Roman"/>
          <w:sz w:val="24"/>
          <w:szCs w:val="24"/>
          <w:lang w:val="en-US"/>
        </w:rPr>
        <w:t xml:space="preserve"> increase biomass power supplied to grid to help avoid future shortages; reduced GHG emission associated with the grid. </w:t>
      </w:r>
    </w:p>
    <w:p w14:paraId="15492601" w14:textId="77777777" w:rsidR="009631F8" w:rsidRPr="009631F8" w:rsidRDefault="009631F8" w:rsidP="009631F8">
      <w:pPr>
        <w:pStyle w:val="ListParagraph"/>
        <w:spacing w:line="240" w:lineRule="auto"/>
        <w:ind w:left="360"/>
        <w:jc w:val="both"/>
        <w:rPr>
          <w:rFonts w:ascii="Times New Roman" w:hAnsi="Times New Roman" w:cs="Times New Roman"/>
          <w:sz w:val="24"/>
          <w:szCs w:val="24"/>
          <w:lang w:val="en-US"/>
        </w:rPr>
      </w:pPr>
    </w:p>
    <w:p w14:paraId="126813B3" w14:textId="77777777" w:rsidR="00444AD2" w:rsidRDefault="00444AD2" w:rsidP="00444AD2">
      <w:pPr>
        <w:pStyle w:val="ListParagraph"/>
        <w:numPr>
          <w:ilvl w:val="0"/>
          <w:numId w:val="24"/>
        </w:numPr>
        <w:spacing w:line="240" w:lineRule="auto"/>
        <w:jc w:val="both"/>
        <w:rPr>
          <w:rFonts w:ascii="Times New Roman" w:hAnsi="Times New Roman" w:cs="Times New Roman"/>
          <w:sz w:val="24"/>
          <w:szCs w:val="24"/>
          <w:lang w:val="en-US"/>
        </w:rPr>
      </w:pPr>
      <w:r w:rsidRPr="004B28B3">
        <w:rPr>
          <w:rFonts w:ascii="Times New Roman" w:hAnsi="Times New Roman" w:cs="Times New Roman"/>
          <w:b/>
          <w:sz w:val="24"/>
          <w:szCs w:val="24"/>
          <w:lang w:val="en-US"/>
        </w:rPr>
        <w:t>Federal, state and municipal governments:</w:t>
      </w:r>
      <w:r w:rsidRPr="000F3C66">
        <w:rPr>
          <w:rFonts w:ascii="Times New Roman" w:hAnsi="Times New Roman" w:cs="Times New Roman"/>
          <w:sz w:val="24"/>
          <w:szCs w:val="24"/>
          <w:lang w:val="en-US"/>
        </w:rPr>
        <w:t xml:space="preserve"> promote vitality of sugarcane industry, increase electricity supply to country, reduce greenhouse gas emissions, catalyze more green cane harvesting (less air pollution from burning), and promote regional employment and economic development. </w:t>
      </w:r>
    </w:p>
    <w:p w14:paraId="3243A60B" w14:textId="77777777" w:rsidR="009631F8" w:rsidRPr="009631F8" w:rsidRDefault="009631F8" w:rsidP="009631F8">
      <w:pPr>
        <w:pStyle w:val="ListParagraph"/>
        <w:spacing w:line="240" w:lineRule="auto"/>
        <w:ind w:left="360"/>
        <w:jc w:val="both"/>
        <w:rPr>
          <w:rFonts w:ascii="Times New Roman" w:hAnsi="Times New Roman" w:cs="Times New Roman"/>
          <w:sz w:val="24"/>
          <w:szCs w:val="24"/>
          <w:lang w:val="en-US"/>
        </w:rPr>
      </w:pPr>
    </w:p>
    <w:p w14:paraId="3DC869E8" w14:textId="77777777" w:rsidR="00444AD2" w:rsidRDefault="00444AD2" w:rsidP="00444AD2">
      <w:pPr>
        <w:pStyle w:val="ListParagraph"/>
        <w:numPr>
          <w:ilvl w:val="0"/>
          <w:numId w:val="24"/>
        </w:numPr>
        <w:spacing w:line="240" w:lineRule="auto"/>
        <w:jc w:val="both"/>
        <w:rPr>
          <w:rFonts w:ascii="Times New Roman" w:hAnsi="Times New Roman" w:cs="Times New Roman"/>
          <w:sz w:val="24"/>
          <w:szCs w:val="24"/>
          <w:lang w:val="en-US"/>
        </w:rPr>
      </w:pPr>
      <w:r w:rsidRPr="004B28B3">
        <w:rPr>
          <w:rFonts w:ascii="Times New Roman" w:hAnsi="Times New Roman" w:cs="Times New Roman"/>
          <w:b/>
          <w:sz w:val="24"/>
          <w:szCs w:val="24"/>
          <w:lang w:val="en-US"/>
        </w:rPr>
        <w:t>Financial institutions and banks:</w:t>
      </w:r>
      <w:r w:rsidRPr="000F3C66">
        <w:rPr>
          <w:rFonts w:ascii="Times New Roman" w:hAnsi="Times New Roman" w:cs="Times New Roman"/>
          <w:sz w:val="24"/>
          <w:szCs w:val="24"/>
          <w:lang w:val="en-US"/>
        </w:rPr>
        <w:t xml:space="preserve"> with </w:t>
      </w:r>
      <w:r>
        <w:rPr>
          <w:rFonts w:ascii="Times New Roman" w:hAnsi="Times New Roman" w:cs="Times New Roman"/>
          <w:sz w:val="24"/>
          <w:szCs w:val="24"/>
          <w:lang w:val="en-US"/>
        </w:rPr>
        <w:t xml:space="preserve">a </w:t>
      </w:r>
      <w:r w:rsidRPr="000F3C66">
        <w:rPr>
          <w:rFonts w:ascii="Times New Roman" w:hAnsi="Times New Roman" w:cs="Times New Roman"/>
          <w:sz w:val="24"/>
          <w:szCs w:val="24"/>
          <w:lang w:val="en-US"/>
        </w:rPr>
        <w:t xml:space="preserve">successful project, techno-economic risk of trash utilization for export electricity production will be reduced, enabling routine lending for future projects. </w:t>
      </w:r>
    </w:p>
    <w:p w14:paraId="6845B7E1" w14:textId="77777777" w:rsidR="009631F8" w:rsidRPr="009631F8" w:rsidRDefault="009631F8" w:rsidP="009631F8">
      <w:pPr>
        <w:pStyle w:val="ListParagraph"/>
        <w:spacing w:line="240" w:lineRule="auto"/>
        <w:ind w:left="360"/>
        <w:jc w:val="both"/>
        <w:rPr>
          <w:rFonts w:ascii="Times New Roman" w:hAnsi="Times New Roman" w:cs="Times New Roman"/>
          <w:sz w:val="24"/>
          <w:szCs w:val="24"/>
          <w:lang w:val="en-US"/>
        </w:rPr>
      </w:pPr>
    </w:p>
    <w:p w14:paraId="4C93C5BE" w14:textId="77777777" w:rsidR="00444AD2" w:rsidRPr="009631F8" w:rsidRDefault="00444AD2" w:rsidP="009631F8">
      <w:pPr>
        <w:pStyle w:val="ListParagraph"/>
        <w:numPr>
          <w:ilvl w:val="0"/>
          <w:numId w:val="24"/>
        </w:numPr>
        <w:spacing w:line="240" w:lineRule="auto"/>
        <w:jc w:val="both"/>
        <w:rPr>
          <w:rFonts w:ascii="Times New Roman" w:hAnsi="Times New Roman" w:cs="Times New Roman"/>
          <w:sz w:val="24"/>
          <w:szCs w:val="24"/>
          <w:lang w:val="en-US"/>
        </w:rPr>
      </w:pPr>
      <w:r w:rsidRPr="009631F8">
        <w:rPr>
          <w:rFonts w:ascii="Times New Roman" w:hAnsi="Times New Roman" w:cs="Times New Roman"/>
          <w:b/>
          <w:sz w:val="24"/>
          <w:szCs w:val="24"/>
          <w:lang w:val="en-US"/>
        </w:rPr>
        <w:t>Industries/businesses related to the sugarcane and energy industries:</w:t>
      </w:r>
      <w:r w:rsidRPr="009631F8">
        <w:rPr>
          <w:rFonts w:ascii="Times New Roman" w:hAnsi="Times New Roman" w:cs="Times New Roman"/>
          <w:sz w:val="24"/>
          <w:szCs w:val="24"/>
          <w:lang w:val="en-US"/>
        </w:rPr>
        <w:t xml:space="preserve"> future market for commercial equipment. </w:t>
      </w:r>
    </w:p>
    <w:p w14:paraId="640C28CC" w14:textId="77777777" w:rsidR="009631F8" w:rsidRPr="009631F8" w:rsidRDefault="009631F8" w:rsidP="009631F8">
      <w:pPr>
        <w:pStyle w:val="ListParagraph"/>
        <w:spacing w:line="240" w:lineRule="auto"/>
        <w:ind w:left="360"/>
        <w:jc w:val="both"/>
        <w:rPr>
          <w:rFonts w:ascii="Times New Roman" w:hAnsi="Times New Roman" w:cs="Times New Roman"/>
          <w:sz w:val="24"/>
          <w:szCs w:val="24"/>
          <w:lang w:val="en-US"/>
        </w:rPr>
      </w:pPr>
    </w:p>
    <w:p w14:paraId="5C15E968" w14:textId="77777777" w:rsidR="00444AD2" w:rsidRDefault="00444AD2" w:rsidP="00444AD2">
      <w:pPr>
        <w:pStyle w:val="ListParagraph"/>
        <w:numPr>
          <w:ilvl w:val="0"/>
          <w:numId w:val="24"/>
        </w:numPr>
        <w:spacing w:line="240" w:lineRule="auto"/>
        <w:jc w:val="both"/>
        <w:rPr>
          <w:rFonts w:ascii="Times New Roman" w:hAnsi="Times New Roman" w:cs="Times New Roman"/>
          <w:sz w:val="24"/>
          <w:szCs w:val="24"/>
          <w:lang w:val="en-US"/>
        </w:rPr>
      </w:pPr>
      <w:r w:rsidRPr="004B28B3">
        <w:rPr>
          <w:rFonts w:ascii="Times New Roman" w:hAnsi="Times New Roman" w:cs="Times New Roman"/>
          <w:b/>
          <w:sz w:val="24"/>
          <w:szCs w:val="24"/>
          <w:lang w:val="en-US"/>
        </w:rPr>
        <w:t>Environmental entities and related institutions:</w:t>
      </w:r>
      <w:r w:rsidRPr="000F3C66">
        <w:rPr>
          <w:rFonts w:ascii="Times New Roman" w:hAnsi="Times New Roman" w:cs="Times New Roman"/>
          <w:sz w:val="24"/>
          <w:szCs w:val="24"/>
          <w:lang w:val="en-US"/>
        </w:rPr>
        <w:t xml:space="preserve"> the use of trash will contribute to decrease the amount of CO</w:t>
      </w:r>
      <w:r w:rsidRPr="0013611F">
        <w:rPr>
          <w:rFonts w:ascii="Times New Roman" w:hAnsi="Times New Roman" w:cs="Times New Roman"/>
          <w:sz w:val="24"/>
          <w:szCs w:val="24"/>
          <w:vertAlign w:val="subscript"/>
          <w:lang w:val="en-US"/>
        </w:rPr>
        <w:t>2</w:t>
      </w:r>
      <w:r w:rsidRPr="000F3C66">
        <w:rPr>
          <w:rFonts w:ascii="Times New Roman" w:hAnsi="Times New Roman" w:cs="Times New Roman"/>
          <w:sz w:val="24"/>
          <w:szCs w:val="24"/>
          <w:lang w:val="en-US"/>
        </w:rPr>
        <w:t xml:space="preserve"> that is thrown in the atmosphere, as it will substitute for fossil fuel and will also be an incentive to avoid pre-harvest burning of the cane. </w:t>
      </w:r>
    </w:p>
    <w:p w14:paraId="4185FF1D" w14:textId="77777777" w:rsidR="009631F8" w:rsidRPr="009631F8" w:rsidRDefault="009631F8" w:rsidP="009631F8">
      <w:pPr>
        <w:pStyle w:val="ListParagraph"/>
        <w:spacing w:line="240" w:lineRule="auto"/>
        <w:ind w:left="360"/>
        <w:jc w:val="both"/>
        <w:rPr>
          <w:rFonts w:ascii="Times New Roman" w:hAnsi="Times New Roman" w:cs="Times New Roman"/>
          <w:sz w:val="24"/>
          <w:szCs w:val="24"/>
          <w:lang w:val="en-US"/>
        </w:rPr>
      </w:pPr>
    </w:p>
    <w:p w14:paraId="4FA81D63" w14:textId="77777777" w:rsidR="00444AD2" w:rsidRDefault="00444AD2" w:rsidP="00444AD2">
      <w:pPr>
        <w:pStyle w:val="ListParagraph"/>
        <w:numPr>
          <w:ilvl w:val="0"/>
          <w:numId w:val="24"/>
        </w:numPr>
        <w:spacing w:line="240" w:lineRule="auto"/>
        <w:jc w:val="both"/>
        <w:rPr>
          <w:rFonts w:ascii="Times New Roman" w:hAnsi="Times New Roman" w:cs="Times New Roman"/>
          <w:sz w:val="24"/>
          <w:szCs w:val="24"/>
          <w:lang w:val="en-US"/>
        </w:rPr>
      </w:pPr>
      <w:r w:rsidRPr="004B28B3">
        <w:rPr>
          <w:rFonts w:ascii="Times New Roman" w:hAnsi="Times New Roman" w:cs="Times New Roman"/>
          <w:b/>
          <w:sz w:val="24"/>
          <w:szCs w:val="24"/>
          <w:lang w:val="en-US"/>
        </w:rPr>
        <w:t>Carbon market entities and companies:</w:t>
      </w:r>
      <w:r w:rsidRPr="000F3C66">
        <w:rPr>
          <w:rFonts w:ascii="Times New Roman" w:hAnsi="Times New Roman" w:cs="Times New Roman"/>
          <w:sz w:val="24"/>
          <w:szCs w:val="24"/>
          <w:lang w:val="en-US"/>
        </w:rPr>
        <w:t xml:space="preserve"> a larger number of projects will be available for the CDM market. </w:t>
      </w:r>
    </w:p>
    <w:p w14:paraId="4C98CFAE" w14:textId="77777777" w:rsidR="009631F8" w:rsidRPr="009631F8" w:rsidRDefault="009631F8" w:rsidP="009631F8">
      <w:pPr>
        <w:pStyle w:val="ListParagraph"/>
        <w:spacing w:line="240" w:lineRule="auto"/>
        <w:ind w:left="360"/>
        <w:jc w:val="both"/>
        <w:rPr>
          <w:rFonts w:ascii="Times New Roman" w:hAnsi="Times New Roman" w:cs="Times New Roman"/>
          <w:sz w:val="24"/>
          <w:szCs w:val="24"/>
          <w:lang w:val="en-US"/>
        </w:rPr>
      </w:pPr>
    </w:p>
    <w:p w14:paraId="7F7C3A4D" w14:textId="1F549711" w:rsidR="00444AD2" w:rsidRPr="000F3C66" w:rsidRDefault="009631F8" w:rsidP="00444AD2">
      <w:pPr>
        <w:pStyle w:val="ListParagraph"/>
        <w:numPr>
          <w:ilvl w:val="0"/>
          <w:numId w:val="24"/>
        </w:numPr>
        <w:spacing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Agricultural</w:t>
      </w:r>
      <w:r w:rsidR="00444AD2" w:rsidRPr="004B28B3">
        <w:rPr>
          <w:rFonts w:ascii="Times New Roman" w:hAnsi="Times New Roman" w:cs="Times New Roman"/>
          <w:b/>
          <w:sz w:val="24"/>
          <w:szCs w:val="24"/>
          <w:lang w:val="en-US"/>
        </w:rPr>
        <w:t xml:space="preserve"> research institutions</w:t>
      </w:r>
      <w:r w:rsidR="00444AD2" w:rsidRPr="000F3C66">
        <w:rPr>
          <w:rFonts w:ascii="Times New Roman" w:hAnsi="Times New Roman" w:cs="Times New Roman"/>
          <w:sz w:val="24"/>
          <w:szCs w:val="24"/>
          <w:lang w:val="en-US"/>
        </w:rPr>
        <w:t xml:space="preserve"> like EMBRAPA, Polo National de Biocombustíveis and other research organizations: open new areas for research and development.</w:t>
      </w:r>
    </w:p>
    <w:p w14:paraId="6BDE69EA" w14:textId="77777777" w:rsidR="006C6E75" w:rsidRDefault="006C6E75" w:rsidP="00844DE9">
      <w:pPr>
        <w:spacing w:after="0" w:line="240" w:lineRule="auto"/>
        <w:jc w:val="both"/>
        <w:rPr>
          <w:rFonts w:ascii="Times New Roman" w:eastAsia="Times New Roman" w:hAnsi="Times New Roman" w:cs="Times New Roman"/>
          <w:b/>
          <w:webHidden/>
          <w:sz w:val="28"/>
          <w:szCs w:val="28"/>
          <w:lang w:val="en-US"/>
        </w:rPr>
      </w:pPr>
    </w:p>
    <w:p w14:paraId="4E38AB90" w14:textId="50586A48" w:rsidR="00E21FEE" w:rsidRDefault="00E21FEE" w:rsidP="00844DE9">
      <w:pPr>
        <w:spacing w:after="0" w:line="240" w:lineRule="auto"/>
        <w:jc w:val="both"/>
        <w:rPr>
          <w:rFonts w:ascii="Times New Roman" w:eastAsia="Times New Roman" w:hAnsi="Times New Roman" w:cs="Times New Roman"/>
          <w:b/>
          <w:webHidden/>
          <w:sz w:val="28"/>
          <w:szCs w:val="28"/>
          <w:lang w:val="en-US"/>
        </w:rPr>
      </w:pPr>
      <w:r>
        <w:rPr>
          <w:rFonts w:ascii="Times New Roman" w:eastAsia="Times New Roman" w:hAnsi="Times New Roman" w:cs="Times New Roman"/>
          <w:b/>
          <w:webHidden/>
          <w:sz w:val="28"/>
          <w:szCs w:val="28"/>
          <w:lang w:val="en-US"/>
        </w:rPr>
        <w:tab/>
        <w:t>3.3.6</w:t>
      </w:r>
      <w:r>
        <w:rPr>
          <w:rFonts w:ascii="Times New Roman" w:eastAsia="Times New Roman" w:hAnsi="Times New Roman" w:cs="Times New Roman"/>
          <w:b/>
          <w:webHidden/>
          <w:sz w:val="28"/>
          <w:szCs w:val="28"/>
          <w:lang w:val="en-US"/>
        </w:rPr>
        <w:tab/>
        <w:t>Reporting</w:t>
      </w:r>
    </w:p>
    <w:p w14:paraId="6AD389C0" w14:textId="77777777" w:rsidR="00E21FEE" w:rsidRDefault="00E21FEE" w:rsidP="00844DE9">
      <w:pPr>
        <w:spacing w:after="0" w:line="240" w:lineRule="auto"/>
        <w:jc w:val="both"/>
        <w:rPr>
          <w:rFonts w:ascii="Times New Roman" w:eastAsia="Times New Roman" w:hAnsi="Times New Roman" w:cs="Times New Roman"/>
          <w:b/>
          <w:webHidden/>
          <w:sz w:val="28"/>
          <w:szCs w:val="28"/>
          <w:lang w:val="en-US"/>
        </w:rPr>
      </w:pPr>
    </w:p>
    <w:p w14:paraId="24D4D2E2" w14:textId="141A6ED2" w:rsidR="009631F8" w:rsidRPr="00B5324F" w:rsidRDefault="00B5324F" w:rsidP="00844DE9">
      <w:pPr>
        <w:spacing w:after="0" w:line="240" w:lineRule="auto"/>
        <w:jc w:val="both"/>
        <w:rPr>
          <w:rFonts w:ascii="Times New Roman" w:eastAsia="Times New Roman" w:hAnsi="Times New Roman" w:cs="Times New Roman"/>
          <w:webHidden/>
          <w:sz w:val="24"/>
          <w:szCs w:val="24"/>
          <w:lang w:val="en-US"/>
        </w:rPr>
      </w:pPr>
      <w:r>
        <w:rPr>
          <w:rFonts w:ascii="Times New Roman" w:eastAsia="Times New Roman" w:hAnsi="Times New Roman" w:cs="Times New Roman"/>
          <w:webHidden/>
          <w:sz w:val="24"/>
          <w:szCs w:val="24"/>
          <w:lang w:val="en-US"/>
        </w:rPr>
        <w:t>As can be seen in the section on Management Arrangements (3.3.1), t</w:t>
      </w:r>
      <w:r w:rsidR="009631F8" w:rsidRPr="00B5324F">
        <w:rPr>
          <w:rFonts w:ascii="Times New Roman" w:eastAsia="Times New Roman" w:hAnsi="Times New Roman" w:cs="Times New Roman"/>
          <w:webHidden/>
          <w:sz w:val="24"/>
          <w:szCs w:val="24"/>
          <w:lang w:val="en-US"/>
        </w:rPr>
        <w:t>he Project Management</w:t>
      </w:r>
      <w:r>
        <w:rPr>
          <w:rFonts w:ascii="Times New Roman" w:eastAsia="Times New Roman" w:hAnsi="Times New Roman" w:cs="Times New Roman"/>
          <w:webHidden/>
          <w:sz w:val="24"/>
          <w:szCs w:val="24"/>
          <w:lang w:val="en-US"/>
        </w:rPr>
        <w:t xml:space="preserve"> reported on adaptive management changes and shared them with the Project Board. The Project Team and partners undertook and fulfilled GEF reporting requirements. The lessons learned from the adaptive management process were documented, shared with key partners and internalized by partners. The key issue is with regard to Project extension.</w:t>
      </w:r>
    </w:p>
    <w:p w14:paraId="13AAF834" w14:textId="77777777" w:rsidR="009631F8" w:rsidRDefault="009631F8" w:rsidP="00844DE9">
      <w:pPr>
        <w:spacing w:after="0" w:line="240" w:lineRule="auto"/>
        <w:jc w:val="both"/>
        <w:rPr>
          <w:rFonts w:ascii="Times New Roman" w:eastAsia="Times New Roman" w:hAnsi="Times New Roman" w:cs="Times New Roman"/>
          <w:b/>
          <w:webHidden/>
          <w:sz w:val="28"/>
          <w:szCs w:val="28"/>
          <w:lang w:val="en-US"/>
        </w:rPr>
      </w:pPr>
    </w:p>
    <w:p w14:paraId="12939B03" w14:textId="77777777" w:rsidR="00C4722A" w:rsidRDefault="00C4722A" w:rsidP="00844DE9">
      <w:pPr>
        <w:spacing w:after="0" w:line="240" w:lineRule="auto"/>
        <w:jc w:val="both"/>
        <w:rPr>
          <w:rFonts w:ascii="Times New Roman" w:eastAsia="Times New Roman" w:hAnsi="Times New Roman" w:cs="Times New Roman"/>
          <w:b/>
          <w:webHidden/>
          <w:sz w:val="28"/>
          <w:szCs w:val="28"/>
          <w:lang w:val="en-US"/>
        </w:rPr>
      </w:pPr>
    </w:p>
    <w:p w14:paraId="6AF23CC5" w14:textId="2FFDA67C" w:rsidR="00E21FEE" w:rsidRDefault="004615FA" w:rsidP="00844DE9">
      <w:pPr>
        <w:spacing w:after="0" w:line="240" w:lineRule="auto"/>
        <w:jc w:val="both"/>
        <w:rPr>
          <w:rFonts w:ascii="Times New Roman" w:eastAsia="Times New Roman" w:hAnsi="Times New Roman" w:cs="Times New Roman"/>
          <w:b/>
          <w:webHidden/>
          <w:sz w:val="28"/>
          <w:szCs w:val="28"/>
          <w:lang w:val="en-US"/>
        </w:rPr>
      </w:pPr>
      <w:r>
        <w:rPr>
          <w:rFonts w:ascii="Times New Roman" w:eastAsia="Times New Roman" w:hAnsi="Times New Roman" w:cs="Times New Roman"/>
          <w:b/>
          <w:webHidden/>
          <w:sz w:val="28"/>
          <w:szCs w:val="28"/>
          <w:lang w:val="en-US"/>
        </w:rPr>
        <w:tab/>
        <w:t>3.3.7</w:t>
      </w:r>
      <w:r>
        <w:rPr>
          <w:rFonts w:ascii="Times New Roman" w:eastAsia="Times New Roman" w:hAnsi="Times New Roman" w:cs="Times New Roman"/>
          <w:b/>
          <w:webHidden/>
          <w:sz w:val="28"/>
          <w:szCs w:val="28"/>
          <w:lang w:val="en-US"/>
        </w:rPr>
        <w:tab/>
        <w:t>Communication</w:t>
      </w:r>
    </w:p>
    <w:p w14:paraId="7A825BEA" w14:textId="77777777" w:rsidR="00816C56" w:rsidRDefault="00816C56" w:rsidP="00844DE9">
      <w:pPr>
        <w:spacing w:after="0" w:line="240" w:lineRule="auto"/>
        <w:jc w:val="both"/>
        <w:rPr>
          <w:rFonts w:ascii="Times New Roman" w:eastAsia="Times New Roman" w:hAnsi="Times New Roman" w:cs="Times New Roman"/>
          <w:webHidden/>
          <w:sz w:val="24"/>
          <w:szCs w:val="24"/>
          <w:lang w:val="en-US"/>
        </w:rPr>
      </w:pPr>
    </w:p>
    <w:p w14:paraId="3EA5690D" w14:textId="170B17F2" w:rsidR="004615FA" w:rsidRDefault="004615FA" w:rsidP="00844DE9">
      <w:pPr>
        <w:spacing w:after="0" w:line="240" w:lineRule="auto"/>
        <w:jc w:val="both"/>
        <w:rPr>
          <w:rFonts w:ascii="Times New Roman" w:eastAsia="Times New Roman" w:hAnsi="Times New Roman" w:cs="Times New Roman"/>
          <w:webHidden/>
          <w:sz w:val="24"/>
          <w:szCs w:val="24"/>
          <w:lang w:val="en-US"/>
        </w:rPr>
      </w:pPr>
      <w:r w:rsidRPr="004615FA">
        <w:rPr>
          <w:rFonts w:ascii="Times New Roman" w:eastAsia="Times New Roman" w:hAnsi="Times New Roman" w:cs="Times New Roman"/>
          <w:webHidden/>
          <w:sz w:val="24"/>
          <w:szCs w:val="24"/>
          <w:lang w:val="en-US"/>
        </w:rPr>
        <w:t xml:space="preserve">Internal </w:t>
      </w:r>
      <w:r>
        <w:rPr>
          <w:rFonts w:ascii="Times New Roman" w:eastAsia="Times New Roman" w:hAnsi="Times New Roman" w:cs="Times New Roman"/>
          <w:webHidden/>
          <w:sz w:val="24"/>
          <w:szCs w:val="24"/>
          <w:lang w:val="en-US"/>
        </w:rPr>
        <w:t xml:space="preserve">Project communication with stakeholders is regular and effective. No key stakeholders are left out. There is constant feedback. Communication contributes to awareness of the Project outcomes and activities and investment in the sustainability of Project results. </w:t>
      </w:r>
    </w:p>
    <w:p w14:paraId="342C0D54" w14:textId="77777777" w:rsidR="004615FA" w:rsidRDefault="004615FA" w:rsidP="00844DE9">
      <w:pPr>
        <w:spacing w:after="0" w:line="240" w:lineRule="auto"/>
        <w:jc w:val="both"/>
        <w:rPr>
          <w:rFonts w:ascii="Times New Roman" w:eastAsia="Times New Roman" w:hAnsi="Times New Roman" w:cs="Times New Roman"/>
          <w:webHidden/>
          <w:sz w:val="24"/>
          <w:szCs w:val="24"/>
          <w:lang w:val="en-US"/>
        </w:rPr>
      </w:pPr>
    </w:p>
    <w:p w14:paraId="19081BF2" w14:textId="719F1DAB" w:rsidR="004615FA" w:rsidRDefault="004615FA" w:rsidP="00844DE9">
      <w:pPr>
        <w:spacing w:after="0" w:line="240" w:lineRule="auto"/>
        <w:jc w:val="both"/>
        <w:rPr>
          <w:rFonts w:ascii="Times New Roman" w:eastAsia="Times New Roman" w:hAnsi="Times New Roman" w:cs="Times New Roman"/>
          <w:webHidden/>
          <w:sz w:val="24"/>
          <w:szCs w:val="24"/>
          <w:lang w:val="en-US"/>
        </w:rPr>
      </w:pPr>
      <w:r>
        <w:rPr>
          <w:rFonts w:ascii="Times New Roman" w:eastAsia="Times New Roman" w:hAnsi="Times New Roman" w:cs="Times New Roman"/>
          <w:webHidden/>
          <w:sz w:val="24"/>
          <w:szCs w:val="24"/>
          <w:lang w:val="en-US"/>
        </w:rPr>
        <w:t>External Project communication is carried out through proper means to express the progress and the intended impact to its public.</w:t>
      </w:r>
      <w:r w:rsidR="00816C56">
        <w:rPr>
          <w:rFonts w:ascii="Times New Roman" w:eastAsia="Times New Roman" w:hAnsi="Times New Roman" w:cs="Times New Roman"/>
          <w:webHidden/>
          <w:sz w:val="24"/>
          <w:szCs w:val="24"/>
          <w:lang w:val="en-US"/>
        </w:rPr>
        <w:t xml:space="preserve"> In addition to many academic articles needed for exchange about technologies as well as seminars, there is a bimonthly newsletter.</w:t>
      </w:r>
      <w:r>
        <w:rPr>
          <w:rFonts w:ascii="Times New Roman" w:eastAsia="Times New Roman" w:hAnsi="Times New Roman" w:cs="Times New Roman"/>
          <w:webHidden/>
          <w:sz w:val="24"/>
          <w:szCs w:val="24"/>
          <w:lang w:val="en-US"/>
        </w:rPr>
        <w:t xml:space="preserve"> There is web presence on the site</w:t>
      </w:r>
      <w:r w:rsidRPr="004615FA">
        <w:rPr>
          <w:rFonts w:ascii="Times New Roman" w:eastAsia="Times New Roman" w:hAnsi="Times New Roman" w:cs="Times New Roman"/>
          <w:sz w:val="24"/>
          <w:szCs w:val="24"/>
          <w:lang w:val="en-US"/>
        </w:rPr>
        <w:t xml:space="preserve"> </w:t>
      </w:r>
      <w:hyperlink r:id="rId14" w:history="1">
        <w:r w:rsidRPr="004615FA">
          <w:rPr>
            <w:rFonts w:ascii="Times New Roman" w:eastAsia="Times New Roman" w:hAnsi="Times New Roman" w:cs="Times New Roman"/>
            <w:color w:val="0000FF"/>
            <w:sz w:val="24"/>
            <w:szCs w:val="24"/>
            <w:u w:val="single"/>
            <w:lang w:val="en-US"/>
          </w:rPr>
          <w:t>https://www.pages.cnpem.br/sucre</w:t>
        </w:r>
      </w:hyperlink>
      <w:r>
        <w:rPr>
          <w:rFonts w:ascii="Times New Roman" w:eastAsia="Times New Roman" w:hAnsi="Times New Roman" w:cs="Times New Roman"/>
          <w:webHidden/>
          <w:sz w:val="24"/>
          <w:szCs w:val="24"/>
          <w:lang w:val="en-US"/>
        </w:rPr>
        <w:t>. There was</w:t>
      </w:r>
      <w:r w:rsidR="00816C56">
        <w:rPr>
          <w:rFonts w:ascii="Times New Roman" w:eastAsia="Times New Roman" w:hAnsi="Times New Roman" w:cs="Times New Roman"/>
          <w:webHidden/>
          <w:sz w:val="24"/>
          <w:szCs w:val="24"/>
          <w:lang w:val="en-US"/>
        </w:rPr>
        <w:t xml:space="preserve"> also</w:t>
      </w:r>
      <w:r w:rsidR="00070374">
        <w:rPr>
          <w:rFonts w:ascii="Times New Roman" w:eastAsia="Times New Roman" w:hAnsi="Times New Roman" w:cs="Times New Roman"/>
          <w:webHidden/>
          <w:sz w:val="24"/>
          <w:szCs w:val="24"/>
          <w:lang w:val="en-US"/>
        </w:rPr>
        <w:t xml:space="preserve"> wide</w:t>
      </w:r>
      <w:r>
        <w:rPr>
          <w:rFonts w:ascii="Times New Roman" w:eastAsia="Times New Roman" w:hAnsi="Times New Roman" w:cs="Times New Roman"/>
          <w:webHidden/>
          <w:sz w:val="24"/>
          <w:szCs w:val="24"/>
          <w:lang w:val="en-US"/>
        </w:rPr>
        <w:t xml:space="preserve"> coverage in the press, as can be</w:t>
      </w:r>
      <w:r w:rsidR="00816C56">
        <w:rPr>
          <w:rFonts w:ascii="Times New Roman" w:eastAsia="Times New Roman" w:hAnsi="Times New Roman" w:cs="Times New Roman"/>
          <w:webHidden/>
          <w:sz w:val="24"/>
          <w:szCs w:val="24"/>
          <w:lang w:val="en-US"/>
        </w:rPr>
        <w:t xml:space="preserve"> seen in the list of references at the end of this report. It would be important to reach out farther to disseminate the groundbreaking results.</w:t>
      </w:r>
    </w:p>
    <w:p w14:paraId="73BB5411" w14:textId="77777777" w:rsidR="004615FA" w:rsidRDefault="004615FA" w:rsidP="00844DE9">
      <w:pPr>
        <w:spacing w:after="0" w:line="240" w:lineRule="auto"/>
        <w:jc w:val="both"/>
        <w:rPr>
          <w:rFonts w:ascii="Times New Roman" w:eastAsia="Times New Roman" w:hAnsi="Times New Roman" w:cs="Times New Roman"/>
          <w:webHidden/>
          <w:sz w:val="24"/>
          <w:szCs w:val="24"/>
          <w:lang w:val="en-US"/>
        </w:rPr>
      </w:pPr>
    </w:p>
    <w:p w14:paraId="32C6CAF9" w14:textId="735705A2" w:rsidR="00D01A6C" w:rsidRPr="00D01A6C" w:rsidRDefault="00D01A6C" w:rsidP="00D01A6C">
      <w:pPr>
        <w:spacing w:line="240" w:lineRule="auto"/>
        <w:jc w:val="both"/>
        <w:rPr>
          <w:rFonts w:ascii="Times New Roman" w:hAnsi="Times New Roman" w:cs="Times New Roman"/>
          <w:sz w:val="24"/>
          <w:szCs w:val="24"/>
          <w:lang w:val="en-US"/>
        </w:rPr>
      </w:pPr>
      <w:r w:rsidRPr="00D01A6C">
        <w:rPr>
          <w:rFonts w:ascii="Times New Roman" w:hAnsi="Times New Roman" w:cs="Times New Roman"/>
          <w:sz w:val="24"/>
          <w:szCs w:val="24"/>
          <w:lang w:val="en-US"/>
        </w:rPr>
        <w:t>For reporting,</w:t>
      </w:r>
      <w:r>
        <w:rPr>
          <w:rFonts w:ascii="Times New Roman" w:hAnsi="Times New Roman" w:cs="Times New Roman"/>
          <w:sz w:val="24"/>
          <w:szCs w:val="24"/>
          <w:lang w:val="en-US"/>
        </w:rPr>
        <w:t xml:space="preserve"> there follows</w:t>
      </w:r>
      <w:r w:rsidRPr="00D01A6C">
        <w:rPr>
          <w:rFonts w:ascii="Times New Roman" w:hAnsi="Times New Roman" w:cs="Times New Roman"/>
          <w:sz w:val="24"/>
          <w:szCs w:val="24"/>
          <w:lang w:val="en-US"/>
        </w:rPr>
        <w:t xml:space="preserve"> a half-page par</w:t>
      </w:r>
      <w:r>
        <w:rPr>
          <w:rFonts w:ascii="Times New Roman" w:hAnsi="Times New Roman" w:cs="Times New Roman"/>
          <w:sz w:val="24"/>
          <w:szCs w:val="24"/>
          <w:lang w:val="en-US"/>
        </w:rPr>
        <w:t>a</w:t>
      </w:r>
      <w:r w:rsidRPr="00D01A6C">
        <w:rPr>
          <w:rFonts w:ascii="Times New Roman" w:hAnsi="Times New Roman" w:cs="Times New Roman"/>
          <w:sz w:val="24"/>
          <w:szCs w:val="24"/>
          <w:lang w:val="en-US"/>
        </w:rPr>
        <w:t>graph that summarizes the Project’s progress towards results in terms of contribution to sustainable development benefits, as well as global environmental benefits:</w:t>
      </w:r>
    </w:p>
    <w:p w14:paraId="4EDF6343" w14:textId="0F658B07" w:rsidR="00D01A6C" w:rsidRDefault="00D01A6C" w:rsidP="00D01A6C">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14:paraId="755738BD" w14:textId="2A2AB3CC" w:rsidR="00D01A6C" w:rsidRPr="00D01A6C" w:rsidRDefault="00D01A6C" w:rsidP="00D01A6C">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GENERATING </w:t>
      </w:r>
      <w:r w:rsidRPr="007B42CF">
        <w:rPr>
          <w:rFonts w:ascii="Times New Roman" w:hAnsi="Times New Roman" w:cs="Times New Roman"/>
          <w:b/>
          <w:sz w:val="24"/>
          <w:szCs w:val="24"/>
          <w:lang w:val="en-US"/>
        </w:rPr>
        <w:t>ELECTRICITY FROM SUGARCANE RESIDUES</w:t>
      </w:r>
    </w:p>
    <w:p w14:paraId="74035373" w14:textId="00421925" w:rsidR="004615FA" w:rsidRPr="00816C56" w:rsidRDefault="00D01A6C" w:rsidP="00816C56">
      <w:pPr>
        <w:spacing w:line="240" w:lineRule="auto"/>
        <w:ind w:firstLine="708"/>
        <w:jc w:val="both"/>
        <w:rPr>
          <w:rFonts w:ascii="Times New Roman" w:hAnsi="Times New Roman" w:cs="Times New Roman"/>
          <w:webHidden/>
          <w:sz w:val="24"/>
          <w:szCs w:val="24"/>
          <w:lang w:val="en-US"/>
        </w:rPr>
      </w:pPr>
      <w:r w:rsidRPr="00CD6E51">
        <w:rPr>
          <w:rFonts w:ascii="Times New Roman" w:hAnsi="Times New Roman" w:cs="Times New Roman"/>
          <w:sz w:val="24"/>
          <w:szCs w:val="24"/>
          <w:lang w:val="en-US"/>
        </w:rPr>
        <w:t>The main objective</w:t>
      </w:r>
      <w:r>
        <w:rPr>
          <w:rFonts w:ascii="Times New Roman" w:hAnsi="Times New Roman" w:cs="Times New Roman"/>
          <w:sz w:val="24"/>
          <w:szCs w:val="24"/>
          <w:lang w:val="en-US"/>
        </w:rPr>
        <w:t xml:space="preserve"> of the</w:t>
      </w:r>
      <w:r w:rsidRPr="00CD6E51">
        <w:rPr>
          <w:rFonts w:ascii="Times New Roman" w:hAnsi="Times New Roman" w:cs="Times New Roman"/>
          <w:sz w:val="24"/>
          <w:szCs w:val="24"/>
          <w:lang w:val="en-US"/>
        </w:rPr>
        <w:t xml:space="preserve"> </w:t>
      </w:r>
      <w:r>
        <w:rPr>
          <w:rFonts w:ascii="Times New Roman" w:hAnsi="Times New Roman" w:cs="Times New Roman"/>
          <w:sz w:val="24"/>
          <w:szCs w:val="24"/>
          <w:lang w:val="en-US"/>
        </w:rPr>
        <w:t>Sugarcane Renewable Electricity</w:t>
      </w:r>
      <w:r w:rsidRPr="00CD6E51">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D6E51">
        <w:rPr>
          <w:rFonts w:ascii="Times New Roman" w:hAnsi="Times New Roman" w:cs="Times New Roman"/>
          <w:sz w:val="24"/>
          <w:szCs w:val="24"/>
          <w:lang w:val="en-US"/>
        </w:rPr>
        <w:t>SUCRE</w:t>
      </w:r>
      <w:r>
        <w:rPr>
          <w:rFonts w:ascii="Times New Roman" w:hAnsi="Times New Roman" w:cs="Times New Roman"/>
          <w:sz w:val="24"/>
          <w:szCs w:val="24"/>
          <w:lang w:val="en-US"/>
        </w:rPr>
        <w:t>)</w:t>
      </w:r>
      <w:r w:rsidRPr="00CD6E51">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CD6E51">
        <w:rPr>
          <w:rFonts w:ascii="Times New Roman" w:hAnsi="Times New Roman" w:cs="Times New Roman"/>
          <w:sz w:val="24"/>
          <w:szCs w:val="24"/>
          <w:lang w:val="en-US"/>
        </w:rPr>
        <w:t>roject</w:t>
      </w:r>
      <w:r>
        <w:rPr>
          <w:rFonts w:ascii="Times New Roman" w:hAnsi="Times New Roman" w:cs="Times New Roman"/>
          <w:sz w:val="24"/>
          <w:szCs w:val="24"/>
          <w:lang w:val="en-US"/>
        </w:rPr>
        <w:t xml:space="preserve">, </w:t>
      </w:r>
      <w:r w:rsidRPr="00CD6E51">
        <w:rPr>
          <w:rFonts w:ascii="Times New Roman" w:hAnsi="Times New Roman" w:cs="Times New Roman"/>
          <w:sz w:val="24"/>
          <w:szCs w:val="24"/>
          <w:lang w:val="en-US"/>
        </w:rPr>
        <w:t>funded by the Gl</w:t>
      </w:r>
      <w:r>
        <w:rPr>
          <w:rFonts w:ascii="Times New Roman" w:hAnsi="Times New Roman" w:cs="Times New Roman"/>
          <w:sz w:val="24"/>
          <w:szCs w:val="24"/>
          <w:lang w:val="en-US"/>
        </w:rPr>
        <w:t>obal Environment Facility (GEF) and</w:t>
      </w:r>
      <w:r w:rsidRPr="00CD6E51">
        <w:rPr>
          <w:rFonts w:ascii="Times New Roman" w:hAnsi="Times New Roman" w:cs="Times New Roman"/>
          <w:sz w:val="24"/>
          <w:szCs w:val="24"/>
          <w:lang w:val="en-US"/>
        </w:rPr>
        <w:t xml:space="preserve"> managed in partnership with the United Nat</w:t>
      </w:r>
      <w:r>
        <w:rPr>
          <w:rFonts w:ascii="Times New Roman" w:hAnsi="Times New Roman" w:cs="Times New Roman"/>
          <w:sz w:val="24"/>
          <w:szCs w:val="24"/>
          <w:lang w:val="en-US"/>
        </w:rPr>
        <w:t>ions Development Program (UNDP),</w:t>
      </w:r>
      <w:r w:rsidRPr="00CD6E5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w:t>
      </w:r>
      <w:r w:rsidRPr="00821AB2">
        <w:rPr>
          <w:rFonts w:ascii="Times New Roman" w:hAnsi="Times New Roman" w:cs="Times New Roman"/>
          <w:sz w:val="24"/>
          <w:szCs w:val="24"/>
          <w:lang w:val="en-US"/>
        </w:rPr>
        <w:t>to overcome the technological challenges in the field and</w:t>
      </w:r>
      <w:r>
        <w:rPr>
          <w:rFonts w:ascii="Times New Roman" w:hAnsi="Times New Roman" w:cs="Times New Roman"/>
          <w:sz w:val="24"/>
          <w:szCs w:val="24"/>
          <w:lang w:val="en-US"/>
        </w:rPr>
        <w:t xml:space="preserve"> in</w:t>
      </w:r>
      <w:r w:rsidRPr="00821AB2">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sugarcane </w:t>
      </w:r>
      <w:r w:rsidRPr="00821AB2">
        <w:rPr>
          <w:rFonts w:ascii="Times New Roman" w:hAnsi="Times New Roman" w:cs="Times New Roman"/>
          <w:sz w:val="24"/>
          <w:szCs w:val="24"/>
          <w:lang w:val="en-US"/>
        </w:rPr>
        <w:t xml:space="preserve">industry in order to </w:t>
      </w:r>
      <w:r>
        <w:rPr>
          <w:rFonts w:ascii="Times New Roman" w:hAnsi="Times New Roman" w:cs="Times New Roman"/>
          <w:sz w:val="24"/>
          <w:szCs w:val="24"/>
          <w:lang w:val="en-US"/>
        </w:rPr>
        <w:t xml:space="preserve">expand </w:t>
      </w:r>
      <w:r w:rsidRPr="00821AB2">
        <w:rPr>
          <w:rFonts w:ascii="Times New Roman" w:hAnsi="Times New Roman" w:cs="Times New Roman"/>
          <w:sz w:val="24"/>
          <w:szCs w:val="24"/>
          <w:lang w:val="en-US"/>
        </w:rPr>
        <w:t>cogeneration of electricity</w:t>
      </w:r>
      <w:r>
        <w:rPr>
          <w:rFonts w:ascii="Times New Roman" w:hAnsi="Times New Roman" w:cs="Times New Roman"/>
          <w:sz w:val="24"/>
          <w:szCs w:val="24"/>
          <w:lang w:val="en-US"/>
        </w:rPr>
        <w:t xml:space="preserve"> from crop residues</w:t>
      </w:r>
      <w:r w:rsidRPr="00CD6E51">
        <w:rPr>
          <w:rFonts w:ascii="Times New Roman" w:hAnsi="Times New Roman" w:cs="Times New Roman"/>
          <w:sz w:val="24"/>
          <w:szCs w:val="24"/>
          <w:lang w:val="en-US"/>
        </w:rPr>
        <w:t xml:space="preserve"> with low emiss</w:t>
      </w:r>
      <w:r>
        <w:rPr>
          <w:rFonts w:ascii="Times New Roman" w:hAnsi="Times New Roman" w:cs="Times New Roman"/>
          <w:sz w:val="24"/>
          <w:szCs w:val="24"/>
          <w:lang w:val="en-US"/>
        </w:rPr>
        <w:t>ion of greenhouse gases (GHG) that contribute to global warming. Th</w:t>
      </w:r>
      <w:r w:rsidRPr="00CD6E51">
        <w:rPr>
          <w:rFonts w:ascii="Times New Roman" w:hAnsi="Times New Roman" w:cs="Times New Roman"/>
          <w:sz w:val="24"/>
          <w:szCs w:val="24"/>
          <w:lang w:val="en-US"/>
        </w:rPr>
        <w:t>e</w:t>
      </w:r>
      <w:r>
        <w:rPr>
          <w:rFonts w:ascii="Times New Roman" w:hAnsi="Times New Roman" w:cs="Times New Roman"/>
          <w:sz w:val="24"/>
          <w:szCs w:val="24"/>
          <w:lang w:val="en-US"/>
        </w:rPr>
        <w:t xml:space="preserve"> project is executed by the</w:t>
      </w:r>
      <w:r w:rsidRPr="00CD6E51">
        <w:rPr>
          <w:rFonts w:ascii="Times New Roman" w:hAnsi="Times New Roman" w:cs="Times New Roman"/>
          <w:sz w:val="24"/>
          <w:szCs w:val="24"/>
          <w:lang w:val="en-US"/>
        </w:rPr>
        <w:t xml:space="preserve"> National Bioethanol Science and Technology Laboratory (CTBE</w:t>
      </w:r>
      <w:r>
        <w:rPr>
          <w:rFonts w:ascii="Times New Roman" w:hAnsi="Times New Roman" w:cs="Times New Roman"/>
          <w:sz w:val="24"/>
          <w:szCs w:val="24"/>
          <w:lang w:val="en-US"/>
        </w:rPr>
        <w:t xml:space="preserve">), which is </w:t>
      </w:r>
      <w:r w:rsidRPr="00CD6E51">
        <w:rPr>
          <w:rFonts w:ascii="Times New Roman" w:hAnsi="Times New Roman" w:cs="Times New Roman"/>
          <w:sz w:val="24"/>
          <w:szCs w:val="24"/>
          <w:lang w:val="en-US"/>
        </w:rPr>
        <w:t>part of the National Energy and Materials Research Center (CNPEM).</w:t>
      </w:r>
      <w:r>
        <w:rPr>
          <w:rFonts w:ascii="Times New Roman" w:hAnsi="Times New Roman" w:cs="Times New Roman"/>
          <w:sz w:val="24"/>
          <w:szCs w:val="24"/>
          <w:lang w:val="en-US"/>
        </w:rPr>
        <w:t xml:space="preserve"> The </w:t>
      </w:r>
      <w:r w:rsidRPr="00CD6E51">
        <w:rPr>
          <w:rFonts w:ascii="Times New Roman" w:hAnsi="Times New Roman" w:cs="Times New Roman"/>
          <w:sz w:val="24"/>
          <w:szCs w:val="24"/>
          <w:lang w:val="en-US"/>
        </w:rPr>
        <w:t xml:space="preserve">team </w:t>
      </w:r>
      <w:r>
        <w:rPr>
          <w:rFonts w:ascii="Times New Roman" w:hAnsi="Times New Roman" w:cs="Times New Roman"/>
          <w:sz w:val="24"/>
          <w:szCs w:val="24"/>
          <w:lang w:val="en-US"/>
        </w:rPr>
        <w:t>and the partners have made important progress</w:t>
      </w:r>
      <w:r w:rsidRPr="00CD6E51">
        <w:rPr>
          <w:rFonts w:ascii="Times New Roman" w:hAnsi="Times New Roman" w:cs="Times New Roman"/>
          <w:sz w:val="24"/>
          <w:szCs w:val="24"/>
          <w:lang w:val="en-US"/>
        </w:rPr>
        <w:t xml:space="preserve"> i</w:t>
      </w:r>
      <w:r>
        <w:rPr>
          <w:rFonts w:ascii="Times New Roman" w:hAnsi="Times New Roman" w:cs="Times New Roman"/>
          <w:sz w:val="24"/>
          <w:szCs w:val="24"/>
          <w:lang w:val="en-US"/>
        </w:rPr>
        <w:t>dentifying and solving problems that limit large-scale generation of</w:t>
      </w:r>
      <w:r w:rsidRPr="00CD6E51">
        <w:rPr>
          <w:rFonts w:ascii="Times New Roman" w:hAnsi="Times New Roman" w:cs="Times New Roman"/>
          <w:sz w:val="24"/>
          <w:szCs w:val="24"/>
          <w:lang w:val="en-US"/>
        </w:rPr>
        <w:t xml:space="preserve"> electric</w:t>
      </w:r>
      <w:r>
        <w:rPr>
          <w:rFonts w:ascii="Times New Roman" w:hAnsi="Times New Roman" w:cs="Times New Roman"/>
          <w:sz w:val="24"/>
          <w:szCs w:val="24"/>
          <w:lang w:val="en-US"/>
        </w:rPr>
        <w:t>ity through</w:t>
      </w:r>
      <w:r w:rsidRPr="00821AB2">
        <w:rPr>
          <w:rFonts w:ascii="Times New Roman" w:hAnsi="Times New Roman" w:cs="Times New Roman"/>
          <w:sz w:val="24"/>
          <w:szCs w:val="24"/>
          <w:lang w:val="en-US"/>
        </w:rPr>
        <w:t xml:space="preserve"> greater use of the sugarcane straw </w:t>
      </w:r>
      <w:r>
        <w:rPr>
          <w:rFonts w:ascii="Times New Roman" w:hAnsi="Times New Roman" w:cs="Times New Roman"/>
          <w:sz w:val="24"/>
          <w:szCs w:val="24"/>
          <w:lang w:val="en-US"/>
        </w:rPr>
        <w:t xml:space="preserve">left over </w:t>
      </w:r>
      <w:r w:rsidRPr="00CD6E51">
        <w:rPr>
          <w:rFonts w:ascii="Times New Roman" w:hAnsi="Times New Roman" w:cs="Times New Roman"/>
          <w:sz w:val="24"/>
          <w:szCs w:val="24"/>
          <w:lang w:val="en-US"/>
        </w:rPr>
        <w:t xml:space="preserve">during the harvest. </w:t>
      </w:r>
      <w:r>
        <w:rPr>
          <w:rFonts w:ascii="Times New Roman" w:hAnsi="Times New Roman" w:cs="Times New Roman"/>
          <w:sz w:val="24"/>
          <w:szCs w:val="24"/>
          <w:lang w:val="en-US"/>
        </w:rPr>
        <w:t xml:space="preserve">During the </w:t>
      </w:r>
      <w:r w:rsidRPr="00CD6E51">
        <w:rPr>
          <w:rFonts w:ascii="Times New Roman" w:hAnsi="Times New Roman" w:cs="Times New Roman"/>
          <w:sz w:val="24"/>
          <w:szCs w:val="24"/>
          <w:lang w:val="en-US"/>
        </w:rPr>
        <w:t>five year</w:t>
      </w:r>
      <w:r>
        <w:rPr>
          <w:rFonts w:ascii="Times New Roman" w:hAnsi="Times New Roman" w:cs="Times New Roman"/>
          <w:sz w:val="24"/>
          <w:szCs w:val="24"/>
          <w:lang w:val="en-US"/>
        </w:rPr>
        <w:t>s of execution (2015-2019), the total</w:t>
      </w:r>
      <w:r w:rsidRPr="00CD6E51">
        <w:rPr>
          <w:rFonts w:ascii="Times New Roman" w:hAnsi="Times New Roman" w:cs="Times New Roman"/>
          <w:sz w:val="24"/>
          <w:szCs w:val="24"/>
          <w:lang w:val="en-US"/>
        </w:rPr>
        <w:t xml:space="preserve"> investment</w:t>
      </w:r>
      <w:r>
        <w:rPr>
          <w:rFonts w:ascii="Times New Roman" w:hAnsi="Times New Roman" w:cs="Times New Roman"/>
          <w:sz w:val="24"/>
          <w:szCs w:val="24"/>
          <w:lang w:val="en-US"/>
        </w:rPr>
        <w:t xml:space="preserve"> is</w:t>
      </w:r>
      <w:r w:rsidRPr="00CD6E51">
        <w:rPr>
          <w:rFonts w:ascii="Times New Roman" w:hAnsi="Times New Roman" w:cs="Times New Roman"/>
          <w:sz w:val="24"/>
          <w:szCs w:val="24"/>
          <w:lang w:val="en-US"/>
        </w:rPr>
        <w:t xml:space="preserve"> about</w:t>
      </w:r>
      <w:r>
        <w:rPr>
          <w:rFonts w:ascii="Times New Roman" w:hAnsi="Times New Roman" w:cs="Times New Roman"/>
          <w:sz w:val="24"/>
          <w:szCs w:val="24"/>
          <w:lang w:val="en-US"/>
        </w:rPr>
        <w:t xml:space="preserve"> US$67.5 million, of which US$55.8 million is</w:t>
      </w:r>
      <w:r w:rsidRPr="00CD6E5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investments by the plants for </w:t>
      </w:r>
      <w:r w:rsidRPr="00CD6E51">
        <w:rPr>
          <w:rFonts w:ascii="Times New Roman" w:hAnsi="Times New Roman" w:cs="Times New Roman"/>
          <w:sz w:val="24"/>
          <w:szCs w:val="24"/>
          <w:lang w:val="en-US"/>
        </w:rPr>
        <w:t>installation of dry cleaning stations, renovation or purchase of boilers, turbo</w:t>
      </w:r>
      <w:r>
        <w:rPr>
          <w:rFonts w:ascii="Times New Roman" w:hAnsi="Times New Roman" w:cs="Times New Roman"/>
          <w:sz w:val="24"/>
          <w:szCs w:val="24"/>
          <w:lang w:val="en-US"/>
        </w:rPr>
        <w:t>-</w:t>
      </w:r>
      <w:r w:rsidRPr="00CD6E51">
        <w:rPr>
          <w:rFonts w:ascii="Times New Roman" w:hAnsi="Times New Roman" w:cs="Times New Roman"/>
          <w:sz w:val="24"/>
          <w:szCs w:val="24"/>
          <w:lang w:val="en-US"/>
        </w:rPr>
        <w:t>generat</w:t>
      </w:r>
      <w:r>
        <w:rPr>
          <w:rFonts w:ascii="Times New Roman" w:hAnsi="Times New Roman" w:cs="Times New Roman"/>
          <w:sz w:val="24"/>
          <w:szCs w:val="24"/>
          <w:lang w:val="en-US"/>
        </w:rPr>
        <w:t>ors, balers and other equipment</w:t>
      </w:r>
      <w:r w:rsidRPr="00CD6E51">
        <w:rPr>
          <w:rFonts w:ascii="Times New Roman" w:hAnsi="Times New Roman" w:cs="Times New Roman"/>
          <w:sz w:val="24"/>
          <w:szCs w:val="24"/>
          <w:lang w:val="en-US"/>
        </w:rPr>
        <w:t xml:space="preserve">. </w:t>
      </w:r>
      <w:r>
        <w:rPr>
          <w:rFonts w:ascii="Times New Roman" w:hAnsi="Times New Roman" w:cs="Times New Roman"/>
          <w:sz w:val="24"/>
          <w:szCs w:val="24"/>
          <w:lang w:val="en-US"/>
        </w:rPr>
        <w:t>The additional power generated helped avoid blackouts when hydroelectric power in the grid ran short because of reductions in rainfall. The technology that makes significant contributions to sustainable development and global environmental benefits is being widely disseminated.</w:t>
      </w:r>
    </w:p>
    <w:p w14:paraId="52A454F2" w14:textId="77777777" w:rsidR="00E21FEE" w:rsidRDefault="00E21FEE" w:rsidP="00844DE9">
      <w:pPr>
        <w:spacing w:after="0" w:line="240" w:lineRule="auto"/>
        <w:jc w:val="both"/>
        <w:rPr>
          <w:rFonts w:ascii="Times New Roman" w:eastAsia="Times New Roman" w:hAnsi="Times New Roman" w:cs="Times New Roman"/>
          <w:b/>
          <w:webHidden/>
          <w:sz w:val="28"/>
          <w:szCs w:val="28"/>
          <w:lang w:val="en-US"/>
        </w:rPr>
      </w:pPr>
    </w:p>
    <w:p w14:paraId="1756DEA9" w14:textId="1F58569A" w:rsidR="00E21FEE" w:rsidRDefault="00E21FEE" w:rsidP="00844DE9">
      <w:pPr>
        <w:spacing w:after="0" w:line="240" w:lineRule="auto"/>
        <w:jc w:val="both"/>
        <w:rPr>
          <w:rFonts w:ascii="Times New Roman" w:eastAsia="Times New Roman" w:hAnsi="Times New Roman" w:cs="Times New Roman"/>
          <w:b/>
          <w:webHidden/>
          <w:sz w:val="28"/>
          <w:szCs w:val="28"/>
          <w:lang w:val="en-US"/>
        </w:rPr>
      </w:pPr>
      <w:r>
        <w:rPr>
          <w:rFonts w:ascii="Times New Roman" w:eastAsia="Times New Roman" w:hAnsi="Times New Roman" w:cs="Times New Roman"/>
          <w:b/>
          <w:webHidden/>
          <w:sz w:val="28"/>
          <w:szCs w:val="28"/>
          <w:lang w:val="en-US"/>
        </w:rPr>
        <w:t>3.4</w:t>
      </w:r>
      <w:r>
        <w:rPr>
          <w:rFonts w:ascii="Times New Roman" w:eastAsia="Times New Roman" w:hAnsi="Times New Roman" w:cs="Times New Roman"/>
          <w:b/>
          <w:webHidden/>
          <w:sz w:val="28"/>
          <w:szCs w:val="28"/>
          <w:lang w:val="en-US"/>
        </w:rPr>
        <w:tab/>
        <w:t>Sustainability</w:t>
      </w:r>
    </w:p>
    <w:p w14:paraId="3339417B" w14:textId="77777777" w:rsidR="00E21FEE" w:rsidRDefault="00E21FEE" w:rsidP="00844DE9">
      <w:pPr>
        <w:spacing w:after="0" w:line="240" w:lineRule="auto"/>
        <w:jc w:val="both"/>
        <w:rPr>
          <w:rFonts w:ascii="Times New Roman" w:eastAsia="Times New Roman" w:hAnsi="Times New Roman" w:cs="Times New Roman"/>
          <w:b/>
          <w:webHidden/>
          <w:sz w:val="28"/>
          <w:szCs w:val="28"/>
          <w:lang w:val="en-US"/>
        </w:rPr>
      </w:pPr>
    </w:p>
    <w:p w14:paraId="0C00D4A0" w14:textId="71E5BB43" w:rsidR="003D5581" w:rsidRDefault="00D30F34" w:rsidP="00070374">
      <w:pPr>
        <w:spacing w:after="0" w:line="240" w:lineRule="auto"/>
        <w:jc w:val="both"/>
        <w:rPr>
          <w:rFonts w:ascii="Times New Roman" w:eastAsia="Times New Roman" w:hAnsi="Times New Roman" w:cs="Times New Roman"/>
          <w:webHidden/>
          <w:sz w:val="24"/>
          <w:szCs w:val="24"/>
          <w:lang w:val="en-US"/>
        </w:rPr>
      </w:pPr>
      <w:r>
        <w:rPr>
          <w:rFonts w:ascii="Times New Roman" w:eastAsia="Times New Roman" w:hAnsi="Times New Roman" w:cs="Times New Roman"/>
          <w:sz w:val="24"/>
          <w:szCs w:val="24"/>
          <w:lang w:val="en-US"/>
        </w:rPr>
        <w:t>S</w:t>
      </w:r>
      <w:r w:rsidR="00070374" w:rsidRPr="005759B5">
        <w:rPr>
          <w:rFonts w:ascii="Times New Roman" w:eastAsia="Times New Roman" w:hAnsi="Times New Roman" w:cs="Times New Roman"/>
          <w:sz w:val="24"/>
          <w:szCs w:val="24"/>
          <w:lang w:val="en-US"/>
        </w:rPr>
        <w:t>ustainability can be defined as the likelihood of continuous ben</w:t>
      </w:r>
      <w:r w:rsidR="003D5581">
        <w:rPr>
          <w:rFonts w:ascii="Times New Roman" w:eastAsia="Times New Roman" w:hAnsi="Times New Roman" w:cs="Times New Roman"/>
          <w:sz w:val="24"/>
          <w:szCs w:val="24"/>
          <w:lang w:val="en-US"/>
        </w:rPr>
        <w:t>efits after project completion.</w:t>
      </w:r>
      <w:r>
        <w:rPr>
          <w:rFonts w:ascii="Times New Roman" w:eastAsia="Times New Roman" w:hAnsi="Times New Roman" w:cs="Times New Roman"/>
          <w:sz w:val="24"/>
          <w:szCs w:val="24"/>
          <w:lang w:val="en-US"/>
        </w:rPr>
        <w:t xml:space="preserve"> </w:t>
      </w:r>
      <w:r w:rsidR="003D5581" w:rsidRPr="00070374">
        <w:rPr>
          <w:rFonts w:ascii="Times New Roman" w:eastAsia="Times New Roman" w:hAnsi="Times New Roman" w:cs="Times New Roman"/>
          <w:webHidden/>
          <w:sz w:val="24"/>
          <w:szCs w:val="24"/>
          <w:lang w:val="en-US"/>
        </w:rPr>
        <w:t>This section includes analysis of financial, socio-economic, institutional framework/</w:t>
      </w:r>
      <w:r w:rsidR="006D5BDC">
        <w:rPr>
          <w:rFonts w:ascii="Times New Roman" w:eastAsia="Times New Roman" w:hAnsi="Times New Roman" w:cs="Times New Roman"/>
          <w:webHidden/>
          <w:sz w:val="24"/>
          <w:szCs w:val="24"/>
          <w:lang w:val="en-US"/>
        </w:rPr>
        <w:t xml:space="preserve"> </w:t>
      </w:r>
      <w:r w:rsidR="003D5581" w:rsidRPr="00070374">
        <w:rPr>
          <w:rFonts w:ascii="Times New Roman" w:eastAsia="Times New Roman" w:hAnsi="Times New Roman" w:cs="Times New Roman"/>
          <w:webHidden/>
          <w:sz w:val="24"/>
          <w:szCs w:val="24"/>
          <w:lang w:val="en-US"/>
        </w:rPr>
        <w:t>governance and environmental risks to sustainability</w:t>
      </w:r>
      <w:r w:rsidR="003D5581">
        <w:rPr>
          <w:rFonts w:ascii="Times New Roman" w:eastAsia="Times New Roman" w:hAnsi="Times New Roman" w:cs="Times New Roman"/>
          <w:webHidden/>
          <w:sz w:val="24"/>
          <w:szCs w:val="24"/>
          <w:lang w:val="en-US"/>
        </w:rPr>
        <w:t>.</w:t>
      </w:r>
    </w:p>
    <w:p w14:paraId="25420DDB" w14:textId="77777777" w:rsidR="001D17A0" w:rsidRDefault="001D17A0" w:rsidP="00070374">
      <w:pPr>
        <w:spacing w:after="0" w:line="240" w:lineRule="auto"/>
        <w:jc w:val="both"/>
        <w:rPr>
          <w:rFonts w:ascii="Times New Roman" w:eastAsia="Times New Roman" w:hAnsi="Times New Roman" w:cs="Times New Roman"/>
          <w:webHidden/>
          <w:sz w:val="24"/>
          <w:szCs w:val="24"/>
          <w:lang w:val="en-US"/>
        </w:rPr>
      </w:pPr>
    </w:p>
    <w:p w14:paraId="721A564F" w14:textId="77777777" w:rsidR="001D17A0" w:rsidRDefault="001D17A0" w:rsidP="00070374">
      <w:pPr>
        <w:spacing w:after="0" w:line="240" w:lineRule="auto"/>
        <w:jc w:val="both"/>
        <w:rPr>
          <w:rFonts w:ascii="Times New Roman" w:eastAsia="Times New Roman" w:hAnsi="Times New Roman" w:cs="Times New Roman"/>
          <w:sz w:val="24"/>
          <w:szCs w:val="24"/>
          <w:lang w:val="en-US"/>
        </w:rPr>
      </w:pPr>
    </w:p>
    <w:p w14:paraId="4F31372B" w14:textId="59FE3896" w:rsidR="008C5383" w:rsidRPr="003D5581" w:rsidRDefault="008C5383" w:rsidP="00070374">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4"/>
          <w:szCs w:val="24"/>
          <w:lang w:val="en-US"/>
        </w:rPr>
        <w:tab/>
      </w:r>
      <w:r w:rsidR="003D5581">
        <w:rPr>
          <w:rFonts w:ascii="Times New Roman" w:eastAsia="Times New Roman" w:hAnsi="Times New Roman" w:cs="Times New Roman"/>
          <w:b/>
          <w:sz w:val="28"/>
          <w:szCs w:val="28"/>
          <w:lang w:val="en-US"/>
        </w:rPr>
        <w:t>3.4.1</w:t>
      </w:r>
      <w:r w:rsidR="003D5581">
        <w:rPr>
          <w:rFonts w:ascii="Times New Roman" w:eastAsia="Times New Roman" w:hAnsi="Times New Roman" w:cs="Times New Roman"/>
          <w:b/>
          <w:sz w:val="28"/>
          <w:szCs w:val="28"/>
          <w:lang w:val="en-US"/>
        </w:rPr>
        <w:tab/>
        <w:t>Financial Risks to Sustainability</w:t>
      </w:r>
    </w:p>
    <w:p w14:paraId="08CDC570" w14:textId="77777777" w:rsidR="003D5581" w:rsidRDefault="003D5581" w:rsidP="00070374">
      <w:pPr>
        <w:spacing w:after="0" w:line="240" w:lineRule="auto"/>
        <w:jc w:val="both"/>
        <w:rPr>
          <w:rFonts w:ascii="Times New Roman" w:eastAsia="Times New Roman" w:hAnsi="Times New Roman" w:cs="Times New Roman"/>
          <w:sz w:val="24"/>
          <w:szCs w:val="24"/>
          <w:lang w:val="en-US"/>
        </w:rPr>
      </w:pPr>
    </w:p>
    <w:p w14:paraId="4D1C7ABA"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The BRA/10/G31 Project has provided financial, institutional and governance conditions to continue work during and after its implementation. Considering the period after the execution of this Project, the MTR foresees the continuity of the actions through continuous improvement of the innovative technologies applied for the processing of sugarcane straw and the continuous and firm dialog with governmental institutions for the change in the regulatory barriers that affect the sector and that should lead to the sustainability of the Project.</w:t>
      </w:r>
    </w:p>
    <w:p w14:paraId="589D0770"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p>
    <w:p w14:paraId="1B3333AC"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 xml:space="preserve">Specifically, the MTR evaluated the sustainability of Project BRA/10/G31 considering the risks that could affect the continuation of its results, including financial, socio-economic, environmental and institutional/governmental risks. </w:t>
      </w:r>
    </w:p>
    <w:p w14:paraId="16521B1D" w14:textId="77777777" w:rsidR="00070374" w:rsidRPr="005759B5" w:rsidRDefault="00070374" w:rsidP="00070374">
      <w:pPr>
        <w:spacing w:after="0" w:line="240" w:lineRule="auto"/>
        <w:jc w:val="both"/>
        <w:rPr>
          <w:rFonts w:ascii="Times New Roman" w:eastAsia="Times New Roman" w:hAnsi="Times New Roman" w:cs="Times New Roman"/>
          <w:sz w:val="24"/>
          <w:szCs w:val="24"/>
          <w:highlight w:val="yellow"/>
          <w:lang w:val="en-US"/>
        </w:rPr>
      </w:pPr>
    </w:p>
    <w:p w14:paraId="66E6E1E7"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The financial risks to sustainability were minimized by the engagement of partners that modified their plants for generation using sugarcane trash and the growing demand for electricity in general and from renewable resources in particular.</w:t>
      </w:r>
    </w:p>
    <w:p w14:paraId="427547DD"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p>
    <w:p w14:paraId="2852C72C"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hAnsi="Times New Roman" w:cs="Times New Roman"/>
          <w:lang w:val="en-US"/>
        </w:rPr>
        <w:t xml:space="preserve">With regard to Atlas risk and management and mitigation measures, </w:t>
      </w:r>
      <w:r w:rsidRPr="005759B5">
        <w:rPr>
          <w:lang w:val="en-US"/>
        </w:rPr>
        <w:t>t</w:t>
      </w:r>
      <w:r w:rsidRPr="005759B5">
        <w:rPr>
          <w:rFonts w:ascii="Times New Roman" w:eastAsia="Times New Roman" w:hAnsi="Times New Roman" w:cs="Times New Roman"/>
          <w:sz w:val="24"/>
          <w:szCs w:val="24"/>
          <w:lang w:val="en-US"/>
        </w:rPr>
        <w:t>he socio-economic risks to sustainability are minimal, given the stability of the industry and the fact that temporary labor for cutting cane has been replaced by mechanization.</w:t>
      </w:r>
    </w:p>
    <w:p w14:paraId="0AAFAD51" w14:textId="77777777" w:rsidR="00070374" w:rsidRDefault="00070374" w:rsidP="00070374">
      <w:pPr>
        <w:spacing w:after="0" w:line="240" w:lineRule="auto"/>
        <w:jc w:val="both"/>
        <w:rPr>
          <w:rFonts w:ascii="Times New Roman" w:eastAsia="Times New Roman" w:hAnsi="Times New Roman" w:cs="Times New Roman"/>
          <w:sz w:val="24"/>
          <w:szCs w:val="24"/>
          <w:lang w:val="en-US"/>
        </w:rPr>
      </w:pPr>
    </w:p>
    <w:p w14:paraId="4A65E352" w14:textId="77777777" w:rsidR="001D17A0" w:rsidRDefault="001D17A0" w:rsidP="00070374">
      <w:pPr>
        <w:spacing w:after="0" w:line="240" w:lineRule="auto"/>
        <w:jc w:val="both"/>
        <w:rPr>
          <w:rFonts w:ascii="Times New Roman" w:eastAsia="Times New Roman" w:hAnsi="Times New Roman" w:cs="Times New Roman"/>
          <w:sz w:val="24"/>
          <w:szCs w:val="24"/>
          <w:lang w:val="en-US"/>
        </w:rPr>
      </w:pPr>
    </w:p>
    <w:p w14:paraId="6CFBF300" w14:textId="2BDB7D82" w:rsidR="003D5581" w:rsidRDefault="003D5581" w:rsidP="00070374">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b/>
          <w:sz w:val="28"/>
          <w:szCs w:val="28"/>
          <w:lang w:val="en-US"/>
        </w:rPr>
        <w:t>3.4.2</w:t>
      </w:r>
      <w:r>
        <w:rPr>
          <w:rFonts w:ascii="Times New Roman" w:eastAsia="Times New Roman" w:hAnsi="Times New Roman" w:cs="Times New Roman"/>
          <w:b/>
          <w:sz w:val="28"/>
          <w:szCs w:val="28"/>
          <w:lang w:val="en-US"/>
        </w:rPr>
        <w:tab/>
        <w:t>Socio-</w:t>
      </w:r>
      <w:r w:rsidR="001D17A0">
        <w:rPr>
          <w:rFonts w:ascii="Times New Roman" w:eastAsia="Times New Roman" w:hAnsi="Times New Roman" w:cs="Times New Roman"/>
          <w:b/>
          <w:sz w:val="28"/>
          <w:szCs w:val="28"/>
          <w:lang w:val="en-US"/>
        </w:rPr>
        <w:t>Economic Risks to</w:t>
      </w:r>
      <w:r>
        <w:rPr>
          <w:rFonts w:ascii="Times New Roman" w:eastAsia="Times New Roman" w:hAnsi="Times New Roman" w:cs="Times New Roman"/>
          <w:b/>
          <w:sz w:val="28"/>
          <w:szCs w:val="28"/>
          <w:lang w:val="en-US"/>
        </w:rPr>
        <w:t xml:space="preserve"> Sustainability</w:t>
      </w:r>
    </w:p>
    <w:p w14:paraId="294A47A8" w14:textId="77777777" w:rsidR="003D5581" w:rsidRPr="003D5581" w:rsidRDefault="003D5581" w:rsidP="00070374">
      <w:pPr>
        <w:spacing w:after="0" w:line="240" w:lineRule="auto"/>
        <w:jc w:val="both"/>
        <w:rPr>
          <w:rFonts w:ascii="Times New Roman" w:eastAsia="Times New Roman" w:hAnsi="Times New Roman" w:cs="Times New Roman"/>
          <w:b/>
          <w:sz w:val="28"/>
          <w:szCs w:val="28"/>
          <w:lang w:val="en-US"/>
        </w:rPr>
      </w:pPr>
    </w:p>
    <w:p w14:paraId="30C31B79" w14:textId="7E35CBFE" w:rsidR="001D17A0" w:rsidRDefault="001D17A0" w:rsidP="001D17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Temporary seasonal work of men migrants coming to harvest cane under stressful working conditions (known as “</w:t>
      </w:r>
      <w:r w:rsidRPr="001D17A0">
        <w:rPr>
          <w:rFonts w:ascii="Times New Roman" w:eastAsia="Times New Roman" w:hAnsi="Times New Roman" w:cs="Times New Roman"/>
          <w:i/>
          <w:sz w:val="24"/>
          <w:szCs w:val="24"/>
          <w:lang w:val="en-US"/>
        </w:rPr>
        <w:t>bóia-frias</w:t>
      </w:r>
      <w:r>
        <w:rPr>
          <w:rFonts w:ascii="Times New Roman" w:eastAsia="Times New Roman" w:hAnsi="Times New Roman" w:cs="Times New Roman"/>
          <w:sz w:val="24"/>
          <w:szCs w:val="24"/>
          <w:lang w:val="en-US"/>
        </w:rPr>
        <w:t xml:space="preserve">”, meaning “cold lunch”) has been largely replaced by mechanization, i.e. development of technology. On the one hand, working conditions </w:t>
      </w:r>
      <w:r w:rsidR="006D5BDC">
        <w:rPr>
          <w:rFonts w:ascii="Times New Roman" w:eastAsia="Times New Roman" w:hAnsi="Times New Roman" w:cs="Times New Roman"/>
          <w:sz w:val="24"/>
          <w:szCs w:val="24"/>
          <w:lang w:val="en-US"/>
        </w:rPr>
        <w:t xml:space="preserve">and security </w:t>
      </w:r>
      <w:r>
        <w:rPr>
          <w:rFonts w:ascii="Times New Roman" w:eastAsia="Times New Roman" w:hAnsi="Times New Roman" w:cs="Times New Roman"/>
          <w:sz w:val="24"/>
          <w:szCs w:val="24"/>
          <w:lang w:val="en-US"/>
        </w:rPr>
        <w:t xml:space="preserve">have improved and risks have been reduced. On the other, there are fewer opportunities for poor </w:t>
      </w:r>
      <w:r w:rsidR="006D5BDC">
        <w:rPr>
          <w:rFonts w:ascii="Times New Roman" w:eastAsia="Times New Roman" w:hAnsi="Times New Roman" w:cs="Times New Roman"/>
          <w:sz w:val="24"/>
          <w:szCs w:val="24"/>
          <w:lang w:val="en-US"/>
        </w:rPr>
        <w:t xml:space="preserve">urban families in the region and </w:t>
      </w:r>
      <w:r>
        <w:rPr>
          <w:rFonts w:ascii="Times New Roman" w:eastAsia="Times New Roman" w:hAnsi="Times New Roman" w:cs="Times New Roman"/>
          <w:sz w:val="24"/>
          <w:szCs w:val="24"/>
          <w:lang w:val="en-US"/>
        </w:rPr>
        <w:t>family farmers in other parts of Brazil to have access to monetary income.</w:t>
      </w:r>
    </w:p>
    <w:p w14:paraId="4801B990" w14:textId="77777777" w:rsidR="001D17A0" w:rsidRPr="005759B5" w:rsidRDefault="001D17A0" w:rsidP="001D17A0">
      <w:pPr>
        <w:spacing w:after="0" w:line="240" w:lineRule="auto"/>
        <w:jc w:val="both"/>
        <w:rPr>
          <w:rFonts w:ascii="Times New Roman" w:eastAsia="Times New Roman" w:hAnsi="Times New Roman" w:cs="Times New Roman"/>
          <w:sz w:val="24"/>
          <w:szCs w:val="24"/>
          <w:lang w:val="en-US"/>
        </w:rPr>
      </w:pPr>
    </w:p>
    <w:p w14:paraId="3D51882F" w14:textId="243F1282" w:rsidR="00784092" w:rsidRDefault="00816C56" w:rsidP="0007037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Gender issues, which were not taken into consideration in the original design of the Project, are</w:t>
      </w:r>
      <w:r w:rsidR="00070374" w:rsidRPr="005759B5">
        <w:rPr>
          <w:rFonts w:ascii="Times New Roman" w:eastAsia="Times New Roman" w:hAnsi="Times New Roman" w:cs="Times New Roman"/>
          <w:sz w:val="24"/>
          <w:szCs w:val="24"/>
          <w:lang w:val="en-US"/>
        </w:rPr>
        <w:t xml:space="preserve"> relevant </w:t>
      </w:r>
      <w:r>
        <w:rPr>
          <w:rFonts w:ascii="Times New Roman" w:eastAsia="Times New Roman" w:hAnsi="Times New Roman" w:cs="Times New Roman"/>
          <w:sz w:val="24"/>
          <w:szCs w:val="24"/>
          <w:lang w:val="en-US"/>
        </w:rPr>
        <w:t xml:space="preserve">among the researchers and </w:t>
      </w:r>
      <w:r w:rsidR="00070374" w:rsidRPr="005759B5">
        <w:rPr>
          <w:rFonts w:ascii="Times New Roman" w:eastAsia="Times New Roman" w:hAnsi="Times New Roman" w:cs="Times New Roman"/>
          <w:sz w:val="24"/>
          <w:szCs w:val="24"/>
          <w:lang w:val="en-US"/>
        </w:rPr>
        <w:t>in the project execution team, where there is balance</w:t>
      </w:r>
      <w:r>
        <w:rPr>
          <w:rFonts w:ascii="Times New Roman" w:eastAsia="Times New Roman" w:hAnsi="Times New Roman" w:cs="Times New Roman"/>
          <w:sz w:val="24"/>
          <w:szCs w:val="24"/>
          <w:lang w:val="en-US"/>
        </w:rPr>
        <w:t>, with practicall</w:t>
      </w:r>
      <w:r w:rsidR="00784092">
        <w:rPr>
          <w:rFonts w:ascii="Times New Roman" w:eastAsia="Times New Roman" w:hAnsi="Times New Roman" w:cs="Times New Roman"/>
          <w:sz w:val="24"/>
          <w:szCs w:val="24"/>
          <w:lang w:val="en-US"/>
        </w:rPr>
        <w:t>y equal participation of women. Of the 59 people directly involved in project execution (professional staff, researchers, specialists, analysts and students), 29 are women, i.e. 49%. The positions they hold include the project coordinator, financial coordinator, human resources director, specialists and researchers.</w:t>
      </w:r>
    </w:p>
    <w:p w14:paraId="32F866D4" w14:textId="77777777" w:rsidR="00784092" w:rsidRDefault="00784092" w:rsidP="00070374">
      <w:pPr>
        <w:spacing w:after="0" w:line="240" w:lineRule="auto"/>
        <w:jc w:val="both"/>
        <w:rPr>
          <w:rFonts w:ascii="Times New Roman" w:eastAsia="Times New Roman" w:hAnsi="Times New Roman" w:cs="Times New Roman"/>
          <w:sz w:val="24"/>
          <w:szCs w:val="24"/>
          <w:lang w:val="en-US"/>
        </w:rPr>
      </w:pPr>
    </w:p>
    <w:p w14:paraId="1098B719" w14:textId="1E6007C3" w:rsidR="00070374" w:rsidRDefault="00816C56" w:rsidP="0007037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On the other hand, t</w:t>
      </w:r>
      <w:r w:rsidR="00070374" w:rsidRPr="005759B5">
        <w:rPr>
          <w:rFonts w:ascii="Times New Roman" w:eastAsia="Times New Roman" w:hAnsi="Times New Roman" w:cs="Times New Roman"/>
          <w:sz w:val="24"/>
          <w:szCs w:val="24"/>
          <w:lang w:val="en-US"/>
        </w:rPr>
        <w:t>here is little balanc</w:t>
      </w:r>
      <w:r>
        <w:rPr>
          <w:rFonts w:ascii="Times New Roman" w:eastAsia="Times New Roman" w:hAnsi="Times New Roman" w:cs="Times New Roman"/>
          <w:sz w:val="24"/>
          <w:szCs w:val="24"/>
          <w:lang w:val="en-US"/>
        </w:rPr>
        <w:t>e among private sector partners</w:t>
      </w:r>
      <w:r w:rsidR="00784092">
        <w:rPr>
          <w:rFonts w:ascii="Times New Roman" w:eastAsia="Times New Roman" w:hAnsi="Times New Roman" w:cs="Times New Roman"/>
          <w:sz w:val="24"/>
          <w:szCs w:val="24"/>
          <w:lang w:val="en-US"/>
        </w:rPr>
        <w:t xml:space="preserve"> in agribusiness</w:t>
      </w:r>
      <w:r>
        <w:rPr>
          <w:rFonts w:ascii="Times New Roman" w:eastAsia="Times New Roman" w:hAnsi="Times New Roman" w:cs="Times New Roman"/>
          <w:sz w:val="24"/>
          <w:szCs w:val="24"/>
          <w:lang w:val="en-US"/>
        </w:rPr>
        <w:t>, where men have always prevailed.</w:t>
      </w:r>
      <w:r w:rsidR="00784092">
        <w:rPr>
          <w:rFonts w:ascii="Times New Roman" w:eastAsia="Times New Roman" w:hAnsi="Times New Roman" w:cs="Times New Roman"/>
          <w:sz w:val="24"/>
          <w:szCs w:val="24"/>
          <w:lang w:val="en-US"/>
        </w:rPr>
        <w:t xml:space="preserve"> As for labor, ma</w:t>
      </w:r>
      <w:r w:rsidR="00070374" w:rsidRPr="005759B5">
        <w:rPr>
          <w:rFonts w:ascii="Times New Roman" w:eastAsia="Times New Roman" w:hAnsi="Times New Roman" w:cs="Times New Roman"/>
          <w:sz w:val="24"/>
          <w:szCs w:val="24"/>
          <w:lang w:val="en-US"/>
        </w:rPr>
        <w:t>nual sugarcane harvesting has</w:t>
      </w:r>
      <w:r>
        <w:rPr>
          <w:rFonts w:ascii="Times New Roman" w:eastAsia="Times New Roman" w:hAnsi="Times New Roman" w:cs="Times New Roman"/>
          <w:sz w:val="24"/>
          <w:szCs w:val="24"/>
          <w:lang w:val="en-US"/>
        </w:rPr>
        <w:t xml:space="preserve"> traditionally</w:t>
      </w:r>
      <w:r w:rsidR="00070374" w:rsidRPr="005759B5">
        <w:rPr>
          <w:rFonts w:ascii="Times New Roman" w:eastAsia="Times New Roman" w:hAnsi="Times New Roman" w:cs="Times New Roman"/>
          <w:sz w:val="24"/>
          <w:szCs w:val="24"/>
          <w:lang w:val="en-US"/>
        </w:rPr>
        <w:t xml:space="preserve"> been only for men. Nowadays, mechanized harvesting i</w:t>
      </w:r>
      <w:r>
        <w:rPr>
          <w:rFonts w:ascii="Times New Roman" w:eastAsia="Times New Roman" w:hAnsi="Times New Roman" w:cs="Times New Roman"/>
          <w:sz w:val="24"/>
          <w:szCs w:val="24"/>
          <w:lang w:val="en-US"/>
        </w:rPr>
        <w:t>nvolves a smaller number of men, while there are women working in the plants.</w:t>
      </w:r>
    </w:p>
    <w:p w14:paraId="3228DA88" w14:textId="77777777" w:rsidR="00816C56" w:rsidRDefault="00816C56" w:rsidP="00070374">
      <w:pPr>
        <w:spacing w:after="0" w:line="240" w:lineRule="auto"/>
        <w:jc w:val="both"/>
        <w:rPr>
          <w:rFonts w:ascii="Times New Roman" w:eastAsia="Times New Roman" w:hAnsi="Times New Roman" w:cs="Times New Roman"/>
          <w:sz w:val="24"/>
          <w:szCs w:val="24"/>
          <w:lang w:val="en-US"/>
        </w:rPr>
      </w:pPr>
    </w:p>
    <w:p w14:paraId="7E983693" w14:textId="77777777" w:rsidR="00070374" w:rsidRDefault="00070374" w:rsidP="00070374">
      <w:pPr>
        <w:spacing w:after="0" w:line="240" w:lineRule="auto"/>
        <w:jc w:val="both"/>
        <w:rPr>
          <w:rFonts w:ascii="Times New Roman" w:eastAsia="Times New Roman" w:hAnsi="Times New Roman" w:cs="Times New Roman"/>
          <w:sz w:val="24"/>
          <w:szCs w:val="24"/>
          <w:lang w:val="en-US"/>
        </w:rPr>
      </w:pPr>
    </w:p>
    <w:p w14:paraId="54075311" w14:textId="0F521E66" w:rsidR="003D5581" w:rsidRPr="003D5581" w:rsidRDefault="003D5581" w:rsidP="0007037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8"/>
          <w:szCs w:val="28"/>
          <w:lang w:val="en-US"/>
        </w:rPr>
        <w:tab/>
        <w:t>3.4.3</w:t>
      </w:r>
      <w:r>
        <w:rPr>
          <w:rFonts w:ascii="Times New Roman" w:eastAsia="Times New Roman" w:hAnsi="Times New Roman" w:cs="Times New Roman"/>
          <w:b/>
          <w:sz w:val="28"/>
          <w:szCs w:val="28"/>
          <w:lang w:val="en-US"/>
        </w:rPr>
        <w:tab/>
        <w:t>Institut</w:t>
      </w:r>
      <w:r w:rsidR="001D17A0">
        <w:rPr>
          <w:rFonts w:ascii="Times New Roman" w:eastAsia="Times New Roman" w:hAnsi="Times New Roman" w:cs="Times New Roman"/>
          <w:b/>
          <w:sz w:val="28"/>
          <w:szCs w:val="28"/>
          <w:lang w:val="en-US"/>
        </w:rPr>
        <w:t>ional Framework and Governance R</w:t>
      </w:r>
      <w:r>
        <w:rPr>
          <w:rFonts w:ascii="Times New Roman" w:eastAsia="Times New Roman" w:hAnsi="Times New Roman" w:cs="Times New Roman"/>
          <w:b/>
          <w:sz w:val="28"/>
          <w:szCs w:val="28"/>
          <w:lang w:val="en-US"/>
        </w:rPr>
        <w:t xml:space="preserve">isks to </w:t>
      </w:r>
      <w:r>
        <w:rPr>
          <w:rFonts w:ascii="Times New Roman" w:eastAsia="Times New Roman" w:hAnsi="Times New Roman" w:cs="Times New Roman"/>
          <w:b/>
          <w:sz w:val="28"/>
          <w:szCs w:val="28"/>
          <w:lang w:val="en-US"/>
        </w:rPr>
        <w:tab/>
      </w:r>
      <w:r>
        <w:rPr>
          <w:rFonts w:ascii="Times New Roman" w:eastAsia="Times New Roman" w:hAnsi="Times New Roman" w:cs="Times New Roman"/>
          <w:b/>
          <w:sz w:val="28"/>
          <w:szCs w:val="28"/>
          <w:lang w:val="en-US"/>
        </w:rPr>
        <w:tab/>
      </w:r>
      <w:r>
        <w:rPr>
          <w:rFonts w:ascii="Times New Roman" w:eastAsia="Times New Roman" w:hAnsi="Times New Roman" w:cs="Times New Roman"/>
          <w:b/>
          <w:sz w:val="28"/>
          <w:szCs w:val="28"/>
          <w:lang w:val="en-US"/>
        </w:rPr>
        <w:tab/>
      </w:r>
      <w:r>
        <w:rPr>
          <w:rFonts w:ascii="Times New Roman" w:eastAsia="Times New Roman" w:hAnsi="Times New Roman" w:cs="Times New Roman"/>
          <w:b/>
          <w:sz w:val="28"/>
          <w:szCs w:val="28"/>
          <w:lang w:val="en-US"/>
        </w:rPr>
        <w:tab/>
        <w:t>Sustainability</w:t>
      </w:r>
    </w:p>
    <w:p w14:paraId="1D020FF6" w14:textId="77777777" w:rsidR="00890AD7" w:rsidRDefault="00890AD7" w:rsidP="00070374">
      <w:pPr>
        <w:spacing w:after="0" w:line="240" w:lineRule="auto"/>
        <w:jc w:val="both"/>
        <w:rPr>
          <w:rFonts w:ascii="Times New Roman" w:eastAsia="Times New Roman" w:hAnsi="Times New Roman" w:cs="Times New Roman"/>
          <w:sz w:val="24"/>
          <w:szCs w:val="24"/>
          <w:lang w:val="en-US"/>
        </w:rPr>
      </w:pPr>
    </w:p>
    <w:p w14:paraId="30729EB6" w14:textId="7B751771" w:rsidR="00070374" w:rsidRPr="005759B5" w:rsidRDefault="00070374" w:rsidP="00070374">
      <w:pPr>
        <w:spacing w:after="0" w:line="240" w:lineRule="auto"/>
        <w:jc w:val="both"/>
        <w:rPr>
          <w:rFonts w:ascii="Times New Roman" w:eastAsia="Times New Roman" w:hAnsi="Times New Roman" w:cs="Times New Roman"/>
          <w:sz w:val="24"/>
          <w:szCs w:val="24"/>
          <w:highlight w:val="yellow"/>
          <w:lang w:val="en-US"/>
        </w:rPr>
      </w:pPr>
      <w:r w:rsidRPr="005759B5">
        <w:rPr>
          <w:rFonts w:ascii="Times New Roman" w:eastAsia="Times New Roman" w:hAnsi="Times New Roman" w:cs="Times New Roman"/>
          <w:sz w:val="24"/>
          <w:szCs w:val="24"/>
          <w:lang w:val="en-US"/>
        </w:rPr>
        <w:t>With regard to the institutional framework and government risks to sustainability, the main risk identified concerns the regulatory barriers to commercialization of electricity from institutions to be promoted from 2019 onwards is expected to open doors for the sustainability of the Project.</w:t>
      </w:r>
    </w:p>
    <w:p w14:paraId="383F88F4"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p>
    <w:p w14:paraId="7875D480" w14:textId="77777777" w:rsidR="00070374"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The Project can guarantee the sustainability of the actions of the institutions involved through initiatives to finance carbon credits, as mentioned in the PRODOC. Agreements among public authorities and manufacturers, importers and other entrepreneurs in the sector may be established in order to keep equipment updated and maintained and systematically acquire knowledge, providing sustainability conditions for the Project.</w:t>
      </w:r>
    </w:p>
    <w:p w14:paraId="1E6ABFB7" w14:textId="77777777" w:rsidR="001D17A0" w:rsidRPr="005759B5" w:rsidRDefault="001D17A0" w:rsidP="00070374">
      <w:pPr>
        <w:spacing w:after="0" w:line="240" w:lineRule="auto"/>
        <w:jc w:val="both"/>
        <w:rPr>
          <w:rFonts w:ascii="Times New Roman" w:eastAsia="Times New Roman" w:hAnsi="Times New Roman" w:cs="Times New Roman"/>
          <w:sz w:val="24"/>
          <w:szCs w:val="24"/>
          <w:lang w:val="en-US"/>
        </w:rPr>
      </w:pPr>
    </w:p>
    <w:p w14:paraId="5B6626DD" w14:textId="77777777" w:rsidR="00070374" w:rsidRDefault="00070374" w:rsidP="00070374">
      <w:pPr>
        <w:spacing w:after="0" w:line="240" w:lineRule="auto"/>
        <w:jc w:val="both"/>
        <w:rPr>
          <w:rFonts w:ascii="Times New Roman" w:eastAsia="Times New Roman" w:hAnsi="Times New Roman" w:cs="Times New Roman"/>
          <w:sz w:val="24"/>
          <w:szCs w:val="24"/>
          <w:highlight w:val="yellow"/>
          <w:lang w:val="en-US"/>
        </w:rPr>
      </w:pPr>
    </w:p>
    <w:p w14:paraId="5543EE8E" w14:textId="77777777" w:rsidR="003D442B" w:rsidRPr="005759B5" w:rsidRDefault="003D442B" w:rsidP="00070374">
      <w:pPr>
        <w:spacing w:after="0" w:line="240" w:lineRule="auto"/>
        <w:jc w:val="both"/>
        <w:rPr>
          <w:rFonts w:ascii="Times New Roman" w:eastAsia="Times New Roman" w:hAnsi="Times New Roman" w:cs="Times New Roman"/>
          <w:sz w:val="24"/>
          <w:szCs w:val="24"/>
          <w:highlight w:val="yellow"/>
          <w:lang w:val="en-US"/>
        </w:rPr>
      </w:pPr>
    </w:p>
    <w:p w14:paraId="78EDC991" w14:textId="05E507FD" w:rsidR="00070374" w:rsidRPr="003D5581" w:rsidRDefault="003D5581" w:rsidP="00070374">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ab/>
        <w:t>3.4.4</w:t>
      </w:r>
      <w:r>
        <w:rPr>
          <w:rFonts w:ascii="Times New Roman" w:eastAsia="Times New Roman" w:hAnsi="Times New Roman" w:cs="Times New Roman"/>
          <w:b/>
          <w:sz w:val="28"/>
          <w:szCs w:val="28"/>
          <w:lang w:val="en-US"/>
        </w:rPr>
        <w:tab/>
        <w:t>Environmental Risks to Sustainability</w:t>
      </w:r>
      <w:r w:rsidRPr="003D5581">
        <w:rPr>
          <w:rFonts w:ascii="Times New Roman" w:eastAsia="Times New Roman" w:hAnsi="Times New Roman" w:cs="Times New Roman"/>
          <w:b/>
          <w:sz w:val="28"/>
          <w:szCs w:val="28"/>
          <w:lang w:val="en-US"/>
        </w:rPr>
        <w:tab/>
      </w:r>
    </w:p>
    <w:p w14:paraId="479F02D9" w14:textId="77777777" w:rsidR="003D5581" w:rsidRDefault="003D5581" w:rsidP="00070374">
      <w:pPr>
        <w:spacing w:after="0" w:line="240" w:lineRule="auto"/>
        <w:jc w:val="both"/>
        <w:rPr>
          <w:rFonts w:ascii="Times New Roman" w:eastAsia="Times New Roman" w:hAnsi="Times New Roman" w:cs="Times New Roman"/>
          <w:sz w:val="24"/>
          <w:szCs w:val="24"/>
          <w:highlight w:val="yellow"/>
          <w:lang w:val="en-US"/>
        </w:rPr>
      </w:pPr>
    </w:p>
    <w:p w14:paraId="766624CF" w14:textId="77777777" w:rsidR="003D5581" w:rsidRPr="005759B5" w:rsidRDefault="003D5581" w:rsidP="003D5581">
      <w:pPr>
        <w:spacing w:after="0" w:line="240" w:lineRule="auto"/>
        <w:jc w:val="both"/>
        <w:rPr>
          <w:rFonts w:ascii="Times New Roman" w:eastAsia="Times New Roman" w:hAnsi="Times New Roman" w:cs="Times New Roman"/>
          <w:sz w:val="24"/>
          <w:szCs w:val="24"/>
          <w:highlight w:val="yellow"/>
          <w:lang w:val="en-US"/>
        </w:rPr>
      </w:pPr>
      <w:r w:rsidRPr="005759B5">
        <w:rPr>
          <w:rFonts w:ascii="Times New Roman" w:eastAsia="Times New Roman" w:hAnsi="Times New Roman" w:cs="Times New Roman"/>
          <w:sz w:val="24"/>
          <w:szCs w:val="24"/>
          <w:lang w:val="en-US"/>
        </w:rPr>
        <w:t xml:space="preserve">Environmental risks to sustainability have to do with shortages of rainfall because of dry spells or longer dry seasons and loss of soil fertility due to removal of biomass from the fields. Scarcity of water can affect growth, but will not kill the cane. Measures are being taken to leave enough biomass in the fields. </w:t>
      </w:r>
    </w:p>
    <w:p w14:paraId="42920211" w14:textId="77777777" w:rsidR="003D5581" w:rsidRDefault="003D5581" w:rsidP="00070374">
      <w:pPr>
        <w:spacing w:after="0" w:line="240" w:lineRule="auto"/>
        <w:jc w:val="both"/>
        <w:rPr>
          <w:rFonts w:ascii="Times New Roman" w:eastAsia="Times New Roman" w:hAnsi="Times New Roman" w:cs="Times New Roman"/>
          <w:sz w:val="24"/>
          <w:szCs w:val="24"/>
          <w:highlight w:val="yellow"/>
          <w:lang w:val="en-US"/>
        </w:rPr>
      </w:pPr>
    </w:p>
    <w:p w14:paraId="327B6302" w14:textId="77777777" w:rsidR="003D5581" w:rsidRPr="005759B5" w:rsidRDefault="003D5581" w:rsidP="00070374">
      <w:pPr>
        <w:spacing w:after="0" w:line="240" w:lineRule="auto"/>
        <w:jc w:val="both"/>
        <w:rPr>
          <w:rFonts w:ascii="Times New Roman" w:eastAsia="Times New Roman" w:hAnsi="Times New Roman" w:cs="Times New Roman"/>
          <w:sz w:val="24"/>
          <w:szCs w:val="24"/>
          <w:highlight w:val="yellow"/>
          <w:lang w:val="en-US"/>
        </w:rPr>
      </w:pPr>
    </w:p>
    <w:p w14:paraId="555AC559" w14:textId="77777777" w:rsidR="00070374" w:rsidRPr="005759B5" w:rsidRDefault="00070374" w:rsidP="00070374">
      <w:pPr>
        <w:spacing w:after="0" w:line="240" w:lineRule="auto"/>
        <w:jc w:val="both"/>
        <w:rPr>
          <w:rFonts w:ascii="Times New Roman" w:eastAsia="Times New Roman" w:hAnsi="Times New Roman" w:cs="Times New Roman"/>
          <w:b/>
          <w:sz w:val="24"/>
          <w:szCs w:val="24"/>
          <w:lang w:val="en-US"/>
        </w:rPr>
      </w:pPr>
      <w:r w:rsidRPr="005759B5">
        <w:rPr>
          <w:rFonts w:ascii="Times New Roman" w:eastAsia="Times New Roman" w:hAnsi="Times New Roman" w:cs="Times New Roman"/>
          <w:b/>
          <w:sz w:val="24"/>
          <w:szCs w:val="24"/>
          <w:lang w:val="en-US"/>
        </w:rPr>
        <w:t>Sustainability Classification</w:t>
      </w:r>
    </w:p>
    <w:p w14:paraId="1651C2F9"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p>
    <w:p w14:paraId="59B1838D"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 xml:space="preserve">The evaluator of this MTR has identified that the efforts made to improve regulations, especially in relation to bioelectricity prices produced by the processing of sugarcane residues, may have responses that strengthen the sector and bring economic, social and environmental sustainability to the production of bioelectricity as a whole and specifically for the sector. The sustainability of the results is demonstrated by the work with the sectors and the evaluation of the sustainability of the actions of the Project is therefore </w:t>
      </w:r>
      <w:r w:rsidRPr="005759B5">
        <w:rPr>
          <w:rFonts w:ascii="Times New Roman" w:eastAsia="Times New Roman" w:hAnsi="Times New Roman" w:cs="Times New Roman"/>
          <w:b/>
          <w:sz w:val="24"/>
          <w:szCs w:val="24"/>
          <w:lang w:val="en-US"/>
        </w:rPr>
        <w:t>(4 pts)</w:t>
      </w:r>
      <w:r w:rsidRPr="005759B5">
        <w:rPr>
          <w:rFonts w:ascii="Times New Roman" w:eastAsia="Times New Roman" w:hAnsi="Times New Roman" w:cs="Times New Roman"/>
          <w:sz w:val="24"/>
          <w:szCs w:val="24"/>
          <w:lang w:val="en-US"/>
        </w:rPr>
        <w:t>.</w:t>
      </w:r>
    </w:p>
    <w:p w14:paraId="0A10A1CD" w14:textId="77777777" w:rsidR="00070374" w:rsidRDefault="00070374" w:rsidP="00070374">
      <w:pPr>
        <w:spacing w:after="0" w:line="240" w:lineRule="auto"/>
        <w:jc w:val="both"/>
        <w:rPr>
          <w:rFonts w:ascii="Times New Roman" w:eastAsia="Times New Roman" w:hAnsi="Times New Roman" w:cs="Times New Roman"/>
          <w:sz w:val="24"/>
          <w:szCs w:val="24"/>
          <w:lang w:val="en-US"/>
        </w:rPr>
      </w:pPr>
    </w:p>
    <w:p w14:paraId="54F5C7BA" w14:textId="77777777" w:rsidR="00DF7239" w:rsidRDefault="00DF7239" w:rsidP="00070374">
      <w:pPr>
        <w:spacing w:after="0" w:line="240" w:lineRule="auto"/>
        <w:jc w:val="both"/>
        <w:rPr>
          <w:rFonts w:ascii="Times New Roman" w:eastAsia="Times New Roman" w:hAnsi="Times New Roman" w:cs="Times New Roman"/>
          <w:sz w:val="24"/>
          <w:szCs w:val="24"/>
          <w:lang w:val="en-US"/>
        </w:rPr>
      </w:pPr>
    </w:p>
    <w:p w14:paraId="5CF34AA3" w14:textId="77777777" w:rsidR="00202F94" w:rsidRDefault="00202F94" w:rsidP="00070374">
      <w:pPr>
        <w:spacing w:after="0" w:line="240" w:lineRule="auto"/>
        <w:jc w:val="both"/>
        <w:rPr>
          <w:rFonts w:ascii="Times New Roman" w:eastAsia="Times New Roman" w:hAnsi="Times New Roman" w:cs="Times New Roman"/>
          <w:sz w:val="24"/>
          <w:szCs w:val="24"/>
          <w:lang w:val="en-US"/>
        </w:rPr>
      </w:pPr>
    </w:p>
    <w:p w14:paraId="3B1BE654"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p>
    <w:p w14:paraId="031D2AF1" w14:textId="74B4D55B" w:rsidR="00E21FEE" w:rsidRDefault="00E21FEE" w:rsidP="00E203A8">
      <w:pPr>
        <w:spacing w:after="0" w:line="240" w:lineRule="auto"/>
        <w:jc w:val="both"/>
        <w:rPr>
          <w:rFonts w:ascii="Times New Roman" w:eastAsia="Times New Roman" w:hAnsi="Times New Roman" w:cs="Times New Roman"/>
          <w:b/>
          <w:bCs/>
          <w:iCs/>
          <w:sz w:val="28"/>
          <w:szCs w:val="28"/>
          <w:shd w:val="clear" w:color="auto" w:fill="FFFFFF"/>
          <w:lang w:val="en-US"/>
        </w:rPr>
      </w:pPr>
      <w:r>
        <w:rPr>
          <w:rFonts w:ascii="Times New Roman" w:eastAsia="Times New Roman" w:hAnsi="Times New Roman" w:cs="Times New Roman"/>
          <w:b/>
          <w:bCs/>
          <w:iCs/>
          <w:sz w:val="28"/>
          <w:szCs w:val="28"/>
          <w:shd w:val="clear" w:color="auto" w:fill="FFFFFF"/>
          <w:lang w:val="en-US"/>
        </w:rPr>
        <w:t>4</w:t>
      </w:r>
      <w:r>
        <w:rPr>
          <w:rFonts w:ascii="Times New Roman" w:eastAsia="Times New Roman" w:hAnsi="Times New Roman" w:cs="Times New Roman"/>
          <w:b/>
          <w:bCs/>
          <w:iCs/>
          <w:sz w:val="28"/>
          <w:szCs w:val="28"/>
          <w:shd w:val="clear" w:color="auto" w:fill="FFFFFF"/>
          <w:lang w:val="en-US"/>
        </w:rPr>
        <w:tab/>
        <w:t>Conclusions and Recommendations</w:t>
      </w:r>
    </w:p>
    <w:p w14:paraId="5869F221" w14:textId="77777777" w:rsidR="00E21FEE" w:rsidRDefault="00E21FEE" w:rsidP="00E203A8">
      <w:pPr>
        <w:spacing w:after="0" w:line="240" w:lineRule="auto"/>
        <w:jc w:val="both"/>
        <w:rPr>
          <w:rFonts w:ascii="Times New Roman" w:eastAsia="Times New Roman" w:hAnsi="Times New Roman" w:cs="Times New Roman"/>
          <w:b/>
          <w:bCs/>
          <w:iCs/>
          <w:sz w:val="28"/>
          <w:szCs w:val="28"/>
          <w:shd w:val="clear" w:color="auto" w:fill="FFFFFF"/>
          <w:lang w:val="en-US"/>
        </w:rPr>
      </w:pPr>
    </w:p>
    <w:p w14:paraId="737AAF61" w14:textId="43C3C8D4" w:rsidR="00E21FEE" w:rsidRDefault="00E21FEE" w:rsidP="00E203A8">
      <w:pPr>
        <w:spacing w:after="0" w:line="240" w:lineRule="auto"/>
        <w:jc w:val="both"/>
        <w:rPr>
          <w:rFonts w:ascii="Times New Roman" w:eastAsia="Times New Roman" w:hAnsi="Times New Roman" w:cs="Times New Roman"/>
          <w:b/>
          <w:bCs/>
          <w:iCs/>
          <w:sz w:val="28"/>
          <w:szCs w:val="28"/>
          <w:shd w:val="clear" w:color="auto" w:fill="FFFFFF"/>
          <w:lang w:val="en-US"/>
        </w:rPr>
      </w:pPr>
      <w:r>
        <w:rPr>
          <w:rFonts w:ascii="Times New Roman" w:eastAsia="Times New Roman" w:hAnsi="Times New Roman" w:cs="Times New Roman"/>
          <w:b/>
          <w:bCs/>
          <w:iCs/>
          <w:sz w:val="28"/>
          <w:szCs w:val="28"/>
          <w:shd w:val="clear" w:color="auto" w:fill="FFFFFF"/>
          <w:lang w:val="en-US"/>
        </w:rPr>
        <w:tab/>
        <w:t>4.1</w:t>
      </w:r>
      <w:r>
        <w:rPr>
          <w:rFonts w:ascii="Times New Roman" w:eastAsia="Times New Roman" w:hAnsi="Times New Roman" w:cs="Times New Roman"/>
          <w:b/>
          <w:bCs/>
          <w:iCs/>
          <w:sz w:val="28"/>
          <w:szCs w:val="28"/>
          <w:shd w:val="clear" w:color="auto" w:fill="FFFFFF"/>
          <w:lang w:val="en-US"/>
        </w:rPr>
        <w:tab/>
        <w:t>Conclusions</w:t>
      </w:r>
      <w:r w:rsidR="00684BDF">
        <w:rPr>
          <w:rFonts w:ascii="Times New Roman" w:eastAsia="Times New Roman" w:hAnsi="Times New Roman" w:cs="Times New Roman"/>
          <w:b/>
          <w:bCs/>
          <w:iCs/>
          <w:sz w:val="28"/>
          <w:szCs w:val="28"/>
          <w:shd w:val="clear" w:color="auto" w:fill="FFFFFF"/>
          <w:lang w:val="en-US"/>
        </w:rPr>
        <w:t xml:space="preserve"> and Lessons Learned</w:t>
      </w:r>
    </w:p>
    <w:p w14:paraId="5AEF41BB" w14:textId="77777777" w:rsidR="00E21FEE" w:rsidRDefault="00E21FEE" w:rsidP="00E203A8">
      <w:pPr>
        <w:spacing w:after="0" w:line="240" w:lineRule="auto"/>
        <w:jc w:val="both"/>
        <w:rPr>
          <w:rFonts w:ascii="Times New Roman" w:eastAsia="Times New Roman" w:hAnsi="Times New Roman" w:cs="Times New Roman"/>
          <w:b/>
          <w:bCs/>
          <w:iCs/>
          <w:sz w:val="28"/>
          <w:szCs w:val="28"/>
          <w:shd w:val="clear" w:color="auto" w:fill="FFFFFF"/>
          <w:lang w:val="en-US"/>
        </w:rPr>
      </w:pPr>
    </w:p>
    <w:p w14:paraId="48FC50E5" w14:textId="4A232518" w:rsidR="00684BDF" w:rsidRDefault="00684BDF" w:rsidP="00684BDF">
      <w:pPr>
        <w:spacing w:after="0" w:line="240" w:lineRule="auto"/>
        <w:jc w:val="both"/>
        <w:rPr>
          <w:rFonts w:ascii="Times New Roman" w:eastAsia="Times New Roman" w:hAnsi="Times New Roman" w:cs="Times New Roman"/>
          <w:bCs/>
          <w:iCs/>
          <w:sz w:val="24"/>
          <w:szCs w:val="24"/>
          <w:shd w:val="clear" w:color="auto" w:fill="FFFFFF"/>
          <w:lang w:val="en-US"/>
        </w:rPr>
      </w:pPr>
      <w:r>
        <w:rPr>
          <w:rFonts w:ascii="Times New Roman" w:eastAsia="Times New Roman" w:hAnsi="Times New Roman" w:cs="Times New Roman"/>
          <w:bCs/>
          <w:iCs/>
          <w:sz w:val="24"/>
          <w:szCs w:val="24"/>
          <w:shd w:val="clear" w:color="auto" w:fill="FFFFFF"/>
          <w:lang w:val="en-US"/>
        </w:rPr>
        <w:t>In addition to conclusions, t</w:t>
      </w:r>
      <w:r w:rsidRPr="00684BDF">
        <w:rPr>
          <w:rFonts w:ascii="Times New Roman" w:eastAsia="Times New Roman" w:hAnsi="Times New Roman" w:cs="Times New Roman"/>
          <w:bCs/>
          <w:iCs/>
          <w:sz w:val="24"/>
          <w:szCs w:val="24"/>
          <w:shd w:val="clear" w:color="auto" w:fill="FFFFFF"/>
          <w:lang w:val="en-US"/>
        </w:rPr>
        <w:t>his section includes and the lessons learned so far in the SUCRE Project.</w:t>
      </w:r>
    </w:p>
    <w:p w14:paraId="114C1C69" w14:textId="77777777" w:rsidR="00684BDF" w:rsidRDefault="00684BDF" w:rsidP="00684BDF">
      <w:pPr>
        <w:spacing w:after="0" w:line="240" w:lineRule="auto"/>
        <w:jc w:val="both"/>
        <w:rPr>
          <w:rFonts w:ascii="Times New Roman" w:eastAsia="Times New Roman" w:hAnsi="Times New Roman" w:cs="Times New Roman"/>
          <w:bCs/>
          <w:iCs/>
          <w:sz w:val="24"/>
          <w:szCs w:val="24"/>
          <w:shd w:val="clear" w:color="auto" w:fill="FFFFFF"/>
          <w:lang w:val="en-US"/>
        </w:rPr>
      </w:pPr>
    </w:p>
    <w:p w14:paraId="4152E7AE" w14:textId="15BB8B24" w:rsidR="00684BDF" w:rsidRPr="00684BDF" w:rsidRDefault="00684BDF" w:rsidP="00684BDF">
      <w:pPr>
        <w:spacing w:after="0" w:line="240" w:lineRule="auto"/>
        <w:ind w:firstLine="708"/>
        <w:jc w:val="both"/>
        <w:rPr>
          <w:rFonts w:ascii="Times New Roman" w:eastAsia="Times New Roman" w:hAnsi="Times New Roman" w:cs="Times New Roman"/>
          <w:b/>
          <w:bCs/>
          <w:iCs/>
          <w:sz w:val="28"/>
          <w:szCs w:val="28"/>
          <w:shd w:val="clear" w:color="auto" w:fill="FFFFFF"/>
          <w:lang w:val="en-US"/>
        </w:rPr>
      </w:pPr>
      <w:r w:rsidRPr="00684BDF">
        <w:rPr>
          <w:rFonts w:ascii="Times New Roman" w:eastAsia="Times New Roman" w:hAnsi="Times New Roman" w:cs="Times New Roman"/>
          <w:b/>
          <w:bCs/>
          <w:iCs/>
          <w:sz w:val="28"/>
          <w:szCs w:val="28"/>
          <w:shd w:val="clear" w:color="auto" w:fill="FFFFFF"/>
          <w:lang w:val="en-US"/>
        </w:rPr>
        <w:t>4.1.1 Conclusions</w:t>
      </w:r>
    </w:p>
    <w:p w14:paraId="248ECF83" w14:textId="77777777" w:rsidR="00684BDF" w:rsidRPr="00684BDF" w:rsidRDefault="00684BDF" w:rsidP="00684BDF">
      <w:pPr>
        <w:spacing w:after="0" w:line="240" w:lineRule="auto"/>
        <w:jc w:val="both"/>
        <w:rPr>
          <w:rFonts w:ascii="Times New Roman" w:eastAsia="Times New Roman" w:hAnsi="Times New Roman" w:cs="Times New Roman"/>
          <w:bCs/>
          <w:iCs/>
          <w:sz w:val="24"/>
          <w:szCs w:val="24"/>
          <w:shd w:val="clear" w:color="auto" w:fill="FFFFFF"/>
          <w:lang w:val="en-US"/>
        </w:rPr>
      </w:pPr>
    </w:p>
    <w:p w14:paraId="1DD46404" w14:textId="33578323"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 xml:space="preserve">According to this MTR, implementation of the SUCRE Project has been conducted satisfactorily. Among the success factors and best practices, the key points were the establishment of public and private sector partnerships as the principal means of project implementation, mobilizing </w:t>
      </w:r>
      <w:r w:rsidR="007648AD">
        <w:rPr>
          <w:rFonts w:ascii="Times New Roman" w:eastAsia="Times New Roman" w:hAnsi="Times New Roman" w:cs="Times New Roman"/>
          <w:sz w:val="24"/>
          <w:szCs w:val="24"/>
          <w:lang w:val="en-US"/>
        </w:rPr>
        <w:t>multiple sources of cash and in-</w:t>
      </w:r>
      <w:r w:rsidRPr="005759B5">
        <w:rPr>
          <w:rFonts w:ascii="Times New Roman" w:eastAsia="Times New Roman" w:hAnsi="Times New Roman" w:cs="Times New Roman"/>
          <w:sz w:val="24"/>
          <w:szCs w:val="24"/>
          <w:lang w:val="en-US"/>
        </w:rPr>
        <w:t>kind co-financing. Various studies and experiments, be they theoretical, in laboratories or in the field, were relevant. This success in achieving outputs and outcomes to obtain defined objectives occurred both because of setting up a coordination unit for the preparation of experiments and defining technologies to offer to the mills and because of the involvement of experts from various public and private sectors. Project finalization and sustainability still require efforts to achieve some products and results, mainly related to dissemination and replication activities.</w:t>
      </w:r>
    </w:p>
    <w:p w14:paraId="780DB070"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p>
    <w:p w14:paraId="039D4D85" w14:textId="77777777" w:rsidR="0052255C" w:rsidRPr="0065001F" w:rsidRDefault="00070374" w:rsidP="0052255C">
      <w:pPr>
        <w:spacing w:line="240" w:lineRule="auto"/>
        <w:jc w:val="both"/>
        <w:rPr>
          <w:rFonts w:ascii="Times New Roman" w:hAnsi="Times New Roman" w:cs="Times New Roman"/>
          <w:sz w:val="24"/>
          <w:szCs w:val="24"/>
          <w:lang w:val="en-US"/>
        </w:rPr>
      </w:pPr>
      <w:r w:rsidRPr="005759B5">
        <w:rPr>
          <w:rFonts w:ascii="Times New Roman" w:eastAsia="Times New Roman" w:hAnsi="Times New Roman" w:cs="Times New Roman"/>
          <w:sz w:val="24"/>
          <w:szCs w:val="24"/>
          <w:lang w:val="en-US"/>
        </w:rPr>
        <w:t xml:space="preserve">The Project successfully changed with success many procedures and technologies and replaced them with more appropriate innovations. The Project team organized technical and economic information that was dispersed, disorganized or incomplete. This required research and experiments regarding quality of the straw and possible impacts on the environment and the boilers. Partners such as mills, equipment and boiler manufacturers as well as associations were </w:t>
      </w:r>
      <w:r w:rsidRPr="00BB32E4">
        <w:rPr>
          <w:rFonts w:ascii="Times New Roman" w:eastAsia="Times New Roman" w:hAnsi="Times New Roman" w:cs="Times New Roman"/>
          <w:sz w:val="24"/>
          <w:szCs w:val="24"/>
          <w:lang w:val="en-US"/>
        </w:rPr>
        <w:t>involved in working more carefully and reliably with sugarcane straw for electricity generation in order to find innovations to overcome the technological barriers that appeared.</w:t>
      </w:r>
      <w:r w:rsidR="00BB32E4" w:rsidRPr="00BB32E4">
        <w:rPr>
          <w:rFonts w:ascii="Times New Roman" w:eastAsia="Times New Roman" w:hAnsi="Times New Roman" w:cs="Times New Roman"/>
          <w:sz w:val="24"/>
          <w:szCs w:val="24"/>
          <w:lang w:val="en-US"/>
        </w:rPr>
        <w:t xml:space="preserve"> </w:t>
      </w:r>
      <w:r w:rsidR="00BB32E4" w:rsidRPr="00BB32E4">
        <w:rPr>
          <w:rFonts w:ascii="Times New Roman" w:hAnsi="Times New Roman" w:cs="Times New Roman"/>
          <w:sz w:val="24"/>
          <w:szCs w:val="24"/>
          <w:lang w:val="en-US"/>
        </w:rPr>
        <w:t>In 2017, the mills that use biomass as a source of energy produced 25,482 Gwh for the national grid. The four partners from Batch 1 are generating and exporting to the grid 36% more than the PRODOC target, which was 180 MWh per year by three mills</w:t>
      </w:r>
      <w:r w:rsidR="0052255C">
        <w:rPr>
          <w:rFonts w:ascii="Times New Roman" w:hAnsi="Times New Roman" w:cs="Times New Roman"/>
          <w:sz w:val="24"/>
          <w:szCs w:val="24"/>
          <w:lang w:val="en-US"/>
        </w:rPr>
        <w:t>, according to SUCRE reports prepared to MTR evaluation.</w:t>
      </w:r>
    </w:p>
    <w:p w14:paraId="4B0D0A17" w14:textId="62099116"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 xml:space="preserve">The evaluation of the activities already carried out by the Project, with the complete engagement of the team and of the experts in related areas, shows that more than 70 agronomic, industrial and straw transport experiments have been carried out and are described in the progress reports. Many laboratory analyses were performed. All of these activities were carried out so as to contribute to the main target of this project, namely the 14 partner plants of the Project, located in the state of São Paulo and </w:t>
      </w:r>
      <w:r w:rsidR="007648AD">
        <w:rPr>
          <w:rFonts w:ascii="Times New Roman" w:eastAsia="Times New Roman" w:hAnsi="Times New Roman" w:cs="Times New Roman"/>
          <w:sz w:val="24"/>
          <w:szCs w:val="24"/>
          <w:lang w:val="en-US"/>
        </w:rPr>
        <w:t>the</w:t>
      </w:r>
      <w:r w:rsidRPr="005759B5">
        <w:rPr>
          <w:rFonts w:ascii="Times New Roman" w:eastAsia="Times New Roman" w:hAnsi="Times New Roman" w:cs="Times New Roman"/>
          <w:sz w:val="24"/>
          <w:szCs w:val="24"/>
          <w:lang w:val="en-US"/>
        </w:rPr>
        <w:t xml:space="preserve"> region.</w:t>
      </w:r>
    </w:p>
    <w:p w14:paraId="4E490246"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p>
    <w:p w14:paraId="61E9232D"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The challenges faced by the Project were the need for technological advances in the collection and conversion of sugarcane straw to reduce equipment maintenance costs, besides reducing costs caused by inefficiency in the burning and incrustations and deposits of impurities in the boilers. The challenges were mainly related to the high content of mineral impurities, the low efficiency of Dry Cleaning Systems (SLS) to remove contaminants found in straw and in the soil. The solutions were part of the results-oriented activities foreseen in the project document and were found in an efficient way.</w:t>
      </w:r>
    </w:p>
    <w:p w14:paraId="47F756D4"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p>
    <w:p w14:paraId="76CAE8EA"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Other benefits of the activities developed have to do with the agronomic impacts of straw removal. The analyses carried out by the Project brought a better understanding of the impacts on the soil and on the water resources used in straw processing.</w:t>
      </w:r>
    </w:p>
    <w:p w14:paraId="61565A68"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p>
    <w:p w14:paraId="48D73C4B"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Reducing greenhouse gas emissions, a global priority of GEF, was a major concern to be addressed. The Project team, assisted by hired experts, identified emissions due to the production of ethanol. The avoided emissions for 2017 were 10.32 gtCO</w:t>
      </w:r>
      <w:r w:rsidRPr="005759B5">
        <w:rPr>
          <w:rFonts w:ascii="Times New Roman" w:eastAsia="Times New Roman" w:hAnsi="Times New Roman" w:cs="Times New Roman"/>
          <w:sz w:val="24"/>
          <w:szCs w:val="24"/>
          <w:vertAlign w:val="subscript"/>
          <w:lang w:val="en-US"/>
        </w:rPr>
        <w:t>2</w:t>
      </w:r>
      <w:r w:rsidRPr="005759B5">
        <w:rPr>
          <w:rFonts w:ascii="Times New Roman" w:eastAsia="Times New Roman" w:hAnsi="Times New Roman" w:cs="Times New Roman"/>
          <w:sz w:val="24"/>
          <w:szCs w:val="24"/>
          <w:lang w:val="en-US"/>
        </w:rPr>
        <w:t>eq. It was found that straw increases the N</w:t>
      </w:r>
      <w:r w:rsidRPr="005759B5">
        <w:rPr>
          <w:rFonts w:ascii="Times New Roman" w:eastAsia="Times New Roman" w:hAnsi="Times New Roman" w:cs="Times New Roman"/>
          <w:sz w:val="24"/>
          <w:szCs w:val="24"/>
          <w:vertAlign w:val="subscript"/>
          <w:lang w:val="en-US"/>
        </w:rPr>
        <w:t>2</w:t>
      </w:r>
      <w:r w:rsidRPr="005759B5">
        <w:rPr>
          <w:rFonts w:ascii="Times New Roman" w:eastAsia="Times New Roman" w:hAnsi="Times New Roman" w:cs="Times New Roman"/>
          <w:sz w:val="24"/>
          <w:szCs w:val="24"/>
          <w:lang w:val="en-US"/>
        </w:rPr>
        <w:t xml:space="preserve">O emissions from fertilizers and vinasse. Although there are still few studies on this subject, the Project proposes to do research on the problem and if it cannot present a solution at the moment, it has a proposal to minimize the problem. </w:t>
      </w:r>
    </w:p>
    <w:p w14:paraId="0430F466"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p>
    <w:p w14:paraId="651C96CA"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The evaluator identified valuable information contained in the project progress reports and in published documents that contained inputs from experiments, studies and analyses. The Project team also identified that the ethanol emission balance studies carried out in Brazil using the "default" value proposed by the IPCC need more studies. It is the intention of the team to carry out studies with the collection of data and information to calculate the actual values.</w:t>
      </w:r>
    </w:p>
    <w:p w14:paraId="14D1A3E5"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p>
    <w:p w14:paraId="498939DE"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Other studies on the potential of straw use were also carried out by the Project team, including the establishment of methodology for mapping and guidance of good practices for the removal of straw and the existence of pests and diseases that may impact productivity.</w:t>
      </w:r>
    </w:p>
    <w:p w14:paraId="307DE3E6"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p>
    <w:p w14:paraId="689CB7C2"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All these activities were key for the successful implementation of the Project and its potential for application in other regions and countries. This is due both to the work and the composition of the execution team and the commitment of the Project coordination unit. In addition, the involvement of experts contracted by the Project and mainly its work to evaluate the procedures applied by the partner plants has led to greater efficiency in the production of energy from the processing of sugarcane residues. Obtaining renewable alternative energy that may bring economic and social benefits is the way to be followed in the search for efficient results. The results of the evaluations and analyzes carried out by the Project were important inputs for decisions to purchase equipment and materials to provide the sugarcane mills with greater possibility of production growth.</w:t>
      </w:r>
    </w:p>
    <w:p w14:paraId="5F427912"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p>
    <w:p w14:paraId="142BA173"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All the activities developed and the results found and transmitted to the partners are expressed and contained in the progress reports of the Project. Many are also contained in academic articles, as well as 19 bi-monthly newsletters published and disseminated not only to the target public of the Project, but also to the various stakeholders involved (</w:t>
      </w:r>
      <w:hyperlink r:id="rId15" w:history="1">
        <w:r w:rsidRPr="005759B5">
          <w:rPr>
            <w:rFonts w:ascii="Times New Roman" w:eastAsia="Times New Roman" w:hAnsi="Times New Roman" w:cs="Times New Roman"/>
            <w:color w:val="0000FF"/>
            <w:sz w:val="24"/>
            <w:szCs w:val="24"/>
            <w:u w:val="single"/>
            <w:lang w:val="en-US"/>
          </w:rPr>
          <w:t>https://pages.cnpem.br/sucre/newsletter-sucre/</w:t>
        </w:r>
      </w:hyperlink>
      <w:r w:rsidRPr="005759B5">
        <w:rPr>
          <w:rFonts w:ascii="Times New Roman" w:eastAsia="Times New Roman" w:hAnsi="Times New Roman" w:cs="Times New Roman"/>
          <w:sz w:val="24"/>
          <w:szCs w:val="24"/>
          <w:lang w:val="en-US"/>
        </w:rPr>
        <w:t xml:space="preserve">). </w:t>
      </w:r>
    </w:p>
    <w:p w14:paraId="68DD808E"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p>
    <w:p w14:paraId="1499C83E"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The evaluation also identified the dissemination of new proposals for the collection and grinding of straw as part of the processing required for the generation of electric energy. Thus, new straw collection procedures were transmitted as lessons learned by the Project and led to reduced transportation costs, such as straw crushing in the field instead of the plant. All these established procedures were transmitted in seminars or written documents, bringing significant economic, social and environmental benefits.</w:t>
      </w:r>
    </w:p>
    <w:p w14:paraId="6AA3A147"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p>
    <w:p w14:paraId="226F07D2" w14:textId="4AF607C4"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I</w:t>
      </w:r>
      <w:r w:rsidR="007648AD">
        <w:rPr>
          <w:rFonts w:ascii="Times New Roman" w:eastAsia="Times New Roman" w:hAnsi="Times New Roman" w:cs="Times New Roman"/>
          <w:sz w:val="24"/>
          <w:szCs w:val="24"/>
          <w:lang w:val="en-US"/>
        </w:rPr>
        <w:t>n conclusion, the MTR</w:t>
      </w:r>
      <w:r w:rsidRPr="005759B5">
        <w:rPr>
          <w:rFonts w:ascii="Times New Roman" w:eastAsia="Times New Roman" w:hAnsi="Times New Roman" w:cs="Times New Roman"/>
          <w:sz w:val="24"/>
          <w:szCs w:val="24"/>
          <w:lang w:val="en-US"/>
        </w:rPr>
        <w:t xml:space="preserve"> evaluator can attest that the Project has been developed efficiently and that the issues researched and analyzed are of paramount relevance to local, regional and national development. In addition, the Project's results have contributed globally to reducing the impacts of climate change and met GEF objectives. The review of the Project activities and the results obtained was aimed at viewing the importance of the actions of the Project, drawing lessons learned and proposing recommendations.</w:t>
      </w:r>
    </w:p>
    <w:p w14:paraId="188BD3C4" w14:textId="77777777" w:rsidR="00070374" w:rsidRDefault="00070374" w:rsidP="00070374">
      <w:pPr>
        <w:spacing w:after="0" w:line="240" w:lineRule="auto"/>
        <w:jc w:val="both"/>
        <w:rPr>
          <w:rFonts w:ascii="Times New Roman" w:eastAsia="Times New Roman" w:hAnsi="Times New Roman" w:cs="Times New Roman"/>
          <w:sz w:val="24"/>
          <w:szCs w:val="24"/>
          <w:lang w:val="en-US"/>
        </w:rPr>
      </w:pPr>
    </w:p>
    <w:p w14:paraId="479A2BE6" w14:textId="18D41FE9" w:rsidR="00070374" w:rsidRPr="005759B5" w:rsidRDefault="00684BDF" w:rsidP="00684BDF">
      <w:pPr>
        <w:spacing w:after="0" w:line="240" w:lineRule="auto"/>
        <w:ind w:firstLine="708"/>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b/>
          <w:sz w:val="28"/>
          <w:szCs w:val="28"/>
          <w:lang w:val="en-US"/>
        </w:rPr>
        <w:t xml:space="preserve">4.1.2  </w:t>
      </w:r>
      <w:r w:rsidR="00070374" w:rsidRPr="005759B5">
        <w:rPr>
          <w:rFonts w:ascii="Times New Roman" w:eastAsia="Times New Roman" w:hAnsi="Times New Roman" w:cs="Times New Roman"/>
          <w:b/>
          <w:sz w:val="28"/>
          <w:szCs w:val="28"/>
          <w:lang w:val="en-US"/>
        </w:rPr>
        <w:t>Lessons</w:t>
      </w:r>
      <w:proofErr w:type="gramEnd"/>
      <w:r w:rsidR="00070374" w:rsidRPr="005759B5">
        <w:rPr>
          <w:rFonts w:ascii="Times New Roman" w:eastAsia="Times New Roman" w:hAnsi="Times New Roman" w:cs="Times New Roman"/>
          <w:b/>
          <w:sz w:val="28"/>
          <w:szCs w:val="28"/>
          <w:lang w:val="en-US"/>
        </w:rPr>
        <w:t xml:space="preserve"> Learned</w:t>
      </w:r>
    </w:p>
    <w:p w14:paraId="0092F485"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p>
    <w:p w14:paraId="20BB3D41" w14:textId="1CD8E83E"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Some lessons can be drawn from the experiments, studies and analyses carried out</w:t>
      </w:r>
      <w:r w:rsidR="00684BDF">
        <w:rPr>
          <w:rFonts w:ascii="Times New Roman" w:eastAsia="Times New Roman" w:hAnsi="Times New Roman" w:cs="Times New Roman"/>
          <w:sz w:val="24"/>
          <w:szCs w:val="24"/>
          <w:lang w:val="en-US"/>
        </w:rPr>
        <w:t xml:space="preserve"> to date</w:t>
      </w:r>
      <w:r w:rsidRPr="005759B5">
        <w:rPr>
          <w:rFonts w:ascii="Times New Roman" w:eastAsia="Times New Roman" w:hAnsi="Times New Roman" w:cs="Times New Roman"/>
          <w:sz w:val="24"/>
          <w:szCs w:val="24"/>
          <w:lang w:val="en-US"/>
        </w:rPr>
        <w:t>. Among them, the Evaluator highlights the ones that are explained below.</w:t>
      </w:r>
    </w:p>
    <w:p w14:paraId="4A299D29"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p>
    <w:p w14:paraId="397F1C3A"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 The lessons learned from the results obtained from the search for technologies to collect sugarcane waste for electricity generation and to bring this energy to the market and the results of studies and analyses of the economic viability of the commercialization of this energy from sugarcane biomass and also the results obtained from studies and analyses on the impacts of the collection of sugarcane residues on the sugarcane crop and harvest cycle, on the environment and on production sustainability.</w:t>
      </w:r>
    </w:p>
    <w:p w14:paraId="5C6AB5A2"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p>
    <w:p w14:paraId="04C6FC85"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These lessons were fundamental to respond to the methodological issues and the efforts of dissemination of the knowledge acquired by the technical-economic and environmental evaluations; modeling with data validated by partners; by the ability of customization; and by the scenarios obtained and with the formulation of proposals for the expansion of straw collection for the production of bioelectricity.</w:t>
      </w:r>
    </w:p>
    <w:p w14:paraId="60D226AC"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p>
    <w:p w14:paraId="792282B3"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 Lessons learned from research methodologies in the field and industry, providing an overview of the issues involved the need to raise awareness of the importance of using appropriate and innovative technologies and lessons learned from predicting environmental and socioeconomic impacts.</w:t>
      </w:r>
    </w:p>
    <w:p w14:paraId="3BFD14A6"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p>
    <w:p w14:paraId="770DF573"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 The dissemination of the lessons learned led some plants to participate effectively and become interested in information about:</w:t>
      </w:r>
    </w:p>
    <w:p w14:paraId="6D8E321D" w14:textId="77777777" w:rsidR="00070374" w:rsidRPr="005759B5" w:rsidRDefault="00070374" w:rsidP="00070374">
      <w:pPr>
        <w:numPr>
          <w:ilvl w:val="0"/>
          <w:numId w:val="36"/>
        </w:numPr>
        <w:spacing w:after="0" w:line="240" w:lineRule="auto"/>
        <w:contextualSpacing/>
        <w:jc w:val="both"/>
        <w:rPr>
          <w:rFonts w:ascii="Times New Roman" w:hAnsi="Times New Roman" w:cs="Times New Roman"/>
          <w:sz w:val="24"/>
          <w:szCs w:val="24"/>
          <w:lang w:val="en-US"/>
        </w:rPr>
      </w:pPr>
      <w:r w:rsidRPr="005759B5">
        <w:rPr>
          <w:rFonts w:ascii="Times New Roman" w:hAnsi="Times New Roman" w:cs="Times New Roman"/>
          <w:sz w:val="24"/>
          <w:szCs w:val="24"/>
          <w:lang w:val="en-US"/>
        </w:rPr>
        <w:t>costs of straw collection;</w:t>
      </w:r>
    </w:p>
    <w:p w14:paraId="03256DC3" w14:textId="77777777" w:rsidR="00070374" w:rsidRPr="005759B5" w:rsidRDefault="00070374" w:rsidP="00070374">
      <w:pPr>
        <w:numPr>
          <w:ilvl w:val="0"/>
          <w:numId w:val="36"/>
        </w:numPr>
        <w:spacing w:after="0" w:line="240" w:lineRule="auto"/>
        <w:contextualSpacing/>
        <w:jc w:val="both"/>
        <w:rPr>
          <w:rFonts w:ascii="Times New Roman" w:hAnsi="Times New Roman" w:cs="Times New Roman"/>
          <w:sz w:val="24"/>
          <w:szCs w:val="24"/>
          <w:lang w:val="en-US"/>
        </w:rPr>
      </w:pPr>
      <w:r w:rsidRPr="005759B5">
        <w:rPr>
          <w:rFonts w:ascii="Times New Roman" w:hAnsi="Times New Roman" w:cs="Times New Roman"/>
          <w:sz w:val="24"/>
          <w:szCs w:val="24"/>
          <w:lang w:val="en-US"/>
        </w:rPr>
        <w:t>potential for additional electricity generation;</w:t>
      </w:r>
    </w:p>
    <w:p w14:paraId="4DF0829E" w14:textId="77777777" w:rsidR="00070374" w:rsidRPr="005759B5" w:rsidRDefault="00070374" w:rsidP="00070374">
      <w:pPr>
        <w:numPr>
          <w:ilvl w:val="0"/>
          <w:numId w:val="36"/>
        </w:numPr>
        <w:spacing w:after="0" w:line="240" w:lineRule="auto"/>
        <w:contextualSpacing/>
        <w:jc w:val="both"/>
        <w:rPr>
          <w:rFonts w:ascii="Times New Roman" w:hAnsi="Times New Roman" w:cs="Times New Roman"/>
          <w:sz w:val="24"/>
          <w:szCs w:val="24"/>
          <w:lang w:val="en-US"/>
        </w:rPr>
      </w:pPr>
      <w:r w:rsidRPr="005759B5">
        <w:rPr>
          <w:rFonts w:ascii="Times New Roman" w:hAnsi="Times New Roman" w:cs="Times New Roman"/>
          <w:sz w:val="24"/>
          <w:szCs w:val="24"/>
          <w:lang w:val="en-US"/>
        </w:rPr>
        <w:t>additional revenue and impact on co-products;</w:t>
      </w:r>
    </w:p>
    <w:p w14:paraId="1ECFCAC2" w14:textId="77777777" w:rsidR="00070374" w:rsidRPr="005759B5" w:rsidRDefault="00070374" w:rsidP="00070374">
      <w:pPr>
        <w:numPr>
          <w:ilvl w:val="0"/>
          <w:numId w:val="36"/>
        </w:numPr>
        <w:spacing w:after="0" w:line="240" w:lineRule="auto"/>
        <w:contextualSpacing/>
        <w:jc w:val="both"/>
        <w:rPr>
          <w:rFonts w:ascii="Times New Roman" w:hAnsi="Times New Roman" w:cs="Times New Roman"/>
          <w:sz w:val="24"/>
          <w:szCs w:val="24"/>
          <w:lang w:val="en-US"/>
        </w:rPr>
      </w:pPr>
      <w:r w:rsidRPr="005759B5">
        <w:rPr>
          <w:rFonts w:ascii="Times New Roman" w:hAnsi="Times New Roman" w:cs="Times New Roman"/>
          <w:sz w:val="24"/>
          <w:szCs w:val="24"/>
          <w:lang w:val="en-US"/>
        </w:rPr>
        <w:t>interest in the proposal of industrial equipment layout and investment estimation;</w:t>
      </w:r>
    </w:p>
    <w:p w14:paraId="24A2396A" w14:textId="77777777" w:rsidR="00070374" w:rsidRPr="005759B5" w:rsidRDefault="00070374" w:rsidP="00070374">
      <w:pPr>
        <w:numPr>
          <w:ilvl w:val="0"/>
          <w:numId w:val="36"/>
        </w:numPr>
        <w:spacing w:after="0" w:line="240" w:lineRule="auto"/>
        <w:contextualSpacing/>
        <w:jc w:val="both"/>
        <w:rPr>
          <w:rFonts w:ascii="Times New Roman" w:hAnsi="Times New Roman" w:cs="Times New Roman"/>
          <w:sz w:val="24"/>
          <w:szCs w:val="24"/>
          <w:lang w:val="en-US"/>
        </w:rPr>
      </w:pPr>
      <w:r w:rsidRPr="005759B5">
        <w:rPr>
          <w:rFonts w:ascii="Times New Roman" w:hAnsi="Times New Roman" w:cs="Times New Roman"/>
          <w:sz w:val="24"/>
          <w:szCs w:val="24"/>
          <w:lang w:val="en-US"/>
        </w:rPr>
        <w:t>agro-industrial costs of straw; minimum selling price of electricity from straw; and</w:t>
      </w:r>
    </w:p>
    <w:p w14:paraId="7E814F2D" w14:textId="77777777" w:rsidR="00070374" w:rsidRPr="005759B5" w:rsidRDefault="00070374" w:rsidP="00070374">
      <w:pPr>
        <w:numPr>
          <w:ilvl w:val="0"/>
          <w:numId w:val="36"/>
        </w:numPr>
        <w:spacing w:after="0" w:line="240" w:lineRule="auto"/>
        <w:contextualSpacing/>
        <w:jc w:val="both"/>
        <w:rPr>
          <w:rFonts w:ascii="Times New Roman" w:hAnsi="Times New Roman" w:cs="Times New Roman"/>
          <w:sz w:val="24"/>
          <w:szCs w:val="24"/>
          <w:lang w:val="en-US"/>
        </w:rPr>
      </w:pPr>
      <w:r w:rsidRPr="005759B5">
        <w:rPr>
          <w:rFonts w:ascii="Times New Roman" w:hAnsi="Times New Roman" w:cs="Times New Roman"/>
          <w:sz w:val="24"/>
          <w:szCs w:val="24"/>
          <w:lang w:val="en-US"/>
        </w:rPr>
        <w:t>interest in surveying the potential for greenhouse gas emissions compared to non-collection and electricity from other sources.</w:t>
      </w:r>
    </w:p>
    <w:p w14:paraId="41C76FFA" w14:textId="77777777" w:rsidR="00070374" w:rsidRPr="005759B5" w:rsidRDefault="00070374" w:rsidP="00070374">
      <w:pPr>
        <w:spacing w:after="0" w:line="240" w:lineRule="auto"/>
        <w:jc w:val="both"/>
        <w:rPr>
          <w:rFonts w:ascii="Times New Roman" w:eastAsia="Times New Roman" w:hAnsi="Times New Roman" w:cs="Times New Roman"/>
          <w:sz w:val="24"/>
          <w:szCs w:val="24"/>
          <w:highlight w:val="yellow"/>
          <w:lang w:val="en-US"/>
        </w:rPr>
      </w:pPr>
    </w:p>
    <w:p w14:paraId="1B1FA2C3"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 Lessons learned also led to the construction of tools such as the calculator offered for use by the partners for preliminary evaluation of the use of straw in the generation of bioelectricity. This tool also reflects the importance given to the project's sustainability, since it can be used after the end of activities, providing integrated modeling.</w:t>
      </w:r>
    </w:p>
    <w:p w14:paraId="27B3DD9F"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p>
    <w:p w14:paraId="3A49DAE1" w14:textId="77777777" w:rsidR="00070374" w:rsidRPr="005759B5" w:rsidRDefault="00070374" w:rsidP="00070374">
      <w:pPr>
        <w:spacing w:after="0" w:line="240" w:lineRule="auto"/>
        <w:contextualSpacing/>
        <w:jc w:val="both"/>
        <w:rPr>
          <w:rFonts w:ascii="Times New Roman" w:hAnsi="Times New Roman" w:cs="Times New Roman"/>
          <w:sz w:val="24"/>
          <w:szCs w:val="24"/>
          <w:lang w:val="en-US"/>
        </w:rPr>
      </w:pPr>
      <w:r w:rsidRPr="005759B5">
        <w:rPr>
          <w:rFonts w:ascii="Times New Roman" w:hAnsi="Times New Roman" w:cs="Times New Roman"/>
          <w:sz w:val="24"/>
          <w:szCs w:val="24"/>
          <w:lang w:val="en-US"/>
        </w:rPr>
        <w:t>- The contributions or inputs resulting from the Project actions also led to lessons related to the mitigation of emissions and identifying that emission reduction would be 11% with the production of bioelectricity, considering the total emissions in Brazil.</w:t>
      </w:r>
    </w:p>
    <w:p w14:paraId="3E5EB378" w14:textId="77777777" w:rsidR="00070374" w:rsidRPr="005759B5" w:rsidRDefault="00070374" w:rsidP="00070374">
      <w:pPr>
        <w:spacing w:after="0" w:line="240" w:lineRule="auto"/>
        <w:contextualSpacing/>
        <w:jc w:val="both"/>
        <w:rPr>
          <w:rFonts w:ascii="Times New Roman" w:hAnsi="Times New Roman" w:cs="Times New Roman"/>
          <w:sz w:val="24"/>
          <w:szCs w:val="24"/>
          <w:lang w:val="en-US"/>
        </w:rPr>
      </w:pPr>
    </w:p>
    <w:p w14:paraId="5217D23E" w14:textId="77777777" w:rsidR="00070374" w:rsidRPr="005759B5" w:rsidRDefault="00070374" w:rsidP="00070374">
      <w:pPr>
        <w:spacing w:after="0" w:line="240" w:lineRule="auto"/>
        <w:contextualSpacing/>
        <w:jc w:val="both"/>
        <w:rPr>
          <w:rFonts w:ascii="Times New Roman" w:hAnsi="Times New Roman" w:cs="Times New Roman"/>
          <w:sz w:val="24"/>
          <w:szCs w:val="24"/>
          <w:lang w:val="en-US"/>
        </w:rPr>
      </w:pPr>
      <w:r w:rsidRPr="005759B5">
        <w:rPr>
          <w:rFonts w:ascii="Times New Roman" w:hAnsi="Times New Roman" w:cs="Times New Roman"/>
          <w:sz w:val="24"/>
          <w:szCs w:val="24"/>
          <w:lang w:val="en-US"/>
        </w:rPr>
        <w:t>- Other lessons are related to the results of research that showed the effects of deforestation for the expansion of sugarcane and regarding the availability of water resources. For water, the results showed that the sugarcane has a positive regulating effect of the flow as compared to annual crops and pasture. According to data collected by the Project team, there was an increase of up to 10% in the actual water availability of the watersheds, in response to the occupation of up to 40% of the area.</w:t>
      </w:r>
    </w:p>
    <w:p w14:paraId="76E97195" w14:textId="77777777" w:rsidR="00070374" w:rsidRPr="005759B5" w:rsidRDefault="00070374" w:rsidP="00070374">
      <w:pPr>
        <w:contextualSpacing/>
        <w:jc w:val="both"/>
        <w:rPr>
          <w:rFonts w:ascii="Times New Roman" w:hAnsi="Times New Roman" w:cs="Times New Roman"/>
          <w:sz w:val="24"/>
          <w:szCs w:val="24"/>
          <w:lang w:val="en-US"/>
        </w:rPr>
      </w:pPr>
    </w:p>
    <w:p w14:paraId="74B751E5" w14:textId="77777777" w:rsidR="00070374" w:rsidRPr="005759B5" w:rsidRDefault="00070374" w:rsidP="00070374">
      <w:pPr>
        <w:spacing w:after="0" w:line="240" w:lineRule="auto"/>
        <w:contextualSpacing/>
        <w:jc w:val="both"/>
        <w:rPr>
          <w:rFonts w:ascii="Times New Roman" w:hAnsi="Times New Roman" w:cs="Times New Roman"/>
          <w:sz w:val="24"/>
          <w:szCs w:val="24"/>
          <w:lang w:val="en-US"/>
        </w:rPr>
      </w:pPr>
      <w:r w:rsidRPr="005759B5">
        <w:rPr>
          <w:rFonts w:ascii="Times New Roman" w:hAnsi="Times New Roman" w:cs="Times New Roman"/>
          <w:sz w:val="24"/>
          <w:szCs w:val="24"/>
          <w:lang w:val="en-US"/>
        </w:rPr>
        <w:t>- The MTR also emphasizes the results of studies and research that generated lessons learned about some social impacts of sugarcane straw collection, going beyond what was originally planned. These lessons came from the Social Assessment of the Life Cycle (ACV-S) added to the Input-Output Analysis using social impact indicators compared to other renewable or non-renewable energy sources, according to a report prepared by the Project team.</w:t>
      </w:r>
    </w:p>
    <w:p w14:paraId="37CDA645" w14:textId="77777777" w:rsidR="00070374" w:rsidRPr="005759B5" w:rsidRDefault="00070374" w:rsidP="00070374">
      <w:pPr>
        <w:spacing w:after="0" w:line="240" w:lineRule="auto"/>
        <w:contextualSpacing/>
        <w:jc w:val="both"/>
        <w:rPr>
          <w:rFonts w:ascii="Times New Roman" w:hAnsi="Times New Roman" w:cs="Times New Roman"/>
          <w:sz w:val="24"/>
          <w:szCs w:val="24"/>
          <w:lang w:val="en-US"/>
        </w:rPr>
      </w:pPr>
    </w:p>
    <w:p w14:paraId="67706414" w14:textId="77777777" w:rsidR="00070374" w:rsidRPr="005759B5" w:rsidRDefault="00070374" w:rsidP="00070374">
      <w:pPr>
        <w:spacing w:after="0" w:line="240" w:lineRule="auto"/>
        <w:contextualSpacing/>
        <w:jc w:val="both"/>
        <w:rPr>
          <w:rFonts w:ascii="Times New Roman" w:hAnsi="Times New Roman" w:cs="Times New Roman"/>
          <w:sz w:val="24"/>
          <w:szCs w:val="24"/>
          <w:lang w:val="en-US"/>
        </w:rPr>
      </w:pPr>
      <w:r w:rsidRPr="005759B5">
        <w:rPr>
          <w:rFonts w:ascii="Times New Roman" w:hAnsi="Times New Roman" w:cs="Times New Roman"/>
          <w:sz w:val="24"/>
          <w:szCs w:val="24"/>
          <w:lang w:val="en-US"/>
        </w:rPr>
        <w:t>The lessons learned central to the success of the SUCRE Project came from the suggestions and contributions made in the evaluation reports of energy sector regulatory milestones. The results produced inputs for the preparation of the Bioelectricity Booklet that has as its content: modalities of sale of renewable electricity; interconnection to the national electricity grid; preparation of the letter of suggestions on marketing and standards; inputs for holding meetings with the Ministry of Mines and Energy (MME) and other institutions; and ways to strengthen the partnership with UNICA.</w:t>
      </w:r>
    </w:p>
    <w:p w14:paraId="5DBC4A40" w14:textId="77777777" w:rsidR="00070374" w:rsidRPr="005759B5" w:rsidRDefault="00070374" w:rsidP="00070374">
      <w:pPr>
        <w:spacing w:after="0" w:line="240" w:lineRule="auto"/>
        <w:jc w:val="both"/>
        <w:rPr>
          <w:rFonts w:ascii="Times New Roman" w:eastAsia="Times New Roman" w:hAnsi="Times New Roman" w:cs="Times New Roman"/>
          <w:b/>
          <w:sz w:val="24"/>
          <w:szCs w:val="24"/>
          <w:lang w:val="en-US"/>
        </w:rPr>
      </w:pPr>
    </w:p>
    <w:p w14:paraId="1B79642D" w14:textId="77777777" w:rsidR="00070374" w:rsidRDefault="00070374" w:rsidP="00070374">
      <w:pPr>
        <w:spacing w:after="0" w:line="240" w:lineRule="auto"/>
        <w:jc w:val="both"/>
        <w:rPr>
          <w:rFonts w:ascii="Times New Roman" w:eastAsia="Times New Roman" w:hAnsi="Times New Roman" w:cs="Times New Roman"/>
          <w:b/>
          <w:sz w:val="24"/>
          <w:szCs w:val="24"/>
          <w:lang w:val="en-US"/>
        </w:rPr>
      </w:pPr>
    </w:p>
    <w:p w14:paraId="1B04CD8B" w14:textId="77777777" w:rsidR="00070374" w:rsidRPr="005759B5" w:rsidRDefault="00070374" w:rsidP="00070374">
      <w:pPr>
        <w:spacing w:after="0" w:line="240" w:lineRule="auto"/>
        <w:jc w:val="both"/>
        <w:rPr>
          <w:rFonts w:ascii="Times New Roman" w:eastAsia="Times New Roman" w:hAnsi="Times New Roman" w:cs="Times New Roman"/>
          <w:b/>
          <w:sz w:val="24"/>
          <w:szCs w:val="24"/>
          <w:lang w:val="en-US"/>
        </w:rPr>
      </w:pPr>
    </w:p>
    <w:p w14:paraId="224E1401" w14:textId="06846D26" w:rsidR="00070374" w:rsidRPr="005759B5" w:rsidRDefault="00684BDF" w:rsidP="00684BDF">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4.2</w:t>
      </w:r>
      <w:r>
        <w:rPr>
          <w:rFonts w:ascii="Times New Roman" w:eastAsia="Times New Roman" w:hAnsi="Times New Roman" w:cs="Times New Roman"/>
          <w:b/>
          <w:sz w:val="28"/>
          <w:szCs w:val="28"/>
          <w:lang w:val="en-US"/>
        </w:rPr>
        <w:tab/>
      </w:r>
      <w:r w:rsidR="00070374" w:rsidRPr="005759B5">
        <w:rPr>
          <w:rFonts w:ascii="Times New Roman" w:eastAsia="Times New Roman" w:hAnsi="Times New Roman" w:cs="Times New Roman"/>
          <w:b/>
          <w:sz w:val="28"/>
          <w:szCs w:val="28"/>
          <w:lang w:val="en-US"/>
        </w:rPr>
        <w:t>Recommendations</w:t>
      </w:r>
    </w:p>
    <w:p w14:paraId="28624148"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p>
    <w:p w14:paraId="31685BF8" w14:textId="3AA17F94" w:rsidR="00070374" w:rsidRDefault="00684BDF" w:rsidP="0007037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w:t>
      </w:r>
      <w:r w:rsidR="00070374" w:rsidRPr="005759B5">
        <w:rPr>
          <w:rFonts w:ascii="Times New Roman" w:eastAsia="Times New Roman" w:hAnsi="Times New Roman" w:cs="Times New Roman"/>
          <w:sz w:val="24"/>
          <w:szCs w:val="24"/>
          <w:lang w:val="en-US"/>
        </w:rPr>
        <w:t xml:space="preserve"> recommendations made by </w:t>
      </w:r>
      <w:r>
        <w:rPr>
          <w:rFonts w:ascii="Times New Roman" w:eastAsia="Times New Roman" w:hAnsi="Times New Roman" w:cs="Times New Roman"/>
          <w:sz w:val="24"/>
          <w:szCs w:val="24"/>
          <w:lang w:val="en-US"/>
        </w:rPr>
        <w:t xml:space="preserve">this </w:t>
      </w:r>
      <w:r w:rsidR="00070374" w:rsidRPr="005759B5">
        <w:rPr>
          <w:rFonts w:ascii="Times New Roman" w:eastAsia="Times New Roman" w:hAnsi="Times New Roman" w:cs="Times New Roman"/>
          <w:sz w:val="24"/>
          <w:szCs w:val="24"/>
          <w:lang w:val="en-US"/>
        </w:rPr>
        <w:t>MTR</w:t>
      </w:r>
      <w:r>
        <w:rPr>
          <w:rFonts w:ascii="Times New Roman" w:eastAsia="Times New Roman" w:hAnsi="Times New Roman" w:cs="Times New Roman"/>
          <w:sz w:val="24"/>
          <w:szCs w:val="24"/>
          <w:lang w:val="en-US"/>
        </w:rPr>
        <w:t xml:space="preserve"> of the SUCRE Project</w:t>
      </w:r>
      <w:r w:rsidR="00070374" w:rsidRPr="005759B5">
        <w:rPr>
          <w:rFonts w:ascii="Times New Roman" w:eastAsia="Times New Roman" w:hAnsi="Times New Roman" w:cs="Times New Roman"/>
          <w:sz w:val="24"/>
          <w:szCs w:val="24"/>
          <w:lang w:val="en-US"/>
        </w:rPr>
        <w:t xml:space="preserve"> are as follows:</w:t>
      </w:r>
    </w:p>
    <w:p w14:paraId="0AA9872C" w14:textId="77777777" w:rsidR="00C9796E" w:rsidRPr="005759B5" w:rsidRDefault="00C9796E" w:rsidP="00070374">
      <w:pPr>
        <w:spacing w:after="0" w:line="240" w:lineRule="auto"/>
        <w:jc w:val="both"/>
        <w:rPr>
          <w:rFonts w:ascii="Times New Roman" w:eastAsia="Times New Roman" w:hAnsi="Times New Roman" w:cs="Times New Roman"/>
          <w:sz w:val="24"/>
          <w:szCs w:val="24"/>
          <w:lang w:val="en-US"/>
        </w:rPr>
      </w:pPr>
    </w:p>
    <w:p w14:paraId="1FFE19C3" w14:textId="6D2C0D7E" w:rsidR="00070374" w:rsidRPr="005759B5" w:rsidRDefault="00070374" w:rsidP="00070374">
      <w:pPr>
        <w:numPr>
          <w:ilvl w:val="0"/>
          <w:numId w:val="38"/>
        </w:numPr>
        <w:spacing w:after="0" w:line="240" w:lineRule="auto"/>
        <w:contextualSpacing/>
        <w:jc w:val="both"/>
        <w:rPr>
          <w:rFonts w:ascii="Times New Roman" w:hAnsi="Times New Roman" w:cs="Times New Roman"/>
          <w:sz w:val="24"/>
          <w:szCs w:val="24"/>
          <w:lang w:val="en-US"/>
        </w:rPr>
      </w:pPr>
      <w:r w:rsidRPr="005759B5">
        <w:rPr>
          <w:rFonts w:ascii="Times New Roman" w:hAnsi="Times New Roman" w:cs="Times New Roman"/>
          <w:sz w:val="24"/>
          <w:szCs w:val="24"/>
          <w:lang w:val="en-US"/>
        </w:rPr>
        <w:t>Extend the expiration date of the Project</w:t>
      </w:r>
      <w:r w:rsidR="00B5740A">
        <w:rPr>
          <w:rFonts w:ascii="Times New Roman" w:hAnsi="Times New Roman" w:cs="Times New Roman"/>
          <w:sz w:val="24"/>
          <w:szCs w:val="24"/>
          <w:lang w:val="en-US"/>
        </w:rPr>
        <w:t xml:space="preserve"> until December</w:t>
      </w:r>
      <w:r w:rsidR="00684BDF">
        <w:rPr>
          <w:rFonts w:ascii="Times New Roman" w:hAnsi="Times New Roman" w:cs="Times New Roman"/>
          <w:sz w:val="24"/>
          <w:szCs w:val="24"/>
          <w:lang w:val="en-US"/>
        </w:rPr>
        <w:t xml:space="preserve"> 31, 2020</w:t>
      </w:r>
      <w:r w:rsidRPr="005759B5">
        <w:rPr>
          <w:rFonts w:ascii="Times New Roman" w:hAnsi="Times New Roman" w:cs="Times New Roman"/>
          <w:sz w:val="24"/>
          <w:szCs w:val="24"/>
          <w:lang w:val="en-US"/>
        </w:rPr>
        <w:t xml:space="preserve">, </w:t>
      </w:r>
      <w:r w:rsidR="00684BDF">
        <w:rPr>
          <w:rFonts w:ascii="Times New Roman" w:hAnsi="Times New Roman" w:cs="Times New Roman"/>
          <w:sz w:val="24"/>
          <w:szCs w:val="24"/>
          <w:lang w:val="en-US"/>
        </w:rPr>
        <w:t xml:space="preserve">as justified in </w:t>
      </w:r>
      <w:r w:rsidRPr="005759B5">
        <w:rPr>
          <w:rFonts w:ascii="Times New Roman" w:hAnsi="Times New Roman" w:cs="Times New Roman"/>
          <w:sz w:val="24"/>
          <w:szCs w:val="24"/>
          <w:lang w:val="en-US"/>
        </w:rPr>
        <w:t>this MTR, whi</w:t>
      </w:r>
      <w:r w:rsidR="007648AD">
        <w:rPr>
          <w:rFonts w:ascii="Times New Roman" w:hAnsi="Times New Roman" w:cs="Times New Roman"/>
          <w:sz w:val="24"/>
          <w:szCs w:val="24"/>
          <w:lang w:val="en-US"/>
        </w:rPr>
        <w:t>ch identifies reasons for delay in agreement</w:t>
      </w:r>
      <w:r w:rsidRPr="005759B5">
        <w:rPr>
          <w:rFonts w:ascii="Times New Roman" w:hAnsi="Times New Roman" w:cs="Times New Roman"/>
          <w:sz w:val="24"/>
          <w:szCs w:val="24"/>
          <w:lang w:val="en-US"/>
        </w:rPr>
        <w:t xml:space="preserve"> with the proposed work schedule presented by the National Project Director (NPD) and approved by the Project Advisory Committee (PAC) and sent to GEF/UNDP for approval and then to ABC, with attention to exit strategies involving other actors.</w:t>
      </w:r>
    </w:p>
    <w:p w14:paraId="722F17CB" w14:textId="77777777" w:rsidR="00070374" w:rsidRPr="005759B5" w:rsidRDefault="00070374" w:rsidP="00070374">
      <w:pPr>
        <w:ind w:left="720"/>
        <w:contextualSpacing/>
        <w:jc w:val="both"/>
        <w:rPr>
          <w:rFonts w:ascii="Times New Roman" w:hAnsi="Times New Roman" w:cs="Times New Roman"/>
          <w:sz w:val="24"/>
          <w:szCs w:val="24"/>
          <w:lang w:val="en-US"/>
        </w:rPr>
      </w:pPr>
    </w:p>
    <w:p w14:paraId="13B0AB4E" w14:textId="08125C7E" w:rsidR="00070374" w:rsidRPr="005759B5" w:rsidRDefault="00070374" w:rsidP="00070374">
      <w:pPr>
        <w:numPr>
          <w:ilvl w:val="0"/>
          <w:numId w:val="37"/>
        </w:numPr>
        <w:spacing w:after="0" w:line="240" w:lineRule="auto"/>
        <w:contextualSpacing/>
        <w:jc w:val="both"/>
        <w:rPr>
          <w:rFonts w:ascii="Times New Roman" w:hAnsi="Times New Roman" w:cs="Times New Roman"/>
          <w:sz w:val="24"/>
          <w:szCs w:val="24"/>
          <w:lang w:val="en-US"/>
        </w:rPr>
      </w:pPr>
      <w:r w:rsidRPr="005759B5">
        <w:rPr>
          <w:rFonts w:ascii="Times New Roman" w:hAnsi="Times New Roman" w:cs="Times New Roman"/>
          <w:sz w:val="24"/>
          <w:szCs w:val="24"/>
          <w:lang w:val="en-US"/>
        </w:rPr>
        <w:t xml:space="preserve">Consider the suggestion made by this MTR and UNDP Program Officer to include in the PAC subgroups of discussion on the Project related topics, such as bioelectricity and renewable energy. </w:t>
      </w:r>
    </w:p>
    <w:p w14:paraId="7BA879D1" w14:textId="77777777" w:rsidR="00070374" w:rsidRPr="005759B5" w:rsidRDefault="00070374" w:rsidP="00070374">
      <w:pPr>
        <w:spacing w:after="0" w:line="240" w:lineRule="auto"/>
        <w:ind w:left="720"/>
        <w:contextualSpacing/>
        <w:jc w:val="both"/>
        <w:rPr>
          <w:rFonts w:ascii="Times New Roman" w:hAnsi="Times New Roman" w:cs="Times New Roman"/>
          <w:sz w:val="24"/>
          <w:szCs w:val="24"/>
          <w:lang w:val="en-US"/>
        </w:rPr>
      </w:pPr>
    </w:p>
    <w:p w14:paraId="095646C2" w14:textId="0ADBE583" w:rsidR="00070374" w:rsidRPr="005759B5" w:rsidRDefault="004258D1" w:rsidP="00070374">
      <w:pPr>
        <w:numPr>
          <w:ilvl w:val="0"/>
          <w:numId w:val="37"/>
        </w:num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Conduct </w:t>
      </w:r>
      <w:r w:rsidR="00070374" w:rsidRPr="005759B5">
        <w:rPr>
          <w:rFonts w:ascii="Times New Roman" w:hAnsi="Times New Roman" w:cs="Times New Roman"/>
          <w:sz w:val="24"/>
          <w:szCs w:val="24"/>
          <w:lang w:val="en-US"/>
        </w:rPr>
        <w:t>revision of the regulatory framework of the national electricity sector including the sector of bioelectricity and other public policies and hold discussions through seminars or workshops, ensuring strong contributions by the involvement of the Project partners and stakeholders.</w:t>
      </w:r>
    </w:p>
    <w:p w14:paraId="4DE52F75" w14:textId="77777777" w:rsidR="00070374" w:rsidRPr="005759B5" w:rsidRDefault="00070374" w:rsidP="00070374">
      <w:pPr>
        <w:spacing w:after="0" w:line="240" w:lineRule="auto"/>
        <w:ind w:left="720"/>
        <w:contextualSpacing/>
        <w:jc w:val="both"/>
        <w:rPr>
          <w:rFonts w:ascii="Times New Roman" w:hAnsi="Times New Roman" w:cs="Times New Roman"/>
          <w:sz w:val="24"/>
          <w:szCs w:val="24"/>
          <w:lang w:val="en-US"/>
        </w:rPr>
      </w:pPr>
    </w:p>
    <w:p w14:paraId="6C5A7112" w14:textId="77777777" w:rsidR="00070374" w:rsidRPr="005759B5" w:rsidRDefault="00070374" w:rsidP="00070374">
      <w:pPr>
        <w:numPr>
          <w:ilvl w:val="0"/>
          <w:numId w:val="37"/>
        </w:numPr>
        <w:spacing w:after="0" w:line="240" w:lineRule="auto"/>
        <w:contextualSpacing/>
        <w:jc w:val="both"/>
        <w:rPr>
          <w:rFonts w:ascii="Times New Roman" w:hAnsi="Times New Roman" w:cs="Times New Roman"/>
          <w:sz w:val="24"/>
          <w:szCs w:val="24"/>
          <w:lang w:val="en-US"/>
        </w:rPr>
      </w:pPr>
      <w:r w:rsidRPr="005759B5">
        <w:rPr>
          <w:rFonts w:ascii="Times New Roman" w:hAnsi="Times New Roman" w:cs="Times New Roman"/>
          <w:sz w:val="24"/>
          <w:szCs w:val="24"/>
          <w:lang w:val="en-US"/>
        </w:rPr>
        <w:t>Plan for and implement increased communication through various media and events in Brazil and abroad of academic and applied research on the conditions under which sugarcane residues are removed for electricity generation, including more data and information on the scenario in which biomass removal may impair soil fertility and influence soil erosion.</w:t>
      </w:r>
    </w:p>
    <w:p w14:paraId="64B0AA03" w14:textId="77777777" w:rsidR="00070374" w:rsidRPr="005759B5" w:rsidRDefault="00070374" w:rsidP="00070374">
      <w:pPr>
        <w:spacing w:after="0" w:line="240" w:lineRule="auto"/>
        <w:ind w:left="720"/>
        <w:contextualSpacing/>
        <w:jc w:val="both"/>
        <w:rPr>
          <w:rFonts w:ascii="Times New Roman" w:hAnsi="Times New Roman" w:cs="Times New Roman"/>
          <w:sz w:val="24"/>
          <w:szCs w:val="24"/>
          <w:lang w:val="en-US"/>
        </w:rPr>
      </w:pPr>
    </w:p>
    <w:p w14:paraId="68771346" w14:textId="144F3629" w:rsidR="00070374" w:rsidRPr="005759B5" w:rsidRDefault="00070374" w:rsidP="00070374">
      <w:pPr>
        <w:numPr>
          <w:ilvl w:val="0"/>
          <w:numId w:val="37"/>
        </w:numPr>
        <w:spacing w:after="0" w:line="240" w:lineRule="auto"/>
        <w:contextualSpacing/>
        <w:jc w:val="both"/>
        <w:rPr>
          <w:rFonts w:ascii="Times New Roman" w:hAnsi="Times New Roman" w:cs="Times New Roman"/>
          <w:sz w:val="24"/>
          <w:szCs w:val="24"/>
          <w:lang w:val="en-US"/>
        </w:rPr>
      </w:pPr>
      <w:r w:rsidRPr="005759B5">
        <w:rPr>
          <w:rFonts w:ascii="Times New Roman" w:hAnsi="Times New Roman" w:cs="Times New Roman"/>
          <w:sz w:val="24"/>
          <w:szCs w:val="24"/>
          <w:lang w:val="en-US"/>
        </w:rPr>
        <w:t>Increase efforts to involve other ministries, such as Mines and Energy</w:t>
      </w:r>
      <w:r w:rsidR="007648AD">
        <w:rPr>
          <w:rFonts w:ascii="Times New Roman" w:hAnsi="Times New Roman" w:cs="Times New Roman"/>
          <w:sz w:val="24"/>
          <w:szCs w:val="24"/>
          <w:lang w:val="en-US"/>
        </w:rPr>
        <w:t xml:space="preserve"> (MME)</w:t>
      </w:r>
      <w:r w:rsidRPr="005759B5">
        <w:rPr>
          <w:rFonts w:ascii="Times New Roman" w:hAnsi="Times New Roman" w:cs="Times New Roman"/>
          <w:sz w:val="24"/>
          <w:szCs w:val="24"/>
          <w:lang w:val="en-US"/>
        </w:rPr>
        <w:t>, Agriculture</w:t>
      </w:r>
      <w:r w:rsidR="007648AD">
        <w:rPr>
          <w:rFonts w:ascii="Times New Roman" w:hAnsi="Times New Roman" w:cs="Times New Roman"/>
          <w:sz w:val="24"/>
          <w:szCs w:val="24"/>
          <w:lang w:val="en-US"/>
        </w:rPr>
        <w:t xml:space="preserve"> (MAPA) </w:t>
      </w:r>
      <w:r w:rsidRPr="005759B5">
        <w:rPr>
          <w:rFonts w:ascii="Times New Roman" w:hAnsi="Times New Roman" w:cs="Times New Roman"/>
          <w:sz w:val="24"/>
          <w:szCs w:val="24"/>
          <w:lang w:val="en-US"/>
        </w:rPr>
        <w:t>and Environment</w:t>
      </w:r>
      <w:r w:rsidR="007648AD">
        <w:rPr>
          <w:rFonts w:ascii="Times New Roman" w:hAnsi="Times New Roman" w:cs="Times New Roman"/>
          <w:sz w:val="24"/>
          <w:szCs w:val="24"/>
          <w:lang w:val="en-US"/>
        </w:rPr>
        <w:t xml:space="preserve"> (MMA)</w:t>
      </w:r>
      <w:r w:rsidRPr="005759B5">
        <w:rPr>
          <w:rFonts w:ascii="Times New Roman" w:hAnsi="Times New Roman" w:cs="Times New Roman"/>
          <w:sz w:val="24"/>
          <w:szCs w:val="24"/>
          <w:lang w:val="en-US"/>
        </w:rPr>
        <w:t>.</w:t>
      </w:r>
    </w:p>
    <w:p w14:paraId="3B2B4AA2" w14:textId="77777777" w:rsidR="00070374" w:rsidRPr="005759B5" w:rsidRDefault="00070374" w:rsidP="00070374">
      <w:pPr>
        <w:spacing w:after="0" w:line="240" w:lineRule="auto"/>
        <w:ind w:left="720"/>
        <w:contextualSpacing/>
        <w:jc w:val="both"/>
        <w:rPr>
          <w:rFonts w:ascii="Times New Roman" w:hAnsi="Times New Roman" w:cs="Times New Roman"/>
          <w:sz w:val="24"/>
          <w:szCs w:val="24"/>
          <w:lang w:val="en-US"/>
        </w:rPr>
      </w:pPr>
    </w:p>
    <w:p w14:paraId="06DAF967" w14:textId="77777777" w:rsidR="00070374" w:rsidRPr="005759B5" w:rsidRDefault="00070374" w:rsidP="00070374">
      <w:pPr>
        <w:numPr>
          <w:ilvl w:val="0"/>
          <w:numId w:val="37"/>
        </w:numPr>
        <w:spacing w:after="0" w:line="240" w:lineRule="auto"/>
        <w:contextualSpacing/>
        <w:jc w:val="both"/>
        <w:rPr>
          <w:rFonts w:ascii="Times New Roman" w:hAnsi="Times New Roman" w:cs="Times New Roman"/>
          <w:sz w:val="24"/>
          <w:szCs w:val="24"/>
          <w:lang w:val="en-US"/>
        </w:rPr>
      </w:pPr>
      <w:r w:rsidRPr="005759B5">
        <w:rPr>
          <w:rFonts w:ascii="Times New Roman" w:hAnsi="Times New Roman" w:cs="Times New Roman"/>
          <w:sz w:val="24"/>
          <w:szCs w:val="24"/>
          <w:lang w:val="en-US"/>
        </w:rPr>
        <w:t>Clarify that the sugarcane agriculture in the area covered by the Project is not a direct cause of deforestation, since it is carried out in areas already deforested and used for pasture or crops.</w:t>
      </w:r>
    </w:p>
    <w:p w14:paraId="199EA203" w14:textId="77777777" w:rsidR="00070374" w:rsidRPr="005759B5" w:rsidRDefault="00070374" w:rsidP="00070374">
      <w:pPr>
        <w:spacing w:after="0" w:line="240" w:lineRule="auto"/>
        <w:ind w:left="720"/>
        <w:contextualSpacing/>
        <w:jc w:val="both"/>
        <w:rPr>
          <w:rFonts w:ascii="Times New Roman" w:hAnsi="Times New Roman" w:cs="Times New Roman"/>
          <w:sz w:val="24"/>
          <w:szCs w:val="24"/>
          <w:lang w:val="en-US"/>
        </w:rPr>
      </w:pPr>
    </w:p>
    <w:p w14:paraId="75BA0C67" w14:textId="77777777" w:rsidR="00070374" w:rsidRPr="005759B5" w:rsidRDefault="00070374" w:rsidP="00070374">
      <w:pPr>
        <w:numPr>
          <w:ilvl w:val="0"/>
          <w:numId w:val="37"/>
        </w:numPr>
        <w:spacing w:after="0" w:line="240" w:lineRule="auto"/>
        <w:contextualSpacing/>
        <w:jc w:val="both"/>
        <w:rPr>
          <w:rFonts w:ascii="Times New Roman" w:hAnsi="Times New Roman" w:cs="Times New Roman"/>
          <w:sz w:val="24"/>
          <w:szCs w:val="24"/>
          <w:lang w:val="en-US"/>
        </w:rPr>
      </w:pPr>
      <w:r w:rsidRPr="005759B5">
        <w:rPr>
          <w:rFonts w:ascii="Times New Roman" w:hAnsi="Times New Roman" w:cs="Times New Roman"/>
          <w:sz w:val="24"/>
          <w:szCs w:val="24"/>
          <w:lang w:val="en-US"/>
        </w:rPr>
        <w:t>Increase efforts to replicate the sustainability and continuity of the activities developed by the Project in other areas or regions of Brazil where there are sugarcane plantations and processing plants.</w:t>
      </w:r>
    </w:p>
    <w:p w14:paraId="7D7AB7E9" w14:textId="77777777" w:rsidR="00070374" w:rsidRPr="005759B5" w:rsidRDefault="00070374" w:rsidP="00070374">
      <w:pPr>
        <w:spacing w:after="0" w:line="240" w:lineRule="auto"/>
        <w:ind w:left="720"/>
        <w:contextualSpacing/>
        <w:jc w:val="both"/>
        <w:rPr>
          <w:rFonts w:ascii="Times New Roman" w:hAnsi="Times New Roman" w:cs="Times New Roman"/>
          <w:sz w:val="24"/>
          <w:szCs w:val="24"/>
          <w:lang w:val="en-US"/>
        </w:rPr>
      </w:pPr>
    </w:p>
    <w:p w14:paraId="67EE6672" w14:textId="77777777" w:rsidR="00070374" w:rsidRPr="005759B5" w:rsidRDefault="00070374" w:rsidP="00070374">
      <w:pPr>
        <w:numPr>
          <w:ilvl w:val="0"/>
          <w:numId w:val="37"/>
        </w:numPr>
        <w:spacing w:after="0" w:line="240" w:lineRule="auto"/>
        <w:contextualSpacing/>
        <w:jc w:val="both"/>
        <w:rPr>
          <w:rFonts w:ascii="Times New Roman" w:hAnsi="Times New Roman" w:cs="Times New Roman"/>
          <w:sz w:val="24"/>
          <w:szCs w:val="24"/>
          <w:lang w:val="en-US"/>
        </w:rPr>
      </w:pPr>
      <w:r w:rsidRPr="005759B5">
        <w:rPr>
          <w:rFonts w:ascii="Times New Roman" w:hAnsi="Times New Roman" w:cs="Times New Roman"/>
          <w:sz w:val="24"/>
          <w:szCs w:val="24"/>
          <w:lang w:val="en-US"/>
        </w:rPr>
        <w:t>Prepare a plan to disseminate the information obtained through the execution of the Project, as well as on successes and challenges faced in the consolidation of alternative renewable energy generation.</w:t>
      </w:r>
    </w:p>
    <w:p w14:paraId="3FDD068B" w14:textId="77777777" w:rsidR="00070374" w:rsidRPr="005759B5" w:rsidRDefault="00070374" w:rsidP="00070374">
      <w:pPr>
        <w:spacing w:after="0" w:line="240" w:lineRule="auto"/>
        <w:ind w:left="720"/>
        <w:contextualSpacing/>
        <w:jc w:val="both"/>
        <w:rPr>
          <w:rFonts w:ascii="Times New Roman" w:hAnsi="Times New Roman" w:cs="Times New Roman"/>
          <w:sz w:val="24"/>
          <w:szCs w:val="24"/>
          <w:lang w:val="en-US"/>
        </w:rPr>
      </w:pPr>
    </w:p>
    <w:p w14:paraId="1D50E840" w14:textId="77777777" w:rsidR="00070374" w:rsidRPr="005759B5" w:rsidRDefault="00070374" w:rsidP="00070374">
      <w:pPr>
        <w:numPr>
          <w:ilvl w:val="0"/>
          <w:numId w:val="37"/>
        </w:numPr>
        <w:spacing w:after="0" w:line="240" w:lineRule="auto"/>
        <w:contextualSpacing/>
        <w:jc w:val="both"/>
        <w:rPr>
          <w:rFonts w:ascii="Times New Roman" w:hAnsi="Times New Roman" w:cs="Times New Roman"/>
          <w:sz w:val="24"/>
          <w:szCs w:val="24"/>
          <w:lang w:val="en-US"/>
        </w:rPr>
      </w:pPr>
      <w:r w:rsidRPr="005759B5">
        <w:rPr>
          <w:rFonts w:ascii="Times New Roman" w:hAnsi="Times New Roman" w:cs="Times New Roman"/>
          <w:sz w:val="24"/>
          <w:szCs w:val="24"/>
          <w:lang w:val="en-US"/>
        </w:rPr>
        <w:t>Promote and participate national and international seminars for the broader dissemination of the Project experiences.</w:t>
      </w:r>
    </w:p>
    <w:p w14:paraId="43EAAC5A" w14:textId="77777777" w:rsidR="00070374" w:rsidRPr="005759B5" w:rsidRDefault="00070374" w:rsidP="00070374">
      <w:pPr>
        <w:spacing w:after="0" w:line="240" w:lineRule="auto"/>
        <w:ind w:left="720"/>
        <w:contextualSpacing/>
        <w:jc w:val="both"/>
        <w:rPr>
          <w:rFonts w:ascii="Times New Roman" w:hAnsi="Times New Roman" w:cs="Times New Roman"/>
          <w:sz w:val="24"/>
          <w:szCs w:val="24"/>
          <w:lang w:val="en-US"/>
        </w:rPr>
      </w:pPr>
    </w:p>
    <w:p w14:paraId="1CE2CF04" w14:textId="77777777" w:rsidR="00070374" w:rsidRPr="005759B5" w:rsidRDefault="00070374" w:rsidP="00070374">
      <w:pPr>
        <w:numPr>
          <w:ilvl w:val="0"/>
          <w:numId w:val="37"/>
        </w:numPr>
        <w:spacing w:after="0" w:line="240" w:lineRule="auto"/>
        <w:ind w:left="709"/>
        <w:contextualSpacing/>
        <w:jc w:val="both"/>
        <w:rPr>
          <w:lang w:val="en-US"/>
        </w:rPr>
      </w:pPr>
      <w:r w:rsidRPr="005759B5">
        <w:rPr>
          <w:rFonts w:ascii="Times New Roman" w:hAnsi="Times New Roman" w:cs="Times New Roman"/>
          <w:sz w:val="24"/>
          <w:szCs w:val="24"/>
          <w:lang w:val="en-US"/>
        </w:rPr>
        <w:t xml:space="preserve">Prepare plan for replication of the activities developed by the Project, taking into account local specificities and presenting the successes and challenges facing the sector. </w:t>
      </w:r>
    </w:p>
    <w:p w14:paraId="442C8985" w14:textId="77777777" w:rsidR="00070374" w:rsidRPr="005759B5" w:rsidRDefault="00070374" w:rsidP="00070374">
      <w:pPr>
        <w:spacing w:after="0" w:line="240" w:lineRule="auto"/>
        <w:ind w:left="709"/>
        <w:contextualSpacing/>
        <w:jc w:val="both"/>
        <w:rPr>
          <w:lang w:val="en-US"/>
        </w:rPr>
      </w:pPr>
    </w:p>
    <w:p w14:paraId="7BA48E93"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The corrective actions, follow-up, future directions and best and worst practices are as follows:</w:t>
      </w:r>
    </w:p>
    <w:p w14:paraId="72FEA6BE" w14:textId="77777777" w:rsidR="00070374" w:rsidRPr="005759B5" w:rsidRDefault="00070374" w:rsidP="00070374">
      <w:pPr>
        <w:spacing w:after="0" w:line="240" w:lineRule="auto"/>
        <w:ind w:left="360"/>
        <w:jc w:val="both"/>
        <w:rPr>
          <w:rFonts w:ascii="Times New Roman" w:eastAsia="Times New Roman" w:hAnsi="Times New Roman" w:cs="Times New Roman"/>
          <w:b/>
          <w:sz w:val="24"/>
          <w:szCs w:val="24"/>
          <w:lang w:val="en-US"/>
        </w:rPr>
      </w:pPr>
    </w:p>
    <w:p w14:paraId="2E4FC547" w14:textId="77777777" w:rsidR="00070374" w:rsidRPr="005759B5" w:rsidRDefault="00070374" w:rsidP="00070374">
      <w:pPr>
        <w:spacing w:after="0" w:line="240" w:lineRule="auto"/>
        <w:jc w:val="both"/>
        <w:rPr>
          <w:rFonts w:ascii="Times New Roman" w:eastAsia="Times New Roman" w:hAnsi="Times New Roman" w:cs="Times New Roman"/>
          <w:b/>
          <w:sz w:val="24"/>
          <w:szCs w:val="24"/>
          <w:lang w:val="en-US"/>
        </w:rPr>
      </w:pPr>
      <w:r w:rsidRPr="005759B5">
        <w:rPr>
          <w:rFonts w:ascii="Times New Roman" w:eastAsia="Times New Roman" w:hAnsi="Times New Roman" w:cs="Times New Roman"/>
          <w:b/>
          <w:sz w:val="24"/>
          <w:szCs w:val="24"/>
          <w:lang w:val="en-US"/>
        </w:rPr>
        <w:t>Corrective actions for the design, implementation, monitoring and evaluation of the project</w:t>
      </w:r>
    </w:p>
    <w:p w14:paraId="611C2F69" w14:textId="77777777" w:rsidR="00C9796E" w:rsidRPr="005759B5" w:rsidRDefault="00C9796E" w:rsidP="00070374">
      <w:pPr>
        <w:spacing w:after="0" w:line="240" w:lineRule="auto"/>
        <w:jc w:val="both"/>
        <w:rPr>
          <w:rFonts w:ascii="Times New Roman" w:eastAsia="Times New Roman" w:hAnsi="Times New Roman" w:cs="Times New Roman"/>
          <w:sz w:val="24"/>
          <w:szCs w:val="24"/>
          <w:lang w:val="en-US"/>
        </w:rPr>
      </w:pPr>
    </w:p>
    <w:p w14:paraId="2BAFEA21"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This Project is near conclusion, but there is need for greater attention to dealing with the regulatory barriers to the commercialization of electricity generated by sugarcane mills. Include in the Project design more effective means of promoting dialog with government institutions, involving the project team, UNICA, mills and ministries of Agriculture, Livestock and Food Supply (MAPA), Mines and Energy (MME) and Science, Technology, Innovation and Communication (MCTIC) and their agencies like EPE and ANEEL, among other stakeholders.</w:t>
      </w:r>
    </w:p>
    <w:p w14:paraId="1153B606" w14:textId="77777777" w:rsidR="00C9796E" w:rsidRPr="005759B5" w:rsidRDefault="00C9796E" w:rsidP="00070374">
      <w:pPr>
        <w:spacing w:after="0" w:line="240" w:lineRule="auto"/>
        <w:jc w:val="both"/>
        <w:rPr>
          <w:rFonts w:ascii="Times New Roman" w:eastAsia="Times New Roman" w:hAnsi="Times New Roman" w:cs="Times New Roman"/>
          <w:sz w:val="24"/>
          <w:szCs w:val="24"/>
          <w:lang w:val="en-US"/>
        </w:rPr>
      </w:pPr>
    </w:p>
    <w:p w14:paraId="53D4BBA8"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b/>
          <w:sz w:val="24"/>
          <w:szCs w:val="24"/>
          <w:lang w:val="en-US"/>
        </w:rPr>
        <w:t>Actions to follow up or reinforce initial benefits from the project</w:t>
      </w:r>
    </w:p>
    <w:p w14:paraId="07739B52" w14:textId="4372F735" w:rsidR="00070374" w:rsidRDefault="00070374" w:rsidP="00070374">
      <w:pPr>
        <w:spacing w:after="0" w:line="240" w:lineRule="auto"/>
        <w:jc w:val="both"/>
        <w:rPr>
          <w:rFonts w:ascii="Times New Roman" w:eastAsia="Times New Roman" w:hAnsi="Times New Roman" w:cs="Times New Roman"/>
          <w:b/>
          <w:sz w:val="24"/>
          <w:szCs w:val="24"/>
          <w:lang w:val="en-US"/>
        </w:rPr>
      </w:pPr>
      <w:r w:rsidRPr="005759B5">
        <w:rPr>
          <w:rFonts w:ascii="Times New Roman" w:eastAsia="Times New Roman" w:hAnsi="Times New Roman" w:cs="Times New Roman"/>
          <w:sz w:val="24"/>
          <w:szCs w:val="24"/>
          <w:lang w:val="en-US"/>
        </w:rPr>
        <w:t>From now on, wide dissemination of the results to decision-makers and the public will reinforce initial benefits from the Project. Additional benefits can be achieved by making full use of the data collected in the field and in industrial experiments.</w:t>
      </w:r>
    </w:p>
    <w:p w14:paraId="343B46E9" w14:textId="2C829741" w:rsidR="00C9796E" w:rsidRPr="005759B5" w:rsidRDefault="00070374" w:rsidP="00070374">
      <w:pPr>
        <w:spacing w:after="0" w:line="240" w:lineRule="auto"/>
        <w:jc w:val="both"/>
        <w:rPr>
          <w:rFonts w:ascii="Times New Roman" w:eastAsia="Times New Roman" w:hAnsi="Times New Roman" w:cs="Times New Roman"/>
          <w:b/>
          <w:sz w:val="24"/>
          <w:szCs w:val="24"/>
          <w:lang w:val="en-US"/>
        </w:rPr>
      </w:pPr>
      <w:r w:rsidRPr="005759B5">
        <w:rPr>
          <w:rFonts w:ascii="Times New Roman" w:eastAsia="Times New Roman" w:hAnsi="Times New Roman" w:cs="Times New Roman"/>
          <w:b/>
          <w:sz w:val="24"/>
          <w:szCs w:val="24"/>
          <w:lang w:val="en-US"/>
        </w:rPr>
        <w:t>Proposals for future directions underlining main objectives</w:t>
      </w:r>
    </w:p>
    <w:p w14:paraId="7E8CD203" w14:textId="77777777" w:rsidR="00070374" w:rsidRPr="005759B5" w:rsidRDefault="00070374" w:rsidP="00070374">
      <w:pPr>
        <w:spacing w:after="0" w:line="240" w:lineRule="auto"/>
        <w:jc w:val="both"/>
        <w:rPr>
          <w:rFonts w:ascii="Times New Roman" w:eastAsia="Times New Roman" w:hAnsi="Times New Roman" w:cs="Times New Roman"/>
          <w:b/>
          <w:sz w:val="24"/>
          <w:szCs w:val="24"/>
          <w:lang w:val="en-US"/>
        </w:rPr>
      </w:pPr>
      <w:r w:rsidRPr="005759B5">
        <w:rPr>
          <w:rFonts w:ascii="Times New Roman" w:eastAsia="Times New Roman" w:hAnsi="Times New Roman" w:cs="Times New Roman"/>
          <w:sz w:val="24"/>
          <w:szCs w:val="24"/>
          <w:lang w:val="en-US"/>
        </w:rPr>
        <w:t>Future directions could include continuation and deepening of the engagement of other institutions related to the sector of renewable energy, as mentioned above, as well other private organizations and local governments, especially those with strong activities on environment and alternative energy at local, state and regional levels.</w:t>
      </w:r>
    </w:p>
    <w:p w14:paraId="7B61C35C" w14:textId="77777777" w:rsidR="00070374" w:rsidRPr="005759B5" w:rsidRDefault="00070374" w:rsidP="00070374">
      <w:pPr>
        <w:spacing w:after="0" w:line="240" w:lineRule="auto"/>
        <w:jc w:val="both"/>
        <w:rPr>
          <w:rFonts w:ascii="Times New Roman" w:eastAsia="Times New Roman" w:hAnsi="Times New Roman" w:cs="Times New Roman"/>
          <w:sz w:val="24"/>
          <w:szCs w:val="24"/>
          <w:lang w:val="en-US"/>
        </w:rPr>
      </w:pPr>
    </w:p>
    <w:p w14:paraId="7090A485" w14:textId="77777777" w:rsidR="00070374" w:rsidRPr="005759B5" w:rsidRDefault="00070374" w:rsidP="00070374">
      <w:pPr>
        <w:spacing w:after="0" w:line="240" w:lineRule="auto"/>
        <w:jc w:val="both"/>
        <w:rPr>
          <w:rFonts w:ascii="Times New Roman" w:eastAsia="Times New Roman" w:hAnsi="Times New Roman" w:cs="Times New Roman"/>
          <w:b/>
          <w:sz w:val="24"/>
          <w:szCs w:val="24"/>
          <w:lang w:val="en-US"/>
        </w:rPr>
      </w:pPr>
      <w:r w:rsidRPr="005759B5">
        <w:rPr>
          <w:rFonts w:ascii="Times New Roman" w:eastAsia="Times New Roman" w:hAnsi="Times New Roman" w:cs="Times New Roman"/>
          <w:b/>
          <w:sz w:val="24"/>
          <w:szCs w:val="24"/>
          <w:lang w:val="en-US"/>
        </w:rPr>
        <w:t xml:space="preserve">Best and worst practices in addressing issues relating to performance and success </w:t>
      </w:r>
    </w:p>
    <w:p w14:paraId="5BA92CC2" w14:textId="77777777" w:rsidR="00070374" w:rsidRPr="00722924" w:rsidRDefault="00070374" w:rsidP="00070374">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 xml:space="preserve">The best practices were involving contributions by partners and stakeholders, including universities and students, who then continue working on the subject in years to come. </w:t>
      </w:r>
      <w:r w:rsidRPr="00722924">
        <w:rPr>
          <w:rFonts w:ascii="Times New Roman" w:eastAsia="Times New Roman" w:hAnsi="Times New Roman" w:cs="Times New Roman"/>
          <w:sz w:val="24"/>
          <w:szCs w:val="24"/>
          <w:lang w:val="en-US"/>
        </w:rPr>
        <w:t>No worst practices were found.</w:t>
      </w:r>
    </w:p>
    <w:p w14:paraId="1122B30C" w14:textId="77777777" w:rsidR="00E21FEE" w:rsidRDefault="00E21FEE" w:rsidP="00E203A8">
      <w:pPr>
        <w:spacing w:after="0" w:line="240" w:lineRule="auto"/>
        <w:jc w:val="both"/>
        <w:rPr>
          <w:rFonts w:ascii="Times New Roman" w:eastAsia="Times New Roman" w:hAnsi="Times New Roman" w:cs="Times New Roman"/>
          <w:b/>
          <w:bCs/>
          <w:iCs/>
          <w:sz w:val="28"/>
          <w:szCs w:val="28"/>
          <w:shd w:val="clear" w:color="auto" w:fill="FFFFFF"/>
          <w:lang w:val="en-US"/>
        </w:rPr>
      </w:pPr>
    </w:p>
    <w:p w14:paraId="7B3B8050" w14:textId="55D82FBA" w:rsidR="00E21FEE" w:rsidRDefault="00684BDF" w:rsidP="00E203A8">
      <w:pPr>
        <w:spacing w:after="0" w:line="240" w:lineRule="auto"/>
        <w:jc w:val="both"/>
        <w:rPr>
          <w:rFonts w:ascii="Times New Roman" w:eastAsia="Times New Roman" w:hAnsi="Times New Roman" w:cs="Times New Roman"/>
          <w:b/>
          <w:bCs/>
          <w:iCs/>
          <w:sz w:val="28"/>
          <w:szCs w:val="28"/>
          <w:shd w:val="clear" w:color="auto" w:fill="FFFFFF"/>
          <w:lang w:val="en-US"/>
        </w:rPr>
      </w:pPr>
      <w:r>
        <w:rPr>
          <w:rFonts w:ascii="Times New Roman" w:eastAsia="Times New Roman" w:hAnsi="Times New Roman" w:cs="Times New Roman"/>
          <w:b/>
          <w:bCs/>
          <w:iCs/>
          <w:sz w:val="28"/>
          <w:szCs w:val="28"/>
          <w:shd w:val="clear" w:color="auto" w:fill="FFFFFF"/>
          <w:lang w:val="en-US"/>
        </w:rPr>
        <w:tab/>
        <w:t>4.3</w:t>
      </w:r>
      <w:r>
        <w:rPr>
          <w:rFonts w:ascii="Times New Roman" w:eastAsia="Times New Roman" w:hAnsi="Times New Roman" w:cs="Times New Roman"/>
          <w:b/>
          <w:bCs/>
          <w:iCs/>
          <w:sz w:val="28"/>
          <w:szCs w:val="28"/>
          <w:shd w:val="clear" w:color="auto" w:fill="FFFFFF"/>
          <w:lang w:val="en-US"/>
        </w:rPr>
        <w:tab/>
        <w:t>Ratings</w:t>
      </w:r>
    </w:p>
    <w:p w14:paraId="70E1A239" w14:textId="77777777" w:rsidR="00684BDF" w:rsidRPr="005759B5" w:rsidRDefault="00684BDF" w:rsidP="00684BDF">
      <w:pPr>
        <w:spacing w:after="0" w:line="240" w:lineRule="auto"/>
        <w:jc w:val="both"/>
        <w:rPr>
          <w:rFonts w:ascii="Times New Roman" w:eastAsia="Times New Roman" w:hAnsi="Times New Roman" w:cs="Times New Roman"/>
          <w:sz w:val="24"/>
          <w:szCs w:val="24"/>
          <w:lang w:val="en-US"/>
        </w:rPr>
      </w:pPr>
    </w:p>
    <w:p w14:paraId="1B196BA8" w14:textId="77777777" w:rsidR="00684BDF" w:rsidRPr="005759B5" w:rsidRDefault="00684BDF" w:rsidP="00684BDF">
      <w:pPr>
        <w:spacing w:after="0" w:line="240" w:lineRule="auto"/>
        <w:jc w:val="both"/>
        <w:rPr>
          <w:rFonts w:ascii="Times New Roman" w:eastAsia="Times New Roman" w:hAnsi="Times New Roman" w:cs="Times New Roman"/>
          <w:sz w:val="24"/>
          <w:szCs w:val="24"/>
          <w:lang w:val="en-US"/>
        </w:rPr>
      </w:pPr>
      <w:r w:rsidRPr="005759B5">
        <w:rPr>
          <w:rFonts w:ascii="Times New Roman" w:eastAsia="Times New Roman" w:hAnsi="Times New Roman" w:cs="Times New Roman"/>
          <w:sz w:val="24"/>
          <w:szCs w:val="24"/>
          <w:lang w:val="en-US"/>
        </w:rPr>
        <w:t>The UNDP evaluation policy stipulates that ratings should be assigned to the relevance, effectiveness, efficiency and quality of the activities implemented by the Project and the monitoring and evaluation system. Table 8 lists all ratings provided by the MTR Evaluator, based on the considerations already mentioned.</w:t>
      </w:r>
    </w:p>
    <w:p w14:paraId="3943C4C1" w14:textId="77777777" w:rsidR="00684BDF" w:rsidRDefault="00684BDF" w:rsidP="00684BDF">
      <w:pPr>
        <w:spacing w:after="0" w:line="240" w:lineRule="auto"/>
        <w:jc w:val="center"/>
        <w:rPr>
          <w:rFonts w:ascii="Times New Roman" w:eastAsia="Times New Roman" w:hAnsi="Times New Roman" w:cs="Times New Roman"/>
          <w:b/>
          <w:sz w:val="24"/>
          <w:szCs w:val="24"/>
          <w:lang w:val="en-US"/>
        </w:rPr>
      </w:pPr>
    </w:p>
    <w:p w14:paraId="77DFE6D8" w14:textId="06A83920" w:rsidR="00684BDF" w:rsidRPr="005759B5" w:rsidRDefault="00684BDF" w:rsidP="00684BDF">
      <w:pPr>
        <w:spacing w:after="0" w:line="240" w:lineRule="auto"/>
        <w:jc w:val="center"/>
        <w:rPr>
          <w:rFonts w:ascii="Times New Roman" w:eastAsia="Times New Roman" w:hAnsi="Times New Roman" w:cs="Times New Roman"/>
          <w:b/>
          <w:sz w:val="24"/>
          <w:szCs w:val="24"/>
          <w:lang w:val="en-US"/>
        </w:rPr>
      </w:pPr>
      <w:r w:rsidRPr="005759B5">
        <w:rPr>
          <w:rFonts w:ascii="Times New Roman" w:eastAsia="Times New Roman" w:hAnsi="Times New Roman" w:cs="Times New Roman"/>
          <w:b/>
          <w:sz w:val="24"/>
          <w:szCs w:val="24"/>
          <w:lang w:val="en-US"/>
        </w:rPr>
        <w:t xml:space="preserve">Table </w:t>
      </w:r>
      <w:r w:rsidR="0083189B">
        <w:rPr>
          <w:rFonts w:ascii="Times New Roman" w:eastAsia="Times New Roman" w:hAnsi="Times New Roman" w:cs="Times New Roman"/>
          <w:b/>
          <w:sz w:val="24"/>
          <w:szCs w:val="24"/>
          <w:lang w:val="en-US"/>
        </w:rPr>
        <w:t>9</w:t>
      </w:r>
      <w:r w:rsidRPr="005759B5">
        <w:rPr>
          <w:rFonts w:ascii="Times New Roman" w:eastAsia="Times New Roman" w:hAnsi="Times New Roman" w:cs="Times New Roman"/>
          <w:b/>
          <w:sz w:val="24"/>
          <w:szCs w:val="24"/>
          <w:lang w:val="en-US"/>
        </w:rPr>
        <w:t xml:space="preserve">: MTR Rating &amp; Achievement Summary </w:t>
      </w:r>
    </w:p>
    <w:p w14:paraId="63A7D84A" w14:textId="77777777" w:rsidR="00684BDF" w:rsidRPr="005759B5" w:rsidRDefault="00684BDF" w:rsidP="00684BDF">
      <w:pPr>
        <w:spacing w:after="0" w:line="240" w:lineRule="auto"/>
        <w:jc w:val="both"/>
        <w:rPr>
          <w:rFonts w:ascii="Times New Roman" w:eastAsia="Times New Roman" w:hAnsi="Times New Roman" w:cs="Times New Roman"/>
          <w:sz w:val="18"/>
          <w:szCs w:val="18"/>
          <w:lang w:val="en-US"/>
        </w:rPr>
      </w:pPr>
    </w:p>
    <w:p w14:paraId="39217769" w14:textId="77777777" w:rsidR="00684BDF" w:rsidRPr="005759B5" w:rsidRDefault="00684BDF" w:rsidP="00684BDF">
      <w:pPr>
        <w:spacing w:after="0" w:line="240" w:lineRule="auto"/>
        <w:jc w:val="both"/>
        <w:rPr>
          <w:rFonts w:ascii="Times New Roman" w:eastAsia="Times New Roman" w:hAnsi="Times New Roman" w:cs="Times New Roman"/>
          <w:sz w:val="18"/>
          <w:szCs w:val="18"/>
          <w:lang w:val="en-US"/>
        </w:rPr>
      </w:pPr>
    </w:p>
    <w:tbl>
      <w:tblPr>
        <w:tblStyle w:val="TableGrid7"/>
        <w:tblW w:w="9180" w:type="dxa"/>
        <w:tblLook w:val="0620" w:firstRow="1" w:lastRow="0" w:firstColumn="0" w:lastColumn="0" w:noHBand="1" w:noVBand="1"/>
      </w:tblPr>
      <w:tblGrid>
        <w:gridCol w:w="1483"/>
        <w:gridCol w:w="1972"/>
        <w:gridCol w:w="5725"/>
      </w:tblGrid>
      <w:tr w:rsidR="00684BDF" w:rsidRPr="00A56B75" w14:paraId="08506DB4" w14:textId="77777777" w:rsidTr="00684BDF">
        <w:tc>
          <w:tcPr>
            <w:tcW w:w="9180" w:type="dxa"/>
            <w:gridSpan w:val="3"/>
            <w:shd w:val="clear" w:color="auto" w:fill="EEECE1" w:themeFill="background2"/>
          </w:tcPr>
          <w:p w14:paraId="53EEB988" w14:textId="238B49C6" w:rsidR="00684BDF" w:rsidRPr="005759B5" w:rsidRDefault="00684BDF" w:rsidP="004C6D5B">
            <w:pPr>
              <w:rPr>
                <w:rFonts w:ascii="Times New Roman" w:hAnsi="Times New Roman" w:cs="Times New Roman"/>
                <w:sz w:val="16"/>
                <w:szCs w:val="16"/>
                <w:highlight w:val="cyan"/>
                <w:lang w:val="en-US"/>
              </w:rPr>
            </w:pPr>
            <w:r w:rsidRPr="005759B5">
              <w:rPr>
                <w:rFonts w:ascii="Times New Roman" w:hAnsi="Times New Roman" w:cs="Times New Roman"/>
                <w:sz w:val="16"/>
                <w:szCs w:val="16"/>
                <w:lang w:val="en-US"/>
              </w:rPr>
              <w:t xml:space="preserve">Measure                        MTR Rating                    </w:t>
            </w:r>
            <w:r w:rsidR="007648AD">
              <w:rPr>
                <w:rFonts w:ascii="Times New Roman" w:hAnsi="Times New Roman" w:cs="Times New Roman"/>
                <w:sz w:val="16"/>
                <w:szCs w:val="16"/>
                <w:lang w:val="en-US"/>
              </w:rPr>
              <w:t xml:space="preserve">        </w:t>
            </w:r>
            <w:r w:rsidRPr="005759B5">
              <w:rPr>
                <w:rFonts w:ascii="Times New Roman" w:hAnsi="Times New Roman" w:cs="Times New Roman"/>
                <w:sz w:val="16"/>
                <w:szCs w:val="16"/>
                <w:lang w:val="en-US"/>
              </w:rPr>
              <w:t xml:space="preserve">Achievement Description                                                         </w:t>
            </w:r>
          </w:p>
        </w:tc>
      </w:tr>
      <w:tr w:rsidR="00684BDF" w:rsidRPr="005759B5" w14:paraId="752CB095" w14:textId="77777777" w:rsidTr="00684BDF">
        <w:tc>
          <w:tcPr>
            <w:tcW w:w="1483" w:type="dxa"/>
          </w:tcPr>
          <w:p w14:paraId="108D36F5"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Project Strategy</w:t>
            </w:r>
          </w:p>
        </w:tc>
        <w:tc>
          <w:tcPr>
            <w:tcW w:w="1972" w:type="dxa"/>
          </w:tcPr>
          <w:p w14:paraId="1482210F"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N/A</w:t>
            </w:r>
          </w:p>
        </w:tc>
        <w:tc>
          <w:tcPr>
            <w:tcW w:w="5725" w:type="dxa"/>
          </w:tcPr>
          <w:p w14:paraId="5F3AFDEF" w14:textId="77777777" w:rsidR="00684BDF" w:rsidRPr="005759B5" w:rsidRDefault="00684BDF" w:rsidP="004C6D5B">
            <w:pPr>
              <w:rPr>
                <w:rFonts w:ascii="Times New Roman" w:hAnsi="Times New Roman" w:cs="Times New Roman"/>
                <w:sz w:val="16"/>
                <w:szCs w:val="16"/>
                <w:lang w:val="en-US"/>
              </w:rPr>
            </w:pPr>
          </w:p>
        </w:tc>
      </w:tr>
      <w:tr w:rsidR="00684BDF" w:rsidRPr="00F77D3D" w14:paraId="45CE7A47" w14:textId="77777777" w:rsidTr="00684BDF">
        <w:tc>
          <w:tcPr>
            <w:tcW w:w="1483" w:type="dxa"/>
            <w:vMerge w:val="restart"/>
          </w:tcPr>
          <w:p w14:paraId="4E7F4082"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Progress Towards Results</w:t>
            </w:r>
          </w:p>
        </w:tc>
        <w:tc>
          <w:tcPr>
            <w:tcW w:w="1972" w:type="dxa"/>
          </w:tcPr>
          <w:p w14:paraId="02DAA927"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Objective</w:t>
            </w:r>
          </w:p>
          <w:p w14:paraId="1997DC31" w14:textId="77777777" w:rsidR="00684BDF" w:rsidRPr="005759B5" w:rsidRDefault="00684BDF" w:rsidP="004C6D5B">
            <w:pPr>
              <w:rPr>
                <w:rFonts w:ascii="Times New Roman" w:hAnsi="Times New Roman" w:cs="Times New Roman"/>
                <w:b/>
                <w:sz w:val="16"/>
                <w:szCs w:val="16"/>
                <w:lang w:val="en-US"/>
              </w:rPr>
            </w:pPr>
            <w:r w:rsidRPr="005759B5">
              <w:rPr>
                <w:rFonts w:ascii="Times New Roman" w:hAnsi="Times New Roman" w:cs="Times New Roman"/>
                <w:sz w:val="16"/>
                <w:szCs w:val="16"/>
                <w:lang w:val="en-US"/>
              </w:rPr>
              <w:t xml:space="preserve">Achievement Rating: (rate 6 pt. scale) </w:t>
            </w:r>
            <w:r w:rsidRPr="005759B5">
              <w:rPr>
                <w:rFonts w:ascii="Times New Roman" w:hAnsi="Times New Roman" w:cs="Times New Roman"/>
                <w:b/>
                <w:sz w:val="16"/>
                <w:szCs w:val="16"/>
                <w:lang w:val="en-US"/>
              </w:rPr>
              <w:t>5 (S)</w:t>
            </w:r>
          </w:p>
        </w:tc>
        <w:tc>
          <w:tcPr>
            <w:tcW w:w="5725" w:type="dxa"/>
          </w:tcPr>
          <w:p w14:paraId="71E6FEEB"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 xml:space="preserve">The objective is close to being fully achieved and can still </w:t>
            </w:r>
            <w:proofErr w:type="gramStart"/>
            <w:r w:rsidRPr="005759B5">
              <w:rPr>
                <w:rFonts w:ascii="Times New Roman" w:hAnsi="Times New Roman" w:cs="Times New Roman"/>
                <w:sz w:val="16"/>
                <w:szCs w:val="16"/>
                <w:lang w:val="en-US"/>
              </w:rPr>
              <w:t>achieve  some</w:t>
            </w:r>
            <w:proofErr w:type="gramEnd"/>
            <w:r w:rsidRPr="005759B5">
              <w:rPr>
                <w:rFonts w:ascii="Times New Roman" w:hAnsi="Times New Roman" w:cs="Times New Roman"/>
                <w:sz w:val="16"/>
                <w:szCs w:val="16"/>
                <w:lang w:val="en-US"/>
              </w:rPr>
              <w:t xml:space="preserve">  wider dissemination, capacity building and replication as well as change in the regulatory framework for marketing of low GHG electricity.</w:t>
            </w:r>
          </w:p>
        </w:tc>
      </w:tr>
      <w:tr w:rsidR="00684BDF" w:rsidRPr="00A56B75" w14:paraId="63B58194" w14:textId="77777777" w:rsidTr="00684BDF">
        <w:tc>
          <w:tcPr>
            <w:tcW w:w="1483" w:type="dxa"/>
            <w:vMerge/>
          </w:tcPr>
          <w:p w14:paraId="1D35C7D8" w14:textId="77777777" w:rsidR="00684BDF" w:rsidRPr="005759B5" w:rsidRDefault="00684BDF" w:rsidP="004C6D5B">
            <w:pPr>
              <w:rPr>
                <w:rFonts w:ascii="Times New Roman" w:hAnsi="Times New Roman" w:cs="Times New Roman"/>
                <w:sz w:val="16"/>
                <w:szCs w:val="16"/>
                <w:lang w:val="en-US"/>
              </w:rPr>
            </w:pPr>
          </w:p>
        </w:tc>
        <w:tc>
          <w:tcPr>
            <w:tcW w:w="1972" w:type="dxa"/>
          </w:tcPr>
          <w:p w14:paraId="334058F9"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Outcome 1</w:t>
            </w:r>
          </w:p>
          <w:p w14:paraId="46A22871"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Achievement Rating: (rate 6pt.scale)</w:t>
            </w:r>
            <w:r w:rsidRPr="005759B5">
              <w:rPr>
                <w:rFonts w:ascii="Times New Roman" w:hAnsi="Times New Roman" w:cs="Times New Roman"/>
                <w:b/>
                <w:sz w:val="16"/>
                <w:szCs w:val="16"/>
                <w:lang w:val="en-US"/>
              </w:rPr>
              <w:t>6 (HS)</w:t>
            </w:r>
          </w:p>
        </w:tc>
        <w:tc>
          <w:tcPr>
            <w:tcW w:w="5725" w:type="dxa"/>
          </w:tcPr>
          <w:p w14:paraId="55F644AD"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Technology has been made operational for commercial use.</w:t>
            </w:r>
          </w:p>
        </w:tc>
      </w:tr>
      <w:tr w:rsidR="00684BDF" w:rsidRPr="00A56B75" w14:paraId="0AD7D557" w14:textId="77777777" w:rsidTr="00684BDF">
        <w:tc>
          <w:tcPr>
            <w:tcW w:w="1483" w:type="dxa"/>
            <w:vMerge/>
          </w:tcPr>
          <w:p w14:paraId="4538F7B6" w14:textId="77777777" w:rsidR="00684BDF" w:rsidRPr="005759B5" w:rsidRDefault="00684BDF" w:rsidP="004C6D5B">
            <w:pPr>
              <w:rPr>
                <w:rFonts w:ascii="Times New Roman" w:hAnsi="Times New Roman" w:cs="Times New Roman"/>
                <w:sz w:val="16"/>
                <w:szCs w:val="16"/>
                <w:lang w:val="en-US"/>
              </w:rPr>
            </w:pPr>
          </w:p>
        </w:tc>
        <w:tc>
          <w:tcPr>
            <w:tcW w:w="1972" w:type="dxa"/>
          </w:tcPr>
          <w:p w14:paraId="3583DF01"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Outcome 2</w:t>
            </w:r>
          </w:p>
          <w:p w14:paraId="1F0EF3B2"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Achievement Rating: (rate 6pt.scale)</w:t>
            </w:r>
            <w:r w:rsidRPr="005759B5">
              <w:rPr>
                <w:rFonts w:ascii="Times New Roman" w:hAnsi="Times New Roman" w:cs="Times New Roman"/>
                <w:b/>
                <w:sz w:val="16"/>
                <w:szCs w:val="16"/>
                <w:lang w:val="en-US"/>
              </w:rPr>
              <w:t>6 (HS)</w:t>
            </w:r>
          </w:p>
        </w:tc>
        <w:tc>
          <w:tcPr>
            <w:tcW w:w="5725" w:type="dxa"/>
          </w:tcPr>
          <w:p w14:paraId="1BA7AE56"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Economic feasibility for commercial use of sugarcane energy has been demonstrated.</w:t>
            </w:r>
          </w:p>
        </w:tc>
      </w:tr>
      <w:tr w:rsidR="00684BDF" w:rsidRPr="00A56B75" w14:paraId="447BA9BD" w14:textId="77777777" w:rsidTr="00684BDF">
        <w:tc>
          <w:tcPr>
            <w:tcW w:w="1483" w:type="dxa"/>
            <w:vMerge/>
          </w:tcPr>
          <w:p w14:paraId="152011A5" w14:textId="77777777" w:rsidR="00684BDF" w:rsidRPr="005759B5" w:rsidRDefault="00684BDF" w:rsidP="004C6D5B">
            <w:pPr>
              <w:rPr>
                <w:rFonts w:ascii="Times New Roman" w:hAnsi="Times New Roman" w:cs="Times New Roman"/>
                <w:sz w:val="16"/>
                <w:szCs w:val="16"/>
                <w:lang w:val="en-US"/>
              </w:rPr>
            </w:pPr>
          </w:p>
        </w:tc>
        <w:tc>
          <w:tcPr>
            <w:tcW w:w="1972" w:type="dxa"/>
          </w:tcPr>
          <w:p w14:paraId="0A51B2C6"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Outcome 3</w:t>
            </w:r>
          </w:p>
          <w:p w14:paraId="7B440282"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Achievement Rating: (rate 6pt.scale)</w:t>
            </w:r>
            <w:r w:rsidRPr="005759B5">
              <w:rPr>
                <w:rFonts w:ascii="Times New Roman" w:hAnsi="Times New Roman" w:cs="Times New Roman"/>
                <w:b/>
                <w:sz w:val="16"/>
                <w:szCs w:val="16"/>
                <w:lang w:val="en-US"/>
              </w:rPr>
              <w:t>6 (HS)</w:t>
            </w:r>
          </w:p>
        </w:tc>
        <w:tc>
          <w:tcPr>
            <w:tcW w:w="5725" w:type="dxa"/>
          </w:tcPr>
          <w:p w14:paraId="7B213859"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Effects on the cultivation and harvesting cycle have been addressed to ensure environmental integrity and long-term sustainability.</w:t>
            </w:r>
          </w:p>
        </w:tc>
      </w:tr>
      <w:tr w:rsidR="00684BDF" w:rsidRPr="00A56B75" w14:paraId="6F374331" w14:textId="77777777" w:rsidTr="00684BDF">
        <w:tc>
          <w:tcPr>
            <w:tcW w:w="1483" w:type="dxa"/>
            <w:vMerge/>
          </w:tcPr>
          <w:p w14:paraId="572B97CB" w14:textId="77777777" w:rsidR="00684BDF" w:rsidRPr="005759B5" w:rsidRDefault="00684BDF" w:rsidP="004C6D5B">
            <w:pPr>
              <w:rPr>
                <w:rFonts w:ascii="Times New Roman" w:hAnsi="Times New Roman" w:cs="Times New Roman"/>
                <w:sz w:val="16"/>
                <w:szCs w:val="16"/>
                <w:lang w:val="en-US"/>
              </w:rPr>
            </w:pPr>
          </w:p>
        </w:tc>
        <w:tc>
          <w:tcPr>
            <w:tcW w:w="1972" w:type="dxa"/>
          </w:tcPr>
          <w:p w14:paraId="3E6B224F"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Outcome 4</w:t>
            </w:r>
          </w:p>
          <w:p w14:paraId="2F100931"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Achievement Rating: (rate 6pt.scale)</w:t>
            </w:r>
            <w:r w:rsidRPr="005759B5">
              <w:rPr>
                <w:rFonts w:ascii="Times New Roman" w:hAnsi="Times New Roman" w:cs="Times New Roman"/>
                <w:b/>
                <w:sz w:val="16"/>
                <w:szCs w:val="16"/>
                <w:lang w:val="en-US"/>
              </w:rPr>
              <w:t>6 (HS)</w:t>
            </w:r>
          </w:p>
        </w:tc>
        <w:tc>
          <w:tcPr>
            <w:tcW w:w="5725" w:type="dxa"/>
          </w:tcPr>
          <w:p w14:paraId="153D6423"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Sugarcane trash is being utilized across the sugarcane sector with private investment taking benefit from lessons learned.</w:t>
            </w:r>
          </w:p>
        </w:tc>
      </w:tr>
      <w:tr w:rsidR="00684BDF" w:rsidRPr="00A56B75" w14:paraId="48001884" w14:textId="77777777" w:rsidTr="00684BDF">
        <w:tc>
          <w:tcPr>
            <w:tcW w:w="1483" w:type="dxa"/>
            <w:vMerge/>
          </w:tcPr>
          <w:p w14:paraId="36199CA6" w14:textId="77777777" w:rsidR="00684BDF" w:rsidRPr="005759B5" w:rsidRDefault="00684BDF" w:rsidP="004C6D5B">
            <w:pPr>
              <w:rPr>
                <w:rFonts w:ascii="Times New Roman" w:hAnsi="Times New Roman" w:cs="Times New Roman"/>
                <w:sz w:val="16"/>
                <w:szCs w:val="16"/>
                <w:lang w:val="en-US"/>
              </w:rPr>
            </w:pPr>
          </w:p>
        </w:tc>
        <w:tc>
          <w:tcPr>
            <w:tcW w:w="1972" w:type="dxa"/>
          </w:tcPr>
          <w:p w14:paraId="0F9B4AE0"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Outcome 5</w:t>
            </w:r>
          </w:p>
          <w:p w14:paraId="53941A30"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Achievement Rating: (rate 6 pt. scale)</w:t>
            </w:r>
            <w:r w:rsidRPr="005759B5">
              <w:rPr>
                <w:rFonts w:ascii="Times New Roman" w:hAnsi="Times New Roman" w:cs="Times New Roman"/>
                <w:b/>
                <w:sz w:val="16"/>
                <w:szCs w:val="16"/>
                <w:lang w:val="en-US"/>
              </w:rPr>
              <w:t>5 (S)</w:t>
            </w:r>
          </w:p>
        </w:tc>
        <w:tc>
          <w:tcPr>
            <w:tcW w:w="5725" w:type="dxa"/>
          </w:tcPr>
          <w:p w14:paraId="73BD80B8"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An adequate legal and regulatory framework is not yet in place to promote the sustainable use of sugarcane trash for electricity generation and sales to the grid.</w:t>
            </w:r>
          </w:p>
        </w:tc>
      </w:tr>
      <w:tr w:rsidR="00684BDF" w:rsidRPr="00A56B75" w14:paraId="36BB7B49" w14:textId="77777777" w:rsidTr="00684BDF">
        <w:tc>
          <w:tcPr>
            <w:tcW w:w="1483" w:type="dxa"/>
            <w:vMerge/>
          </w:tcPr>
          <w:p w14:paraId="46B95B97" w14:textId="77777777" w:rsidR="00684BDF" w:rsidRPr="005759B5" w:rsidRDefault="00684BDF" w:rsidP="004C6D5B">
            <w:pPr>
              <w:rPr>
                <w:rFonts w:ascii="Times New Roman" w:hAnsi="Times New Roman" w:cs="Times New Roman"/>
                <w:sz w:val="16"/>
                <w:szCs w:val="16"/>
                <w:lang w:val="en-US"/>
              </w:rPr>
            </w:pPr>
          </w:p>
        </w:tc>
        <w:tc>
          <w:tcPr>
            <w:tcW w:w="1972" w:type="dxa"/>
          </w:tcPr>
          <w:p w14:paraId="4FFB8F50"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Outcome 6</w:t>
            </w:r>
          </w:p>
          <w:p w14:paraId="00B5D9A4"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Achievement Rating: (rate 6pt.scale)</w:t>
            </w:r>
            <w:r w:rsidRPr="005759B5">
              <w:rPr>
                <w:rFonts w:ascii="Times New Roman" w:hAnsi="Times New Roman" w:cs="Times New Roman"/>
                <w:b/>
                <w:sz w:val="16"/>
                <w:szCs w:val="16"/>
                <w:lang w:val="en-US"/>
              </w:rPr>
              <w:t>6 (HS)</w:t>
            </w:r>
          </w:p>
        </w:tc>
        <w:tc>
          <w:tcPr>
            <w:tcW w:w="5725" w:type="dxa"/>
          </w:tcPr>
          <w:p w14:paraId="5B6B196E"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Project monitoring, learning, adaptive feedback and evaluation are being carried out.</w:t>
            </w:r>
          </w:p>
        </w:tc>
      </w:tr>
      <w:tr w:rsidR="00684BDF" w:rsidRPr="00A56B75" w14:paraId="7DA497A9" w14:textId="77777777" w:rsidTr="00684BDF">
        <w:tc>
          <w:tcPr>
            <w:tcW w:w="1483" w:type="dxa"/>
          </w:tcPr>
          <w:p w14:paraId="51757B28"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Project Implementation &amp; Adaptive Management</w:t>
            </w:r>
          </w:p>
        </w:tc>
        <w:tc>
          <w:tcPr>
            <w:tcW w:w="1972" w:type="dxa"/>
          </w:tcPr>
          <w:p w14:paraId="23028CFE"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(rate 6 pt. scale)</w:t>
            </w:r>
          </w:p>
          <w:p w14:paraId="33E7AF7C"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b/>
                <w:sz w:val="16"/>
                <w:szCs w:val="16"/>
                <w:lang w:val="en-US"/>
              </w:rPr>
              <w:t>6 (HS)</w:t>
            </w:r>
          </w:p>
        </w:tc>
        <w:tc>
          <w:tcPr>
            <w:tcW w:w="5725" w:type="dxa"/>
          </w:tcPr>
          <w:p w14:paraId="5A43FF43"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Project implementation and adaptive management has been highly satisfactory, but a time extension is needed.</w:t>
            </w:r>
          </w:p>
        </w:tc>
      </w:tr>
      <w:tr w:rsidR="00684BDF" w:rsidRPr="00A56B75" w14:paraId="3143403D" w14:textId="77777777" w:rsidTr="00684BDF">
        <w:tc>
          <w:tcPr>
            <w:tcW w:w="1483" w:type="dxa"/>
          </w:tcPr>
          <w:p w14:paraId="2E5B24EF"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Sustainability</w:t>
            </w:r>
          </w:p>
          <w:p w14:paraId="79A4A615" w14:textId="77777777" w:rsidR="00684BDF" w:rsidRPr="005759B5" w:rsidRDefault="00684BDF" w:rsidP="004C6D5B">
            <w:pPr>
              <w:rPr>
                <w:rFonts w:ascii="Times New Roman" w:hAnsi="Times New Roman" w:cs="Times New Roman"/>
                <w:sz w:val="16"/>
                <w:szCs w:val="16"/>
                <w:lang w:val="en-US"/>
              </w:rPr>
            </w:pPr>
          </w:p>
        </w:tc>
        <w:tc>
          <w:tcPr>
            <w:tcW w:w="1972" w:type="dxa"/>
          </w:tcPr>
          <w:p w14:paraId="3C847BD9" w14:textId="77777777" w:rsidR="00684BDF" w:rsidRPr="005759B5" w:rsidRDefault="00684BDF" w:rsidP="004C6D5B">
            <w:pPr>
              <w:rPr>
                <w:rFonts w:ascii="Times New Roman" w:hAnsi="Times New Roman" w:cs="Times New Roman"/>
                <w:b/>
                <w:sz w:val="16"/>
                <w:szCs w:val="16"/>
                <w:lang w:val="en-US"/>
              </w:rPr>
            </w:pPr>
            <w:r w:rsidRPr="005759B5">
              <w:rPr>
                <w:rFonts w:ascii="Times New Roman" w:hAnsi="Times New Roman" w:cs="Times New Roman"/>
                <w:sz w:val="16"/>
                <w:szCs w:val="16"/>
                <w:lang w:val="en-US"/>
              </w:rPr>
              <w:t>(rate 4 pt. scale)</w:t>
            </w:r>
            <w:r w:rsidRPr="005759B5">
              <w:rPr>
                <w:rFonts w:ascii="Times New Roman" w:hAnsi="Times New Roman" w:cs="Times New Roman"/>
                <w:b/>
                <w:sz w:val="16"/>
                <w:szCs w:val="16"/>
                <w:lang w:val="en-US"/>
              </w:rPr>
              <w:t>4 (L)</w:t>
            </w:r>
          </w:p>
          <w:p w14:paraId="4190165D" w14:textId="77777777" w:rsidR="00684BDF" w:rsidRPr="005759B5" w:rsidRDefault="00684BDF" w:rsidP="004C6D5B">
            <w:pPr>
              <w:rPr>
                <w:rFonts w:ascii="Times New Roman" w:hAnsi="Times New Roman" w:cs="Times New Roman"/>
                <w:sz w:val="16"/>
                <w:szCs w:val="16"/>
                <w:lang w:val="en-US"/>
              </w:rPr>
            </w:pPr>
          </w:p>
        </w:tc>
        <w:tc>
          <w:tcPr>
            <w:tcW w:w="5725" w:type="dxa"/>
          </w:tcPr>
          <w:p w14:paraId="4FB6C227" w14:textId="77777777" w:rsidR="00684BDF" w:rsidRPr="005759B5" w:rsidRDefault="00684BDF" w:rsidP="004C6D5B">
            <w:pPr>
              <w:rPr>
                <w:rFonts w:ascii="Times New Roman" w:hAnsi="Times New Roman" w:cs="Times New Roman"/>
                <w:sz w:val="16"/>
                <w:szCs w:val="16"/>
                <w:lang w:val="en-US"/>
              </w:rPr>
            </w:pPr>
            <w:r w:rsidRPr="005759B5">
              <w:rPr>
                <w:rFonts w:ascii="Times New Roman" w:hAnsi="Times New Roman" w:cs="Times New Roman"/>
                <w:sz w:val="16"/>
                <w:szCs w:val="16"/>
                <w:lang w:val="en-US"/>
              </w:rPr>
              <w:t>Project sustainability is likely because of wide-reaching private sector partnerships.</w:t>
            </w:r>
          </w:p>
        </w:tc>
      </w:tr>
    </w:tbl>
    <w:p w14:paraId="7C04377A" w14:textId="77777777" w:rsidR="00684BDF" w:rsidRPr="005759B5" w:rsidRDefault="00684BDF" w:rsidP="00684BDF">
      <w:pPr>
        <w:spacing w:after="0" w:line="240" w:lineRule="auto"/>
        <w:jc w:val="both"/>
        <w:rPr>
          <w:rFonts w:ascii="Times New Roman" w:eastAsia="Times New Roman" w:hAnsi="Times New Roman" w:cs="Times New Roman"/>
          <w:lang w:val="en-US"/>
        </w:rPr>
      </w:pPr>
    </w:p>
    <w:p w14:paraId="48D142EC" w14:textId="77777777" w:rsidR="00684BDF" w:rsidRPr="005759B5" w:rsidRDefault="00684BDF" w:rsidP="00684BDF">
      <w:pPr>
        <w:spacing w:after="0" w:line="240" w:lineRule="auto"/>
        <w:jc w:val="both"/>
        <w:rPr>
          <w:rFonts w:ascii="Times New Roman" w:eastAsia="Times New Roman" w:hAnsi="Times New Roman" w:cs="Times New Roman"/>
          <w:lang w:val="en-US"/>
        </w:rPr>
      </w:pPr>
      <w:r w:rsidRPr="005759B5">
        <w:rPr>
          <w:rFonts w:ascii="Times New Roman" w:eastAsia="Times New Roman" w:hAnsi="Times New Roman" w:cs="Times New Roman"/>
          <w:lang w:val="en-US"/>
        </w:rPr>
        <w:t>Source: Ratings established according to: Guidance For Conducting Midterm Reviews of UNDP-Supported, GEF-Financed Projects.</w:t>
      </w:r>
    </w:p>
    <w:p w14:paraId="0DC60FD5" w14:textId="77777777" w:rsidR="00684BDF" w:rsidRPr="005759B5" w:rsidRDefault="00684BDF" w:rsidP="007648AD">
      <w:pPr>
        <w:tabs>
          <w:tab w:val="left" w:pos="1134"/>
        </w:tabs>
        <w:spacing w:after="0" w:line="240" w:lineRule="auto"/>
        <w:rPr>
          <w:rFonts w:ascii="Times New Roman" w:eastAsia="Times New Roman" w:hAnsi="Times New Roman" w:cs="Times New Roman"/>
          <w:i/>
          <w:sz w:val="24"/>
          <w:szCs w:val="24"/>
          <w:lang w:val="en-US" w:eastAsia="en-GB"/>
        </w:rPr>
      </w:pPr>
    </w:p>
    <w:p w14:paraId="025A257D" w14:textId="77777777" w:rsidR="00684BDF" w:rsidRPr="005759B5" w:rsidRDefault="00684BDF" w:rsidP="00684BDF">
      <w:pPr>
        <w:spacing w:after="0" w:line="240" w:lineRule="auto"/>
        <w:jc w:val="both"/>
        <w:rPr>
          <w:rFonts w:ascii="Times New Roman" w:eastAsia="Times New Roman" w:hAnsi="Times New Roman" w:cs="Times New Roman"/>
          <w:sz w:val="24"/>
          <w:szCs w:val="24"/>
          <w:lang w:val="en-GB" w:eastAsia="en-GB"/>
        </w:rPr>
      </w:pPr>
      <w:r w:rsidRPr="005759B5">
        <w:rPr>
          <w:rFonts w:ascii="Times New Roman" w:eastAsia="Times New Roman" w:hAnsi="Times New Roman" w:cs="Times New Roman"/>
          <w:sz w:val="24"/>
          <w:szCs w:val="24"/>
          <w:lang w:val="en-GB" w:eastAsia="en-GB"/>
        </w:rPr>
        <w:t xml:space="preserve">According to the Evaluator, the Project rating as a whole is </w:t>
      </w:r>
      <w:r w:rsidRPr="005759B5">
        <w:rPr>
          <w:rFonts w:ascii="Times New Roman" w:eastAsia="Times New Roman" w:hAnsi="Times New Roman" w:cs="Times New Roman"/>
          <w:b/>
          <w:sz w:val="24"/>
          <w:szCs w:val="24"/>
          <w:lang w:val="en-GB" w:eastAsia="en-GB"/>
        </w:rPr>
        <w:t>Highly</w:t>
      </w:r>
      <w:r w:rsidRPr="005759B5">
        <w:rPr>
          <w:rFonts w:ascii="Times New Roman" w:eastAsia="Times New Roman" w:hAnsi="Times New Roman" w:cs="Times New Roman"/>
          <w:sz w:val="24"/>
          <w:szCs w:val="24"/>
          <w:lang w:val="en-GB" w:eastAsia="en-GB"/>
        </w:rPr>
        <w:t xml:space="preserve"> </w:t>
      </w:r>
      <w:r w:rsidRPr="005759B5">
        <w:rPr>
          <w:rFonts w:ascii="Times New Roman" w:eastAsia="Times New Roman" w:hAnsi="Times New Roman" w:cs="Times New Roman"/>
          <w:b/>
          <w:sz w:val="24"/>
          <w:szCs w:val="24"/>
          <w:lang w:val="en-GB" w:eastAsia="en-GB"/>
        </w:rPr>
        <w:t>Satisfactory (6 pts)</w:t>
      </w:r>
      <w:r w:rsidRPr="005759B5">
        <w:rPr>
          <w:rFonts w:ascii="Times New Roman" w:eastAsia="Times New Roman" w:hAnsi="Times New Roman" w:cs="Times New Roman"/>
          <w:sz w:val="24"/>
          <w:szCs w:val="24"/>
          <w:lang w:val="en-GB" w:eastAsia="en-GB"/>
        </w:rPr>
        <w:t>, which means that the Project has minor shortcomings and delays in implementation, but they are recoverable and justified by the delay starting execution and the complexity of the actions leading to the Project results.</w:t>
      </w:r>
    </w:p>
    <w:p w14:paraId="00AF84D4" w14:textId="77777777" w:rsidR="00722924" w:rsidRDefault="00722924" w:rsidP="00684BDF">
      <w:pPr>
        <w:spacing w:after="0" w:line="240" w:lineRule="auto"/>
        <w:jc w:val="both"/>
        <w:rPr>
          <w:rFonts w:ascii="Times New Roman" w:eastAsia="Times New Roman" w:hAnsi="Times New Roman" w:cs="Times New Roman"/>
          <w:sz w:val="24"/>
          <w:szCs w:val="24"/>
          <w:lang w:val="en-GB" w:eastAsia="en-GB"/>
        </w:rPr>
      </w:pPr>
    </w:p>
    <w:p w14:paraId="7A6AB311" w14:textId="77777777" w:rsidR="00722924" w:rsidRDefault="00722924" w:rsidP="00684BDF">
      <w:pPr>
        <w:spacing w:after="0" w:line="240" w:lineRule="auto"/>
        <w:jc w:val="both"/>
        <w:rPr>
          <w:rFonts w:ascii="Times New Roman" w:eastAsia="Times New Roman" w:hAnsi="Times New Roman" w:cs="Times New Roman"/>
          <w:sz w:val="24"/>
          <w:szCs w:val="24"/>
          <w:lang w:val="en-GB" w:eastAsia="en-GB"/>
        </w:rPr>
      </w:pPr>
    </w:p>
    <w:p w14:paraId="68875B41" w14:textId="77777777" w:rsidR="00722924" w:rsidRDefault="00722924" w:rsidP="00684BDF">
      <w:pPr>
        <w:spacing w:after="0" w:line="240" w:lineRule="auto"/>
        <w:jc w:val="both"/>
        <w:rPr>
          <w:rFonts w:ascii="Times New Roman" w:eastAsia="Times New Roman" w:hAnsi="Times New Roman" w:cs="Times New Roman"/>
          <w:sz w:val="24"/>
          <w:szCs w:val="24"/>
          <w:lang w:val="en-GB" w:eastAsia="en-GB"/>
        </w:rPr>
      </w:pPr>
    </w:p>
    <w:p w14:paraId="2BC4CD31" w14:textId="77777777" w:rsidR="00722924" w:rsidRPr="005759B5" w:rsidRDefault="00722924" w:rsidP="00722924">
      <w:pPr>
        <w:spacing w:after="0" w:line="240" w:lineRule="auto"/>
        <w:jc w:val="both"/>
        <w:rPr>
          <w:rFonts w:ascii="Times New Roman" w:eastAsia="Times New Roman" w:hAnsi="Times New Roman" w:cs="Times New Roman"/>
          <w:b/>
          <w:sz w:val="28"/>
          <w:szCs w:val="28"/>
        </w:rPr>
      </w:pPr>
      <w:r w:rsidRPr="00884A4F">
        <w:rPr>
          <w:rFonts w:ascii="Times New Roman" w:eastAsia="Times New Roman" w:hAnsi="Times New Roman" w:cs="Times New Roman"/>
          <w:b/>
          <w:sz w:val="28"/>
          <w:szCs w:val="28"/>
        </w:rPr>
        <w:t>References</w:t>
      </w:r>
    </w:p>
    <w:p w14:paraId="3800AA6A" w14:textId="77777777" w:rsidR="00722924" w:rsidRPr="005759B5" w:rsidRDefault="00722924" w:rsidP="00722924">
      <w:pPr>
        <w:spacing w:after="0" w:line="240" w:lineRule="auto"/>
        <w:jc w:val="both"/>
        <w:rPr>
          <w:rFonts w:ascii="Times New Roman" w:eastAsia="Times New Roman" w:hAnsi="Times New Roman" w:cs="Times New Roman"/>
          <w:b/>
          <w:sz w:val="24"/>
          <w:szCs w:val="24"/>
        </w:rPr>
      </w:pPr>
    </w:p>
    <w:p w14:paraId="0C9687A4" w14:textId="43221340" w:rsidR="00722924" w:rsidRPr="005759B5" w:rsidRDefault="00722924" w:rsidP="00722924">
      <w:pPr>
        <w:spacing w:after="0" w:line="240" w:lineRule="auto"/>
        <w:jc w:val="both"/>
        <w:rPr>
          <w:rFonts w:ascii="Times New Roman" w:eastAsia="Times New Roman" w:hAnsi="Times New Roman" w:cs="Times New Roman"/>
          <w:sz w:val="24"/>
          <w:szCs w:val="24"/>
        </w:rPr>
      </w:pPr>
      <w:r w:rsidRPr="005759B5">
        <w:rPr>
          <w:rFonts w:ascii="Times New Roman" w:eastAsia="Times New Roman" w:hAnsi="Times New Roman" w:cs="Times New Roman"/>
          <w:sz w:val="24"/>
          <w:szCs w:val="24"/>
        </w:rPr>
        <w:t>Cartilha da Bioeletricidade, junho/2017, SUCRE, CTBE,CNPEM.</w:t>
      </w:r>
    </w:p>
    <w:p w14:paraId="05DE5DF9" w14:textId="77777777" w:rsidR="00722924" w:rsidRPr="005759B5" w:rsidRDefault="00722924" w:rsidP="00722924">
      <w:pPr>
        <w:spacing w:after="0" w:line="240" w:lineRule="auto"/>
        <w:jc w:val="both"/>
        <w:rPr>
          <w:rFonts w:ascii="Times New Roman" w:eastAsia="Times New Roman" w:hAnsi="Times New Roman" w:cs="Times New Roman"/>
          <w:sz w:val="24"/>
          <w:szCs w:val="24"/>
        </w:rPr>
      </w:pPr>
    </w:p>
    <w:p w14:paraId="3EC7C032" w14:textId="5D830A5E" w:rsidR="00722924" w:rsidRPr="005759B5" w:rsidRDefault="00722924" w:rsidP="00722924">
      <w:pPr>
        <w:spacing w:after="0" w:line="240" w:lineRule="auto"/>
        <w:jc w:val="both"/>
        <w:rPr>
          <w:rFonts w:ascii="Times New Roman" w:eastAsia="Times New Roman" w:hAnsi="Times New Roman" w:cs="Times New Roman"/>
          <w:sz w:val="24"/>
          <w:szCs w:val="24"/>
        </w:rPr>
      </w:pPr>
      <w:r w:rsidRPr="005759B5">
        <w:rPr>
          <w:rFonts w:ascii="Times New Roman" w:eastAsia="Times New Roman" w:hAnsi="Times New Roman" w:cs="Times New Roman"/>
          <w:sz w:val="24"/>
          <w:szCs w:val="24"/>
        </w:rPr>
        <w:t>Silveira, Evanildo, Engenharia Química, Edição 238, dez.2015.</w:t>
      </w:r>
    </w:p>
    <w:p w14:paraId="1025147C" w14:textId="1BFC5AAD" w:rsidR="00722924" w:rsidRPr="005759B5" w:rsidRDefault="00F77D3D" w:rsidP="00722924">
      <w:pPr>
        <w:spacing w:after="0" w:line="240" w:lineRule="auto"/>
        <w:jc w:val="both"/>
        <w:rPr>
          <w:rFonts w:ascii="Times New Roman" w:eastAsia="Times New Roman" w:hAnsi="Times New Roman" w:cs="Times New Roman"/>
          <w:sz w:val="24"/>
          <w:szCs w:val="24"/>
        </w:rPr>
      </w:pPr>
      <w:hyperlink r:id="rId16" w:history="1">
        <w:r w:rsidR="00722924" w:rsidRPr="005759B5">
          <w:rPr>
            <w:rFonts w:ascii="Times New Roman" w:eastAsia="Times New Roman" w:hAnsi="Times New Roman" w:cs="Times New Roman"/>
            <w:color w:val="0000FF"/>
            <w:sz w:val="24"/>
            <w:szCs w:val="24"/>
            <w:u w:val="single"/>
          </w:rPr>
          <w:t>https://www1.folha.uol.com.br/mercado/2018/08/rombo-no-mercado-de-eletricidade-deixa: petrobras-e-usinas-de-cana-com-milhões-a-receber.shtml</w:t>
        </w:r>
      </w:hyperlink>
    </w:p>
    <w:p w14:paraId="798F961C" w14:textId="77777777" w:rsidR="00722924" w:rsidRPr="005759B5" w:rsidRDefault="00722924" w:rsidP="00722924">
      <w:pPr>
        <w:spacing w:after="0" w:line="240" w:lineRule="auto"/>
        <w:jc w:val="both"/>
        <w:rPr>
          <w:rFonts w:ascii="Times New Roman" w:eastAsia="Times New Roman" w:hAnsi="Times New Roman" w:cs="Times New Roman"/>
          <w:sz w:val="24"/>
          <w:szCs w:val="24"/>
        </w:rPr>
      </w:pPr>
    </w:p>
    <w:p w14:paraId="147EB1CD" w14:textId="3309FBB3" w:rsidR="00722924" w:rsidRPr="005759B5" w:rsidRDefault="00F77D3D" w:rsidP="00722924">
      <w:pPr>
        <w:spacing w:after="0" w:line="240" w:lineRule="auto"/>
        <w:jc w:val="both"/>
        <w:rPr>
          <w:rFonts w:ascii="Times New Roman" w:eastAsia="Times New Roman" w:hAnsi="Times New Roman" w:cs="Times New Roman"/>
          <w:sz w:val="24"/>
          <w:szCs w:val="24"/>
        </w:rPr>
      </w:pPr>
      <w:hyperlink r:id="rId17" w:history="1">
        <w:r w:rsidR="00722924" w:rsidRPr="005759B5">
          <w:rPr>
            <w:rFonts w:ascii="Times New Roman" w:eastAsia="Times New Roman" w:hAnsi="Times New Roman" w:cs="Times New Roman"/>
            <w:color w:val="0000FF"/>
            <w:sz w:val="24"/>
            <w:szCs w:val="24"/>
            <w:u w:val="single"/>
          </w:rPr>
          <w:t>https://www.valor.com.br/agro/5749945/renovabio-deve-estimular-cogeracao-da-cana#</w:t>
        </w:r>
      </w:hyperlink>
    </w:p>
    <w:p w14:paraId="5B77C23D" w14:textId="77777777" w:rsidR="00722924" w:rsidRPr="005759B5" w:rsidRDefault="00722924" w:rsidP="00722924">
      <w:pPr>
        <w:spacing w:after="0" w:line="240" w:lineRule="auto"/>
        <w:jc w:val="both"/>
        <w:rPr>
          <w:rFonts w:ascii="Times New Roman" w:eastAsia="Times New Roman" w:hAnsi="Times New Roman" w:cs="Times New Roman"/>
          <w:sz w:val="24"/>
          <w:szCs w:val="24"/>
        </w:rPr>
      </w:pPr>
    </w:p>
    <w:p w14:paraId="1C6383EA" w14:textId="3DA48E68" w:rsidR="00722924" w:rsidRPr="005759B5" w:rsidRDefault="00F77D3D" w:rsidP="00722924">
      <w:pPr>
        <w:spacing w:after="0" w:line="240" w:lineRule="auto"/>
        <w:jc w:val="both"/>
        <w:rPr>
          <w:rFonts w:ascii="Times New Roman" w:eastAsia="Times New Roman" w:hAnsi="Times New Roman" w:cs="Times New Roman"/>
          <w:sz w:val="24"/>
          <w:szCs w:val="24"/>
        </w:rPr>
      </w:pPr>
      <w:hyperlink r:id="rId18" w:history="1">
        <w:r w:rsidR="00722924" w:rsidRPr="005759B5">
          <w:rPr>
            <w:rFonts w:ascii="Times New Roman" w:eastAsia="Times New Roman" w:hAnsi="Times New Roman" w:cs="Times New Roman"/>
            <w:color w:val="0000FF"/>
            <w:sz w:val="24"/>
            <w:szCs w:val="24"/>
            <w:u w:val="single"/>
          </w:rPr>
          <w:t>http://climainfo.org.br/2018/11/05/agropecuaria-e-mudanca-do-clima/</w:t>
        </w:r>
      </w:hyperlink>
    </w:p>
    <w:p w14:paraId="30C8751C" w14:textId="77777777" w:rsidR="00722924" w:rsidRPr="005759B5" w:rsidRDefault="00722924" w:rsidP="00722924">
      <w:pPr>
        <w:spacing w:after="0" w:line="240" w:lineRule="auto"/>
        <w:jc w:val="both"/>
        <w:rPr>
          <w:rFonts w:ascii="Times New Roman" w:eastAsia="Times New Roman" w:hAnsi="Times New Roman" w:cs="Times New Roman"/>
          <w:sz w:val="24"/>
          <w:szCs w:val="24"/>
        </w:rPr>
      </w:pPr>
    </w:p>
    <w:p w14:paraId="1541897E" w14:textId="2DF12FFD" w:rsidR="00722924" w:rsidRPr="005759B5" w:rsidRDefault="00F77D3D" w:rsidP="00722924">
      <w:pPr>
        <w:spacing w:after="0" w:line="240" w:lineRule="auto"/>
        <w:jc w:val="both"/>
        <w:rPr>
          <w:rFonts w:ascii="Times New Roman" w:eastAsia="Times New Roman" w:hAnsi="Times New Roman" w:cs="Times New Roman"/>
          <w:sz w:val="24"/>
          <w:szCs w:val="24"/>
        </w:rPr>
      </w:pPr>
      <w:hyperlink r:id="rId19" w:history="1">
        <w:r w:rsidR="00722924" w:rsidRPr="005759B5">
          <w:rPr>
            <w:rFonts w:ascii="Times New Roman" w:eastAsia="Times New Roman" w:hAnsi="Times New Roman" w:cs="Times New Roman"/>
            <w:color w:val="0000FF"/>
            <w:sz w:val="24"/>
            <w:szCs w:val="24"/>
            <w:u w:val="single"/>
          </w:rPr>
          <w:t>https://oglobo.globo.com/sociedade/sustentabilidade/brasil-pode-gerar-eletricidade-partir-de-biomassa-de-floresta-23155874</w:t>
        </w:r>
      </w:hyperlink>
    </w:p>
    <w:p w14:paraId="0E4463D8" w14:textId="77777777" w:rsidR="00722924" w:rsidRPr="005759B5" w:rsidRDefault="00722924" w:rsidP="00722924">
      <w:pPr>
        <w:spacing w:after="0" w:line="240" w:lineRule="auto"/>
        <w:jc w:val="both"/>
        <w:rPr>
          <w:rFonts w:ascii="Times New Roman" w:eastAsia="Times New Roman" w:hAnsi="Times New Roman" w:cs="Times New Roman"/>
          <w:sz w:val="24"/>
          <w:szCs w:val="24"/>
        </w:rPr>
      </w:pPr>
    </w:p>
    <w:p w14:paraId="70B70A5E" w14:textId="461F26FF" w:rsidR="00722924" w:rsidRPr="005759B5" w:rsidRDefault="00F77D3D" w:rsidP="00722924">
      <w:pPr>
        <w:spacing w:after="0" w:line="240" w:lineRule="auto"/>
        <w:jc w:val="both"/>
        <w:rPr>
          <w:rFonts w:ascii="Times New Roman" w:eastAsia="Times New Roman" w:hAnsi="Times New Roman" w:cs="Times New Roman"/>
          <w:sz w:val="24"/>
          <w:szCs w:val="24"/>
        </w:rPr>
      </w:pPr>
      <w:hyperlink r:id="rId20" w:history="1">
        <w:r w:rsidR="00722924" w:rsidRPr="005759B5">
          <w:rPr>
            <w:rFonts w:ascii="Times New Roman" w:eastAsia="Times New Roman" w:hAnsi="Times New Roman" w:cs="Times New Roman"/>
            <w:color w:val="0000FF"/>
            <w:sz w:val="24"/>
            <w:szCs w:val="24"/>
            <w:u w:val="single"/>
          </w:rPr>
          <w:t>https://www.economist.com/the-economist-explains/2018/10/12/how-modern-bio-energy-helps-reduce-global-warming</w:t>
        </w:r>
      </w:hyperlink>
    </w:p>
    <w:p w14:paraId="39159B21" w14:textId="77777777" w:rsidR="00722924" w:rsidRPr="005759B5" w:rsidRDefault="00722924" w:rsidP="00722924">
      <w:pPr>
        <w:spacing w:after="0" w:line="240" w:lineRule="auto"/>
        <w:jc w:val="both"/>
        <w:rPr>
          <w:rFonts w:ascii="Times New Roman" w:eastAsia="Times New Roman" w:hAnsi="Times New Roman" w:cs="Times New Roman"/>
          <w:sz w:val="24"/>
          <w:szCs w:val="24"/>
        </w:rPr>
      </w:pPr>
    </w:p>
    <w:p w14:paraId="0CED18E2" w14:textId="54309F3F" w:rsidR="00722924" w:rsidRPr="005759B5" w:rsidRDefault="00F77D3D" w:rsidP="00722924">
      <w:pPr>
        <w:spacing w:after="0" w:line="240" w:lineRule="auto"/>
        <w:jc w:val="both"/>
        <w:rPr>
          <w:rFonts w:ascii="Times New Roman" w:eastAsia="Times New Roman" w:hAnsi="Times New Roman" w:cs="Times New Roman"/>
          <w:sz w:val="24"/>
          <w:szCs w:val="24"/>
        </w:rPr>
      </w:pPr>
      <w:hyperlink r:id="rId21" w:history="1">
        <w:r w:rsidR="00722924" w:rsidRPr="005759B5">
          <w:rPr>
            <w:rFonts w:ascii="Times New Roman" w:eastAsia="Times New Roman" w:hAnsi="Times New Roman" w:cs="Times New Roman"/>
            <w:color w:val="0000FF"/>
            <w:sz w:val="24"/>
            <w:szCs w:val="24"/>
            <w:u w:val="single"/>
          </w:rPr>
          <w:t>https://www1.folha.uol.com.br/mercado/2018/08/longa-estiagem-ameaca-reduzir-producao-de-cana-no-centro-sul-do-brasil.shtml</w:t>
        </w:r>
      </w:hyperlink>
    </w:p>
    <w:p w14:paraId="46E35858" w14:textId="77777777" w:rsidR="007648AD" w:rsidRDefault="007648AD" w:rsidP="00722924">
      <w:pPr>
        <w:spacing w:after="0" w:line="240" w:lineRule="auto"/>
        <w:jc w:val="both"/>
        <w:rPr>
          <w:rFonts w:ascii="Times New Roman" w:eastAsia="Times New Roman" w:hAnsi="Times New Roman" w:cs="Times New Roman"/>
          <w:sz w:val="24"/>
          <w:szCs w:val="24"/>
        </w:rPr>
      </w:pPr>
    </w:p>
    <w:p w14:paraId="7EE04C0C" w14:textId="5B72318A" w:rsidR="00722924" w:rsidRPr="005759B5" w:rsidRDefault="00F77D3D" w:rsidP="00722924">
      <w:pPr>
        <w:spacing w:after="0" w:line="240" w:lineRule="auto"/>
        <w:jc w:val="both"/>
        <w:rPr>
          <w:rFonts w:ascii="Times New Roman" w:eastAsia="Times New Roman" w:hAnsi="Times New Roman" w:cs="Times New Roman"/>
          <w:sz w:val="24"/>
          <w:szCs w:val="24"/>
        </w:rPr>
      </w:pPr>
      <w:hyperlink r:id="rId22" w:history="1">
        <w:r w:rsidR="00722924" w:rsidRPr="005759B5">
          <w:rPr>
            <w:rFonts w:ascii="Times New Roman" w:eastAsia="Times New Roman" w:hAnsi="Times New Roman" w:cs="Times New Roman"/>
            <w:color w:val="0000FF"/>
            <w:sz w:val="24"/>
            <w:szCs w:val="24"/>
            <w:u w:val="single"/>
          </w:rPr>
          <w:t>https://www1.folha.uol.com.br/colunas/vaivem/2018/08/mt-mostra-entusiasmo-na-producao-de-etanol-de-milho-diz-analista-de-banco.shtml</w:t>
        </w:r>
      </w:hyperlink>
    </w:p>
    <w:p w14:paraId="7DD2602B" w14:textId="77777777" w:rsidR="00722924" w:rsidRPr="005759B5" w:rsidRDefault="00722924" w:rsidP="00722924">
      <w:pPr>
        <w:spacing w:after="0" w:line="240" w:lineRule="auto"/>
        <w:jc w:val="both"/>
        <w:rPr>
          <w:rFonts w:ascii="Times New Roman" w:eastAsia="Times New Roman" w:hAnsi="Times New Roman" w:cs="Times New Roman"/>
          <w:sz w:val="24"/>
          <w:szCs w:val="24"/>
        </w:rPr>
      </w:pPr>
    </w:p>
    <w:p w14:paraId="0AC03C8C" w14:textId="1CA58597" w:rsidR="00722924" w:rsidRPr="005759B5" w:rsidRDefault="00F77D3D" w:rsidP="00722924">
      <w:pPr>
        <w:spacing w:after="0" w:line="240" w:lineRule="auto"/>
        <w:jc w:val="both"/>
        <w:rPr>
          <w:rFonts w:ascii="Times New Roman" w:eastAsia="Times New Roman" w:hAnsi="Times New Roman" w:cs="Times New Roman"/>
          <w:sz w:val="24"/>
          <w:szCs w:val="24"/>
        </w:rPr>
      </w:pPr>
      <w:hyperlink r:id="rId23" w:history="1">
        <w:r w:rsidR="00722924" w:rsidRPr="005759B5">
          <w:rPr>
            <w:rFonts w:ascii="Times New Roman" w:eastAsia="Times New Roman" w:hAnsi="Times New Roman" w:cs="Times New Roman"/>
            <w:color w:val="0000FF"/>
            <w:sz w:val="24"/>
            <w:szCs w:val="24"/>
            <w:u w:val="single"/>
          </w:rPr>
          <w:t>https://www.canalenergia.com.br/artigos/53081587/levaremos-120-qnos-para-aproveitar-potencial-da-bioletricidade</w:t>
        </w:r>
      </w:hyperlink>
    </w:p>
    <w:p w14:paraId="0BDF8222" w14:textId="77777777" w:rsidR="00722924" w:rsidRPr="005759B5" w:rsidRDefault="00722924" w:rsidP="00722924">
      <w:pPr>
        <w:spacing w:after="0" w:line="240" w:lineRule="auto"/>
        <w:jc w:val="both"/>
        <w:rPr>
          <w:rFonts w:ascii="Times New Roman" w:eastAsia="Times New Roman" w:hAnsi="Times New Roman" w:cs="Times New Roman"/>
          <w:sz w:val="24"/>
          <w:szCs w:val="24"/>
        </w:rPr>
      </w:pPr>
    </w:p>
    <w:p w14:paraId="188FF978" w14:textId="6F59D567" w:rsidR="00722924" w:rsidRPr="005759B5" w:rsidRDefault="00F77D3D" w:rsidP="00722924">
      <w:pPr>
        <w:spacing w:after="0" w:line="240" w:lineRule="auto"/>
        <w:jc w:val="both"/>
        <w:rPr>
          <w:rFonts w:ascii="Times New Roman" w:eastAsia="Times New Roman" w:hAnsi="Times New Roman" w:cs="Times New Roman"/>
          <w:sz w:val="24"/>
          <w:szCs w:val="24"/>
        </w:rPr>
      </w:pPr>
      <w:hyperlink r:id="rId24" w:history="1">
        <w:r w:rsidR="00722924" w:rsidRPr="005759B5">
          <w:rPr>
            <w:rFonts w:ascii="Times New Roman" w:eastAsia="Times New Roman" w:hAnsi="Times New Roman" w:cs="Times New Roman"/>
            <w:color w:val="0000FF"/>
            <w:sz w:val="24"/>
            <w:szCs w:val="24"/>
            <w:u w:val="single"/>
          </w:rPr>
          <w:t>http://escolhas.org/expansao-de-fontes-renovaveis-nao-aumentaria-custos-ou-afetaria-competitividade-do-setor-eletrico-n0-brasil-diz-estudo</w:t>
        </w:r>
      </w:hyperlink>
    </w:p>
    <w:p w14:paraId="66621D06" w14:textId="77777777" w:rsidR="00722924" w:rsidRPr="005759B5" w:rsidRDefault="00722924" w:rsidP="00722924">
      <w:pPr>
        <w:spacing w:after="0" w:line="240" w:lineRule="auto"/>
        <w:jc w:val="both"/>
        <w:rPr>
          <w:rFonts w:ascii="Times New Roman" w:eastAsia="Times New Roman" w:hAnsi="Times New Roman" w:cs="Times New Roman"/>
          <w:sz w:val="24"/>
          <w:szCs w:val="24"/>
        </w:rPr>
      </w:pPr>
    </w:p>
    <w:p w14:paraId="5D00645E" w14:textId="2E149E4D" w:rsidR="00722924" w:rsidRPr="005759B5" w:rsidRDefault="00F77D3D" w:rsidP="00722924">
      <w:pPr>
        <w:spacing w:after="0" w:line="240" w:lineRule="auto"/>
        <w:jc w:val="both"/>
        <w:rPr>
          <w:rFonts w:ascii="Times New Roman" w:eastAsia="Times New Roman" w:hAnsi="Times New Roman" w:cs="Times New Roman"/>
          <w:sz w:val="24"/>
          <w:szCs w:val="24"/>
        </w:rPr>
      </w:pPr>
      <w:hyperlink r:id="rId25" w:history="1">
        <w:r w:rsidR="00722924" w:rsidRPr="005759B5">
          <w:rPr>
            <w:rFonts w:ascii="Times New Roman" w:eastAsia="Times New Roman" w:hAnsi="Times New Roman" w:cs="Times New Roman"/>
            <w:color w:val="0000FF"/>
            <w:sz w:val="24"/>
            <w:szCs w:val="24"/>
            <w:u w:val="single"/>
          </w:rPr>
          <w:t>https://www.pages.cnpem.br/sucre</w:t>
        </w:r>
      </w:hyperlink>
    </w:p>
    <w:p w14:paraId="73174748" w14:textId="77777777" w:rsidR="00722924" w:rsidRPr="005759B5" w:rsidRDefault="00722924" w:rsidP="00722924">
      <w:pPr>
        <w:spacing w:after="0" w:line="240" w:lineRule="auto"/>
        <w:jc w:val="both"/>
        <w:rPr>
          <w:rFonts w:ascii="Times New Roman" w:eastAsia="Times New Roman" w:hAnsi="Times New Roman" w:cs="Times New Roman"/>
          <w:sz w:val="24"/>
          <w:szCs w:val="24"/>
        </w:rPr>
      </w:pPr>
    </w:p>
    <w:p w14:paraId="5F168CE4" w14:textId="77777777" w:rsidR="00722924" w:rsidRPr="005759B5" w:rsidRDefault="00F77D3D" w:rsidP="00722924">
      <w:pPr>
        <w:widowControl w:val="0"/>
        <w:spacing w:after="0" w:line="240" w:lineRule="auto"/>
        <w:rPr>
          <w:rFonts w:ascii="Times New Roman" w:eastAsia="Times New Roman" w:hAnsi="Times New Roman" w:cs="Times New Roman"/>
          <w:sz w:val="24"/>
          <w:szCs w:val="24"/>
        </w:rPr>
      </w:pPr>
      <w:hyperlink r:id="rId26" w:history="1">
        <w:r w:rsidR="00722924" w:rsidRPr="005759B5">
          <w:rPr>
            <w:rFonts w:ascii="Times New Roman" w:eastAsiaTheme="minorEastAsia" w:hAnsi="Times New Roman" w:cs="Times New Roman"/>
            <w:color w:val="0000FF"/>
            <w:sz w:val="24"/>
            <w:szCs w:val="24"/>
            <w:u w:val="single"/>
          </w:rPr>
          <w:t>https://intranet.undp.org/unit/bom/pso/Support%20documents%20on%20IC%20Guidelines/Template%20for%20Confirmation%20of%20Interest%20and%20Submission%20of%20Financial%20Proposal.docx</w:t>
        </w:r>
      </w:hyperlink>
      <w:r w:rsidR="00722924" w:rsidRPr="005759B5">
        <w:rPr>
          <w:rFonts w:ascii="Times New Roman" w:eastAsia="Times New Roman" w:hAnsi="Times New Roman" w:cs="Times New Roman"/>
          <w:sz w:val="24"/>
          <w:szCs w:val="24"/>
        </w:rPr>
        <w:t xml:space="preserve"> </w:t>
      </w:r>
    </w:p>
    <w:p w14:paraId="6809B92D" w14:textId="77777777" w:rsidR="007648AD" w:rsidRDefault="007648AD" w:rsidP="00722924">
      <w:pPr>
        <w:widowControl w:val="0"/>
        <w:spacing w:after="0" w:line="240" w:lineRule="auto"/>
      </w:pPr>
    </w:p>
    <w:p w14:paraId="7F27EADB" w14:textId="77777777" w:rsidR="00722924" w:rsidRPr="005759B5" w:rsidRDefault="00F77D3D" w:rsidP="00722924">
      <w:pPr>
        <w:widowControl w:val="0"/>
        <w:spacing w:after="0" w:line="240" w:lineRule="auto"/>
        <w:rPr>
          <w:rFonts w:ascii="Times New Roman" w:eastAsia="Times New Roman" w:hAnsi="Times New Roman" w:cs="Times New Roman"/>
          <w:sz w:val="24"/>
          <w:szCs w:val="24"/>
        </w:rPr>
      </w:pPr>
      <w:hyperlink r:id="rId27" w:history="1">
        <w:r w:rsidR="00722924" w:rsidRPr="005759B5">
          <w:rPr>
            <w:rFonts w:ascii="Times New Roman" w:eastAsiaTheme="minorEastAsia" w:hAnsi="Times New Roman" w:cs="Times New Roman"/>
            <w:color w:val="0000FF"/>
            <w:sz w:val="24"/>
            <w:szCs w:val="24"/>
            <w:u w:val="single"/>
          </w:rPr>
          <w:t>http://www.undp.org/content/dam/undp/library/corporate/Careers/P11_Personal_history_form.doc</w:t>
        </w:r>
      </w:hyperlink>
      <w:hyperlink r:id="rId28" w:history="1">
        <w:r w:rsidR="00722924" w:rsidRPr="005759B5">
          <w:rPr>
            <w:rFonts w:ascii="Times New Roman" w:eastAsiaTheme="minorEastAsia" w:hAnsi="Times New Roman" w:cs="Times New Roman"/>
            <w:color w:val="0000FF"/>
            <w:sz w:val="24"/>
            <w:szCs w:val="24"/>
            <w:u w:val="single"/>
          </w:rPr>
          <w:t>https://intranet.undp.org/unit/bom/pso/Support%20documents%20on%20IC%20Guidelines/Template%20for%20Confirmation%20of%20Interest%20and%20Submission%20of%20Financial%20Proposal.docx</w:t>
        </w:r>
      </w:hyperlink>
      <w:r w:rsidR="00722924" w:rsidRPr="005759B5">
        <w:rPr>
          <w:rFonts w:ascii="Times New Roman" w:eastAsia="Times New Roman" w:hAnsi="Times New Roman" w:cs="Times New Roman"/>
          <w:sz w:val="24"/>
          <w:szCs w:val="24"/>
        </w:rPr>
        <w:t xml:space="preserve"> </w:t>
      </w:r>
    </w:p>
    <w:p w14:paraId="3E4B1FA6" w14:textId="77777777" w:rsidR="007648AD" w:rsidRDefault="007648AD" w:rsidP="00722924">
      <w:pPr>
        <w:spacing w:after="0" w:line="240" w:lineRule="auto"/>
        <w:jc w:val="both"/>
        <w:rPr>
          <w:rFonts w:ascii="Times New Roman" w:eastAsiaTheme="majorEastAsia" w:hAnsi="Times New Roman" w:cs="Times New Roman"/>
          <w:sz w:val="24"/>
          <w:szCs w:val="24"/>
          <w:vertAlign w:val="superscript"/>
        </w:rPr>
      </w:pPr>
    </w:p>
    <w:p w14:paraId="3969C035" w14:textId="40A2BD76" w:rsidR="00722924" w:rsidRPr="005759B5" w:rsidRDefault="00F77D3D" w:rsidP="00722924">
      <w:pPr>
        <w:spacing w:after="0" w:line="240" w:lineRule="auto"/>
        <w:jc w:val="both"/>
        <w:rPr>
          <w:rFonts w:ascii="Times New Roman" w:eastAsia="Times New Roman" w:hAnsi="Times New Roman" w:cs="Times New Roman"/>
          <w:sz w:val="24"/>
          <w:szCs w:val="24"/>
        </w:rPr>
      </w:pPr>
      <w:hyperlink r:id="rId29" w:history="1">
        <w:r w:rsidR="00722924" w:rsidRPr="005759B5">
          <w:rPr>
            <w:rFonts w:ascii="Times New Roman" w:eastAsiaTheme="minorEastAsia" w:hAnsi="Times New Roman" w:cs="Times New Roman"/>
            <w:color w:val="0000FF"/>
            <w:sz w:val="24"/>
            <w:szCs w:val="24"/>
            <w:u w:val="single"/>
          </w:rPr>
          <w:t>http://www.undp.org/content/dam/undp/library/corporate/Careers/P11_Personal_history_form.doc</w:t>
        </w:r>
      </w:hyperlink>
    </w:p>
    <w:p w14:paraId="514871B2" w14:textId="575CEE59" w:rsidR="00684BDF" w:rsidRPr="00722924" w:rsidRDefault="00684BDF" w:rsidP="00684BDF">
      <w:pPr>
        <w:spacing w:after="0" w:line="240" w:lineRule="auto"/>
        <w:jc w:val="both"/>
        <w:rPr>
          <w:rFonts w:ascii="Times New Roman" w:eastAsia="Times New Roman" w:hAnsi="Times New Roman" w:cs="Times New Roman"/>
          <w:sz w:val="24"/>
          <w:szCs w:val="24"/>
        </w:rPr>
      </w:pPr>
      <w:r w:rsidRPr="00722924">
        <w:rPr>
          <w:rFonts w:ascii="Times New Roman" w:eastAsia="Times New Roman" w:hAnsi="Times New Roman" w:cs="Times New Roman"/>
          <w:sz w:val="24"/>
          <w:szCs w:val="24"/>
          <w:lang w:eastAsia="en-GB"/>
        </w:rPr>
        <w:br w:type="page"/>
      </w:r>
    </w:p>
    <w:p w14:paraId="174F004A" w14:textId="157AE633" w:rsidR="008378FC" w:rsidRPr="00722924" w:rsidRDefault="008378FC">
      <w:pPr>
        <w:rPr>
          <w:rFonts w:ascii="Times New Roman" w:eastAsia="Times New Roman" w:hAnsi="Times New Roman" w:cs="Times New Roman"/>
          <w:sz w:val="24"/>
          <w:szCs w:val="24"/>
        </w:rPr>
      </w:pPr>
    </w:p>
    <w:p w14:paraId="5BF4758F" w14:textId="77777777" w:rsidR="008C1ED1" w:rsidRPr="008C1ED1" w:rsidRDefault="008C1ED1" w:rsidP="008C1ED1">
      <w:pPr>
        <w:spacing w:after="0" w:line="240" w:lineRule="auto"/>
        <w:jc w:val="center"/>
        <w:rPr>
          <w:rFonts w:ascii="Times New Roman" w:eastAsia="Times New Roman" w:hAnsi="Times New Roman" w:cs="Times New Roman"/>
          <w:b/>
          <w:sz w:val="28"/>
          <w:szCs w:val="28"/>
          <w:lang w:val="en-US"/>
        </w:rPr>
      </w:pPr>
      <w:bookmarkStart w:id="1" w:name="sbf"/>
      <w:bookmarkStart w:id="2" w:name="sedr"/>
      <w:bookmarkEnd w:id="1"/>
      <w:bookmarkEnd w:id="2"/>
      <w:r w:rsidRPr="008C1ED1">
        <w:rPr>
          <w:rFonts w:ascii="Times New Roman" w:eastAsia="Times New Roman" w:hAnsi="Times New Roman" w:cs="Times New Roman"/>
          <w:b/>
          <w:sz w:val="28"/>
          <w:szCs w:val="28"/>
          <w:lang w:val="en-US"/>
        </w:rPr>
        <w:t>MTR Report of the SUCRE/BRA/10/G31 Project</w:t>
      </w:r>
    </w:p>
    <w:p w14:paraId="4C4ED36D" w14:textId="77777777" w:rsidR="008C1ED1" w:rsidRPr="008C1ED1" w:rsidRDefault="008C1ED1" w:rsidP="008C1ED1">
      <w:pPr>
        <w:spacing w:after="0" w:line="240" w:lineRule="auto"/>
        <w:jc w:val="both"/>
        <w:rPr>
          <w:rFonts w:ascii="Times New Roman" w:eastAsia="Times New Roman" w:hAnsi="Times New Roman" w:cs="Times New Roman"/>
          <w:b/>
          <w:sz w:val="28"/>
          <w:szCs w:val="28"/>
          <w:lang w:val="en-US"/>
        </w:rPr>
      </w:pPr>
    </w:p>
    <w:p w14:paraId="0711ECB2" w14:textId="77777777" w:rsidR="008C1ED1" w:rsidRDefault="008C1ED1" w:rsidP="008C1ED1">
      <w:pPr>
        <w:spacing w:after="0" w:line="240" w:lineRule="auto"/>
        <w:jc w:val="both"/>
        <w:rPr>
          <w:rFonts w:ascii="Times New Roman" w:eastAsia="Times New Roman" w:hAnsi="Times New Roman" w:cs="Times New Roman"/>
          <w:b/>
          <w:sz w:val="28"/>
          <w:szCs w:val="28"/>
          <w:lang w:val="en-US"/>
        </w:rPr>
      </w:pPr>
      <w:r w:rsidRPr="008C1ED1">
        <w:rPr>
          <w:rFonts w:ascii="Times New Roman" w:eastAsia="Times New Roman" w:hAnsi="Times New Roman" w:cs="Times New Roman"/>
          <w:b/>
          <w:sz w:val="28"/>
          <w:szCs w:val="28"/>
          <w:lang w:val="en-US"/>
        </w:rPr>
        <w:t>Annexes</w:t>
      </w:r>
    </w:p>
    <w:p w14:paraId="4F6F35CF" w14:textId="77777777" w:rsidR="00C9796E" w:rsidRPr="008C1ED1" w:rsidRDefault="00C9796E" w:rsidP="008C1ED1">
      <w:pPr>
        <w:spacing w:after="0" w:line="240" w:lineRule="auto"/>
        <w:jc w:val="both"/>
        <w:rPr>
          <w:rFonts w:ascii="Times New Roman" w:eastAsia="Times New Roman" w:hAnsi="Times New Roman" w:cs="Times New Roman"/>
          <w:b/>
          <w:sz w:val="28"/>
          <w:szCs w:val="28"/>
          <w:lang w:val="en-US"/>
        </w:rPr>
      </w:pPr>
    </w:p>
    <w:tbl>
      <w:tblPr>
        <w:tblStyle w:val="LightShading"/>
        <w:tblW w:w="9177" w:type="dxa"/>
        <w:tblLook w:val="0400" w:firstRow="0" w:lastRow="0" w:firstColumn="0" w:lastColumn="0" w:noHBand="0" w:noVBand="1"/>
      </w:tblPr>
      <w:tblGrid>
        <w:gridCol w:w="1384"/>
        <w:gridCol w:w="7217"/>
        <w:gridCol w:w="576"/>
      </w:tblGrid>
      <w:tr w:rsidR="00C9796E" w:rsidRPr="007E6EFE" w14:paraId="69B507C5" w14:textId="77777777" w:rsidTr="00C7015F">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7C9B1DE9" w14:textId="4BC3E316" w:rsidR="00C9796E" w:rsidRPr="007E6EFE" w:rsidRDefault="00C9796E" w:rsidP="00C7015F">
            <w:pPr>
              <w:rPr>
                <w:rFonts w:ascii="Times New Roman" w:hAnsi="Times New Roman" w:cs="Times New Roman"/>
                <w:b/>
                <w:sz w:val="24"/>
                <w:szCs w:val="24"/>
                <w:lang w:val="en-US"/>
              </w:rPr>
            </w:pPr>
          </w:p>
        </w:tc>
        <w:tc>
          <w:tcPr>
            <w:tcW w:w="7217" w:type="dxa"/>
          </w:tcPr>
          <w:p w14:paraId="65D77F29" w14:textId="1D1D403B" w:rsidR="00C9796E" w:rsidRDefault="00C9796E" w:rsidP="00C7015F">
            <w:pPr>
              <w:rPr>
                <w:rFonts w:ascii="Times New Roman" w:eastAsia="Times New Roman" w:hAnsi="Times New Roman" w:cs="Times New Roman"/>
                <w:b/>
                <w:color w:val="000000" w:themeColor="text1"/>
                <w:sz w:val="24"/>
                <w:szCs w:val="24"/>
                <w:lang w:val="en-US"/>
              </w:rPr>
            </w:pPr>
          </w:p>
          <w:p w14:paraId="13F52CBF" w14:textId="6883177F" w:rsidR="00C9796E" w:rsidRPr="007E6EFE" w:rsidRDefault="00C9796E" w:rsidP="00C7015F">
            <w:pPr>
              <w:rPr>
                <w:rFonts w:ascii="Times New Roman" w:hAnsi="Times New Roman" w:cs="Times New Roman"/>
                <w:b/>
                <w:sz w:val="24"/>
                <w:szCs w:val="24"/>
                <w:lang w:val="en-US"/>
              </w:rPr>
            </w:pPr>
          </w:p>
        </w:tc>
        <w:tc>
          <w:tcPr>
            <w:tcW w:w="576" w:type="dxa"/>
          </w:tcPr>
          <w:p w14:paraId="1D553A94" w14:textId="3311DD9A" w:rsidR="00C9796E" w:rsidRPr="007E6EFE" w:rsidRDefault="00C9796E" w:rsidP="00C7015F">
            <w:pPr>
              <w:rPr>
                <w:rFonts w:ascii="Times New Roman" w:hAnsi="Times New Roman" w:cs="Times New Roman"/>
                <w:b/>
                <w:sz w:val="24"/>
                <w:szCs w:val="24"/>
                <w:lang w:val="en-US"/>
              </w:rPr>
            </w:pPr>
          </w:p>
        </w:tc>
      </w:tr>
      <w:tr w:rsidR="00C9796E" w:rsidRPr="007E6EFE" w14:paraId="29D3596C" w14:textId="77777777" w:rsidTr="00C7015F">
        <w:trPr>
          <w:trHeight w:val="20"/>
        </w:trPr>
        <w:tc>
          <w:tcPr>
            <w:tcW w:w="1384" w:type="dxa"/>
          </w:tcPr>
          <w:p w14:paraId="60F7FFC2" w14:textId="77777777" w:rsidR="00C9796E" w:rsidRPr="007E6EFE" w:rsidRDefault="00C9796E" w:rsidP="00C7015F">
            <w:pPr>
              <w:rPr>
                <w:rFonts w:ascii="Times New Roman" w:hAnsi="Times New Roman" w:cs="Times New Roman"/>
                <w:b/>
                <w:sz w:val="24"/>
                <w:szCs w:val="24"/>
                <w:lang w:val="en-US"/>
              </w:rPr>
            </w:pPr>
            <w:r>
              <w:rPr>
                <w:rFonts w:ascii="Times New Roman" w:hAnsi="Times New Roman" w:cs="Times New Roman"/>
                <w:b/>
                <w:sz w:val="24"/>
                <w:szCs w:val="24"/>
                <w:lang w:val="en-US"/>
              </w:rPr>
              <w:t>5.1</w:t>
            </w:r>
          </w:p>
        </w:tc>
        <w:tc>
          <w:tcPr>
            <w:tcW w:w="7217" w:type="dxa"/>
          </w:tcPr>
          <w:p w14:paraId="251BA499" w14:textId="77777777" w:rsidR="00C9796E" w:rsidRPr="007E6EFE" w:rsidRDefault="00C9796E" w:rsidP="00C7015F">
            <w:pPr>
              <w:rPr>
                <w:rFonts w:ascii="Times New Roman" w:hAnsi="Times New Roman" w:cs="Times New Roman"/>
                <w:b/>
                <w:sz w:val="24"/>
                <w:szCs w:val="24"/>
                <w:lang w:val="en-US"/>
              </w:rPr>
            </w:pPr>
            <w:r w:rsidRPr="007F4F0D">
              <w:rPr>
                <w:rFonts w:ascii="Times New Roman" w:eastAsia="Times New Roman" w:hAnsi="Times New Roman" w:cs="Times New Roman"/>
                <w:b/>
                <w:sz w:val="24"/>
                <w:szCs w:val="24"/>
                <w:lang w:val="en-US"/>
              </w:rPr>
              <w:t>TOR</w:t>
            </w:r>
            <w:r>
              <w:rPr>
                <w:rFonts w:ascii="Times New Roman" w:eastAsia="Times New Roman" w:hAnsi="Times New Roman" w:cs="Times New Roman"/>
                <w:b/>
                <w:sz w:val="24"/>
                <w:szCs w:val="24"/>
                <w:lang w:val="en-US"/>
              </w:rPr>
              <w:t>…………………………………………………………………….</w:t>
            </w:r>
          </w:p>
        </w:tc>
        <w:tc>
          <w:tcPr>
            <w:tcW w:w="576" w:type="dxa"/>
          </w:tcPr>
          <w:p w14:paraId="3086435F" w14:textId="77777777" w:rsidR="00C9796E" w:rsidRPr="007E6EFE" w:rsidRDefault="00C9796E" w:rsidP="00C7015F">
            <w:pPr>
              <w:rPr>
                <w:rFonts w:ascii="Times New Roman" w:hAnsi="Times New Roman" w:cs="Times New Roman"/>
                <w:b/>
                <w:sz w:val="24"/>
                <w:szCs w:val="24"/>
                <w:lang w:val="en-US"/>
              </w:rPr>
            </w:pPr>
            <w:r>
              <w:rPr>
                <w:rFonts w:ascii="Times New Roman" w:hAnsi="Times New Roman" w:cs="Times New Roman"/>
                <w:b/>
                <w:sz w:val="24"/>
                <w:szCs w:val="24"/>
                <w:lang w:val="en-US"/>
              </w:rPr>
              <w:t>95</w:t>
            </w:r>
          </w:p>
        </w:tc>
      </w:tr>
      <w:tr w:rsidR="00C9796E" w:rsidRPr="007E6EFE" w14:paraId="3C100306" w14:textId="77777777" w:rsidTr="00C7015F">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2C1A49C5" w14:textId="77777777" w:rsidR="00C9796E" w:rsidRPr="007E6EFE" w:rsidRDefault="00C9796E" w:rsidP="00C7015F">
            <w:pPr>
              <w:rPr>
                <w:rFonts w:ascii="Times New Roman" w:hAnsi="Times New Roman" w:cs="Times New Roman"/>
                <w:b/>
                <w:sz w:val="24"/>
                <w:szCs w:val="24"/>
                <w:lang w:val="en-US"/>
              </w:rPr>
            </w:pPr>
            <w:r>
              <w:rPr>
                <w:rFonts w:ascii="Times New Roman" w:hAnsi="Times New Roman" w:cs="Times New Roman"/>
                <w:b/>
                <w:sz w:val="24"/>
                <w:szCs w:val="24"/>
                <w:lang w:val="en-US"/>
              </w:rPr>
              <w:t>5.2</w:t>
            </w:r>
          </w:p>
        </w:tc>
        <w:tc>
          <w:tcPr>
            <w:tcW w:w="7217" w:type="dxa"/>
          </w:tcPr>
          <w:p w14:paraId="078CD3A0" w14:textId="77777777" w:rsidR="00C9796E" w:rsidRPr="007E6EFE" w:rsidRDefault="00C9796E" w:rsidP="00C7015F">
            <w:pPr>
              <w:rPr>
                <w:rFonts w:ascii="Times New Roman" w:hAnsi="Times New Roman" w:cs="Times New Roman"/>
                <w:b/>
                <w:sz w:val="24"/>
                <w:szCs w:val="24"/>
                <w:lang w:val="en-US"/>
              </w:rPr>
            </w:pPr>
            <w:r w:rsidRPr="007F4F0D">
              <w:rPr>
                <w:rFonts w:ascii="Times New Roman" w:eastAsia="Times New Roman" w:hAnsi="Times New Roman" w:cs="Times New Roman"/>
                <w:b/>
                <w:sz w:val="24"/>
                <w:szCs w:val="24"/>
                <w:lang w:val="en-GB"/>
              </w:rPr>
              <w:t>Work Plan and Questionnaire</w:t>
            </w:r>
            <w:r>
              <w:rPr>
                <w:rFonts w:ascii="Times New Roman" w:eastAsia="Times New Roman" w:hAnsi="Times New Roman" w:cs="Times New Roman"/>
                <w:b/>
                <w:sz w:val="24"/>
                <w:szCs w:val="24"/>
                <w:lang w:val="en-GB"/>
              </w:rPr>
              <w:t>………………………………………..</w:t>
            </w:r>
          </w:p>
        </w:tc>
        <w:tc>
          <w:tcPr>
            <w:tcW w:w="576" w:type="dxa"/>
          </w:tcPr>
          <w:p w14:paraId="409F586C" w14:textId="77777777" w:rsidR="00C9796E" w:rsidRPr="007E6EFE" w:rsidRDefault="00C9796E" w:rsidP="00C7015F">
            <w:pPr>
              <w:rPr>
                <w:rFonts w:ascii="Times New Roman" w:hAnsi="Times New Roman" w:cs="Times New Roman"/>
                <w:b/>
                <w:sz w:val="24"/>
                <w:szCs w:val="24"/>
                <w:lang w:val="en-US"/>
              </w:rPr>
            </w:pPr>
            <w:r>
              <w:rPr>
                <w:rFonts w:ascii="Times New Roman" w:hAnsi="Times New Roman" w:cs="Times New Roman"/>
                <w:b/>
                <w:sz w:val="24"/>
                <w:szCs w:val="24"/>
                <w:lang w:val="en-US"/>
              </w:rPr>
              <w:t>116</w:t>
            </w:r>
          </w:p>
        </w:tc>
      </w:tr>
      <w:tr w:rsidR="00C9796E" w:rsidRPr="007E6EFE" w14:paraId="3A09B3CE" w14:textId="77777777" w:rsidTr="00C7015F">
        <w:trPr>
          <w:trHeight w:val="20"/>
        </w:trPr>
        <w:tc>
          <w:tcPr>
            <w:tcW w:w="1384" w:type="dxa"/>
          </w:tcPr>
          <w:p w14:paraId="4D50C436" w14:textId="77777777" w:rsidR="00C9796E" w:rsidRPr="007E6EFE" w:rsidRDefault="00C9796E" w:rsidP="00C7015F">
            <w:pPr>
              <w:rPr>
                <w:rFonts w:ascii="Times New Roman" w:hAnsi="Times New Roman" w:cs="Times New Roman"/>
                <w:b/>
                <w:sz w:val="24"/>
                <w:szCs w:val="24"/>
                <w:lang w:val="en-US"/>
              </w:rPr>
            </w:pPr>
            <w:r>
              <w:rPr>
                <w:rFonts w:ascii="Times New Roman" w:hAnsi="Times New Roman" w:cs="Times New Roman"/>
                <w:b/>
                <w:sz w:val="24"/>
                <w:szCs w:val="24"/>
                <w:lang w:val="en-US"/>
              </w:rPr>
              <w:t>5.3</w:t>
            </w:r>
          </w:p>
        </w:tc>
        <w:tc>
          <w:tcPr>
            <w:tcW w:w="7217" w:type="dxa"/>
          </w:tcPr>
          <w:p w14:paraId="2E842CF3" w14:textId="77777777" w:rsidR="00C9796E" w:rsidRPr="007E6EFE" w:rsidRDefault="00C9796E" w:rsidP="00C7015F">
            <w:pPr>
              <w:rPr>
                <w:rFonts w:ascii="Times New Roman" w:hAnsi="Times New Roman" w:cs="Times New Roman"/>
                <w:b/>
                <w:sz w:val="24"/>
                <w:szCs w:val="24"/>
                <w:lang w:val="en-US"/>
              </w:rPr>
            </w:pPr>
            <w:r w:rsidRPr="007F4F0D">
              <w:rPr>
                <w:rFonts w:ascii="Times New Roman" w:eastAsia="Times New Roman" w:hAnsi="Times New Roman" w:cs="Times New Roman"/>
                <w:b/>
                <w:sz w:val="24"/>
                <w:szCs w:val="24"/>
                <w:lang w:val="en-US"/>
              </w:rPr>
              <w:t>List of Documents Reviewed</w:t>
            </w:r>
            <w:r>
              <w:rPr>
                <w:rFonts w:ascii="Times New Roman" w:eastAsia="Times New Roman" w:hAnsi="Times New Roman" w:cs="Times New Roman"/>
                <w:b/>
                <w:sz w:val="24"/>
                <w:szCs w:val="24"/>
                <w:lang w:val="en-US"/>
              </w:rPr>
              <w:t>………………………………………….</w:t>
            </w:r>
          </w:p>
        </w:tc>
        <w:tc>
          <w:tcPr>
            <w:tcW w:w="576" w:type="dxa"/>
          </w:tcPr>
          <w:p w14:paraId="1FBD3E3F" w14:textId="77777777" w:rsidR="00C9796E" w:rsidRPr="007E6EFE" w:rsidRDefault="00C9796E" w:rsidP="00C7015F">
            <w:pPr>
              <w:rPr>
                <w:rFonts w:ascii="Times New Roman" w:hAnsi="Times New Roman" w:cs="Times New Roman"/>
                <w:b/>
                <w:sz w:val="24"/>
                <w:szCs w:val="24"/>
                <w:lang w:val="en-US"/>
              </w:rPr>
            </w:pPr>
            <w:r>
              <w:rPr>
                <w:rFonts w:ascii="Times New Roman" w:hAnsi="Times New Roman" w:cs="Times New Roman"/>
                <w:b/>
                <w:sz w:val="24"/>
                <w:szCs w:val="24"/>
                <w:lang w:val="en-US"/>
              </w:rPr>
              <w:t>116</w:t>
            </w:r>
          </w:p>
        </w:tc>
      </w:tr>
      <w:tr w:rsidR="00C9796E" w:rsidRPr="007E6EFE" w14:paraId="5B0DD01E" w14:textId="77777777" w:rsidTr="00C7015F">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2143B32A" w14:textId="77777777" w:rsidR="00C9796E" w:rsidRPr="007E6EFE" w:rsidRDefault="00C9796E" w:rsidP="00C7015F">
            <w:pPr>
              <w:rPr>
                <w:rFonts w:ascii="Times New Roman" w:hAnsi="Times New Roman" w:cs="Times New Roman"/>
                <w:b/>
                <w:sz w:val="24"/>
                <w:szCs w:val="24"/>
                <w:lang w:val="en-US"/>
              </w:rPr>
            </w:pPr>
            <w:r>
              <w:rPr>
                <w:rFonts w:ascii="Times New Roman" w:hAnsi="Times New Roman" w:cs="Times New Roman"/>
                <w:b/>
                <w:sz w:val="24"/>
                <w:szCs w:val="24"/>
                <w:lang w:val="en-US"/>
              </w:rPr>
              <w:t>5.4</w:t>
            </w:r>
          </w:p>
        </w:tc>
        <w:tc>
          <w:tcPr>
            <w:tcW w:w="7217" w:type="dxa"/>
          </w:tcPr>
          <w:p w14:paraId="3D3D171E" w14:textId="77777777" w:rsidR="00C9796E" w:rsidRPr="007E6EFE" w:rsidRDefault="00C9796E" w:rsidP="00C7015F">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List of Persons I</w:t>
            </w:r>
            <w:r w:rsidRPr="007F4F0D">
              <w:rPr>
                <w:rFonts w:ascii="Times New Roman" w:eastAsia="Times New Roman" w:hAnsi="Times New Roman" w:cs="Times New Roman"/>
                <w:b/>
                <w:sz w:val="24"/>
                <w:szCs w:val="24"/>
                <w:lang w:val="en-US"/>
              </w:rPr>
              <w:t>nterviewed</w:t>
            </w:r>
            <w:r>
              <w:rPr>
                <w:rFonts w:ascii="Times New Roman" w:eastAsia="Times New Roman" w:hAnsi="Times New Roman" w:cs="Times New Roman"/>
                <w:b/>
                <w:sz w:val="24"/>
                <w:szCs w:val="24"/>
                <w:lang w:val="en-US"/>
              </w:rPr>
              <w:t>……………………………………………</w:t>
            </w:r>
          </w:p>
        </w:tc>
        <w:tc>
          <w:tcPr>
            <w:tcW w:w="576" w:type="dxa"/>
          </w:tcPr>
          <w:p w14:paraId="6BACB0F6" w14:textId="77777777" w:rsidR="00C9796E" w:rsidRPr="007E6EFE" w:rsidRDefault="00C9796E" w:rsidP="00C7015F">
            <w:pPr>
              <w:rPr>
                <w:rFonts w:ascii="Times New Roman" w:hAnsi="Times New Roman" w:cs="Times New Roman"/>
                <w:b/>
                <w:sz w:val="24"/>
                <w:szCs w:val="24"/>
                <w:lang w:val="en-US"/>
              </w:rPr>
            </w:pPr>
            <w:r>
              <w:rPr>
                <w:rFonts w:ascii="Times New Roman" w:hAnsi="Times New Roman" w:cs="Times New Roman"/>
                <w:b/>
                <w:sz w:val="24"/>
                <w:szCs w:val="24"/>
                <w:lang w:val="en-US"/>
              </w:rPr>
              <w:t>117</w:t>
            </w:r>
          </w:p>
        </w:tc>
      </w:tr>
      <w:tr w:rsidR="00C9796E" w:rsidRPr="007E6EFE" w14:paraId="1437CBA5" w14:textId="77777777" w:rsidTr="00C7015F">
        <w:trPr>
          <w:trHeight w:val="20"/>
        </w:trPr>
        <w:tc>
          <w:tcPr>
            <w:tcW w:w="1384" w:type="dxa"/>
          </w:tcPr>
          <w:p w14:paraId="3BF5E764" w14:textId="77777777" w:rsidR="00C9796E" w:rsidRPr="007E6EFE" w:rsidRDefault="00C9796E" w:rsidP="00C7015F">
            <w:pPr>
              <w:rPr>
                <w:rFonts w:ascii="Times New Roman" w:hAnsi="Times New Roman" w:cs="Times New Roman"/>
                <w:b/>
                <w:sz w:val="24"/>
                <w:szCs w:val="24"/>
                <w:lang w:val="en-US"/>
              </w:rPr>
            </w:pPr>
            <w:r>
              <w:rPr>
                <w:rFonts w:ascii="Times New Roman" w:hAnsi="Times New Roman" w:cs="Times New Roman"/>
                <w:b/>
                <w:sz w:val="24"/>
                <w:szCs w:val="24"/>
                <w:lang w:val="en-US"/>
              </w:rPr>
              <w:t>5.5</w:t>
            </w:r>
          </w:p>
        </w:tc>
        <w:tc>
          <w:tcPr>
            <w:tcW w:w="7217" w:type="dxa"/>
          </w:tcPr>
          <w:p w14:paraId="63BAAEA8" w14:textId="77777777" w:rsidR="00C9796E" w:rsidRPr="007E6EFE" w:rsidRDefault="00C9796E" w:rsidP="00C7015F">
            <w:pPr>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Summary of Interviews……………………………………………….</w:t>
            </w:r>
          </w:p>
        </w:tc>
        <w:tc>
          <w:tcPr>
            <w:tcW w:w="576" w:type="dxa"/>
          </w:tcPr>
          <w:p w14:paraId="0BCB603D" w14:textId="77777777" w:rsidR="00C9796E" w:rsidRPr="007E6EFE" w:rsidRDefault="00C9796E" w:rsidP="00C7015F">
            <w:pPr>
              <w:rPr>
                <w:rFonts w:ascii="Times New Roman" w:hAnsi="Times New Roman" w:cs="Times New Roman"/>
                <w:b/>
                <w:sz w:val="24"/>
                <w:szCs w:val="24"/>
                <w:lang w:val="en-US"/>
              </w:rPr>
            </w:pPr>
            <w:r>
              <w:rPr>
                <w:rFonts w:ascii="Times New Roman" w:hAnsi="Times New Roman" w:cs="Times New Roman"/>
                <w:b/>
                <w:sz w:val="24"/>
                <w:szCs w:val="24"/>
                <w:lang w:val="en-US"/>
              </w:rPr>
              <w:t>118</w:t>
            </w:r>
          </w:p>
        </w:tc>
      </w:tr>
      <w:tr w:rsidR="00C9796E" w:rsidRPr="007E6EFE" w14:paraId="04546F4C" w14:textId="77777777" w:rsidTr="00C7015F">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3B8C375B" w14:textId="77777777" w:rsidR="00C9796E" w:rsidRPr="007E6EFE" w:rsidRDefault="00C9796E" w:rsidP="00C7015F">
            <w:pPr>
              <w:rPr>
                <w:rFonts w:ascii="Times New Roman" w:hAnsi="Times New Roman" w:cs="Times New Roman"/>
                <w:b/>
                <w:sz w:val="24"/>
                <w:szCs w:val="24"/>
                <w:lang w:val="en-US"/>
              </w:rPr>
            </w:pPr>
            <w:r>
              <w:rPr>
                <w:rFonts w:ascii="Times New Roman" w:hAnsi="Times New Roman" w:cs="Times New Roman"/>
                <w:b/>
                <w:sz w:val="24"/>
                <w:szCs w:val="24"/>
                <w:lang w:val="en-US"/>
              </w:rPr>
              <w:t>5.6</w:t>
            </w:r>
          </w:p>
        </w:tc>
        <w:tc>
          <w:tcPr>
            <w:tcW w:w="7217" w:type="dxa"/>
          </w:tcPr>
          <w:p w14:paraId="0D3483AA" w14:textId="77777777" w:rsidR="00C9796E" w:rsidRPr="007E6EFE" w:rsidRDefault="00C9796E" w:rsidP="00C7015F">
            <w:pPr>
              <w:rPr>
                <w:rFonts w:ascii="Times New Roman" w:hAnsi="Times New Roman" w:cs="Times New Roman"/>
                <w:b/>
                <w:sz w:val="24"/>
                <w:szCs w:val="24"/>
                <w:lang w:val="en-US"/>
              </w:rPr>
            </w:pPr>
            <w:r w:rsidRPr="007F4F0D">
              <w:rPr>
                <w:rFonts w:ascii="Times New Roman" w:eastAsia="Times New Roman" w:hAnsi="Times New Roman" w:cs="Times New Roman"/>
                <w:b/>
                <w:sz w:val="24"/>
                <w:szCs w:val="24"/>
                <w:lang w:val="en-US"/>
              </w:rPr>
              <w:t>UNDP-GEF TE Report Audit Trail</w:t>
            </w:r>
            <w:r>
              <w:rPr>
                <w:rFonts w:ascii="Times New Roman" w:eastAsia="Times New Roman" w:hAnsi="Times New Roman" w:cs="Times New Roman"/>
                <w:b/>
                <w:sz w:val="24"/>
                <w:szCs w:val="24"/>
                <w:lang w:val="en-US"/>
              </w:rPr>
              <w:t xml:space="preserve"> Template………………………</w:t>
            </w:r>
          </w:p>
        </w:tc>
        <w:tc>
          <w:tcPr>
            <w:tcW w:w="576" w:type="dxa"/>
          </w:tcPr>
          <w:p w14:paraId="32ABCFEC" w14:textId="77777777" w:rsidR="00C9796E" w:rsidRPr="007E6EFE" w:rsidRDefault="00C9796E" w:rsidP="00C7015F">
            <w:pPr>
              <w:rPr>
                <w:rFonts w:ascii="Times New Roman" w:hAnsi="Times New Roman" w:cs="Times New Roman"/>
                <w:b/>
                <w:sz w:val="24"/>
                <w:szCs w:val="24"/>
                <w:lang w:val="en-US"/>
              </w:rPr>
            </w:pPr>
            <w:r>
              <w:rPr>
                <w:rFonts w:ascii="Times New Roman" w:hAnsi="Times New Roman" w:cs="Times New Roman"/>
                <w:b/>
                <w:sz w:val="24"/>
                <w:szCs w:val="24"/>
                <w:lang w:val="en-US"/>
              </w:rPr>
              <w:t>122</w:t>
            </w:r>
          </w:p>
        </w:tc>
      </w:tr>
      <w:tr w:rsidR="00C9796E" w:rsidRPr="007E6EFE" w14:paraId="259575F5" w14:textId="77777777" w:rsidTr="00C7015F">
        <w:trPr>
          <w:trHeight w:val="20"/>
        </w:trPr>
        <w:tc>
          <w:tcPr>
            <w:tcW w:w="1384" w:type="dxa"/>
          </w:tcPr>
          <w:p w14:paraId="363E72ED" w14:textId="77777777" w:rsidR="00C9796E" w:rsidRDefault="00C9796E" w:rsidP="00C7015F">
            <w:pPr>
              <w:rPr>
                <w:rFonts w:ascii="Times New Roman" w:hAnsi="Times New Roman" w:cs="Times New Roman"/>
                <w:b/>
                <w:sz w:val="24"/>
                <w:szCs w:val="24"/>
                <w:lang w:val="en-US"/>
              </w:rPr>
            </w:pPr>
            <w:r>
              <w:rPr>
                <w:rFonts w:ascii="Times New Roman" w:hAnsi="Times New Roman" w:cs="Times New Roman"/>
                <w:b/>
                <w:sz w:val="24"/>
                <w:szCs w:val="24"/>
                <w:lang w:val="en-US"/>
              </w:rPr>
              <w:t>5.7</w:t>
            </w:r>
          </w:p>
        </w:tc>
        <w:tc>
          <w:tcPr>
            <w:tcW w:w="7217" w:type="dxa"/>
          </w:tcPr>
          <w:p w14:paraId="14CBD068" w14:textId="77777777" w:rsidR="00C9796E" w:rsidRPr="007F4F0D" w:rsidRDefault="00C9796E" w:rsidP="00C7015F">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MTR Report Clearance Form ……………………………………….</w:t>
            </w:r>
          </w:p>
        </w:tc>
        <w:tc>
          <w:tcPr>
            <w:tcW w:w="576" w:type="dxa"/>
          </w:tcPr>
          <w:p w14:paraId="6A06E53E" w14:textId="77777777" w:rsidR="00C9796E" w:rsidRDefault="00C9796E" w:rsidP="00C7015F">
            <w:pPr>
              <w:rPr>
                <w:rFonts w:ascii="Times New Roman" w:hAnsi="Times New Roman" w:cs="Times New Roman"/>
                <w:b/>
                <w:sz w:val="24"/>
                <w:szCs w:val="24"/>
                <w:lang w:val="en-US"/>
              </w:rPr>
            </w:pPr>
            <w:r>
              <w:rPr>
                <w:rFonts w:ascii="Times New Roman" w:hAnsi="Times New Roman" w:cs="Times New Roman"/>
                <w:b/>
                <w:sz w:val="24"/>
                <w:szCs w:val="24"/>
                <w:lang w:val="en-US"/>
              </w:rPr>
              <w:t>130</w:t>
            </w:r>
          </w:p>
        </w:tc>
      </w:tr>
      <w:tr w:rsidR="00C9796E" w:rsidRPr="007E6EFE" w14:paraId="3A056036" w14:textId="77777777" w:rsidTr="00C7015F">
        <w:trPr>
          <w:cnfStyle w:val="000000100000" w:firstRow="0" w:lastRow="0" w:firstColumn="0" w:lastColumn="0" w:oddVBand="0" w:evenVBand="0" w:oddHBand="1" w:evenHBand="0" w:firstRowFirstColumn="0" w:firstRowLastColumn="0" w:lastRowFirstColumn="0" w:lastRowLastColumn="0"/>
          <w:trHeight w:val="20"/>
        </w:trPr>
        <w:tc>
          <w:tcPr>
            <w:tcW w:w="1384" w:type="dxa"/>
          </w:tcPr>
          <w:p w14:paraId="71DB0A33" w14:textId="77777777" w:rsidR="00C9796E" w:rsidRDefault="00C9796E" w:rsidP="00C7015F">
            <w:pPr>
              <w:rPr>
                <w:rFonts w:ascii="Times New Roman" w:hAnsi="Times New Roman" w:cs="Times New Roman"/>
                <w:b/>
                <w:sz w:val="24"/>
                <w:szCs w:val="24"/>
                <w:lang w:val="en-US"/>
              </w:rPr>
            </w:pPr>
          </w:p>
        </w:tc>
        <w:tc>
          <w:tcPr>
            <w:tcW w:w="7217" w:type="dxa"/>
          </w:tcPr>
          <w:p w14:paraId="7B232A54" w14:textId="77777777" w:rsidR="00C9796E" w:rsidRPr="007F4F0D" w:rsidRDefault="00C9796E" w:rsidP="00C7015F">
            <w:pPr>
              <w:rPr>
                <w:rFonts w:ascii="Times New Roman" w:eastAsia="Times New Roman" w:hAnsi="Times New Roman" w:cs="Times New Roman"/>
                <w:b/>
                <w:sz w:val="24"/>
                <w:szCs w:val="24"/>
                <w:lang w:val="en-US"/>
              </w:rPr>
            </w:pPr>
          </w:p>
        </w:tc>
        <w:tc>
          <w:tcPr>
            <w:tcW w:w="576" w:type="dxa"/>
          </w:tcPr>
          <w:p w14:paraId="0F1BD6A0" w14:textId="77777777" w:rsidR="00C9796E" w:rsidRDefault="00C9796E" w:rsidP="00C7015F">
            <w:pPr>
              <w:rPr>
                <w:rFonts w:ascii="Times New Roman" w:hAnsi="Times New Roman" w:cs="Times New Roman"/>
                <w:b/>
                <w:sz w:val="24"/>
                <w:szCs w:val="24"/>
                <w:lang w:val="en-US"/>
              </w:rPr>
            </w:pPr>
          </w:p>
        </w:tc>
      </w:tr>
    </w:tbl>
    <w:p w14:paraId="7B48D845" w14:textId="77777777" w:rsidR="00C9796E" w:rsidRPr="007E6EFE" w:rsidRDefault="00C9796E" w:rsidP="00C9796E">
      <w:pPr>
        <w:rPr>
          <w:rFonts w:ascii="Times New Roman" w:hAnsi="Times New Roman" w:cs="Times New Roman"/>
          <w:sz w:val="24"/>
          <w:szCs w:val="24"/>
          <w:lang w:val="en-US"/>
        </w:rPr>
      </w:pPr>
    </w:p>
    <w:p w14:paraId="2FD4EF55" w14:textId="77777777" w:rsidR="008C1ED1" w:rsidRPr="008B3216" w:rsidRDefault="008C1ED1" w:rsidP="008C1ED1">
      <w:pPr>
        <w:spacing w:after="0" w:line="240" w:lineRule="auto"/>
        <w:jc w:val="both"/>
        <w:rPr>
          <w:rFonts w:ascii="Times New Roman" w:eastAsia="Times New Roman" w:hAnsi="Times New Roman" w:cs="Times New Roman"/>
          <w:b/>
          <w:sz w:val="28"/>
          <w:szCs w:val="28"/>
          <w:lang w:val="en-US"/>
        </w:rPr>
      </w:pPr>
      <w:r w:rsidRPr="008B3216">
        <w:rPr>
          <w:rFonts w:ascii="Times New Roman" w:eastAsia="Times New Roman" w:hAnsi="Times New Roman" w:cs="Times New Roman"/>
          <w:b/>
          <w:sz w:val="28"/>
          <w:szCs w:val="28"/>
          <w:lang w:val="en-US"/>
        </w:rPr>
        <w:t>5.1</w:t>
      </w:r>
      <w:r w:rsidRPr="008B3216">
        <w:rPr>
          <w:rFonts w:ascii="Times New Roman" w:eastAsia="Times New Roman" w:hAnsi="Times New Roman" w:cs="Times New Roman"/>
          <w:b/>
          <w:sz w:val="28"/>
          <w:szCs w:val="28"/>
          <w:lang w:val="en-US"/>
        </w:rPr>
        <w:tab/>
        <w:t>TOR</w:t>
      </w:r>
    </w:p>
    <w:p w14:paraId="16EE4D79" w14:textId="77777777" w:rsidR="008C1ED1" w:rsidRPr="008C1ED1" w:rsidRDefault="008C1ED1" w:rsidP="008C1ED1">
      <w:pPr>
        <w:spacing w:after="0" w:line="240" w:lineRule="auto"/>
        <w:jc w:val="both"/>
        <w:rPr>
          <w:rFonts w:ascii="Times New Roman" w:eastAsia="Times New Roman" w:hAnsi="Times New Roman" w:cs="Times New Roman"/>
          <w:b/>
          <w:sz w:val="24"/>
          <w:szCs w:val="24"/>
          <w:lang w:val="en-US"/>
        </w:rPr>
      </w:pPr>
    </w:p>
    <w:p w14:paraId="4F1EDA45" w14:textId="77777777" w:rsidR="008C1ED1" w:rsidRPr="008C1ED1" w:rsidRDefault="008C1ED1" w:rsidP="008C1ED1">
      <w:pPr>
        <w:keepNext/>
        <w:keepLines/>
        <w:spacing w:after="0" w:line="240" w:lineRule="auto"/>
        <w:outlineLvl w:val="1"/>
        <w:rPr>
          <w:rFonts w:ascii="Garamond" w:eastAsiaTheme="majorEastAsia" w:hAnsi="Garamond" w:cstheme="majorBidi"/>
          <w:b/>
          <w:bCs/>
          <w:sz w:val="28"/>
          <w:szCs w:val="28"/>
          <w:lang w:val="en-US"/>
        </w:rPr>
      </w:pPr>
      <w:bookmarkStart w:id="3" w:name="_Toc389221713"/>
      <w:r w:rsidRPr="008C1ED1">
        <w:rPr>
          <w:rFonts w:ascii="Garamond" w:eastAsiaTheme="majorEastAsia" w:hAnsi="Garamond" w:cstheme="majorBidi"/>
          <w:b/>
          <w:bCs/>
          <w:sz w:val="28"/>
          <w:szCs w:val="28"/>
          <w:lang w:val="en-US"/>
        </w:rPr>
        <w:t xml:space="preserve">UNDP-GEF Midterm Review Terms of Reference </w:t>
      </w:r>
      <w:bookmarkEnd w:id="3"/>
    </w:p>
    <w:p w14:paraId="6DA8758F" w14:textId="77777777" w:rsidR="008C1ED1" w:rsidRPr="008C1ED1" w:rsidRDefault="008C1ED1" w:rsidP="008C1ED1">
      <w:pPr>
        <w:spacing w:after="0" w:line="240" w:lineRule="auto"/>
        <w:rPr>
          <w:rFonts w:ascii="Garamond" w:hAnsi="Garamond"/>
          <w:b/>
          <w:sz w:val="28"/>
          <w:szCs w:val="28"/>
          <w:lang w:val="en-US"/>
        </w:rPr>
      </w:pPr>
      <w:r w:rsidRPr="008C1ED1">
        <w:rPr>
          <w:rFonts w:ascii="Garamond" w:hAnsi="Garamond"/>
          <w:b/>
          <w:sz w:val="28"/>
          <w:szCs w:val="28"/>
          <w:highlight w:val="lightGray"/>
          <w:lang w:val="en-US"/>
        </w:rPr>
        <w:t xml:space="preserve">Standard Template 1: Formatted for attachment to </w:t>
      </w:r>
      <w:hyperlink r:id="rId30" w:history="1">
        <w:r w:rsidRPr="008C1ED1">
          <w:rPr>
            <w:rFonts w:ascii="Garamond" w:hAnsi="Garamond"/>
            <w:b/>
            <w:color w:val="0000FF"/>
            <w:sz w:val="28"/>
            <w:szCs w:val="28"/>
            <w:highlight w:val="lightGray"/>
            <w:u w:val="single"/>
            <w:lang w:val="en-US"/>
          </w:rPr>
          <w:t>UNDP Procurement Website</w:t>
        </w:r>
      </w:hyperlink>
      <w:r w:rsidRPr="008C1ED1">
        <w:rPr>
          <w:rFonts w:ascii="Garamond" w:hAnsi="Garamond"/>
          <w:b/>
          <w:sz w:val="28"/>
          <w:szCs w:val="28"/>
          <w:lang w:val="en-US"/>
        </w:rPr>
        <w:t xml:space="preserve">  </w:t>
      </w:r>
    </w:p>
    <w:p w14:paraId="72B2EFC0" w14:textId="77777777" w:rsidR="008C1ED1" w:rsidRPr="008C1ED1" w:rsidRDefault="008C1ED1" w:rsidP="008C1ED1">
      <w:pPr>
        <w:spacing w:after="0" w:line="240" w:lineRule="auto"/>
        <w:rPr>
          <w:rFonts w:ascii="Garamond" w:hAnsi="Garamond"/>
          <w:b/>
          <w:sz w:val="28"/>
          <w:szCs w:val="28"/>
          <w:lang w:val="en-US"/>
        </w:rPr>
      </w:pPr>
    </w:p>
    <w:p w14:paraId="55A47BE1" w14:textId="77777777" w:rsidR="008C1ED1" w:rsidRPr="008C1ED1" w:rsidRDefault="008C1ED1" w:rsidP="008C1ED1">
      <w:pPr>
        <w:numPr>
          <w:ilvl w:val="0"/>
          <w:numId w:val="39"/>
        </w:numPr>
        <w:spacing w:before="120" w:after="120" w:line="240" w:lineRule="auto"/>
        <w:ind w:left="360"/>
        <w:jc w:val="both"/>
        <w:rPr>
          <w:rFonts w:ascii="Garamond" w:eastAsia="Times New Roman" w:hAnsi="Garamond" w:cs="Times New Roman"/>
          <w:b/>
          <w:bCs/>
          <w:sz w:val="28"/>
          <w:szCs w:val="28"/>
          <w:lang w:val="en-US"/>
        </w:rPr>
      </w:pPr>
      <w:r w:rsidRPr="008C1ED1">
        <w:rPr>
          <w:rFonts w:ascii="Garamond" w:eastAsia="Times New Roman" w:hAnsi="Garamond" w:cs="Times New Roman"/>
          <w:b/>
          <w:bCs/>
          <w:sz w:val="28"/>
          <w:szCs w:val="28"/>
          <w:lang w:val="en-US"/>
        </w:rPr>
        <w:t xml:space="preserve">INTRODUCTION </w:t>
      </w:r>
    </w:p>
    <w:p w14:paraId="22314C91" w14:textId="30533A3C" w:rsidR="008C1ED1" w:rsidRPr="008C1ED1" w:rsidRDefault="008C1ED1" w:rsidP="008C1ED1">
      <w:pPr>
        <w:spacing w:after="0" w:line="240" w:lineRule="auto"/>
        <w:jc w:val="both"/>
        <w:rPr>
          <w:rFonts w:ascii="Garamond" w:hAnsi="Garamond"/>
          <w:lang w:val="en-US"/>
        </w:rPr>
      </w:pPr>
      <w:r w:rsidRPr="008C1ED1">
        <w:rPr>
          <w:rFonts w:ascii="Garamond" w:hAnsi="Garamond"/>
          <w:lang w:val="en-US"/>
        </w:rPr>
        <w:t xml:space="preserve">This is the </w:t>
      </w:r>
      <w:r w:rsidRPr="008C1ED1">
        <w:rPr>
          <w:rFonts w:ascii="Garamond" w:hAnsi="Garamond"/>
          <w:color w:val="000000"/>
          <w:lang w:val="en-GB"/>
        </w:rPr>
        <w:t xml:space="preserve">Terms of Reference (ToR) </w:t>
      </w:r>
      <w:r w:rsidRPr="008C1ED1">
        <w:rPr>
          <w:rFonts w:ascii="Garamond" w:hAnsi="Garamond"/>
          <w:lang w:val="en-US"/>
        </w:rPr>
        <w:t>for the UNDP-GEF</w:t>
      </w:r>
      <w:r w:rsidRPr="008C1ED1">
        <w:rPr>
          <w:rFonts w:ascii="Garamond" w:hAnsi="Garamond" w:cs="Arial"/>
          <w:lang w:val="en-US" w:eastAsia="ja-JP"/>
        </w:rPr>
        <w:t xml:space="preserve"> Midterm Review (MTR) of the </w:t>
      </w:r>
      <w:r w:rsidRPr="008C1ED1">
        <w:rPr>
          <w:rFonts w:ascii="Garamond" w:hAnsi="Garamond" w:cs="Arial"/>
          <w:i/>
          <w:highlight w:val="lightGray"/>
          <w:lang w:val="en-US" w:eastAsia="ja-JP"/>
        </w:rPr>
        <w:t>full</w:t>
      </w:r>
      <w:r w:rsidRPr="008C1ED1">
        <w:rPr>
          <w:rFonts w:ascii="Garamond" w:hAnsi="Garamond" w:cs="Arial"/>
          <w:lang w:val="en-US" w:eastAsia="ja-JP"/>
        </w:rPr>
        <w:t xml:space="preserve">-sized project titled </w:t>
      </w:r>
      <w:r w:rsidRPr="008C1ED1">
        <w:rPr>
          <w:rFonts w:ascii="Garamond" w:hAnsi="Garamond" w:cs="Arial"/>
          <w:i/>
          <w:lang w:val="en-US" w:eastAsia="ja-JP"/>
        </w:rPr>
        <w:t>Sugarcane Renewable Electricity</w:t>
      </w:r>
      <w:r w:rsidRPr="008C1ED1">
        <w:rPr>
          <w:rFonts w:ascii="Garamond" w:hAnsi="Garamond" w:cs="Arial"/>
          <w:lang w:val="en-US" w:eastAsia="ja-JP"/>
        </w:rPr>
        <w:t xml:space="preserve"> (PIMS3515) implemented through the UNDP/</w:t>
      </w:r>
      <w:r w:rsidRPr="008C1ED1">
        <w:rPr>
          <w:rFonts w:ascii="Garamond" w:hAnsi="Garamond" w:cs="Arial"/>
          <w:i/>
          <w:lang w:val="en-US" w:eastAsia="ja-JP"/>
        </w:rPr>
        <w:t>BRA-CTBE/CNPEM</w:t>
      </w:r>
      <w:r w:rsidRPr="008C1ED1">
        <w:rPr>
          <w:rFonts w:ascii="Garamond" w:hAnsi="Garamond" w:cs="Arial"/>
          <w:lang w:val="en-US" w:eastAsia="ja-JP"/>
        </w:rPr>
        <w:t xml:space="preserve">, which is to be undertaken in 2019. </w:t>
      </w:r>
      <w:r w:rsidRPr="008C1ED1">
        <w:rPr>
          <w:rFonts w:ascii="Garamond" w:hAnsi="Garamond"/>
          <w:lang w:val="en-US"/>
        </w:rPr>
        <w:t xml:space="preserve">The project started on the </w:t>
      </w:r>
      <w:r w:rsidRPr="008C1ED1">
        <w:rPr>
          <w:rFonts w:ascii="Garamond" w:hAnsi="Garamond"/>
          <w:i/>
          <w:lang w:val="en-US"/>
        </w:rPr>
        <w:t>April 20, 2015</w:t>
      </w:r>
      <w:r w:rsidRPr="008C1ED1">
        <w:rPr>
          <w:rFonts w:ascii="Garamond" w:hAnsi="Garamond"/>
          <w:lang w:val="en-US"/>
        </w:rPr>
        <w:t xml:space="preserve"> and is in its </w:t>
      </w:r>
      <w:r w:rsidRPr="008C1ED1">
        <w:rPr>
          <w:rFonts w:ascii="Garamond" w:hAnsi="Garamond"/>
          <w:i/>
          <w:lang w:val="en-US"/>
        </w:rPr>
        <w:t>fourth</w:t>
      </w:r>
      <w:r w:rsidRPr="008C1ED1">
        <w:rPr>
          <w:rFonts w:ascii="Garamond" w:hAnsi="Garamond"/>
          <w:lang w:val="en-US"/>
        </w:rPr>
        <w:t xml:space="preserve"> year of implementation. In line with the UNDP-GEF Guidance on MTRs, this MTR process was initiated before the submission of the second Project Implementation </w:t>
      </w:r>
      <w:r w:rsidR="008E5393">
        <w:rPr>
          <w:rFonts w:ascii="Garamond" w:hAnsi="Garamond"/>
          <w:lang w:val="en-US"/>
        </w:rPr>
        <w:t xml:space="preserve">Review </w:t>
      </w:r>
      <w:r w:rsidRPr="008C1ED1">
        <w:rPr>
          <w:rFonts w:ascii="Garamond" w:hAnsi="Garamond"/>
          <w:lang w:val="en-US"/>
        </w:rPr>
        <w:t xml:space="preserve">(PIR). </w:t>
      </w:r>
      <w:r w:rsidRPr="008C1ED1">
        <w:rPr>
          <w:rFonts w:ascii="Garamond" w:hAnsi="Garamond"/>
          <w:color w:val="000000"/>
          <w:lang w:val="en-GB"/>
        </w:rPr>
        <w:t xml:space="preserve">This ToR sets out the expectations for this MTR.  The MTR process must follow the guidance outlined in the document </w:t>
      </w:r>
      <w:r w:rsidRPr="008C1ED1">
        <w:rPr>
          <w:rFonts w:ascii="Garamond" w:hAnsi="Garamond"/>
          <w:i/>
          <w:lang w:val="en-GB"/>
        </w:rPr>
        <w:t>Guidance For Conducting Midterm Reviews of UNDP-Supported, GEF-Financed Projects</w:t>
      </w:r>
      <w:r w:rsidRPr="008C1ED1">
        <w:rPr>
          <w:rFonts w:ascii="Garamond" w:hAnsi="Garamond"/>
          <w:lang w:val="en-GB"/>
        </w:rPr>
        <w:t xml:space="preserve">, as per attachment. </w:t>
      </w:r>
    </w:p>
    <w:p w14:paraId="58532ABF" w14:textId="77777777" w:rsidR="008C1ED1" w:rsidRPr="008C1ED1" w:rsidRDefault="008C1ED1" w:rsidP="008C1ED1">
      <w:pPr>
        <w:spacing w:after="0" w:line="240" w:lineRule="auto"/>
        <w:jc w:val="both"/>
        <w:rPr>
          <w:rFonts w:ascii="Garamond" w:hAnsi="Garamond"/>
          <w:lang w:val="en-US"/>
        </w:rPr>
      </w:pPr>
    </w:p>
    <w:p w14:paraId="099BB396" w14:textId="77777777" w:rsidR="008C1ED1" w:rsidRPr="008C1ED1" w:rsidRDefault="008C1ED1" w:rsidP="008C1ED1">
      <w:pPr>
        <w:jc w:val="both"/>
        <w:rPr>
          <w:rFonts w:ascii="Garamond" w:hAnsi="Garamond"/>
          <w:b/>
          <w:sz w:val="28"/>
          <w:szCs w:val="28"/>
          <w:lang w:val="en-US"/>
        </w:rPr>
      </w:pPr>
      <w:r w:rsidRPr="008C1ED1">
        <w:rPr>
          <w:rFonts w:ascii="Garamond" w:hAnsi="Garamond"/>
          <w:b/>
          <w:sz w:val="28"/>
          <w:szCs w:val="28"/>
          <w:lang w:val="en-US"/>
        </w:rPr>
        <w:t xml:space="preserve">2.  PROJECT BACKGROUND INFORMATION </w:t>
      </w:r>
    </w:p>
    <w:p w14:paraId="35453EEF" w14:textId="77777777" w:rsidR="008C1ED1" w:rsidRPr="008C1ED1" w:rsidRDefault="008C1ED1" w:rsidP="008C1ED1">
      <w:pPr>
        <w:tabs>
          <w:tab w:val="left" w:pos="0"/>
        </w:tabs>
        <w:spacing w:line="240" w:lineRule="auto"/>
        <w:jc w:val="both"/>
        <w:rPr>
          <w:rFonts w:ascii="Garamond" w:hAnsi="Garamond"/>
          <w:lang w:val="en-US"/>
        </w:rPr>
      </w:pPr>
      <w:r w:rsidRPr="008C1ED1">
        <w:rPr>
          <w:rFonts w:ascii="Garamond" w:hAnsi="Garamond"/>
          <w:lang w:val="en-US"/>
        </w:rPr>
        <w:t>The success of the Brazilian sugarcane-ethanol program is now well established, both in terms of being commercially competitive today without subsidy and in terms of achieving significant ongoing reductions in greenhouse gas emissions relative to petroleum fuel use.  The project described here seeks to help launch a similar commercial and environmental success story with sugarcane-biomass electricity generation in Brazil. The proposed project is globally significant because over 80 countries grow sugarcane, and Brazil is viewed internationally as a leader in technological innovation and competitiveness in the sugarcane processing industries.  Thus, success in Brazil would likely catalyze similar efforts in other countries.   As biomass-based electricity production is already familiar in the Brazilian sugarcane processing industries, where generated electricity meets onsite process requirements, the hurdles to commercial success in electricity are much less daunting than at the same stage of development of the sugarcane-ethanol program.</w:t>
      </w:r>
    </w:p>
    <w:p w14:paraId="3C8C2E91" w14:textId="77777777" w:rsidR="008C1ED1" w:rsidRPr="008C1ED1" w:rsidRDefault="008C1ED1" w:rsidP="008C1ED1">
      <w:pPr>
        <w:tabs>
          <w:tab w:val="left" w:pos="0"/>
        </w:tabs>
        <w:spacing w:line="240" w:lineRule="auto"/>
        <w:jc w:val="both"/>
        <w:rPr>
          <w:rFonts w:ascii="Garamond" w:hAnsi="Garamond"/>
          <w:lang w:val="en-US"/>
        </w:rPr>
      </w:pPr>
      <w:r w:rsidRPr="008C1ED1">
        <w:rPr>
          <w:rFonts w:ascii="Garamond" w:hAnsi="Garamond"/>
          <w:lang w:val="en-US"/>
        </w:rPr>
        <w:t xml:space="preserve">The overall objective of the proposed project is to catalyze the establishment of a commercial market for sugarcane-based electricity supply to the Brazilian grid, to displace fossil-fuel electricity that would otherwise need to be generated to meet growing electricity demands in Brazil.  The GEF has helped lay the foundation for a cane-power industry in Brazil by sponsoring an earlier project (Biomass power Generation – GEF ID 338) that was largely a technology development and capacity building effort.  The SUGARCANE RENEWABLE ELECTRICITY (SUCRE) project will build on this earlier effort to catalyze the transformation of the sugarcane industry in Brazil into one for which supply to the grid of renewable electricity from sugarcane biomass becomes a significant and core aspect of their business, alongside sugar and ethanol production.  </w:t>
      </w:r>
    </w:p>
    <w:p w14:paraId="68E33F0C" w14:textId="77777777" w:rsidR="008C1ED1" w:rsidRPr="008C1ED1" w:rsidRDefault="008C1ED1" w:rsidP="008C1ED1">
      <w:pPr>
        <w:tabs>
          <w:tab w:val="left" w:pos="0"/>
        </w:tabs>
        <w:spacing w:line="240" w:lineRule="auto"/>
        <w:jc w:val="both"/>
        <w:rPr>
          <w:rFonts w:ascii="Garamond" w:hAnsi="Garamond"/>
          <w:lang w:val="en-US"/>
        </w:rPr>
      </w:pPr>
      <w:r w:rsidRPr="008C1ED1">
        <w:rPr>
          <w:rFonts w:ascii="Garamond" w:hAnsi="Garamond"/>
          <w:lang w:val="en-US"/>
        </w:rPr>
        <w:t>The project seeks to overcome the technological challenges in the field and in the industry in order to make possible a greater use of the sugarcane straw in the cogeneration. For this, the team works to identify and solve the problems that prevent the partner mills from generating electricity in a complete and systematic way. The SUCRE team works on seven work fronts (Outcomes) that pursue the following results: Outcome 1: Operation of the technology for collecting and converting sugarcane straw into electricity for commercial use; Outcome 2: Demonstration of the economic viability of sugarcane straw collection for the generation of electricity in mills; Outcome 3: Evaluation of the effects of sugarcane straw collection on the crop and harvest cycle, in order to guarantee environmental integrity and long-term sustainability; Outcome 4: Broad dissemination of the environmental and economic guidelines for the use of sugarcane straw throughout the sugar and ethanol industry, according to the lessons learned; Outcome 5: Formulation and/or adaptation of the legal and regulatory framework to promote the sustainable use of sugarcane straw for the production of electricity and sale to the grid; Outcome 6: Project monitoring, learning, adaptive management and evaluation; and Outcome 7: Project management.</w:t>
      </w:r>
    </w:p>
    <w:p w14:paraId="70F6AF69" w14:textId="77777777" w:rsidR="008C1ED1" w:rsidRDefault="008C1ED1" w:rsidP="008C1ED1">
      <w:pPr>
        <w:tabs>
          <w:tab w:val="left" w:pos="0"/>
        </w:tabs>
        <w:spacing w:line="240" w:lineRule="auto"/>
        <w:jc w:val="both"/>
        <w:rPr>
          <w:rFonts w:ascii="Garamond" w:hAnsi="Garamond"/>
          <w:lang w:val="en-US"/>
        </w:rPr>
      </w:pPr>
      <w:r w:rsidRPr="008C1ED1">
        <w:rPr>
          <w:rFonts w:ascii="Garamond" w:hAnsi="Garamond"/>
          <w:lang w:val="en-US"/>
        </w:rPr>
        <w:t xml:space="preserve">Sucre total budget is around 68 million dollars, allocated among GEF (7.8 mi US$), CTBE (3.75 mi US$), the Brazilian Sugarcane Industry Association – UNICA (0.1 mi US$) and the partner mills (56 mi US$). UNICA has contributing as partner in the project conducting activities and actions related to Outcome 5. Moreover, mills are important partners in project implementation and Sucre are conducting field trials and industry tests in fourteen mills located in Centre-South and Northeast Brazil. As an engagement initiative, boilers and other equipment manufacturers are following industry tests together with the Project Team. Other stakeholders are being committed to the project through workshops and meetings frequently conducted by the Project Team. </w:t>
      </w:r>
    </w:p>
    <w:p w14:paraId="11528557" w14:textId="77777777" w:rsidR="007648AD" w:rsidRPr="008C1ED1" w:rsidRDefault="007648AD" w:rsidP="008C1ED1">
      <w:pPr>
        <w:tabs>
          <w:tab w:val="left" w:pos="0"/>
        </w:tabs>
        <w:spacing w:line="240" w:lineRule="auto"/>
        <w:jc w:val="both"/>
        <w:rPr>
          <w:rFonts w:ascii="Garamond" w:hAnsi="Garamond"/>
          <w:lang w:val="en-US"/>
        </w:rPr>
      </w:pPr>
    </w:p>
    <w:p w14:paraId="42B4393E" w14:textId="77777777" w:rsidR="008C1ED1" w:rsidRPr="008C1ED1" w:rsidRDefault="008C1ED1" w:rsidP="008C1ED1">
      <w:pPr>
        <w:spacing w:line="240" w:lineRule="auto"/>
        <w:jc w:val="both"/>
        <w:rPr>
          <w:rFonts w:ascii="Garamond" w:hAnsi="Garamond"/>
          <w:b/>
          <w:bCs/>
          <w:sz w:val="28"/>
          <w:szCs w:val="28"/>
          <w:lang w:val="en-US"/>
        </w:rPr>
      </w:pPr>
      <w:r w:rsidRPr="008C1ED1">
        <w:rPr>
          <w:rFonts w:ascii="Garamond" w:hAnsi="Garamond"/>
          <w:b/>
          <w:bCs/>
          <w:sz w:val="28"/>
          <w:szCs w:val="28"/>
          <w:lang w:val="en-US"/>
        </w:rPr>
        <w:t>3.  OBJECTIVES OF THE MTR</w:t>
      </w:r>
    </w:p>
    <w:p w14:paraId="1704E128" w14:textId="77777777" w:rsidR="008C1ED1" w:rsidRPr="008C1ED1" w:rsidRDefault="008C1ED1" w:rsidP="008C1ED1">
      <w:pPr>
        <w:tabs>
          <w:tab w:val="left" w:pos="0"/>
        </w:tabs>
        <w:spacing w:line="240" w:lineRule="auto"/>
        <w:jc w:val="both"/>
        <w:rPr>
          <w:rFonts w:ascii="Garamond" w:hAnsi="Garamond"/>
          <w:lang w:val="en-US"/>
        </w:rPr>
      </w:pPr>
      <w:r w:rsidRPr="008C1ED1">
        <w:rPr>
          <w:rFonts w:ascii="Garamond" w:hAnsi="Garamond"/>
          <w:lang w:val="en-US"/>
        </w:rPr>
        <w:t xml:space="preserve">The MTR will </w:t>
      </w:r>
      <w:r w:rsidRPr="008C1ED1">
        <w:rPr>
          <w:rFonts w:ascii="Garamond" w:hAnsi="Garamond"/>
          <w:lang w:val="en-GB"/>
        </w:rPr>
        <w:t xml:space="preserve">assess progress towards the achievement of the project objectives and outcomes as specified in the Project Document and </w:t>
      </w:r>
      <w:r w:rsidRPr="008C1ED1">
        <w:rPr>
          <w:rFonts w:ascii="Garamond" w:hAnsi="Garamond"/>
          <w:lang w:val="en-US"/>
        </w:rPr>
        <w:t>assess early signs of project success or failure with the goal of identifying the necessary changes to be made in order to set the project on-track to achieve its intended results. The MTR will also review the project’s strategy and its risks to sustainability.</w:t>
      </w:r>
    </w:p>
    <w:p w14:paraId="313E8902" w14:textId="77777777" w:rsidR="008C1ED1" w:rsidRPr="008C1ED1" w:rsidRDefault="008C1ED1" w:rsidP="008C1ED1">
      <w:pPr>
        <w:spacing w:line="240" w:lineRule="auto"/>
        <w:jc w:val="both"/>
        <w:rPr>
          <w:rFonts w:ascii="Garamond" w:hAnsi="Garamond"/>
          <w:lang w:val="en-GB"/>
        </w:rPr>
      </w:pPr>
      <w:r w:rsidRPr="008C1ED1">
        <w:rPr>
          <w:rFonts w:ascii="Garamond" w:hAnsi="Garamond"/>
          <w:b/>
          <w:sz w:val="28"/>
          <w:szCs w:val="28"/>
          <w:lang w:val="en-US"/>
        </w:rPr>
        <w:t>4. MTR APPROACH &amp; METHODOLOGY</w:t>
      </w:r>
      <w:r w:rsidRPr="008C1ED1">
        <w:rPr>
          <w:rFonts w:ascii="Garamond" w:hAnsi="Garamond"/>
          <w:lang w:val="en-GB"/>
        </w:rPr>
        <w:t xml:space="preserve">  </w:t>
      </w:r>
    </w:p>
    <w:p w14:paraId="471AE486" w14:textId="77777777" w:rsidR="008C1ED1" w:rsidRPr="008C1ED1" w:rsidRDefault="008C1ED1" w:rsidP="008C1ED1">
      <w:pPr>
        <w:spacing w:line="240" w:lineRule="auto"/>
        <w:jc w:val="both"/>
        <w:rPr>
          <w:rFonts w:ascii="Garamond" w:hAnsi="Garamond"/>
          <w:lang w:val="en-US"/>
        </w:rPr>
      </w:pPr>
      <w:r w:rsidRPr="008C1ED1">
        <w:rPr>
          <w:rFonts w:ascii="Garamond" w:hAnsi="Garamond"/>
          <w:lang w:val="en-GB"/>
        </w:rPr>
        <w:t xml:space="preserve">The MTR must provide evidence-based information that is credible, reliable and useful. </w:t>
      </w:r>
      <w:r w:rsidRPr="008C1ED1">
        <w:rPr>
          <w:rFonts w:ascii="Garamond" w:hAnsi="Garamond"/>
          <w:lang w:val="en-US"/>
        </w:rPr>
        <w:t xml:space="preserve">The MTR team will review all relevant sources of information including documents prepared during the preparation phase (i.e. PIF, UNDP Initiation Plan, UNDP Environmental &amp; Social Safeguard Policy, the Project Document, project reports including Annual Project Review/PIRs, project budget revisions, lesson learned reports, national strategic and legal documents, and any other materials that the team considers useful for this evidence-based review). </w:t>
      </w:r>
    </w:p>
    <w:p w14:paraId="6DBDB780" w14:textId="77777777" w:rsidR="008C1ED1" w:rsidRPr="008C1ED1" w:rsidRDefault="008C1ED1" w:rsidP="008C1ED1">
      <w:pPr>
        <w:keepLines/>
        <w:widowControl w:val="0"/>
        <w:overflowPunct w:val="0"/>
        <w:autoSpaceDE w:val="0"/>
        <w:autoSpaceDN w:val="0"/>
        <w:adjustRightInd w:val="0"/>
        <w:spacing w:line="240" w:lineRule="auto"/>
        <w:jc w:val="both"/>
        <w:rPr>
          <w:rFonts w:ascii="Garamond" w:hAnsi="Garamond"/>
          <w:lang w:val="en-US"/>
        </w:rPr>
      </w:pPr>
      <w:r w:rsidRPr="008C1ED1">
        <w:rPr>
          <w:rFonts w:ascii="Garamond" w:hAnsi="Garamond"/>
          <w:lang w:val="en-GB"/>
        </w:rPr>
        <w:t xml:space="preserve">The MTR team is expected to follow a collaborative and participatory </w:t>
      </w:r>
      <w:r w:rsidRPr="008C1ED1">
        <w:rPr>
          <w:rFonts w:ascii="Garamond" w:hAnsi="Garamond"/>
          <w:lang w:val="en-US"/>
        </w:rPr>
        <w:t>approach</w:t>
      </w:r>
      <w:r w:rsidRPr="008C1ED1">
        <w:rPr>
          <w:rFonts w:ascii="Garamond" w:hAnsi="Garamond"/>
          <w:vertAlign w:val="superscript"/>
          <w:lang w:val="en-US"/>
        </w:rPr>
        <w:footnoteReference w:id="1"/>
      </w:r>
      <w:r w:rsidRPr="008C1ED1">
        <w:rPr>
          <w:rFonts w:ascii="Garamond" w:hAnsi="Garamond"/>
          <w:lang w:val="en-US"/>
        </w:rPr>
        <w:t xml:space="preserve"> ensuring close engagement with the Project Team, government counterparts (the GEF Operational Focal Point), the UNDP Country Office(s), UNDP-GEF Regional Technical Advisers, and other key stakeholders. </w:t>
      </w:r>
    </w:p>
    <w:p w14:paraId="2235AD00" w14:textId="77777777" w:rsidR="008C1ED1" w:rsidRPr="008C1ED1" w:rsidRDefault="008C1ED1" w:rsidP="008C1ED1">
      <w:pPr>
        <w:shd w:val="clear" w:color="auto" w:fill="FFFFFF" w:themeFill="background1"/>
        <w:spacing w:line="240" w:lineRule="auto"/>
        <w:jc w:val="both"/>
        <w:rPr>
          <w:rFonts w:ascii="Garamond" w:hAnsi="Garamond"/>
          <w:lang w:val="en-US"/>
        </w:rPr>
      </w:pPr>
      <w:r w:rsidRPr="008C1ED1">
        <w:rPr>
          <w:rFonts w:ascii="Garamond" w:hAnsi="Garamond"/>
          <w:lang w:val="en-GB"/>
        </w:rPr>
        <w:t>Engagement of stakeholders is vital to a successful MTR.</w:t>
      </w:r>
      <w:r w:rsidRPr="008C1ED1">
        <w:rPr>
          <w:rFonts w:ascii="Garamond" w:hAnsi="Garamond"/>
          <w:vertAlign w:val="superscript"/>
          <w:lang w:val="en-GB"/>
        </w:rPr>
        <w:footnoteReference w:id="2"/>
      </w:r>
      <w:r w:rsidRPr="008C1ED1">
        <w:rPr>
          <w:rFonts w:ascii="Garamond" w:hAnsi="Garamond"/>
          <w:lang w:val="en-GB"/>
        </w:rPr>
        <w:t xml:space="preserve"> </w:t>
      </w:r>
      <w:r w:rsidRPr="008C1ED1">
        <w:rPr>
          <w:rFonts w:ascii="Garamond" w:hAnsi="Garamond"/>
          <w:lang w:val="en-US"/>
        </w:rPr>
        <w:t xml:space="preserve">Stakeholder involvement should include interviews with stakeholders who have project responsibilities, including but not limited to partner mills from Batch 1 and 2; executing agencies, senior officials and task team/component leaders, key experts and consultants in the subject area, Project Board, project stakeholders, academia, local government and CSOs, etc. Additionally, the MTR team is expected to conduct field missions to Campinas and Brasília, including project </w:t>
      </w:r>
      <w:r w:rsidRPr="008C1ED1">
        <w:rPr>
          <w:rFonts w:ascii="Garamond" w:hAnsi="Garamond"/>
          <w:shd w:val="clear" w:color="auto" w:fill="FFFFFF" w:themeFill="background1"/>
          <w:lang w:val="en-US"/>
        </w:rPr>
        <w:t>sites to be defined jointly by UNDP and CTBE/CNPEM.</w:t>
      </w:r>
      <w:r w:rsidRPr="008C1ED1">
        <w:rPr>
          <w:rFonts w:ascii="Garamond" w:hAnsi="Garamond"/>
          <w:i/>
          <w:shd w:val="clear" w:color="auto" w:fill="DDD9C3"/>
          <w:lang w:val="en-US"/>
        </w:rPr>
        <w:t xml:space="preserve"> </w:t>
      </w:r>
    </w:p>
    <w:p w14:paraId="003AAA74" w14:textId="77777777" w:rsidR="008C1ED1" w:rsidRPr="008C1ED1" w:rsidRDefault="008C1ED1" w:rsidP="008C1ED1">
      <w:pPr>
        <w:spacing w:after="0" w:line="240" w:lineRule="auto"/>
        <w:jc w:val="both"/>
        <w:rPr>
          <w:rFonts w:ascii="Garamond" w:eastAsia="Times New Roman" w:hAnsi="Garamond" w:cs="Times New Roman"/>
          <w:lang w:val="en-US"/>
        </w:rPr>
      </w:pPr>
      <w:r w:rsidRPr="008C1ED1">
        <w:rPr>
          <w:rFonts w:ascii="Garamond" w:eastAsia="Times New Roman" w:hAnsi="Garamond" w:cs="Times New Roman"/>
          <w:lang w:val="en-GB"/>
        </w:rPr>
        <w:t>The</w:t>
      </w:r>
      <w:r w:rsidRPr="008C1ED1">
        <w:rPr>
          <w:rFonts w:ascii="Garamond" w:eastAsia="Times New Roman" w:hAnsi="Garamond" w:cs="Times New Roman"/>
          <w:lang w:val="en-US"/>
        </w:rPr>
        <w:t xml:space="preserve"> final MTR report should describe the full MTR approach taken and the rationale for the approach making explicit the underlying assumptions, challenges, strengths and weaknesses about the methods and approach of the review.</w:t>
      </w:r>
    </w:p>
    <w:p w14:paraId="65A9C243" w14:textId="77777777" w:rsidR="008C1ED1" w:rsidRPr="008C1ED1" w:rsidRDefault="008C1ED1" w:rsidP="008C1ED1">
      <w:pPr>
        <w:spacing w:after="0" w:line="240" w:lineRule="auto"/>
        <w:jc w:val="both"/>
        <w:rPr>
          <w:rFonts w:ascii="Garamond" w:eastAsia="Times New Roman" w:hAnsi="Garamond" w:cs="Times New Roman"/>
          <w:sz w:val="26"/>
          <w:szCs w:val="26"/>
          <w:lang w:val="en-US"/>
        </w:rPr>
      </w:pPr>
    </w:p>
    <w:p w14:paraId="3C8E5EEE" w14:textId="77777777" w:rsidR="008C1ED1" w:rsidRPr="008C1ED1" w:rsidRDefault="008C1ED1" w:rsidP="008C1ED1">
      <w:pPr>
        <w:spacing w:line="240" w:lineRule="auto"/>
        <w:jc w:val="both"/>
        <w:rPr>
          <w:rFonts w:ascii="Garamond" w:hAnsi="Garamond"/>
          <w:b/>
          <w:sz w:val="28"/>
          <w:szCs w:val="28"/>
          <w:lang w:val="en-US"/>
        </w:rPr>
      </w:pPr>
      <w:r w:rsidRPr="008C1ED1">
        <w:rPr>
          <w:rFonts w:ascii="Garamond" w:hAnsi="Garamond"/>
          <w:b/>
          <w:sz w:val="28"/>
          <w:szCs w:val="28"/>
          <w:lang w:val="en-US"/>
        </w:rPr>
        <w:t>5.  DETAILED SCOPE OF THE MTR</w:t>
      </w:r>
    </w:p>
    <w:p w14:paraId="3CDCA97A" w14:textId="77777777" w:rsidR="008C1ED1" w:rsidRPr="008C1ED1" w:rsidRDefault="008C1ED1" w:rsidP="008C1ED1">
      <w:pPr>
        <w:spacing w:after="0" w:line="240" w:lineRule="auto"/>
        <w:jc w:val="both"/>
        <w:rPr>
          <w:rFonts w:ascii="Garamond" w:hAnsi="Garamond"/>
          <w:lang w:val="en-US"/>
        </w:rPr>
      </w:pPr>
      <w:r w:rsidRPr="008C1ED1">
        <w:rPr>
          <w:rFonts w:ascii="Garamond" w:hAnsi="Garamond"/>
          <w:lang w:val="en-US"/>
        </w:rPr>
        <w:t xml:space="preserve">The MTR team will assess the following four categories of project progress. See the </w:t>
      </w:r>
      <w:r w:rsidRPr="008C1ED1">
        <w:rPr>
          <w:rFonts w:ascii="Garamond" w:hAnsi="Garamond"/>
          <w:i/>
          <w:lang w:val="en-GB"/>
        </w:rPr>
        <w:t>Guidance For Conducting Midterm Reviews of UNDP-Supported, GEF-Financed Projects</w:t>
      </w:r>
      <w:r w:rsidRPr="008C1ED1">
        <w:rPr>
          <w:rFonts w:ascii="Garamond" w:hAnsi="Garamond"/>
          <w:lang w:val="en-GB"/>
        </w:rPr>
        <w:t xml:space="preserve"> for extended descriptions. </w:t>
      </w:r>
    </w:p>
    <w:p w14:paraId="785E7F10" w14:textId="77777777" w:rsidR="008C1ED1" w:rsidRPr="008C1ED1" w:rsidRDefault="008C1ED1" w:rsidP="008C1ED1">
      <w:pPr>
        <w:spacing w:after="0" w:line="240" w:lineRule="auto"/>
        <w:jc w:val="both"/>
        <w:rPr>
          <w:rFonts w:ascii="Garamond" w:hAnsi="Garamond"/>
          <w:lang w:val="en-US"/>
        </w:rPr>
      </w:pPr>
    </w:p>
    <w:p w14:paraId="5C3D8F88" w14:textId="77777777" w:rsidR="008C1ED1" w:rsidRPr="008C1ED1" w:rsidRDefault="008C1ED1" w:rsidP="008C1ED1">
      <w:pPr>
        <w:jc w:val="both"/>
        <w:rPr>
          <w:rFonts w:ascii="Garamond" w:hAnsi="Garamond"/>
          <w:b/>
          <w:color w:val="000000"/>
          <w:lang w:val="en-GB"/>
        </w:rPr>
      </w:pPr>
      <w:r w:rsidRPr="008C1ED1">
        <w:rPr>
          <w:rFonts w:ascii="Garamond" w:hAnsi="Garamond"/>
          <w:b/>
          <w:color w:val="000000"/>
          <w:lang w:val="en-GB"/>
        </w:rPr>
        <w:t>i.    Project Strategy</w:t>
      </w:r>
    </w:p>
    <w:p w14:paraId="40B844E0" w14:textId="77777777" w:rsidR="008C1ED1" w:rsidRPr="008C1ED1" w:rsidRDefault="008C1ED1" w:rsidP="008C1ED1">
      <w:pPr>
        <w:spacing w:after="0" w:line="240" w:lineRule="auto"/>
        <w:jc w:val="both"/>
        <w:rPr>
          <w:rFonts w:ascii="Garamond" w:hAnsi="Garamond"/>
          <w:lang w:val="en-GB"/>
        </w:rPr>
      </w:pPr>
      <w:r w:rsidRPr="008C1ED1">
        <w:rPr>
          <w:rFonts w:ascii="Garamond" w:hAnsi="Garamond"/>
          <w:u w:val="single"/>
          <w:lang w:val="en-GB"/>
        </w:rPr>
        <w:t>Project design</w:t>
      </w:r>
      <w:r w:rsidRPr="008C1ED1">
        <w:rPr>
          <w:rFonts w:ascii="Garamond" w:hAnsi="Garamond"/>
          <w:lang w:val="en-GB"/>
        </w:rPr>
        <w:t xml:space="preserve">: </w:t>
      </w:r>
    </w:p>
    <w:p w14:paraId="78371180" w14:textId="77777777" w:rsidR="008C1ED1" w:rsidRPr="008C1ED1" w:rsidRDefault="008C1ED1" w:rsidP="008C1ED1">
      <w:pPr>
        <w:numPr>
          <w:ilvl w:val="0"/>
          <w:numId w:val="40"/>
        </w:numPr>
        <w:spacing w:after="0" w:line="240" w:lineRule="auto"/>
        <w:jc w:val="both"/>
        <w:rPr>
          <w:rFonts w:ascii="Garamond" w:eastAsia="Times New Roman" w:hAnsi="Garamond" w:cs="Times New Roman"/>
          <w:color w:val="000000"/>
          <w:lang w:val="en-GB"/>
        </w:rPr>
      </w:pPr>
      <w:r w:rsidRPr="008C1ED1">
        <w:rPr>
          <w:rFonts w:ascii="Garamond" w:eastAsia="Times New Roman" w:hAnsi="Garamond" w:cs="Times New Roman"/>
          <w:lang w:val="en-GB"/>
        </w:rPr>
        <w:t xml:space="preserve">Review the problem addressed by the project and </w:t>
      </w:r>
      <w:r w:rsidRPr="008C1ED1">
        <w:rPr>
          <w:rFonts w:ascii="Garamond" w:eastAsia="Times New Roman" w:hAnsi="Garamond" w:cs="Times New Roman"/>
          <w:color w:val="000000"/>
          <w:lang w:val="en-GB"/>
        </w:rPr>
        <w:t>the underlying assumptions.  Review the effect of any incorrect assumptions or changes to the context to achieving the project results as outlined in the Project Document.</w:t>
      </w:r>
    </w:p>
    <w:p w14:paraId="73A74A51" w14:textId="77777777" w:rsidR="008C1ED1" w:rsidRPr="008C1ED1" w:rsidRDefault="008C1ED1" w:rsidP="008C1ED1">
      <w:pPr>
        <w:numPr>
          <w:ilvl w:val="0"/>
          <w:numId w:val="40"/>
        </w:numPr>
        <w:spacing w:after="0" w:line="240" w:lineRule="auto"/>
        <w:jc w:val="both"/>
        <w:rPr>
          <w:rFonts w:ascii="Garamond" w:eastAsia="Times New Roman" w:hAnsi="Garamond" w:cs="Times New Roman"/>
          <w:lang w:val="en-US"/>
        </w:rPr>
      </w:pPr>
      <w:r w:rsidRPr="008C1ED1">
        <w:rPr>
          <w:rFonts w:ascii="Garamond" w:eastAsia="Times New Roman" w:hAnsi="Garamond" w:cs="Times New Roman"/>
          <w:lang w:val="en-GB"/>
        </w:rPr>
        <w:t xml:space="preserve">Review the relevance of the project strategy and </w:t>
      </w:r>
      <w:r w:rsidRPr="008C1ED1">
        <w:rPr>
          <w:rFonts w:ascii="Garamond" w:eastAsia="Times New Roman" w:hAnsi="Garamond" w:cs="Times New Roman"/>
          <w:color w:val="000000"/>
          <w:lang w:val="en-GB"/>
        </w:rPr>
        <w:t xml:space="preserve">assess whether it provides the most effective route towards expected/intended results.  </w:t>
      </w:r>
      <w:r w:rsidRPr="008C1ED1">
        <w:rPr>
          <w:rFonts w:ascii="Garamond" w:hAnsi="Garamond" w:cs="ArialMT"/>
          <w:lang w:val="en-US"/>
        </w:rPr>
        <w:t>Were lessons from other relevant projects properly incorporated into the project design?</w:t>
      </w:r>
    </w:p>
    <w:p w14:paraId="73DAF823" w14:textId="77777777" w:rsidR="008C1ED1" w:rsidRPr="008C1ED1" w:rsidRDefault="008C1ED1" w:rsidP="008C1ED1">
      <w:pPr>
        <w:numPr>
          <w:ilvl w:val="0"/>
          <w:numId w:val="40"/>
        </w:numPr>
        <w:spacing w:after="0" w:line="240" w:lineRule="auto"/>
        <w:jc w:val="both"/>
        <w:rPr>
          <w:rFonts w:ascii="Garamond" w:eastAsia="Times New Roman" w:hAnsi="Garamond" w:cs="Times New Roman"/>
          <w:lang w:val="en-US"/>
        </w:rPr>
      </w:pPr>
      <w:r w:rsidRPr="008C1ED1">
        <w:rPr>
          <w:rFonts w:ascii="Garamond" w:eastAsia="Times New Roman" w:hAnsi="Garamond" w:cs="Times New Roman"/>
          <w:lang w:val="en-GB"/>
        </w:rPr>
        <w:t xml:space="preserve">Review how the project addresses country priorities. Review country ownership. </w:t>
      </w:r>
      <w:r w:rsidRPr="008C1ED1">
        <w:rPr>
          <w:rFonts w:ascii="Garamond" w:hAnsi="Garamond" w:cs="ArialMT"/>
          <w:lang w:val="en-US"/>
        </w:rPr>
        <w:t>Was the project concept in line with the national sector development priorities and plans of the country (or of participating countries in the case of multi-country projects)?</w:t>
      </w:r>
    </w:p>
    <w:p w14:paraId="326E5A84" w14:textId="77777777" w:rsidR="008C1ED1" w:rsidRPr="008C1ED1" w:rsidRDefault="008C1ED1" w:rsidP="008C1ED1">
      <w:pPr>
        <w:numPr>
          <w:ilvl w:val="0"/>
          <w:numId w:val="40"/>
        </w:numPr>
        <w:spacing w:after="0" w:line="240" w:lineRule="auto"/>
        <w:jc w:val="both"/>
        <w:rPr>
          <w:rFonts w:ascii="Garamond" w:eastAsia="Times New Roman" w:hAnsi="Garamond" w:cs="Times New Roman"/>
          <w:b/>
          <w:lang w:val="en-GB"/>
        </w:rPr>
      </w:pPr>
      <w:r w:rsidRPr="008C1ED1">
        <w:rPr>
          <w:rFonts w:ascii="Garamond" w:eastAsia="Times New Roman" w:hAnsi="Garamond" w:cs="Times New Roman"/>
          <w:lang w:val="en-GB"/>
        </w:rPr>
        <w:t xml:space="preserve">Review decision-making processes: </w:t>
      </w:r>
      <w:r w:rsidRPr="008C1ED1">
        <w:rPr>
          <w:rFonts w:ascii="Garamond" w:hAnsi="Garamond" w:cs="ArialMT"/>
          <w:lang w:val="en-US"/>
        </w:rPr>
        <w:t xml:space="preserve">were perspectives of those who would be affected by project decisions, those who could affect the outcomes, and those who could contribute information or other resources to the process, taken into account during project design processes? </w:t>
      </w:r>
    </w:p>
    <w:p w14:paraId="4E9340E9" w14:textId="77777777" w:rsidR="008C1ED1" w:rsidRPr="008C1ED1" w:rsidRDefault="008C1ED1" w:rsidP="008C1ED1">
      <w:pPr>
        <w:numPr>
          <w:ilvl w:val="0"/>
          <w:numId w:val="40"/>
        </w:numPr>
        <w:spacing w:after="0" w:line="240" w:lineRule="auto"/>
        <w:jc w:val="both"/>
        <w:rPr>
          <w:rFonts w:ascii="Garamond" w:eastAsia="Times New Roman" w:hAnsi="Garamond" w:cs="Times New Roman"/>
          <w:noProof/>
          <w:lang w:val="en-US"/>
        </w:rPr>
      </w:pPr>
      <w:r w:rsidRPr="008C1ED1">
        <w:rPr>
          <w:rFonts w:ascii="Garamond" w:eastAsia="Times New Roman" w:hAnsi="Garamond" w:cs="Times New Roman"/>
          <w:lang w:val="en-GB"/>
        </w:rPr>
        <w:t>Review the extent to which relevant gender issues were raised in the project design.</w:t>
      </w:r>
      <w:r w:rsidRPr="008C1ED1">
        <w:rPr>
          <w:rFonts w:ascii="Garamond" w:eastAsia="Times New Roman" w:hAnsi="Garamond" w:cs="Times New Roman"/>
          <w:noProof/>
          <w:lang w:val="en-US"/>
        </w:rPr>
        <w:t xml:space="preserve"> </w:t>
      </w:r>
      <w:r w:rsidRPr="008C1ED1">
        <w:rPr>
          <w:rFonts w:ascii="Garamond" w:eastAsia="Times New Roman" w:hAnsi="Garamond" w:cs="Times New Roman"/>
          <w:lang w:val="en-GB"/>
        </w:rPr>
        <w:t xml:space="preserve">See Annex 9 of </w:t>
      </w:r>
      <w:r w:rsidRPr="008C1ED1">
        <w:rPr>
          <w:rFonts w:ascii="Garamond" w:eastAsia="Times New Roman" w:hAnsi="Garamond" w:cs="Times New Roman"/>
          <w:i/>
          <w:lang w:val="en-GB"/>
        </w:rPr>
        <w:t>Guidance For Conducting Midterm Reviews of UNDP-Supported, GEF-Financed Projects</w:t>
      </w:r>
      <w:r w:rsidRPr="008C1ED1">
        <w:rPr>
          <w:rFonts w:ascii="Garamond" w:eastAsia="Times New Roman" w:hAnsi="Garamond" w:cs="Times New Roman"/>
          <w:sz w:val="24"/>
          <w:szCs w:val="24"/>
          <w:lang w:val="en-GB"/>
        </w:rPr>
        <w:t xml:space="preserve"> </w:t>
      </w:r>
      <w:r w:rsidRPr="008C1ED1">
        <w:rPr>
          <w:rFonts w:ascii="Garamond" w:eastAsia="Times New Roman" w:hAnsi="Garamond" w:cs="Times New Roman"/>
          <w:lang w:val="en-GB"/>
        </w:rPr>
        <w:t>for further guidelines.</w:t>
      </w:r>
    </w:p>
    <w:p w14:paraId="022E0503" w14:textId="77777777" w:rsidR="008C1ED1" w:rsidRPr="008C1ED1" w:rsidRDefault="008C1ED1" w:rsidP="008C1ED1">
      <w:pPr>
        <w:numPr>
          <w:ilvl w:val="0"/>
          <w:numId w:val="40"/>
        </w:numPr>
        <w:spacing w:after="0" w:line="240" w:lineRule="auto"/>
        <w:jc w:val="both"/>
        <w:rPr>
          <w:rFonts w:ascii="Garamond" w:eastAsia="Times New Roman" w:hAnsi="Garamond" w:cs="Times New Roman"/>
          <w:lang w:val="en-US"/>
        </w:rPr>
      </w:pPr>
      <w:r w:rsidRPr="008C1ED1">
        <w:rPr>
          <w:rFonts w:ascii="Garamond" w:hAnsi="Garamond" w:cs="ArialMT"/>
          <w:lang w:val="en-US"/>
        </w:rPr>
        <w:t xml:space="preserve">If there are major areas of concern, recommend areas for improvement. </w:t>
      </w:r>
    </w:p>
    <w:p w14:paraId="3A82F9D0" w14:textId="77777777" w:rsidR="008C1ED1" w:rsidRPr="008C1ED1" w:rsidRDefault="008C1ED1" w:rsidP="008C1ED1">
      <w:pPr>
        <w:spacing w:after="0" w:line="240" w:lineRule="auto"/>
        <w:ind w:left="360"/>
        <w:jc w:val="both"/>
        <w:rPr>
          <w:rFonts w:ascii="Garamond" w:eastAsia="Times New Roman" w:hAnsi="Garamond" w:cs="Times New Roman"/>
          <w:lang w:val="en-US"/>
        </w:rPr>
      </w:pPr>
    </w:p>
    <w:p w14:paraId="4DB68378" w14:textId="77777777" w:rsidR="008C1ED1" w:rsidRPr="008C1ED1" w:rsidRDefault="008C1ED1" w:rsidP="008C1ED1">
      <w:pPr>
        <w:spacing w:after="0" w:line="240" w:lineRule="auto"/>
        <w:jc w:val="both"/>
        <w:rPr>
          <w:rFonts w:ascii="Garamond" w:hAnsi="Garamond"/>
          <w:lang w:val="en-US"/>
        </w:rPr>
      </w:pPr>
      <w:r w:rsidRPr="008C1ED1">
        <w:rPr>
          <w:rFonts w:ascii="Garamond" w:hAnsi="Garamond"/>
          <w:u w:val="single"/>
          <w:lang w:val="en-US"/>
        </w:rPr>
        <w:t>Results Framework/Logframe</w:t>
      </w:r>
      <w:r w:rsidRPr="008C1ED1">
        <w:rPr>
          <w:rFonts w:ascii="Garamond" w:hAnsi="Garamond"/>
          <w:lang w:val="en-US"/>
        </w:rPr>
        <w:t>:</w:t>
      </w:r>
    </w:p>
    <w:p w14:paraId="6DDE7A71" w14:textId="77777777" w:rsidR="008C1ED1" w:rsidRPr="008C1ED1" w:rsidRDefault="008C1ED1" w:rsidP="008C1ED1">
      <w:pPr>
        <w:numPr>
          <w:ilvl w:val="0"/>
          <w:numId w:val="40"/>
        </w:numPr>
        <w:spacing w:after="0" w:line="240" w:lineRule="auto"/>
        <w:jc w:val="both"/>
        <w:rPr>
          <w:rFonts w:ascii="Garamond" w:eastAsia="Times New Roman" w:hAnsi="Garamond" w:cs="Times New Roman"/>
          <w:lang w:val="en-US"/>
        </w:rPr>
      </w:pPr>
      <w:r w:rsidRPr="008C1ED1">
        <w:rPr>
          <w:rFonts w:ascii="Garamond" w:eastAsia="Times New Roman" w:hAnsi="Garamond" w:cs="Times New Roman"/>
          <w:color w:val="000000"/>
          <w:lang w:val="en-GB"/>
        </w:rPr>
        <w:t>Undertake a critical analysis of the project’s logframe indicators and targets, assess how “SMART” the midterm and end-of-project targets are (Specific, Measurable, Attainable, Relevant, Time-bound), and suggest specific amendments/revisions to the targets and indicators as necessary.</w:t>
      </w:r>
    </w:p>
    <w:p w14:paraId="0B0C37D1" w14:textId="77777777" w:rsidR="008C1ED1" w:rsidRPr="008C1ED1" w:rsidRDefault="008C1ED1" w:rsidP="008C1ED1">
      <w:pPr>
        <w:numPr>
          <w:ilvl w:val="0"/>
          <w:numId w:val="40"/>
        </w:numPr>
        <w:spacing w:after="0" w:line="240" w:lineRule="auto"/>
        <w:jc w:val="both"/>
        <w:rPr>
          <w:rFonts w:ascii="Garamond" w:eastAsia="Times New Roman" w:hAnsi="Garamond" w:cs="Times New Roman"/>
          <w:lang w:val="en-US"/>
        </w:rPr>
      </w:pPr>
      <w:r w:rsidRPr="008C1ED1">
        <w:rPr>
          <w:rFonts w:ascii="Garamond" w:hAnsi="Garamond" w:cs="ArialMT"/>
          <w:lang w:val="en-US"/>
        </w:rPr>
        <w:t>Are the project’s objectives and outcomes or components clear, practical, and feasible within its time frame?</w:t>
      </w:r>
    </w:p>
    <w:p w14:paraId="6EC5FCA7" w14:textId="77777777" w:rsidR="008C1ED1" w:rsidRPr="008C1ED1" w:rsidRDefault="008C1ED1" w:rsidP="008C1ED1">
      <w:pPr>
        <w:numPr>
          <w:ilvl w:val="0"/>
          <w:numId w:val="40"/>
        </w:numPr>
        <w:spacing w:after="0" w:line="240" w:lineRule="auto"/>
        <w:jc w:val="both"/>
        <w:rPr>
          <w:rFonts w:ascii="Garamond" w:eastAsia="Times New Roman" w:hAnsi="Garamond" w:cs="Times New Roman"/>
          <w:lang w:val="en-US"/>
        </w:rPr>
      </w:pPr>
      <w:r w:rsidRPr="008C1ED1">
        <w:rPr>
          <w:rFonts w:ascii="Garamond" w:eastAsia="Times New Roman" w:hAnsi="Garamond" w:cs="Times New Roman"/>
          <w:lang w:val="en-GB"/>
        </w:rPr>
        <w:t xml:space="preserve">Examine if progress so far has led to, or could in the future catalyse beneficial development effects (i.e. income generation, gender equality and women’s empowerment, improved governance etc...) that should be included in the project results framework and monitored on an annual basis. </w:t>
      </w:r>
    </w:p>
    <w:p w14:paraId="3C7A878F" w14:textId="77777777" w:rsidR="008C1ED1" w:rsidRDefault="008C1ED1" w:rsidP="008C1ED1">
      <w:pPr>
        <w:numPr>
          <w:ilvl w:val="0"/>
          <w:numId w:val="40"/>
        </w:numPr>
        <w:spacing w:after="0" w:line="240" w:lineRule="auto"/>
        <w:jc w:val="both"/>
        <w:rPr>
          <w:rFonts w:ascii="Garamond" w:hAnsi="Garamond"/>
          <w:color w:val="000000"/>
          <w:lang w:val="en-GB"/>
        </w:rPr>
      </w:pPr>
      <w:r w:rsidRPr="008C1ED1">
        <w:rPr>
          <w:rFonts w:ascii="Garamond" w:hAnsi="Garamond"/>
          <w:color w:val="000000"/>
          <w:lang w:val="en-GB"/>
        </w:rPr>
        <w:t xml:space="preserve">Ensure broader development and gender aspects of the project are being monitored effectively.  Develop and recommend SMART ‘development’ indicators, including sex-disaggregated indicators and indicators that capture development benefits. </w:t>
      </w:r>
    </w:p>
    <w:p w14:paraId="15FE449C" w14:textId="77777777" w:rsidR="008325A1" w:rsidRPr="008C1ED1" w:rsidRDefault="008325A1" w:rsidP="008325A1">
      <w:pPr>
        <w:spacing w:after="0" w:line="240" w:lineRule="auto"/>
        <w:ind w:left="360"/>
        <w:jc w:val="both"/>
        <w:rPr>
          <w:rFonts w:ascii="Garamond" w:hAnsi="Garamond"/>
          <w:color w:val="000000"/>
          <w:lang w:val="en-GB"/>
        </w:rPr>
      </w:pPr>
    </w:p>
    <w:p w14:paraId="43AF3A36" w14:textId="77777777" w:rsidR="008C1ED1" w:rsidRPr="008C1ED1" w:rsidRDefault="008C1ED1" w:rsidP="008C1ED1">
      <w:pPr>
        <w:spacing w:after="0" w:line="240" w:lineRule="auto"/>
        <w:ind w:left="360"/>
        <w:jc w:val="both"/>
        <w:rPr>
          <w:rFonts w:ascii="Garamond" w:hAnsi="Garamond"/>
          <w:color w:val="000000"/>
          <w:lang w:val="en-GB"/>
        </w:rPr>
      </w:pPr>
    </w:p>
    <w:p w14:paraId="34590B79" w14:textId="77777777" w:rsidR="008C1ED1" w:rsidRPr="008C1ED1" w:rsidRDefault="008C1ED1" w:rsidP="008C1ED1">
      <w:pPr>
        <w:spacing w:after="0" w:line="240" w:lineRule="auto"/>
        <w:jc w:val="both"/>
        <w:rPr>
          <w:rFonts w:ascii="Garamond" w:hAnsi="Garamond"/>
          <w:b/>
          <w:lang w:val="en-GB"/>
        </w:rPr>
      </w:pPr>
      <w:r w:rsidRPr="008C1ED1">
        <w:rPr>
          <w:rFonts w:ascii="Garamond" w:hAnsi="Garamond"/>
          <w:b/>
          <w:lang w:val="en-GB"/>
        </w:rPr>
        <w:t>ii.    Progress Towards Results</w:t>
      </w:r>
    </w:p>
    <w:p w14:paraId="571A0356" w14:textId="77777777" w:rsidR="008C1ED1" w:rsidRPr="008C1ED1" w:rsidRDefault="008C1ED1" w:rsidP="008C1ED1">
      <w:pPr>
        <w:spacing w:after="0" w:line="240" w:lineRule="auto"/>
        <w:jc w:val="both"/>
        <w:rPr>
          <w:rFonts w:ascii="Garamond" w:hAnsi="Garamond"/>
          <w:color w:val="000000"/>
          <w:lang w:val="en-GB"/>
        </w:rPr>
      </w:pPr>
    </w:p>
    <w:p w14:paraId="1BFEE70A" w14:textId="77777777" w:rsidR="008C1ED1" w:rsidRPr="008C1ED1" w:rsidRDefault="008C1ED1" w:rsidP="008C1ED1">
      <w:pPr>
        <w:spacing w:after="0" w:line="240" w:lineRule="auto"/>
        <w:jc w:val="both"/>
        <w:rPr>
          <w:rFonts w:ascii="Garamond" w:hAnsi="Garamond"/>
          <w:lang w:val="en-US"/>
        </w:rPr>
      </w:pPr>
      <w:r w:rsidRPr="008C1ED1">
        <w:rPr>
          <w:rFonts w:ascii="Garamond" w:hAnsi="Garamond"/>
          <w:u w:val="single"/>
          <w:lang w:val="en-US"/>
        </w:rPr>
        <w:t>Progress Towards Outcomes Analysis</w:t>
      </w:r>
      <w:r w:rsidRPr="008C1ED1">
        <w:rPr>
          <w:rFonts w:ascii="Garamond" w:hAnsi="Garamond"/>
          <w:lang w:val="en-US"/>
        </w:rPr>
        <w:t>:</w:t>
      </w:r>
    </w:p>
    <w:p w14:paraId="1CF23A95" w14:textId="77777777" w:rsidR="008C1ED1" w:rsidRPr="008C1ED1" w:rsidRDefault="008C1ED1" w:rsidP="008C1ED1">
      <w:pPr>
        <w:numPr>
          <w:ilvl w:val="0"/>
          <w:numId w:val="40"/>
        </w:numPr>
        <w:spacing w:after="0" w:line="240" w:lineRule="auto"/>
        <w:jc w:val="both"/>
        <w:rPr>
          <w:rFonts w:ascii="Garamond" w:eastAsia="Times New Roman" w:hAnsi="Garamond" w:cs="Times New Roman"/>
          <w:color w:val="000000"/>
          <w:lang w:val="en-GB"/>
        </w:rPr>
      </w:pPr>
      <w:r w:rsidRPr="008C1ED1">
        <w:rPr>
          <w:rFonts w:ascii="Garamond" w:eastAsia="Times New Roman" w:hAnsi="Garamond" w:cs="Times New Roman"/>
          <w:color w:val="000000"/>
          <w:lang w:val="en-GB"/>
        </w:rPr>
        <w:t xml:space="preserve">Review the logframe indicators against progress made towards the </w:t>
      </w:r>
      <w:r w:rsidRPr="008C1ED1">
        <w:rPr>
          <w:rFonts w:ascii="Garamond" w:eastAsia="Times New Roman" w:hAnsi="Garamond" w:cs="Times New Roman"/>
          <w:lang w:val="en-US"/>
        </w:rPr>
        <w:t>end-of-project targets</w:t>
      </w:r>
      <w:r w:rsidRPr="008C1ED1">
        <w:rPr>
          <w:rFonts w:ascii="Garamond" w:eastAsia="Times New Roman" w:hAnsi="Garamond" w:cs="Calibri"/>
          <w:lang w:val="en-GB"/>
        </w:rPr>
        <w:t xml:space="preserve"> </w:t>
      </w:r>
      <w:r w:rsidRPr="008C1ED1">
        <w:rPr>
          <w:rFonts w:ascii="Garamond" w:eastAsia="Times New Roman" w:hAnsi="Garamond" w:cs="Times New Roman"/>
          <w:color w:val="000000"/>
          <w:lang w:val="en-GB"/>
        </w:rPr>
        <w:t xml:space="preserve">using </w:t>
      </w:r>
      <w:r w:rsidRPr="008C1ED1">
        <w:rPr>
          <w:rFonts w:ascii="Garamond" w:eastAsia="Times New Roman" w:hAnsi="Garamond" w:cs="Times New Roman"/>
          <w:lang w:val="en-GB"/>
        </w:rPr>
        <w:t xml:space="preserve">the Progress Towards Results Matrix and following the </w:t>
      </w:r>
      <w:r w:rsidRPr="008C1ED1">
        <w:rPr>
          <w:rFonts w:ascii="Garamond" w:eastAsia="Times New Roman" w:hAnsi="Garamond" w:cs="Times New Roman"/>
          <w:i/>
          <w:lang w:val="en-GB"/>
        </w:rPr>
        <w:t>Guidance For Conducting Midterm Reviews of UNDP-Supported, GEF-Financed Projects</w:t>
      </w:r>
      <w:r w:rsidRPr="008C1ED1">
        <w:rPr>
          <w:rFonts w:ascii="Garamond" w:eastAsia="Times New Roman" w:hAnsi="Garamond" w:cs="Times New Roman"/>
          <w:color w:val="000000"/>
          <w:lang w:val="en-GB"/>
        </w:rPr>
        <w:t>; colour code progress in a “traffic light system” based on the level of progress achieved; assign a rating on progress for each outcome; make recommendations from the areas marked as “</w:t>
      </w:r>
      <w:r w:rsidRPr="008C1ED1">
        <w:rPr>
          <w:rFonts w:ascii="Garamond" w:eastAsia="Times New Roman" w:hAnsi="Garamond" w:cs="Times New Roman"/>
          <w:lang w:val="en-GB"/>
        </w:rPr>
        <w:t xml:space="preserve">Not on target to be achieved” (red). </w:t>
      </w:r>
    </w:p>
    <w:p w14:paraId="13BE38B4" w14:textId="77777777" w:rsidR="008C1ED1" w:rsidRPr="008C1ED1" w:rsidRDefault="008C1ED1" w:rsidP="008C1ED1">
      <w:pPr>
        <w:spacing w:after="0" w:line="240" w:lineRule="auto"/>
        <w:ind w:left="360"/>
        <w:jc w:val="both"/>
        <w:rPr>
          <w:rFonts w:ascii="Garamond" w:eastAsia="Times New Roman" w:hAnsi="Garamond" w:cs="Times New Roman"/>
          <w:color w:val="000000"/>
          <w:sz w:val="24"/>
          <w:szCs w:val="24"/>
          <w:lang w:val="en-GB"/>
        </w:rPr>
      </w:pPr>
    </w:p>
    <w:p w14:paraId="03920B50" w14:textId="77777777" w:rsidR="008C1ED1" w:rsidRPr="008C1ED1" w:rsidRDefault="008C1ED1" w:rsidP="008C1ED1">
      <w:pPr>
        <w:keepNext/>
        <w:spacing w:after="0" w:line="240" w:lineRule="auto"/>
        <w:ind w:left="360"/>
        <w:rPr>
          <w:rFonts w:ascii="Garamond" w:hAnsi="Garamond"/>
          <w:b/>
          <w:bCs/>
          <w:sz w:val="20"/>
          <w:szCs w:val="20"/>
          <w:lang w:val="en-US"/>
        </w:rPr>
      </w:pPr>
      <w:r w:rsidRPr="008C1ED1">
        <w:rPr>
          <w:rFonts w:ascii="Garamond" w:hAnsi="Garamond"/>
          <w:b/>
          <w:bCs/>
          <w:sz w:val="20"/>
          <w:szCs w:val="20"/>
          <w:lang w:val="en-US"/>
        </w:rPr>
        <w:t>Table. Progress Towards Results Matrix (Achievement of outcomes against End-of-project Targets)</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60"/>
        <w:gridCol w:w="990"/>
        <w:gridCol w:w="1080"/>
        <w:gridCol w:w="990"/>
        <w:gridCol w:w="900"/>
        <w:gridCol w:w="1260"/>
        <w:gridCol w:w="1260"/>
        <w:gridCol w:w="1170"/>
      </w:tblGrid>
      <w:tr w:rsidR="008C1ED1" w:rsidRPr="008C1ED1" w14:paraId="10617A77" w14:textId="77777777" w:rsidTr="008C1ED1">
        <w:trPr>
          <w:cantSplit/>
          <w:trHeight w:val="629"/>
        </w:trPr>
        <w:tc>
          <w:tcPr>
            <w:tcW w:w="1170" w:type="dxa"/>
            <w:shd w:val="clear" w:color="auto" w:fill="D9D9D9" w:themeFill="background1" w:themeFillShade="D9"/>
          </w:tcPr>
          <w:p w14:paraId="14C8BF34" w14:textId="77777777" w:rsidR="008C1ED1" w:rsidRPr="008C1ED1" w:rsidRDefault="008C1ED1" w:rsidP="008C1ED1">
            <w:pPr>
              <w:spacing w:after="0" w:line="240" w:lineRule="auto"/>
              <w:rPr>
                <w:rFonts w:ascii="Garamond" w:hAnsi="Garamond"/>
                <w:b/>
                <w:sz w:val="18"/>
                <w:szCs w:val="18"/>
                <w:lang w:val="en-US"/>
              </w:rPr>
            </w:pPr>
            <w:r w:rsidRPr="008C1ED1">
              <w:rPr>
                <w:rFonts w:ascii="Garamond" w:hAnsi="Garamond"/>
                <w:b/>
                <w:sz w:val="18"/>
                <w:szCs w:val="18"/>
                <w:lang w:val="en-US"/>
              </w:rPr>
              <w:t>Project Strategy</w:t>
            </w:r>
          </w:p>
        </w:tc>
        <w:tc>
          <w:tcPr>
            <w:tcW w:w="1260" w:type="dxa"/>
            <w:shd w:val="clear" w:color="auto" w:fill="D9D9D9" w:themeFill="background1" w:themeFillShade="D9"/>
          </w:tcPr>
          <w:p w14:paraId="745BD7C6" w14:textId="77777777" w:rsidR="008C1ED1" w:rsidRPr="008C1ED1" w:rsidRDefault="008C1ED1" w:rsidP="008C1ED1">
            <w:pPr>
              <w:spacing w:after="0" w:line="240" w:lineRule="auto"/>
              <w:rPr>
                <w:rFonts w:ascii="Garamond" w:hAnsi="Garamond"/>
                <w:b/>
                <w:sz w:val="18"/>
                <w:szCs w:val="18"/>
                <w:lang w:val="en-US"/>
              </w:rPr>
            </w:pPr>
            <w:r w:rsidRPr="008C1ED1">
              <w:rPr>
                <w:rFonts w:ascii="Garamond" w:hAnsi="Garamond"/>
                <w:b/>
                <w:sz w:val="18"/>
                <w:szCs w:val="18"/>
                <w:lang w:val="en-US"/>
              </w:rPr>
              <w:t>Indicator</w:t>
            </w:r>
            <w:r w:rsidRPr="008C1ED1">
              <w:rPr>
                <w:rFonts w:ascii="Garamond" w:hAnsi="Garamond"/>
                <w:b/>
                <w:sz w:val="18"/>
                <w:szCs w:val="18"/>
                <w:vertAlign w:val="superscript"/>
                <w:lang w:val="en-US"/>
              </w:rPr>
              <w:footnoteReference w:id="3"/>
            </w:r>
          </w:p>
        </w:tc>
        <w:tc>
          <w:tcPr>
            <w:tcW w:w="990" w:type="dxa"/>
            <w:shd w:val="clear" w:color="auto" w:fill="D9D9D9" w:themeFill="background1" w:themeFillShade="D9"/>
          </w:tcPr>
          <w:p w14:paraId="0271B561" w14:textId="77777777" w:rsidR="008C1ED1" w:rsidRPr="008C1ED1" w:rsidRDefault="008C1ED1" w:rsidP="008C1ED1">
            <w:pPr>
              <w:spacing w:after="0" w:line="240" w:lineRule="auto"/>
              <w:rPr>
                <w:rFonts w:ascii="Garamond" w:hAnsi="Garamond"/>
                <w:b/>
                <w:sz w:val="18"/>
                <w:szCs w:val="18"/>
                <w:lang w:val="en-US"/>
              </w:rPr>
            </w:pPr>
            <w:r w:rsidRPr="008C1ED1">
              <w:rPr>
                <w:rFonts w:ascii="Garamond" w:hAnsi="Garamond"/>
                <w:b/>
                <w:sz w:val="18"/>
                <w:szCs w:val="18"/>
                <w:lang w:val="en-US"/>
              </w:rPr>
              <w:t>Baseline Level</w:t>
            </w:r>
            <w:r w:rsidRPr="008C1ED1">
              <w:rPr>
                <w:rFonts w:ascii="Garamond" w:hAnsi="Garamond"/>
                <w:b/>
                <w:sz w:val="18"/>
                <w:szCs w:val="18"/>
                <w:vertAlign w:val="superscript"/>
                <w:lang w:val="en-US"/>
              </w:rPr>
              <w:footnoteReference w:id="4"/>
            </w:r>
          </w:p>
        </w:tc>
        <w:tc>
          <w:tcPr>
            <w:tcW w:w="1080" w:type="dxa"/>
            <w:shd w:val="clear" w:color="auto" w:fill="D9D9D9" w:themeFill="background1" w:themeFillShade="D9"/>
          </w:tcPr>
          <w:p w14:paraId="5F47F3AC" w14:textId="77777777" w:rsidR="008C1ED1" w:rsidRPr="008C1ED1" w:rsidRDefault="008C1ED1" w:rsidP="008C1ED1">
            <w:pPr>
              <w:spacing w:after="0" w:line="240" w:lineRule="auto"/>
              <w:rPr>
                <w:rFonts w:ascii="Garamond" w:hAnsi="Garamond"/>
                <w:b/>
                <w:sz w:val="18"/>
                <w:szCs w:val="18"/>
                <w:lang w:val="en-US"/>
              </w:rPr>
            </w:pPr>
            <w:r w:rsidRPr="008C1ED1">
              <w:rPr>
                <w:rFonts w:ascii="Garamond" w:hAnsi="Garamond"/>
                <w:b/>
                <w:sz w:val="18"/>
                <w:szCs w:val="18"/>
                <w:lang w:val="en-US"/>
              </w:rPr>
              <w:t>Level in 1</w:t>
            </w:r>
            <w:r w:rsidRPr="008C1ED1">
              <w:rPr>
                <w:rFonts w:ascii="Garamond" w:hAnsi="Garamond"/>
                <w:b/>
                <w:sz w:val="18"/>
                <w:szCs w:val="18"/>
                <w:vertAlign w:val="superscript"/>
                <w:lang w:val="en-US"/>
              </w:rPr>
              <w:t>st</w:t>
            </w:r>
            <w:r w:rsidRPr="008C1ED1">
              <w:rPr>
                <w:rFonts w:ascii="Garamond" w:hAnsi="Garamond"/>
                <w:b/>
                <w:sz w:val="18"/>
                <w:szCs w:val="18"/>
                <w:lang w:val="en-US"/>
              </w:rPr>
              <w:t xml:space="preserve"> PIR (self- reported)</w:t>
            </w:r>
          </w:p>
        </w:tc>
        <w:tc>
          <w:tcPr>
            <w:tcW w:w="990" w:type="dxa"/>
            <w:shd w:val="clear" w:color="auto" w:fill="D9D9D9" w:themeFill="background1" w:themeFillShade="D9"/>
          </w:tcPr>
          <w:p w14:paraId="665BF87B" w14:textId="77777777" w:rsidR="008C1ED1" w:rsidRPr="008C1ED1" w:rsidRDefault="008C1ED1" w:rsidP="008C1ED1">
            <w:pPr>
              <w:spacing w:after="0" w:line="240" w:lineRule="auto"/>
              <w:rPr>
                <w:rFonts w:ascii="Garamond" w:hAnsi="Garamond"/>
                <w:b/>
                <w:sz w:val="18"/>
                <w:szCs w:val="18"/>
                <w:lang w:val="en-US"/>
              </w:rPr>
            </w:pPr>
            <w:r w:rsidRPr="008C1ED1">
              <w:rPr>
                <w:rFonts w:ascii="Garamond" w:hAnsi="Garamond"/>
                <w:b/>
                <w:sz w:val="18"/>
                <w:szCs w:val="18"/>
                <w:lang w:val="en-US"/>
              </w:rPr>
              <w:t>Midterm Target</w:t>
            </w:r>
            <w:r w:rsidRPr="008C1ED1">
              <w:rPr>
                <w:rFonts w:ascii="Garamond" w:hAnsi="Garamond"/>
                <w:b/>
                <w:sz w:val="18"/>
                <w:szCs w:val="18"/>
                <w:vertAlign w:val="superscript"/>
                <w:lang w:val="en-US"/>
              </w:rPr>
              <w:footnoteReference w:id="5"/>
            </w:r>
          </w:p>
        </w:tc>
        <w:tc>
          <w:tcPr>
            <w:tcW w:w="900" w:type="dxa"/>
            <w:shd w:val="clear" w:color="auto" w:fill="D9D9D9" w:themeFill="background1" w:themeFillShade="D9"/>
          </w:tcPr>
          <w:p w14:paraId="71588635" w14:textId="77777777" w:rsidR="008C1ED1" w:rsidRPr="008C1ED1" w:rsidRDefault="008C1ED1" w:rsidP="008C1ED1">
            <w:pPr>
              <w:spacing w:after="0" w:line="240" w:lineRule="auto"/>
              <w:rPr>
                <w:rFonts w:ascii="Garamond" w:hAnsi="Garamond"/>
                <w:b/>
                <w:sz w:val="18"/>
                <w:szCs w:val="18"/>
                <w:lang w:val="en-US"/>
              </w:rPr>
            </w:pPr>
            <w:r w:rsidRPr="008C1ED1">
              <w:rPr>
                <w:rFonts w:ascii="Garamond" w:hAnsi="Garamond"/>
                <w:b/>
                <w:sz w:val="18"/>
                <w:szCs w:val="18"/>
                <w:lang w:val="en-US"/>
              </w:rPr>
              <w:t>End-of-project Target</w:t>
            </w:r>
          </w:p>
        </w:tc>
        <w:tc>
          <w:tcPr>
            <w:tcW w:w="1260" w:type="dxa"/>
            <w:shd w:val="clear" w:color="auto" w:fill="D9D9D9" w:themeFill="background1" w:themeFillShade="D9"/>
          </w:tcPr>
          <w:p w14:paraId="6C21A54C" w14:textId="77777777" w:rsidR="008C1ED1" w:rsidRPr="008C1ED1" w:rsidRDefault="008C1ED1" w:rsidP="008C1ED1">
            <w:pPr>
              <w:spacing w:after="0" w:line="240" w:lineRule="auto"/>
              <w:rPr>
                <w:rFonts w:ascii="Garamond" w:hAnsi="Garamond"/>
                <w:b/>
                <w:sz w:val="18"/>
                <w:szCs w:val="18"/>
                <w:lang w:val="en-US"/>
              </w:rPr>
            </w:pPr>
            <w:r w:rsidRPr="008C1ED1">
              <w:rPr>
                <w:rFonts w:ascii="Garamond" w:hAnsi="Garamond"/>
                <w:b/>
                <w:sz w:val="18"/>
                <w:szCs w:val="18"/>
                <w:lang w:val="en-US"/>
              </w:rPr>
              <w:t>Midterm Level &amp; Assessment</w:t>
            </w:r>
            <w:r w:rsidRPr="008C1ED1">
              <w:rPr>
                <w:rFonts w:ascii="Garamond" w:hAnsi="Garamond"/>
                <w:b/>
                <w:sz w:val="18"/>
                <w:szCs w:val="18"/>
                <w:vertAlign w:val="superscript"/>
                <w:lang w:val="en-US"/>
              </w:rPr>
              <w:footnoteReference w:id="6"/>
            </w:r>
          </w:p>
        </w:tc>
        <w:tc>
          <w:tcPr>
            <w:tcW w:w="1260" w:type="dxa"/>
            <w:shd w:val="clear" w:color="auto" w:fill="D9D9D9" w:themeFill="background1" w:themeFillShade="D9"/>
          </w:tcPr>
          <w:p w14:paraId="61CF5329" w14:textId="77777777" w:rsidR="008C1ED1" w:rsidRPr="008C1ED1" w:rsidRDefault="008C1ED1" w:rsidP="008C1ED1">
            <w:pPr>
              <w:rPr>
                <w:rFonts w:ascii="Garamond" w:hAnsi="Garamond"/>
                <w:b/>
                <w:sz w:val="18"/>
                <w:szCs w:val="18"/>
                <w:lang w:val="en-US"/>
              </w:rPr>
            </w:pPr>
            <w:r w:rsidRPr="008C1ED1">
              <w:rPr>
                <w:rFonts w:ascii="Garamond" w:hAnsi="Garamond"/>
                <w:b/>
                <w:sz w:val="18"/>
                <w:szCs w:val="18"/>
                <w:lang w:val="en-US"/>
              </w:rPr>
              <w:t>Achievement Rating</w:t>
            </w:r>
            <w:r w:rsidRPr="008C1ED1">
              <w:rPr>
                <w:rFonts w:ascii="Garamond" w:hAnsi="Garamond"/>
                <w:b/>
                <w:sz w:val="18"/>
                <w:szCs w:val="18"/>
                <w:vertAlign w:val="superscript"/>
                <w:lang w:val="en-US"/>
              </w:rPr>
              <w:footnoteReference w:id="7"/>
            </w:r>
          </w:p>
        </w:tc>
        <w:tc>
          <w:tcPr>
            <w:tcW w:w="1170" w:type="dxa"/>
            <w:shd w:val="clear" w:color="auto" w:fill="D9D9D9" w:themeFill="background1" w:themeFillShade="D9"/>
          </w:tcPr>
          <w:p w14:paraId="69B64427" w14:textId="77777777" w:rsidR="008C1ED1" w:rsidRPr="008C1ED1" w:rsidRDefault="008C1ED1" w:rsidP="008C1ED1">
            <w:pPr>
              <w:rPr>
                <w:rFonts w:ascii="Garamond" w:hAnsi="Garamond"/>
                <w:b/>
                <w:sz w:val="18"/>
                <w:szCs w:val="18"/>
                <w:lang w:val="en-US"/>
              </w:rPr>
            </w:pPr>
            <w:r w:rsidRPr="008C1ED1">
              <w:rPr>
                <w:rFonts w:ascii="Garamond" w:hAnsi="Garamond"/>
                <w:b/>
                <w:sz w:val="18"/>
                <w:szCs w:val="18"/>
                <w:lang w:val="en-US"/>
              </w:rPr>
              <w:t>Justification for Rating</w:t>
            </w:r>
          </w:p>
        </w:tc>
      </w:tr>
      <w:tr w:rsidR="008C1ED1" w:rsidRPr="008C1ED1" w14:paraId="436C8F41" w14:textId="77777777" w:rsidTr="008C1ED1">
        <w:trPr>
          <w:cantSplit/>
          <w:trHeight w:val="470"/>
        </w:trPr>
        <w:tc>
          <w:tcPr>
            <w:tcW w:w="1170" w:type="dxa"/>
            <w:shd w:val="clear" w:color="auto" w:fill="auto"/>
          </w:tcPr>
          <w:p w14:paraId="06A3E919"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r w:rsidRPr="008C1ED1">
              <w:rPr>
                <w:rFonts w:ascii="Garamond" w:hAnsi="Garamond"/>
                <w:b/>
                <w:sz w:val="18"/>
                <w:szCs w:val="18"/>
                <w:lang w:val="en-US"/>
              </w:rPr>
              <w:t xml:space="preserve">Objective: </w:t>
            </w:r>
          </w:p>
          <w:p w14:paraId="59320A98"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1260" w:type="dxa"/>
            <w:shd w:val="clear" w:color="auto" w:fill="auto"/>
          </w:tcPr>
          <w:p w14:paraId="6FCD50FE" w14:textId="77777777" w:rsidR="008C1ED1" w:rsidRPr="008C1ED1" w:rsidRDefault="008C1ED1" w:rsidP="008C1ED1">
            <w:pPr>
              <w:spacing w:after="0" w:line="240" w:lineRule="auto"/>
              <w:rPr>
                <w:rFonts w:ascii="Garamond" w:hAnsi="Garamond"/>
                <w:sz w:val="20"/>
                <w:szCs w:val="20"/>
                <w:lang w:val="en-US"/>
              </w:rPr>
            </w:pPr>
            <w:r w:rsidRPr="008C1ED1">
              <w:rPr>
                <w:rFonts w:ascii="Garamond" w:hAnsi="Garamond"/>
                <w:sz w:val="20"/>
                <w:szCs w:val="20"/>
                <w:lang w:val="en-US"/>
              </w:rPr>
              <w:t>Indicator (if applicable):</w:t>
            </w:r>
          </w:p>
        </w:tc>
        <w:tc>
          <w:tcPr>
            <w:tcW w:w="990" w:type="dxa"/>
            <w:shd w:val="clear" w:color="auto" w:fill="auto"/>
          </w:tcPr>
          <w:p w14:paraId="32A91011"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1080" w:type="dxa"/>
            <w:shd w:val="clear" w:color="auto" w:fill="auto"/>
          </w:tcPr>
          <w:p w14:paraId="1ADA3651"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990" w:type="dxa"/>
            <w:shd w:val="clear" w:color="auto" w:fill="auto"/>
          </w:tcPr>
          <w:p w14:paraId="4062889C" w14:textId="77777777" w:rsidR="008C1ED1" w:rsidRPr="008C1ED1" w:rsidRDefault="008C1ED1" w:rsidP="008C1ED1">
            <w:pPr>
              <w:rPr>
                <w:rFonts w:ascii="Garamond" w:hAnsi="Garamond"/>
                <w:sz w:val="18"/>
                <w:szCs w:val="18"/>
                <w:highlight w:val="yellow"/>
                <w:lang w:val="en-US"/>
              </w:rPr>
            </w:pPr>
          </w:p>
        </w:tc>
        <w:tc>
          <w:tcPr>
            <w:tcW w:w="900" w:type="dxa"/>
          </w:tcPr>
          <w:p w14:paraId="1F1F9194"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1260" w:type="dxa"/>
            <w:shd w:val="clear" w:color="auto" w:fill="auto"/>
          </w:tcPr>
          <w:p w14:paraId="1920AA7E"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1260" w:type="dxa"/>
          </w:tcPr>
          <w:p w14:paraId="15396171" w14:textId="77777777" w:rsidR="008C1ED1" w:rsidRPr="008C1ED1" w:rsidRDefault="008C1ED1" w:rsidP="008C1ED1">
            <w:pPr>
              <w:autoSpaceDE w:val="0"/>
              <w:autoSpaceDN w:val="0"/>
              <w:adjustRightInd w:val="0"/>
              <w:spacing w:after="0" w:line="240" w:lineRule="auto"/>
              <w:rPr>
                <w:rFonts w:ascii="Garamond" w:hAnsi="Garamond"/>
                <w:sz w:val="18"/>
                <w:szCs w:val="18"/>
                <w:lang w:val="en-US"/>
              </w:rPr>
            </w:pPr>
          </w:p>
        </w:tc>
        <w:tc>
          <w:tcPr>
            <w:tcW w:w="1170" w:type="dxa"/>
          </w:tcPr>
          <w:p w14:paraId="555BF255" w14:textId="77777777" w:rsidR="008C1ED1" w:rsidRPr="008C1ED1" w:rsidRDefault="008C1ED1" w:rsidP="008C1ED1">
            <w:pPr>
              <w:autoSpaceDE w:val="0"/>
              <w:autoSpaceDN w:val="0"/>
              <w:adjustRightInd w:val="0"/>
              <w:spacing w:after="0" w:line="240" w:lineRule="auto"/>
              <w:rPr>
                <w:rFonts w:ascii="Garamond" w:hAnsi="Garamond"/>
                <w:sz w:val="18"/>
                <w:szCs w:val="18"/>
                <w:lang w:val="en-US"/>
              </w:rPr>
            </w:pPr>
          </w:p>
        </w:tc>
      </w:tr>
      <w:tr w:rsidR="008C1ED1" w:rsidRPr="008C1ED1" w14:paraId="2C7C3180" w14:textId="77777777" w:rsidTr="008C1ED1">
        <w:trPr>
          <w:cantSplit/>
          <w:trHeight w:val="219"/>
        </w:trPr>
        <w:tc>
          <w:tcPr>
            <w:tcW w:w="1170" w:type="dxa"/>
            <w:vMerge w:val="restart"/>
            <w:shd w:val="clear" w:color="auto" w:fill="auto"/>
          </w:tcPr>
          <w:p w14:paraId="36C08B6D" w14:textId="77777777" w:rsidR="008C1ED1" w:rsidRPr="008C1ED1" w:rsidRDefault="008C1ED1" w:rsidP="008C1ED1">
            <w:pPr>
              <w:autoSpaceDE w:val="0"/>
              <w:autoSpaceDN w:val="0"/>
              <w:adjustRightInd w:val="0"/>
              <w:spacing w:after="0" w:line="240" w:lineRule="auto"/>
              <w:rPr>
                <w:rFonts w:ascii="Garamond" w:hAnsi="Garamond" w:cs="Arial Narrow"/>
                <w:b/>
                <w:sz w:val="18"/>
                <w:szCs w:val="18"/>
                <w:lang w:val="en-US"/>
              </w:rPr>
            </w:pPr>
            <w:r w:rsidRPr="008C1ED1">
              <w:rPr>
                <w:rFonts w:ascii="Garamond" w:hAnsi="Garamond" w:cs="Arial Narrow"/>
                <w:b/>
                <w:sz w:val="18"/>
                <w:szCs w:val="18"/>
                <w:lang w:val="en-US"/>
              </w:rPr>
              <w:t>Outcome 1:</w:t>
            </w:r>
          </w:p>
        </w:tc>
        <w:tc>
          <w:tcPr>
            <w:tcW w:w="1260" w:type="dxa"/>
            <w:shd w:val="clear" w:color="auto" w:fill="auto"/>
          </w:tcPr>
          <w:p w14:paraId="13B1B422" w14:textId="77777777" w:rsidR="008C1ED1" w:rsidRPr="008C1ED1" w:rsidRDefault="008C1ED1" w:rsidP="008C1ED1">
            <w:pPr>
              <w:spacing w:after="0" w:line="240" w:lineRule="auto"/>
              <w:rPr>
                <w:rFonts w:ascii="Garamond" w:hAnsi="Garamond"/>
                <w:sz w:val="20"/>
                <w:szCs w:val="20"/>
                <w:lang w:val="en-US"/>
              </w:rPr>
            </w:pPr>
            <w:r w:rsidRPr="008C1ED1">
              <w:rPr>
                <w:rFonts w:ascii="Garamond" w:hAnsi="Garamond"/>
                <w:sz w:val="20"/>
                <w:szCs w:val="20"/>
                <w:lang w:val="en-US"/>
              </w:rPr>
              <w:t>Indicator 1:</w:t>
            </w:r>
          </w:p>
        </w:tc>
        <w:tc>
          <w:tcPr>
            <w:tcW w:w="990" w:type="dxa"/>
            <w:shd w:val="clear" w:color="auto" w:fill="auto"/>
          </w:tcPr>
          <w:p w14:paraId="23584688"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1080" w:type="dxa"/>
            <w:shd w:val="clear" w:color="auto" w:fill="auto"/>
          </w:tcPr>
          <w:p w14:paraId="0C96A281"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990" w:type="dxa"/>
            <w:shd w:val="clear" w:color="auto" w:fill="auto"/>
          </w:tcPr>
          <w:p w14:paraId="09E4F334"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900" w:type="dxa"/>
          </w:tcPr>
          <w:p w14:paraId="2F52B82E"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1260" w:type="dxa"/>
            <w:shd w:val="clear" w:color="auto" w:fill="auto"/>
          </w:tcPr>
          <w:p w14:paraId="13708F96"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1260" w:type="dxa"/>
            <w:vMerge w:val="restart"/>
          </w:tcPr>
          <w:p w14:paraId="60411CEC"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1170" w:type="dxa"/>
            <w:vMerge w:val="restart"/>
          </w:tcPr>
          <w:p w14:paraId="3CFF62C0"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r>
      <w:tr w:rsidR="008C1ED1" w:rsidRPr="008C1ED1" w14:paraId="1F3FB21C" w14:textId="77777777" w:rsidTr="008C1ED1">
        <w:trPr>
          <w:cantSplit/>
          <w:trHeight w:val="150"/>
        </w:trPr>
        <w:tc>
          <w:tcPr>
            <w:tcW w:w="1170" w:type="dxa"/>
            <w:vMerge/>
            <w:shd w:val="clear" w:color="auto" w:fill="auto"/>
          </w:tcPr>
          <w:p w14:paraId="3383B57F" w14:textId="77777777" w:rsidR="008C1ED1" w:rsidRPr="008C1ED1" w:rsidRDefault="008C1ED1" w:rsidP="008C1ED1">
            <w:pPr>
              <w:rPr>
                <w:rFonts w:ascii="Garamond" w:hAnsi="Garamond"/>
                <w:b/>
                <w:sz w:val="18"/>
                <w:szCs w:val="18"/>
                <w:lang w:val="en-US"/>
              </w:rPr>
            </w:pPr>
          </w:p>
        </w:tc>
        <w:tc>
          <w:tcPr>
            <w:tcW w:w="1260" w:type="dxa"/>
            <w:shd w:val="clear" w:color="auto" w:fill="auto"/>
          </w:tcPr>
          <w:p w14:paraId="5ED6933D" w14:textId="77777777" w:rsidR="008C1ED1" w:rsidRPr="008C1ED1" w:rsidRDefault="008C1ED1" w:rsidP="008C1ED1">
            <w:pPr>
              <w:spacing w:after="0" w:line="240" w:lineRule="auto"/>
              <w:rPr>
                <w:rFonts w:ascii="Garamond" w:hAnsi="Garamond"/>
                <w:sz w:val="20"/>
                <w:szCs w:val="20"/>
                <w:lang w:val="en-US"/>
              </w:rPr>
            </w:pPr>
            <w:r w:rsidRPr="008C1ED1">
              <w:rPr>
                <w:rFonts w:ascii="Garamond" w:hAnsi="Garamond"/>
                <w:sz w:val="20"/>
                <w:szCs w:val="20"/>
                <w:lang w:val="en-US"/>
              </w:rPr>
              <w:t>Indicator 2:</w:t>
            </w:r>
          </w:p>
        </w:tc>
        <w:tc>
          <w:tcPr>
            <w:tcW w:w="990" w:type="dxa"/>
            <w:shd w:val="clear" w:color="auto" w:fill="auto"/>
          </w:tcPr>
          <w:p w14:paraId="68DB7DA6"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1080" w:type="dxa"/>
            <w:shd w:val="clear" w:color="auto" w:fill="auto"/>
          </w:tcPr>
          <w:p w14:paraId="47703820"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990" w:type="dxa"/>
            <w:shd w:val="clear" w:color="auto" w:fill="auto"/>
          </w:tcPr>
          <w:p w14:paraId="3725EFE7"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900" w:type="dxa"/>
          </w:tcPr>
          <w:p w14:paraId="4571474F"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1260" w:type="dxa"/>
            <w:shd w:val="clear" w:color="auto" w:fill="auto"/>
          </w:tcPr>
          <w:p w14:paraId="25C98C19"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1260" w:type="dxa"/>
            <w:vMerge/>
          </w:tcPr>
          <w:p w14:paraId="40107239"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1170" w:type="dxa"/>
            <w:vMerge/>
          </w:tcPr>
          <w:p w14:paraId="51FAD810"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r>
      <w:tr w:rsidR="008C1ED1" w:rsidRPr="008C1ED1" w14:paraId="08CFABCA" w14:textId="77777777" w:rsidTr="008C1ED1">
        <w:trPr>
          <w:cantSplit/>
          <w:trHeight w:val="235"/>
        </w:trPr>
        <w:tc>
          <w:tcPr>
            <w:tcW w:w="1170" w:type="dxa"/>
            <w:vMerge w:val="restart"/>
            <w:shd w:val="clear" w:color="auto" w:fill="auto"/>
          </w:tcPr>
          <w:p w14:paraId="69A09CE8" w14:textId="77777777" w:rsidR="008C1ED1" w:rsidRPr="008C1ED1" w:rsidRDefault="008C1ED1" w:rsidP="008C1ED1">
            <w:pPr>
              <w:rPr>
                <w:rFonts w:ascii="Garamond" w:hAnsi="Garamond"/>
                <w:b/>
                <w:sz w:val="18"/>
                <w:szCs w:val="18"/>
                <w:lang w:val="en-US"/>
              </w:rPr>
            </w:pPr>
            <w:r w:rsidRPr="008C1ED1">
              <w:rPr>
                <w:rFonts w:ascii="Garamond" w:hAnsi="Garamond"/>
                <w:b/>
                <w:sz w:val="18"/>
                <w:szCs w:val="18"/>
                <w:lang w:val="en-US"/>
              </w:rPr>
              <w:t>Outcome 2:</w:t>
            </w:r>
          </w:p>
        </w:tc>
        <w:tc>
          <w:tcPr>
            <w:tcW w:w="1260" w:type="dxa"/>
            <w:shd w:val="clear" w:color="auto" w:fill="auto"/>
          </w:tcPr>
          <w:p w14:paraId="51B06E16" w14:textId="77777777" w:rsidR="008C1ED1" w:rsidRPr="008C1ED1" w:rsidRDefault="008C1ED1" w:rsidP="008C1ED1">
            <w:pPr>
              <w:spacing w:after="0" w:line="240" w:lineRule="auto"/>
              <w:rPr>
                <w:rFonts w:ascii="Garamond" w:hAnsi="Garamond"/>
                <w:sz w:val="20"/>
                <w:szCs w:val="20"/>
                <w:lang w:val="en-US"/>
              </w:rPr>
            </w:pPr>
            <w:r w:rsidRPr="008C1ED1">
              <w:rPr>
                <w:rFonts w:ascii="Garamond" w:hAnsi="Garamond"/>
                <w:sz w:val="20"/>
                <w:szCs w:val="20"/>
                <w:lang w:val="en-US"/>
              </w:rPr>
              <w:t>Indicator 3:</w:t>
            </w:r>
          </w:p>
        </w:tc>
        <w:tc>
          <w:tcPr>
            <w:tcW w:w="990" w:type="dxa"/>
            <w:shd w:val="clear" w:color="auto" w:fill="auto"/>
          </w:tcPr>
          <w:p w14:paraId="787C1ADB"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1080" w:type="dxa"/>
            <w:shd w:val="clear" w:color="auto" w:fill="auto"/>
          </w:tcPr>
          <w:p w14:paraId="4C1F2DBB"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990" w:type="dxa"/>
            <w:shd w:val="clear" w:color="auto" w:fill="auto"/>
          </w:tcPr>
          <w:p w14:paraId="632A479B"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900" w:type="dxa"/>
          </w:tcPr>
          <w:p w14:paraId="6809FBFE"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1260" w:type="dxa"/>
            <w:shd w:val="clear" w:color="auto" w:fill="auto"/>
          </w:tcPr>
          <w:p w14:paraId="621534AF"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1260" w:type="dxa"/>
            <w:vMerge w:val="restart"/>
          </w:tcPr>
          <w:p w14:paraId="62930F9D"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1170" w:type="dxa"/>
            <w:vMerge w:val="restart"/>
          </w:tcPr>
          <w:p w14:paraId="3ECAE568"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r>
      <w:tr w:rsidR="008C1ED1" w:rsidRPr="008C1ED1" w14:paraId="5C121537" w14:textId="77777777" w:rsidTr="008C1ED1">
        <w:trPr>
          <w:cantSplit/>
          <w:trHeight w:val="150"/>
        </w:trPr>
        <w:tc>
          <w:tcPr>
            <w:tcW w:w="1170" w:type="dxa"/>
            <w:vMerge/>
            <w:shd w:val="clear" w:color="auto" w:fill="auto"/>
          </w:tcPr>
          <w:p w14:paraId="21FE122B" w14:textId="77777777" w:rsidR="008C1ED1" w:rsidRPr="008C1ED1" w:rsidRDefault="008C1ED1" w:rsidP="008C1ED1">
            <w:pPr>
              <w:rPr>
                <w:rFonts w:ascii="Garamond" w:hAnsi="Garamond"/>
                <w:b/>
                <w:sz w:val="18"/>
                <w:szCs w:val="18"/>
                <w:lang w:val="en-US"/>
              </w:rPr>
            </w:pPr>
          </w:p>
        </w:tc>
        <w:tc>
          <w:tcPr>
            <w:tcW w:w="1260" w:type="dxa"/>
            <w:shd w:val="clear" w:color="auto" w:fill="auto"/>
          </w:tcPr>
          <w:p w14:paraId="2B0BAE6D" w14:textId="77777777" w:rsidR="008C1ED1" w:rsidRPr="008C1ED1" w:rsidRDefault="008C1ED1" w:rsidP="008C1ED1">
            <w:pPr>
              <w:spacing w:after="0" w:line="240" w:lineRule="auto"/>
              <w:rPr>
                <w:rFonts w:ascii="Garamond" w:hAnsi="Garamond"/>
                <w:sz w:val="20"/>
                <w:szCs w:val="20"/>
                <w:lang w:val="en-US"/>
              </w:rPr>
            </w:pPr>
            <w:r w:rsidRPr="008C1ED1">
              <w:rPr>
                <w:rFonts w:ascii="Garamond" w:hAnsi="Garamond"/>
                <w:sz w:val="20"/>
                <w:szCs w:val="20"/>
                <w:lang w:val="en-US"/>
              </w:rPr>
              <w:t>Indicator 4:</w:t>
            </w:r>
          </w:p>
        </w:tc>
        <w:tc>
          <w:tcPr>
            <w:tcW w:w="990" w:type="dxa"/>
            <w:shd w:val="clear" w:color="auto" w:fill="auto"/>
          </w:tcPr>
          <w:p w14:paraId="7A2F44EA"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1080" w:type="dxa"/>
            <w:shd w:val="clear" w:color="auto" w:fill="auto"/>
          </w:tcPr>
          <w:p w14:paraId="0273C37E"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990" w:type="dxa"/>
            <w:shd w:val="clear" w:color="auto" w:fill="auto"/>
          </w:tcPr>
          <w:p w14:paraId="2E1F5D44"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900" w:type="dxa"/>
          </w:tcPr>
          <w:p w14:paraId="0449BECB"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1260" w:type="dxa"/>
            <w:shd w:val="clear" w:color="auto" w:fill="auto"/>
          </w:tcPr>
          <w:p w14:paraId="1C2927FF"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1260" w:type="dxa"/>
            <w:vMerge/>
          </w:tcPr>
          <w:p w14:paraId="71F02897"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1170" w:type="dxa"/>
            <w:vMerge/>
          </w:tcPr>
          <w:p w14:paraId="25522996"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r>
      <w:tr w:rsidR="008C1ED1" w:rsidRPr="008C1ED1" w14:paraId="6B55C89C" w14:textId="77777777" w:rsidTr="008C1ED1">
        <w:trPr>
          <w:cantSplit/>
          <w:trHeight w:val="150"/>
        </w:trPr>
        <w:tc>
          <w:tcPr>
            <w:tcW w:w="1170" w:type="dxa"/>
            <w:vMerge/>
            <w:shd w:val="clear" w:color="auto" w:fill="auto"/>
          </w:tcPr>
          <w:p w14:paraId="3CC4C1E3" w14:textId="77777777" w:rsidR="008C1ED1" w:rsidRPr="008C1ED1" w:rsidRDefault="008C1ED1" w:rsidP="008C1ED1">
            <w:pPr>
              <w:rPr>
                <w:rFonts w:ascii="Garamond" w:hAnsi="Garamond"/>
                <w:b/>
                <w:sz w:val="18"/>
                <w:szCs w:val="18"/>
                <w:lang w:val="en-US"/>
              </w:rPr>
            </w:pPr>
          </w:p>
        </w:tc>
        <w:tc>
          <w:tcPr>
            <w:tcW w:w="1260" w:type="dxa"/>
            <w:shd w:val="clear" w:color="auto" w:fill="auto"/>
          </w:tcPr>
          <w:p w14:paraId="634EF250" w14:textId="77777777" w:rsidR="008C1ED1" w:rsidRPr="008C1ED1" w:rsidRDefault="008C1ED1" w:rsidP="008C1ED1">
            <w:pPr>
              <w:spacing w:after="0" w:line="240" w:lineRule="auto"/>
              <w:rPr>
                <w:rFonts w:ascii="Garamond" w:hAnsi="Garamond"/>
                <w:sz w:val="20"/>
                <w:szCs w:val="20"/>
                <w:lang w:val="en-US"/>
              </w:rPr>
            </w:pPr>
            <w:r w:rsidRPr="008C1ED1">
              <w:rPr>
                <w:rFonts w:ascii="Garamond" w:hAnsi="Garamond"/>
                <w:sz w:val="20"/>
                <w:szCs w:val="20"/>
                <w:lang w:val="en-US"/>
              </w:rPr>
              <w:t>Etc.</w:t>
            </w:r>
          </w:p>
        </w:tc>
        <w:tc>
          <w:tcPr>
            <w:tcW w:w="990" w:type="dxa"/>
            <w:shd w:val="clear" w:color="auto" w:fill="auto"/>
          </w:tcPr>
          <w:p w14:paraId="66B2C086"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1080" w:type="dxa"/>
            <w:shd w:val="clear" w:color="auto" w:fill="auto"/>
          </w:tcPr>
          <w:p w14:paraId="7290D03C"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990" w:type="dxa"/>
            <w:shd w:val="clear" w:color="auto" w:fill="auto"/>
          </w:tcPr>
          <w:p w14:paraId="38917BCB"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900" w:type="dxa"/>
          </w:tcPr>
          <w:p w14:paraId="4046E719"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1260" w:type="dxa"/>
            <w:shd w:val="clear" w:color="auto" w:fill="auto"/>
          </w:tcPr>
          <w:p w14:paraId="7B1C8770"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1260" w:type="dxa"/>
            <w:vMerge/>
          </w:tcPr>
          <w:p w14:paraId="1084E055"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c>
          <w:tcPr>
            <w:tcW w:w="1170" w:type="dxa"/>
            <w:vMerge/>
          </w:tcPr>
          <w:p w14:paraId="549ECE1B" w14:textId="77777777" w:rsidR="008C1ED1" w:rsidRPr="008C1ED1" w:rsidRDefault="008C1ED1" w:rsidP="008C1ED1">
            <w:pPr>
              <w:autoSpaceDE w:val="0"/>
              <w:autoSpaceDN w:val="0"/>
              <w:adjustRightInd w:val="0"/>
              <w:spacing w:after="0" w:line="240" w:lineRule="auto"/>
              <w:rPr>
                <w:rFonts w:ascii="Garamond" w:hAnsi="Garamond" w:cs="Arial Narrow"/>
                <w:sz w:val="18"/>
                <w:szCs w:val="18"/>
                <w:lang w:val="en-US"/>
              </w:rPr>
            </w:pPr>
          </w:p>
        </w:tc>
      </w:tr>
      <w:tr w:rsidR="008C1ED1" w:rsidRPr="008C1ED1" w14:paraId="6727CECE" w14:textId="77777777" w:rsidTr="008C1ED1">
        <w:trPr>
          <w:cantSplit/>
          <w:trHeight w:val="150"/>
        </w:trPr>
        <w:tc>
          <w:tcPr>
            <w:tcW w:w="1170" w:type="dxa"/>
            <w:shd w:val="clear" w:color="auto" w:fill="auto"/>
          </w:tcPr>
          <w:p w14:paraId="54FDEA9A" w14:textId="77777777" w:rsidR="008C1ED1" w:rsidRPr="008C1ED1" w:rsidRDefault="008C1ED1" w:rsidP="008C1ED1">
            <w:pPr>
              <w:spacing w:after="0"/>
              <w:rPr>
                <w:rFonts w:ascii="Garamond" w:hAnsi="Garamond"/>
                <w:b/>
                <w:sz w:val="18"/>
                <w:szCs w:val="18"/>
                <w:lang w:val="en-US"/>
              </w:rPr>
            </w:pPr>
            <w:r w:rsidRPr="008C1ED1">
              <w:rPr>
                <w:rFonts w:ascii="Garamond" w:hAnsi="Garamond"/>
                <w:b/>
                <w:sz w:val="18"/>
                <w:szCs w:val="18"/>
                <w:lang w:val="en-US"/>
              </w:rPr>
              <w:t>Etc.</w:t>
            </w:r>
          </w:p>
        </w:tc>
        <w:tc>
          <w:tcPr>
            <w:tcW w:w="1260" w:type="dxa"/>
            <w:shd w:val="clear" w:color="auto" w:fill="auto"/>
          </w:tcPr>
          <w:p w14:paraId="2C1DFF5F" w14:textId="77777777" w:rsidR="008C1ED1" w:rsidRPr="008C1ED1" w:rsidRDefault="008C1ED1" w:rsidP="008C1ED1">
            <w:pPr>
              <w:spacing w:after="0"/>
              <w:rPr>
                <w:rFonts w:ascii="Garamond" w:hAnsi="Garamond"/>
                <w:sz w:val="18"/>
                <w:szCs w:val="18"/>
                <w:lang w:val="en-US"/>
              </w:rPr>
            </w:pPr>
          </w:p>
        </w:tc>
        <w:tc>
          <w:tcPr>
            <w:tcW w:w="990" w:type="dxa"/>
            <w:shd w:val="clear" w:color="auto" w:fill="auto"/>
          </w:tcPr>
          <w:p w14:paraId="15DAA8CB" w14:textId="77777777" w:rsidR="008C1ED1" w:rsidRPr="008C1ED1" w:rsidRDefault="008C1ED1" w:rsidP="008C1ED1">
            <w:pPr>
              <w:spacing w:after="0"/>
              <w:rPr>
                <w:rFonts w:ascii="Garamond" w:hAnsi="Garamond"/>
                <w:color w:val="000000"/>
                <w:sz w:val="18"/>
                <w:szCs w:val="18"/>
                <w:lang w:val="en-US"/>
              </w:rPr>
            </w:pPr>
          </w:p>
        </w:tc>
        <w:tc>
          <w:tcPr>
            <w:tcW w:w="1080" w:type="dxa"/>
            <w:shd w:val="clear" w:color="auto" w:fill="auto"/>
          </w:tcPr>
          <w:p w14:paraId="008A3FF4" w14:textId="77777777" w:rsidR="008C1ED1" w:rsidRPr="008C1ED1" w:rsidRDefault="008C1ED1" w:rsidP="008C1ED1">
            <w:pPr>
              <w:spacing w:after="0"/>
              <w:rPr>
                <w:rFonts w:ascii="Garamond" w:hAnsi="Garamond"/>
                <w:b/>
                <w:sz w:val="18"/>
                <w:szCs w:val="18"/>
                <w:lang w:val="en-US"/>
              </w:rPr>
            </w:pPr>
          </w:p>
        </w:tc>
        <w:tc>
          <w:tcPr>
            <w:tcW w:w="990" w:type="dxa"/>
            <w:shd w:val="clear" w:color="auto" w:fill="auto"/>
          </w:tcPr>
          <w:p w14:paraId="52C41CB3" w14:textId="77777777" w:rsidR="008C1ED1" w:rsidRPr="008C1ED1" w:rsidRDefault="008C1ED1" w:rsidP="008C1ED1">
            <w:pPr>
              <w:spacing w:after="0"/>
              <w:rPr>
                <w:rFonts w:ascii="Garamond" w:hAnsi="Garamond"/>
                <w:b/>
                <w:sz w:val="18"/>
                <w:szCs w:val="18"/>
                <w:lang w:val="en-US"/>
              </w:rPr>
            </w:pPr>
          </w:p>
        </w:tc>
        <w:tc>
          <w:tcPr>
            <w:tcW w:w="900" w:type="dxa"/>
          </w:tcPr>
          <w:p w14:paraId="488DED8C" w14:textId="77777777" w:rsidR="008C1ED1" w:rsidRPr="008C1ED1" w:rsidRDefault="008C1ED1" w:rsidP="008C1ED1">
            <w:pPr>
              <w:spacing w:after="0"/>
              <w:rPr>
                <w:rFonts w:ascii="Garamond" w:hAnsi="Garamond"/>
                <w:b/>
                <w:sz w:val="18"/>
                <w:szCs w:val="18"/>
                <w:lang w:val="en-US"/>
              </w:rPr>
            </w:pPr>
          </w:p>
        </w:tc>
        <w:tc>
          <w:tcPr>
            <w:tcW w:w="1260" w:type="dxa"/>
            <w:shd w:val="clear" w:color="auto" w:fill="auto"/>
          </w:tcPr>
          <w:p w14:paraId="07DEF618" w14:textId="77777777" w:rsidR="008C1ED1" w:rsidRPr="008C1ED1" w:rsidRDefault="008C1ED1" w:rsidP="008C1ED1">
            <w:pPr>
              <w:spacing w:after="0"/>
              <w:rPr>
                <w:rFonts w:ascii="Garamond" w:hAnsi="Garamond"/>
                <w:b/>
                <w:sz w:val="18"/>
                <w:szCs w:val="18"/>
                <w:lang w:val="en-US"/>
              </w:rPr>
            </w:pPr>
          </w:p>
        </w:tc>
        <w:tc>
          <w:tcPr>
            <w:tcW w:w="1260" w:type="dxa"/>
          </w:tcPr>
          <w:p w14:paraId="0F93AF38" w14:textId="77777777" w:rsidR="008C1ED1" w:rsidRPr="008C1ED1" w:rsidRDefault="008C1ED1" w:rsidP="008C1ED1">
            <w:pPr>
              <w:spacing w:after="0"/>
              <w:rPr>
                <w:rFonts w:ascii="Garamond" w:hAnsi="Garamond"/>
                <w:sz w:val="18"/>
                <w:szCs w:val="18"/>
                <w:highlight w:val="yellow"/>
                <w:lang w:val="en-US"/>
              </w:rPr>
            </w:pPr>
          </w:p>
        </w:tc>
        <w:tc>
          <w:tcPr>
            <w:tcW w:w="1170" w:type="dxa"/>
          </w:tcPr>
          <w:p w14:paraId="2FB5A92C" w14:textId="77777777" w:rsidR="008C1ED1" w:rsidRPr="008C1ED1" w:rsidRDefault="008C1ED1" w:rsidP="008C1ED1">
            <w:pPr>
              <w:spacing w:after="0"/>
              <w:rPr>
                <w:rFonts w:ascii="Garamond" w:hAnsi="Garamond"/>
                <w:sz w:val="18"/>
                <w:szCs w:val="18"/>
                <w:highlight w:val="yellow"/>
                <w:lang w:val="en-US"/>
              </w:rPr>
            </w:pPr>
          </w:p>
        </w:tc>
      </w:tr>
    </w:tbl>
    <w:p w14:paraId="7D359C29" w14:textId="77777777" w:rsidR="008C1ED1" w:rsidRPr="008C1ED1" w:rsidRDefault="008C1ED1" w:rsidP="008C1ED1">
      <w:pPr>
        <w:spacing w:after="0"/>
        <w:rPr>
          <w:rFonts w:ascii="Garamond" w:hAnsi="Garamond"/>
          <w:b/>
          <w:sz w:val="14"/>
          <w:szCs w:val="14"/>
          <w:u w:val="single"/>
          <w:lang w:val="en-US"/>
        </w:rPr>
      </w:pPr>
    </w:p>
    <w:p w14:paraId="0CB4BD3F" w14:textId="77777777" w:rsidR="008C1ED1" w:rsidRPr="008C1ED1" w:rsidRDefault="008C1ED1" w:rsidP="008C1ED1">
      <w:pPr>
        <w:spacing w:after="0" w:line="240" w:lineRule="auto"/>
        <w:ind w:left="360"/>
        <w:jc w:val="both"/>
        <w:rPr>
          <w:rFonts w:ascii="Garamond" w:eastAsia="Times New Roman" w:hAnsi="Garamond" w:cs="Times New Roman"/>
          <w:b/>
          <w:sz w:val="20"/>
          <w:szCs w:val="20"/>
          <w:u w:val="single"/>
          <w:lang w:val="en-US"/>
        </w:rPr>
      </w:pPr>
      <w:r w:rsidRPr="008C1ED1">
        <w:rPr>
          <w:rFonts w:ascii="Garamond" w:eastAsia="Times New Roman" w:hAnsi="Garamond" w:cs="Times New Roman"/>
          <w:b/>
          <w:sz w:val="20"/>
          <w:szCs w:val="20"/>
          <w:u w:val="single"/>
          <w:lang w:val="en-US"/>
        </w:rPr>
        <w:t>Indicator Assessment Key</w:t>
      </w:r>
    </w:p>
    <w:tbl>
      <w:tblPr>
        <w:tblStyle w:val="TableGrid11"/>
        <w:tblW w:w="0" w:type="auto"/>
        <w:tblInd w:w="108" w:type="dxa"/>
        <w:tblLook w:val="04A0" w:firstRow="1" w:lastRow="0" w:firstColumn="1" w:lastColumn="0" w:noHBand="0" w:noVBand="1"/>
      </w:tblPr>
      <w:tblGrid>
        <w:gridCol w:w="2782"/>
        <w:gridCol w:w="3037"/>
        <w:gridCol w:w="3208"/>
      </w:tblGrid>
      <w:tr w:rsidR="008C1ED1" w:rsidRPr="00A56B75" w14:paraId="6B352252" w14:textId="77777777" w:rsidTr="008C1ED1">
        <w:tc>
          <w:tcPr>
            <w:tcW w:w="2880" w:type="dxa"/>
            <w:shd w:val="clear" w:color="auto" w:fill="00B050"/>
          </w:tcPr>
          <w:p w14:paraId="0CCCC007" w14:textId="77777777" w:rsidR="008C1ED1" w:rsidRPr="008C1ED1" w:rsidRDefault="008C1ED1" w:rsidP="008C1ED1">
            <w:pPr>
              <w:rPr>
                <w:rFonts w:ascii="Garamond" w:hAnsi="Garamond"/>
                <w:sz w:val="20"/>
                <w:szCs w:val="20"/>
              </w:rPr>
            </w:pPr>
            <w:r w:rsidRPr="008C1ED1">
              <w:rPr>
                <w:rFonts w:ascii="Garamond" w:hAnsi="Garamond"/>
                <w:sz w:val="20"/>
                <w:szCs w:val="20"/>
              </w:rPr>
              <w:t>Green= Achieved</w:t>
            </w:r>
          </w:p>
        </w:tc>
        <w:tc>
          <w:tcPr>
            <w:tcW w:w="3150" w:type="dxa"/>
            <w:shd w:val="clear" w:color="auto" w:fill="FFFF00"/>
          </w:tcPr>
          <w:p w14:paraId="25EF917B" w14:textId="77777777" w:rsidR="008C1ED1" w:rsidRPr="008C1ED1" w:rsidRDefault="008C1ED1" w:rsidP="008C1ED1">
            <w:pPr>
              <w:rPr>
                <w:rFonts w:ascii="Garamond" w:hAnsi="Garamond"/>
                <w:sz w:val="20"/>
                <w:szCs w:val="20"/>
              </w:rPr>
            </w:pPr>
            <w:r w:rsidRPr="008C1ED1">
              <w:rPr>
                <w:rFonts w:ascii="Garamond" w:hAnsi="Garamond"/>
                <w:sz w:val="20"/>
                <w:szCs w:val="20"/>
              </w:rPr>
              <w:t>Yellow= On target to be achieved</w:t>
            </w:r>
          </w:p>
        </w:tc>
        <w:tc>
          <w:tcPr>
            <w:tcW w:w="3330" w:type="dxa"/>
            <w:shd w:val="clear" w:color="auto" w:fill="FF0000"/>
          </w:tcPr>
          <w:p w14:paraId="72ACD35A" w14:textId="77777777" w:rsidR="008C1ED1" w:rsidRPr="008C1ED1" w:rsidRDefault="008C1ED1" w:rsidP="008C1ED1">
            <w:pPr>
              <w:rPr>
                <w:rFonts w:ascii="Garamond" w:hAnsi="Garamond"/>
                <w:sz w:val="20"/>
                <w:szCs w:val="20"/>
              </w:rPr>
            </w:pPr>
            <w:r w:rsidRPr="008C1ED1">
              <w:rPr>
                <w:rFonts w:ascii="Garamond" w:hAnsi="Garamond"/>
                <w:sz w:val="20"/>
                <w:szCs w:val="20"/>
              </w:rPr>
              <w:t>Red= Not on target to be achieved</w:t>
            </w:r>
          </w:p>
        </w:tc>
      </w:tr>
    </w:tbl>
    <w:p w14:paraId="7072A2F1" w14:textId="77777777" w:rsidR="008C1ED1" w:rsidRPr="008C1ED1" w:rsidRDefault="008C1ED1" w:rsidP="008C1ED1">
      <w:pPr>
        <w:spacing w:after="0" w:line="240" w:lineRule="auto"/>
        <w:rPr>
          <w:rFonts w:ascii="Garamond" w:hAnsi="Garamond"/>
          <w:color w:val="000000"/>
          <w:lang w:val="en-GB"/>
        </w:rPr>
      </w:pPr>
    </w:p>
    <w:p w14:paraId="78E1DAD4" w14:textId="77777777" w:rsidR="008C1ED1" w:rsidRPr="008C1ED1" w:rsidRDefault="008C1ED1" w:rsidP="008C1ED1">
      <w:pPr>
        <w:spacing w:after="0"/>
        <w:rPr>
          <w:rFonts w:ascii="Garamond" w:hAnsi="Garamond"/>
          <w:color w:val="000000"/>
          <w:lang w:val="en-GB"/>
        </w:rPr>
      </w:pPr>
      <w:r w:rsidRPr="008C1ED1">
        <w:rPr>
          <w:rFonts w:ascii="Garamond" w:hAnsi="Garamond"/>
          <w:lang w:val="en-GB"/>
        </w:rPr>
        <w:t>In addition to the progress towards outcomes analysis:</w:t>
      </w:r>
    </w:p>
    <w:p w14:paraId="0B94EAC9" w14:textId="77777777" w:rsidR="008C1ED1" w:rsidRPr="008C1ED1" w:rsidRDefault="008C1ED1" w:rsidP="008C1ED1">
      <w:pPr>
        <w:numPr>
          <w:ilvl w:val="0"/>
          <w:numId w:val="40"/>
        </w:numPr>
        <w:spacing w:after="0" w:line="240" w:lineRule="auto"/>
        <w:jc w:val="both"/>
        <w:rPr>
          <w:rFonts w:ascii="Garamond" w:eastAsia="Times New Roman" w:hAnsi="Garamond" w:cs="Times New Roman"/>
          <w:color w:val="000000"/>
          <w:lang w:val="en-GB"/>
        </w:rPr>
      </w:pPr>
      <w:r w:rsidRPr="008C1ED1">
        <w:rPr>
          <w:rFonts w:ascii="Garamond" w:eastAsia="Times New Roman" w:hAnsi="Garamond" w:cs="Times New Roman"/>
          <w:lang w:val="en-GB"/>
        </w:rPr>
        <w:t>Compare and analyse the GEF Tracking Tool at the Baseline with the one completed right before the Midterm Review.</w:t>
      </w:r>
    </w:p>
    <w:p w14:paraId="6AFFC68E" w14:textId="77777777" w:rsidR="008C1ED1" w:rsidRPr="008C1ED1" w:rsidRDefault="008C1ED1" w:rsidP="008C1ED1">
      <w:pPr>
        <w:numPr>
          <w:ilvl w:val="0"/>
          <w:numId w:val="40"/>
        </w:numPr>
        <w:spacing w:after="0" w:line="240" w:lineRule="auto"/>
        <w:jc w:val="both"/>
        <w:rPr>
          <w:rFonts w:ascii="Garamond" w:eastAsia="Times New Roman" w:hAnsi="Garamond" w:cs="Times New Roman"/>
          <w:color w:val="000000"/>
          <w:sz w:val="24"/>
          <w:szCs w:val="24"/>
          <w:lang w:val="en-GB"/>
        </w:rPr>
      </w:pPr>
      <w:r w:rsidRPr="008C1ED1">
        <w:rPr>
          <w:rFonts w:ascii="Garamond" w:eastAsia="Times New Roman" w:hAnsi="Garamond" w:cs="Times New Roman"/>
          <w:color w:val="000000"/>
          <w:lang w:val="en-GB"/>
        </w:rPr>
        <w:t xml:space="preserve">Identify remaining barriers to achieving the project objective in the remainder of the project. </w:t>
      </w:r>
    </w:p>
    <w:p w14:paraId="717135DC" w14:textId="77777777" w:rsidR="008C1ED1" w:rsidRPr="008C1ED1" w:rsidRDefault="008C1ED1" w:rsidP="008C1ED1">
      <w:pPr>
        <w:numPr>
          <w:ilvl w:val="0"/>
          <w:numId w:val="40"/>
        </w:numPr>
        <w:spacing w:after="0" w:line="240" w:lineRule="auto"/>
        <w:jc w:val="both"/>
        <w:rPr>
          <w:rFonts w:ascii="Garamond" w:eastAsia="Times New Roman" w:hAnsi="Garamond" w:cs="Times New Roman"/>
          <w:color w:val="000000"/>
          <w:lang w:val="en-GB"/>
        </w:rPr>
      </w:pPr>
      <w:r w:rsidRPr="008C1ED1">
        <w:rPr>
          <w:rFonts w:ascii="Garamond" w:eastAsia="Times New Roman" w:hAnsi="Garamond" w:cs="Times New Roman"/>
          <w:color w:val="000000"/>
          <w:lang w:val="en-GB"/>
        </w:rPr>
        <w:t>By reviewing the aspects of the project that have already been successful, identify ways in which the project can further expand these benefits.</w:t>
      </w:r>
    </w:p>
    <w:p w14:paraId="1F2C37ED" w14:textId="77777777" w:rsidR="008C1ED1" w:rsidRPr="008C1ED1" w:rsidRDefault="008C1ED1" w:rsidP="008C1ED1">
      <w:pPr>
        <w:spacing w:after="0" w:line="240" w:lineRule="auto"/>
        <w:ind w:left="360"/>
        <w:jc w:val="both"/>
        <w:rPr>
          <w:rFonts w:ascii="Garamond" w:eastAsia="Times New Roman" w:hAnsi="Garamond" w:cs="Times New Roman"/>
          <w:color w:val="000000"/>
          <w:lang w:val="en-GB"/>
        </w:rPr>
      </w:pPr>
    </w:p>
    <w:tbl>
      <w:tblPr>
        <w:tblW w:w="9035"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0" w:type="dxa"/>
          <w:left w:w="20" w:type="dxa"/>
          <w:bottom w:w="20" w:type="dxa"/>
          <w:right w:w="20" w:type="dxa"/>
        </w:tblCellMar>
        <w:tblLook w:val="04A0" w:firstRow="1" w:lastRow="0" w:firstColumn="1" w:lastColumn="0" w:noHBand="0" w:noVBand="1"/>
      </w:tblPr>
      <w:tblGrid>
        <w:gridCol w:w="900"/>
        <w:gridCol w:w="1294"/>
        <w:gridCol w:w="1543"/>
        <w:gridCol w:w="828"/>
        <w:gridCol w:w="1478"/>
        <w:gridCol w:w="991"/>
        <w:gridCol w:w="1036"/>
        <w:gridCol w:w="965"/>
      </w:tblGrid>
      <w:tr w:rsidR="008C1ED1" w:rsidRPr="008C1ED1" w14:paraId="6FA1577D" w14:textId="77777777" w:rsidTr="008C1ED1">
        <w:tc>
          <w:tcPr>
            <w:tcW w:w="90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E6A5470" w14:textId="77777777" w:rsidR="008C1ED1" w:rsidRPr="008C1ED1" w:rsidRDefault="008C1ED1" w:rsidP="008C1ED1">
            <w:pPr>
              <w:rPr>
                <w:rFonts w:ascii="Garamond" w:hAnsi="Garamond"/>
                <w:b/>
                <w:sz w:val="18"/>
                <w:szCs w:val="18"/>
                <w:lang w:val="en-US"/>
              </w:rPr>
            </w:pPr>
            <w:r w:rsidRPr="008C1ED1">
              <w:rPr>
                <w:rFonts w:ascii="Garamond" w:hAnsi="Garamond"/>
                <w:b/>
                <w:sz w:val="18"/>
                <w:szCs w:val="18"/>
                <w:lang w:val="en-US"/>
              </w:rPr>
              <w:t>Project Strategy</w:t>
            </w:r>
          </w:p>
        </w:tc>
        <w:tc>
          <w:tcPr>
            <w:tcW w:w="129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5036489E" w14:textId="77777777" w:rsidR="008C1ED1" w:rsidRPr="008C1ED1" w:rsidRDefault="008C1ED1" w:rsidP="008C1ED1">
            <w:pPr>
              <w:rPr>
                <w:rFonts w:ascii="Garamond" w:hAnsi="Garamond"/>
                <w:b/>
                <w:sz w:val="18"/>
                <w:szCs w:val="18"/>
                <w:lang w:val="en-US"/>
              </w:rPr>
            </w:pPr>
            <w:r w:rsidRPr="008C1ED1">
              <w:rPr>
                <w:rFonts w:ascii="Garamond" w:hAnsi="Garamond"/>
                <w:b/>
                <w:sz w:val="18"/>
                <w:szCs w:val="18"/>
                <w:lang w:val="en-US"/>
              </w:rPr>
              <w:t>Indicator</w:t>
            </w:r>
          </w:p>
        </w:tc>
        <w:tc>
          <w:tcPr>
            <w:tcW w:w="154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4D8CBFDF" w14:textId="77777777" w:rsidR="008C1ED1" w:rsidRPr="008C1ED1" w:rsidRDefault="008C1ED1" w:rsidP="008C1ED1">
            <w:pPr>
              <w:rPr>
                <w:rFonts w:ascii="Garamond" w:hAnsi="Garamond"/>
                <w:b/>
                <w:sz w:val="18"/>
                <w:szCs w:val="18"/>
                <w:lang w:val="en-US"/>
              </w:rPr>
            </w:pPr>
            <w:r w:rsidRPr="008C1ED1">
              <w:rPr>
                <w:rFonts w:ascii="Garamond" w:hAnsi="Garamond"/>
                <w:b/>
                <w:sz w:val="18"/>
                <w:szCs w:val="18"/>
                <w:lang w:val="en-US"/>
              </w:rPr>
              <w:t>Baseline Level</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BA9AC20" w14:textId="77777777" w:rsidR="008C1ED1" w:rsidRPr="008C1ED1" w:rsidRDefault="008C1ED1" w:rsidP="008C1ED1">
            <w:pPr>
              <w:rPr>
                <w:rFonts w:ascii="Garamond" w:hAnsi="Garamond"/>
                <w:b/>
                <w:sz w:val="18"/>
                <w:szCs w:val="18"/>
                <w:lang w:val="en-US"/>
              </w:rPr>
            </w:pPr>
            <w:r w:rsidRPr="008C1ED1">
              <w:rPr>
                <w:rFonts w:ascii="Garamond" w:hAnsi="Garamond"/>
                <w:b/>
                <w:sz w:val="18"/>
                <w:szCs w:val="18"/>
                <w:lang w:val="en-US"/>
              </w:rPr>
              <w:t>Level in 1st PIR</w:t>
            </w:r>
          </w:p>
        </w:tc>
        <w:tc>
          <w:tcPr>
            <w:tcW w:w="147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273D007F" w14:textId="77777777" w:rsidR="008C1ED1" w:rsidRPr="008C1ED1" w:rsidRDefault="008C1ED1" w:rsidP="008C1ED1">
            <w:pPr>
              <w:rPr>
                <w:rFonts w:ascii="Garamond" w:hAnsi="Garamond"/>
                <w:b/>
                <w:sz w:val="18"/>
                <w:szCs w:val="18"/>
                <w:lang w:val="en-US"/>
              </w:rPr>
            </w:pPr>
            <w:r w:rsidRPr="008C1ED1">
              <w:rPr>
                <w:rFonts w:ascii="Garamond" w:hAnsi="Garamond"/>
                <w:b/>
                <w:sz w:val="18"/>
                <w:szCs w:val="18"/>
                <w:lang w:val="en-US"/>
              </w:rPr>
              <w:t>End of project target level</w:t>
            </w:r>
          </w:p>
        </w:tc>
        <w:tc>
          <w:tcPr>
            <w:tcW w:w="9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6A48DCCE" w14:textId="77777777" w:rsidR="008C1ED1" w:rsidRPr="008C1ED1" w:rsidRDefault="008C1ED1" w:rsidP="008C1ED1">
            <w:pPr>
              <w:rPr>
                <w:lang w:val="en-US"/>
              </w:rPr>
            </w:pPr>
            <w:r w:rsidRPr="008C1ED1">
              <w:rPr>
                <w:rFonts w:ascii="Garamond" w:hAnsi="Garamond"/>
                <w:b/>
                <w:sz w:val="18"/>
                <w:szCs w:val="18"/>
                <w:lang w:val="en-US"/>
              </w:rPr>
              <w:t>Midterm Level &amp; Assessment</w:t>
            </w:r>
            <w:r w:rsidRPr="008C1ED1">
              <w:rPr>
                <w:rFonts w:ascii="Garamond" w:hAnsi="Garamond"/>
                <w:b/>
                <w:sz w:val="18"/>
                <w:szCs w:val="18"/>
                <w:vertAlign w:val="superscript"/>
                <w:lang w:val="en-US"/>
              </w:rPr>
              <w:footnoteReference w:id="8"/>
            </w:r>
          </w:p>
        </w:tc>
        <w:tc>
          <w:tcPr>
            <w:tcW w:w="103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084BAE6B" w14:textId="77777777" w:rsidR="008C1ED1" w:rsidRPr="008C1ED1" w:rsidRDefault="008C1ED1" w:rsidP="008C1ED1">
            <w:pPr>
              <w:rPr>
                <w:lang w:val="en-US"/>
              </w:rPr>
            </w:pPr>
            <w:r w:rsidRPr="008C1ED1">
              <w:rPr>
                <w:rFonts w:ascii="Garamond" w:hAnsi="Garamond"/>
                <w:b/>
                <w:sz w:val="18"/>
                <w:szCs w:val="18"/>
                <w:lang w:val="en-US"/>
              </w:rPr>
              <w:t>Achievement Rating</w:t>
            </w:r>
            <w:r w:rsidRPr="008C1ED1">
              <w:rPr>
                <w:rFonts w:ascii="Garamond" w:hAnsi="Garamond"/>
                <w:b/>
                <w:sz w:val="18"/>
                <w:szCs w:val="18"/>
                <w:vertAlign w:val="superscript"/>
                <w:lang w:val="en-US"/>
              </w:rPr>
              <w:footnoteReference w:id="9"/>
            </w:r>
          </w:p>
        </w:tc>
        <w:tc>
          <w:tcPr>
            <w:tcW w:w="9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A6F01B5" w14:textId="77777777" w:rsidR="008C1ED1" w:rsidRPr="008C1ED1" w:rsidRDefault="008C1ED1" w:rsidP="008C1ED1">
            <w:pPr>
              <w:rPr>
                <w:rFonts w:ascii="Garamond" w:hAnsi="Garamond"/>
                <w:b/>
                <w:sz w:val="18"/>
                <w:szCs w:val="18"/>
                <w:lang w:val="en-US"/>
              </w:rPr>
            </w:pPr>
            <w:r w:rsidRPr="008C1ED1">
              <w:rPr>
                <w:rFonts w:ascii="Garamond" w:hAnsi="Garamond"/>
                <w:b/>
                <w:sz w:val="18"/>
                <w:szCs w:val="18"/>
                <w:lang w:val="en-US"/>
              </w:rPr>
              <w:t>Justification for Rating</w:t>
            </w:r>
          </w:p>
        </w:tc>
      </w:tr>
      <w:tr w:rsidR="008C1ED1" w:rsidRPr="00A56B75" w14:paraId="142C38E4" w14:textId="77777777" w:rsidTr="008C1ED1">
        <w:tc>
          <w:tcPr>
            <w:tcW w:w="900" w:type="dxa"/>
            <w:vMerge w:val="restart"/>
            <w:tcBorders>
              <w:top w:val="single" w:sz="6" w:space="0" w:color="000000"/>
              <w:left w:val="single" w:sz="6" w:space="0" w:color="000000"/>
              <w:right w:val="single" w:sz="6" w:space="0" w:color="000000"/>
            </w:tcBorders>
          </w:tcPr>
          <w:p w14:paraId="1BA65557"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Objective</w:t>
            </w:r>
          </w:p>
        </w:tc>
        <w:tc>
          <w:tcPr>
            <w:tcW w:w="1294" w:type="dxa"/>
            <w:tcBorders>
              <w:top w:val="single" w:sz="6" w:space="0" w:color="000000"/>
              <w:left w:val="single" w:sz="6" w:space="0" w:color="000000"/>
              <w:bottom w:val="single" w:sz="6" w:space="0" w:color="000000"/>
              <w:right w:val="single" w:sz="6" w:space="0" w:color="000000"/>
            </w:tcBorders>
            <w:hideMark/>
          </w:tcPr>
          <w:p w14:paraId="5724B8E8"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Trash system implemented and operating</w:t>
            </w:r>
          </w:p>
        </w:tc>
        <w:tc>
          <w:tcPr>
            <w:tcW w:w="1543" w:type="dxa"/>
            <w:tcBorders>
              <w:top w:val="single" w:sz="6" w:space="0" w:color="000000"/>
              <w:left w:val="single" w:sz="6" w:space="0" w:color="000000"/>
              <w:bottom w:val="single" w:sz="6" w:space="0" w:color="000000"/>
              <w:right w:val="single" w:sz="6" w:space="0" w:color="000000"/>
            </w:tcBorders>
            <w:hideMark/>
          </w:tcPr>
          <w:p w14:paraId="36D66F01"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No mills or distilleries are using the trash produced by the green harvesting</w:t>
            </w:r>
          </w:p>
        </w:tc>
        <w:tc>
          <w:tcPr>
            <w:tcW w:w="828" w:type="dxa"/>
            <w:tcBorders>
              <w:top w:val="single" w:sz="6" w:space="0" w:color="000000"/>
              <w:left w:val="single" w:sz="6" w:space="0" w:color="000000"/>
              <w:bottom w:val="single" w:sz="6" w:space="0" w:color="000000"/>
              <w:right w:val="single" w:sz="6" w:space="0" w:color="000000"/>
            </w:tcBorders>
          </w:tcPr>
          <w:p w14:paraId="5B6D4138" w14:textId="77777777" w:rsidR="008C1ED1" w:rsidRPr="008C1ED1" w:rsidRDefault="008C1ED1" w:rsidP="008C1ED1">
            <w:pPr>
              <w:rPr>
                <w:rFonts w:ascii="Garamond" w:hAnsi="Garamond"/>
                <w:color w:val="000000"/>
                <w:sz w:val="16"/>
                <w:szCs w:val="16"/>
                <w:lang w:val="en-GB"/>
              </w:rPr>
            </w:pPr>
          </w:p>
        </w:tc>
        <w:tc>
          <w:tcPr>
            <w:tcW w:w="1478" w:type="dxa"/>
            <w:tcBorders>
              <w:top w:val="single" w:sz="6" w:space="0" w:color="000000"/>
              <w:left w:val="single" w:sz="6" w:space="0" w:color="000000"/>
              <w:bottom w:val="single" w:sz="6" w:space="0" w:color="000000"/>
              <w:right w:val="single" w:sz="6" w:space="0" w:color="000000"/>
            </w:tcBorders>
            <w:hideMark/>
          </w:tcPr>
          <w:p w14:paraId="096BE29B"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Trash system successfully demonstrated in one mill by end of year 3 </w:t>
            </w:r>
          </w:p>
          <w:p w14:paraId="0AE0FEF2"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w:t>
            </w:r>
          </w:p>
          <w:p w14:paraId="74A14AF3"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Trash system successfully operating in 3 mills by end of project</w:t>
            </w:r>
          </w:p>
        </w:tc>
        <w:tc>
          <w:tcPr>
            <w:tcW w:w="991" w:type="dxa"/>
            <w:tcBorders>
              <w:top w:val="single" w:sz="6" w:space="0" w:color="000000"/>
              <w:left w:val="single" w:sz="6" w:space="0" w:color="000000"/>
              <w:bottom w:val="single" w:sz="6" w:space="0" w:color="000000"/>
              <w:right w:val="single" w:sz="6" w:space="0" w:color="000000"/>
            </w:tcBorders>
          </w:tcPr>
          <w:p w14:paraId="6AC53F97" w14:textId="77777777" w:rsidR="008C1ED1" w:rsidRPr="008C1ED1" w:rsidRDefault="008C1ED1" w:rsidP="008C1ED1">
            <w:pPr>
              <w:rPr>
                <w:rFonts w:ascii="Garamond" w:hAnsi="Garamond"/>
                <w:color w:val="000000"/>
                <w:sz w:val="16"/>
                <w:szCs w:val="16"/>
                <w:lang w:val="en-GB"/>
              </w:rPr>
            </w:pPr>
          </w:p>
        </w:tc>
        <w:tc>
          <w:tcPr>
            <w:tcW w:w="1036" w:type="dxa"/>
            <w:tcBorders>
              <w:top w:val="single" w:sz="6" w:space="0" w:color="000000"/>
              <w:left w:val="single" w:sz="6" w:space="0" w:color="000000"/>
              <w:bottom w:val="single" w:sz="6" w:space="0" w:color="000000"/>
              <w:right w:val="single" w:sz="6" w:space="0" w:color="000000"/>
            </w:tcBorders>
          </w:tcPr>
          <w:p w14:paraId="2C2572AD" w14:textId="77777777" w:rsidR="008C1ED1" w:rsidRPr="008C1ED1" w:rsidRDefault="008C1ED1" w:rsidP="008C1ED1">
            <w:pPr>
              <w:rPr>
                <w:rFonts w:ascii="Garamond" w:hAnsi="Garamond"/>
                <w:color w:val="000000"/>
                <w:sz w:val="16"/>
                <w:szCs w:val="16"/>
                <w:lang w:val="en-GB"/>
              </w:rPr>
            </w:pPr>
          </w:p>
        </w:tc>
        <w:tc>
          <w:tcPr>
            <w:tcW w:w="965" w:type="dxa"/>
            <w:tcBorders>
              <w:top w:val="single" w:sz="6" w:space="0" w:color="000000"/>
              <w:left w:val="single" w:sz="6" w:space="0" w:color="000000"/>
              <w:bottom w:val="single" w:sz="6" w:space="0" w:color="000000"/>
              <w:right w:val="single" w:sz="6" w:space="0" w:color="000000"/>
            </w:tcBorders>
          </w:tcPr>
          <w:p w14:paraId="33AD2333" w14:textId="77777777" w:rsidR="008C1ED1" w:rsidRPr="008C1ED1" w:rsidRDefault="008C1ED1" w:rsidP="008C1ED1">
            <w:pPr>
              <w:rPr>
                <w:rFonts w:ascii="Garamond" w:hAnsi="Garamond"/>
                <w:color w:val="000000"/>
                <w:sz w:val="16"/>
                <w:szCs w:val="16"/>
                <w:lang w:val="en-GB"/>
              </w:rPr>
            </w:pPr>
          </w:p>
        </w:tc>
      </w:tr>
      <w:tr w:rsidR="008C1ED1" w:rsidRPr="00A56B75" w14:paraId="0F41ED76" w14:textId="77777777" w:rsidTr="008C1ED1">
        <w:tc>
          <w:tcPr>
            <w:tcW w:w="900" w:type="dxa"/>
            <w:vMerge/>
            <w:tcBorders>
              <w:left w:val="single" w:sz="6" w:space="0" w:color="000000"/>
              <w:right w:val="single" w:sz="6" w:space="0" w:color="000000"/>
            </w:tcBorders>
          </w:tcPr>
          <w:p w14:paraId="7F8F42BD" w14:textId="77777777" w:rsidR="008C1ED1" w:rsidRPr="008C1ED1" w:rsidRDefault="008C1ED1" w:rsidP="008C1ED1">
            <w:pPr>
              <w:rPr>
                <w:rFonts w:ascii="Garamond" w:hAnsi="Garamond"/>
                <w:sz w:val="18"/>
                <w:szCs w:val="18"/>
                <w:lang w:val="en-US"/>
              </w:rPr>
            </w:pPr>
          </w:p>
        </w:tc>
        <w:tc>
          <w:tcPr>
            <w:tcW w:w="1294" w:type="dxa"/>
            <w:tcBorders>
              <w:top w:val="single" w:sz="6" w:space="0" w:color="000000"/>
              <w:left w:val="single" w:sz="6" w:space="0" w:color="000000"/>
              <w:bottom w:val="single" w:sz="6" w:space="0" w:color="000000"/>
              <w:right w:val="single" w:sz="6" w:space="0" w:color="000000"/>
            </w:tcBorders>
            <w:hideMark/>
          </w:tcPr>
          <w:p w14:paraId="36004A8A"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Increase in exports of biomass based electricity to the grid</w:t>
            </w:r>
          </w:p>
        </w:tc>
        <w:tc>
          <w:tcPr>
            <w:tcW w:w="1543" w:type="dxa"/>
            <w:tcBorders>
              <w:top w:val="single" w:sz="6" w:space="0" w:color="000000"/>
              <w:left w:val="single" w:sz="6" w:space="0" w:color="000000"/>
              <w:bottom w:val="single" w:sz="6" w:space="0" w:color="000000"/>
              <w:right w:val="single" w:sz="6" w:space="0" w:color="000000"/>
            </w:tcBorders>
            <w:hideMark/>
          </w:tcPr>
          <w:p w14:paraId="44386FF7"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Electricity exports by mills limited to excess generation from sugarcane bagasse; no additional generation using sugarcane trash in place</w:t>
            </w:r>
          </w:p>
        </w:tc>
        <w:tc>
          <w:tcPr>
            <w:tcW w:w="828" w:type="dxa"/>
            <w:tcBorders>
              <w:top w:val="single" w:sz="6" w:space="0" w:color="000000"/>
              <w:left w:val="single" w:sz="6" w:space="0" w:color="000000"/>
              <w:bottom w:val="single" w:sz="6" w:space="0" w:color="000000"/>
              <w:right w:val="single" w:sz="6" w:space="0" w:color="000000"/>
            </w:tcBorders>
          </w:tcPr>
          <w:p w14:paraId="442C3CC8" w14:textId="77777777" w:rsidR="008C1ED1" w:rsidRPr="008C1ED1" w:rsidRDefault="008C1ED1" w:rsidP="008C1ED1">
            <w:pPr>
              <w:rPr>
                <w:rFonts w:ascii="Garamond" w:hAnsi="Garamond"/>
                <w:color w:val="000000"/>
                <w:sz w:val="16"/>
                <w:szCs w:val="16"/>
                <w:lang w:val="en-GB"/>
              </w:rPr>
            </w:pPr>
          </w:p>
        </w:tc>
        <w:tc>
          <w:tcPr>
            <w:tcW w:w="1478" w:type="dxa"/>
            <w:tcBorders>
              <w:top w:val="single" w:sz="6" w:space="0" w:color="000000"/>
              <w:left w:val="single" w:sz="6" w:space="0" w:color="000000"/>
              <w:bottom w:val="single" w:sz="6" w:space="0" w:color="000000"/>
              <w:right w:val="single" w:sz="6" w:space="0" w:color="000000"/>
            </w:tcBorders>
            <w:hideMark/>
          </w:tcPr>
          <w:p w14:paraId="7024ADA1"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70% increase in electricity exports from mills that implemented the trash system </w:t>
            </w:r>
          </w:p>
          <w:p w14:paraId="4A25E5AF"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w:t>
            </w:r>
          </w:p>
          <w:p w14:paraId="2AE94F81"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60,000 MWh/yr exported to the grid by mill 1 at end of yr 3</w:t>
            </w:r>
          </w:p>
          <w:p w14:paraId="539BD50A"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w:t>
            </w:r>
          </w:p>
          <w:p w14:paraId="1C48BDEC" w14:textId="0A0E0DB3"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w:t>
            </w:r>
            <w:r w:rsidR="007648AD">
              <w:rPr>
                <w:rFonts w:ascii="Garamond" w:hAnsi="Garamond"/>
                <w:color w:val="000000"/>
                <w:sz w:val="16"/>
                <w:szCs w:val="16"/>
                <w:lang w:val="en-GB"/>
              </w:rPr>
              <w:t>180,000 MWh/</w:t>
            </w:r>
            <w:r w:rsidRPr="008C1ED1">
              <w:rPr>
                <w:rFonts w:ascii="Garamond" w:hAnsi="Garamond"/>
                <w:color w:val="000000"/>
                <w:sz w:val="16"/>
                <w:szCs w:val="16"/>
                <w:lang w:val="en-GB"/>
              </w:rPr>
              <w:t>yr exported to the grid by mills 1, 2, and 3 at end of project</w:t>
            </w:r>
          </w:p>
        </w:tc>
        <w:tc>
          <w:tcPr>
            <w:tcW w:w="991" w:type="dxa"/>
            <w:tcBorders>
              <w:top w:val="single" w:sz="6" w:space="0" w:color="000000"/>
              <w:left w:val="single" w:sz="6" w:space="0" w:color="000000"/>
              <w:bottom w:val="single" w:sz="6" w:space="0" w:color="000000"/>
              <w:right w:val="single" w:sz="6" w:space="0" w:color="000000"/>
            </w:tcBorders>
          </w:tcPr>
          <w:p w14:paraId="2DAABFAE" w14:textId="77777777" w:rsidR="008C1ED1" w:rsidRPr="008C1ED1" w:rsidRDefault="008C1ED1" w:rsidP="008C1ED1">
            <w:pPr>
              <w:rPr>
                <w:rFonts w:ascii="Garamond" w:hAnsi="Garamond"/>
                <w:sz w:val="18"/>
                <w:szCs w:val="18"/>
                <w:lang w:val="en-US"/>
              </w:rPr>
            </w:pPr>
          </w:p>
        </w:tc>
        <w:tc>
          <w:tcPr>
            <w:tcW w:w="1036" w:type="dxa"/>
            <w:tcBorders>
              <w:top w:val="single" w:sz="6" w:space="0" w:color="000000"/>
              <w:left w:val="single" w:sz="6" w:space="0" w:color="000000"/>
              <w:bottom w:val="single" w:sz="6" w:space="0" w:color="000000"/>
              <w:right w:val="single" w:sz="6" w:space="0" w:color="000000"/>
            </w:tcBorders>
          </w:tcPr>
          <w:p w14:paraId="0A8851DA" w14:textId="77777777" w:rsidR="008C1ED1" w:rsidRPr="008C1ED1" w:rsidRDefault="008C1ED1" w:rsidP="008C1ED1">
            <w:pPr>
              <w:rPr>
                <w:rFonts w:ascii="Garamond" w:hAnsi="Garamond"/>
                <w:sz w:val="18"/>
                <w:szCs w:val="18"/>
                <w:lang w:val="en-US"/>
              </w:rPr>
            </w:pPr>
          </w:p>
        </w:tc>
        <w:tc>
          <w:tcPr>
            <w:tcW w:w="965" w:type="dxa"/>
            <w:tcBorders>
              <w:top w:val="single" w:sz="6" w:space="0" w:color="000000"/>
              <w:left w:val="single" w:sz="6" w:space="0" w:color="000000"/>
              <w:bottom w:val="single" w:sz="6" w:space="0" w:color="000000"/>
              <w:right w:val="single" w:sz="6" w:space="0" w:color="000000"/>
            </w:tcBorders>
          </w:tcPr>
          <w:p w14:paraId="2AB8D14B" w14:textId="77777777" w:rsidR="008C1ED1" w:rsidRPr="008C1ED1" w:rsidRDefault="008C1ED1" w:rsidP="008C1ED1">
            <w:pPr>
              <w:rPr>
                <w:rFonts w:ascii="Garamond" w:hAnsi="Garamond"/>
                <w:sz w:val="18"/>
                <w:szCs w:val="18"/>
                <w:lang w:val="en-US"/>
              </w:rPr>
            </w:pPr>
          </w:p>
        </w:tc>
      </w:tr>
      <w:tr w:rsidR="008C1ED1" w:rsidRPr="00A56B75" w14:paraId="6B68D182" w14:textId="77777777" w:rsidTr="008C1ED1">
        <w:tc>
          <w:tcPr>
            <w:tcW w:w="900" w:type="dxa"/>
            <w:vMerge/>
            <w:tcBorders>
              <w:left w:val="single" w:sz="6" w:space="0" w:color="000000"/>
              <w:right w:val="single" w:sz="6" w:space="0" w:color="000000"/>
            </w:tcBorders>
          </w:tcPr>
          <w:p w14:paraId="6F3F78B8" w14:textId="77777777" w:rsidR="008C1ED1" w:rsidRPr="008C1ED1" w:rsidRDefault="008C1ED1" w:rsidP="008C1ED1">
            <w:pPr>
              <w:rPr>
                <w:rFonts w:ascii="Garamond" w:hAnsi="Garamond"/>
                <w:sz w:val="18"/>
                <w:szCs w:val="18"/>
                <w:lang w:val="en-US"/>
              </w:rPr>
            </w:pPr>
          </w:p>
        </w:tc>
        <w:tc>
          <w:tcPr>
            <w:tcW w:w="1294" w:type="dxa"/>
            <w:tcBorders>
              <w:top w:val="single" w:sz="6" w:space="0" w:color="000000"/>
              <w:left w:val="single" w:sz="6" w:space="0" w:color="000000"/>
              <w:bottom w:val="single" w:sz="6" w:space="0" w:color="000000"/>
              <w:right w:val="single" w:sz="6" w:space="0" w:color="000000"/>
            </w:tcBorders>
            <w:hideMark/>
          </w:tcPr>
          <w:p w14:paraId="7107152A"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Economic feasibility of increased generation with trash is demonstrated</w:t>
            </w:r>
          </w:p>
        </w:tc>
        <w:tc>
          <w:tcPr>
            <w:tcW w:w="1543" w:type="dxa"/>
            <w:tcBorders>
              <w:top w:val="single" w:sz="6" w:space="0" w:color="000000"/>
              <w:left w:val="single" w:sz="6" w:space="0" w:color="000000"/>
              <w:bottom w:val="single" w:sz="6" w:space="0" w:color="000000"/>
              <w:right w:val="single" w:sz="6" w:space="0" w:color="000000"/>
            </w:tcBorders>
            <w:hideMark/>
          </w:tcPr>
          <w:p w14:paraId="37C3E2DF"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Electricity sales are a limited operation in sugarcane mills</w:t>
            </w:r>
          </w:p>
        </w:tc>
        <w:tc>
          <w:tcPr>
            <w:tcW w:w="828" w:type="dxa"/>
            <w:tcBorders>
              <w:top w:val="single" w:sz="6" w:space="0" w:color="000000"/>
              <w:left w:val="single" w:sz="6" w:space="0" w:color="000000"/>
              <w:bottom w:val="single" w:sz="6" w:space="0" w:color="000000"/>
              <w:right w:val="single" w:sz="6" w:space="0" w:color="000000"/>
            </w:tcBorders>
          </w:tcPr>
          <w:p w14:paraId="70E34D2A" w14:textId="77777777" w:rsidR="008C1ED1" w:rsidRPr="008C1ED1" w:rsidRDefault="008C1ED1" w:rsidP="008C1ED1">
            <w:pPr>
              <w:rPr>
                <w:rFonts w:ascii="Garamond" w:hAnsi="Garamond"/>
                <w:color w:val="000000"/>
                <w:sz w:val="16"/>
                <w:szCs w:val="16"/>
                <w:lang w:val="en-GB"/>
              </w:rPr>
            </w:pPr>
          </w:p>
        </w:tc>
        <w:tc>
          <w:tcPr>
            <w:tcW w:w="1478" w:type="dxa"/>
            <w:tcBorders>
              <w:top w:val="single" w:sz="6" w:space="0" w:color="000000"/>
              <w:left w:val="single" w:sz="6" w:space="0" w:color="000000"/>
              <w:bottom w:val="single" w:sz="6" w:space="0" w:color="000000"/>
              <w:right w:val="single" w:sz="6" w:space="0" w:color="000000"/>
            </w:tcBorders>
            <w:hideMark/>
          </w:tcPr>
          <w:p w14:paraId="5B144163"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Increased revenues from additional electricity generation demonstrated in 3 mills</w:t>
            </w:r>
          </w:p>
          <w:p w14:paraId="331D59D8"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w:t>
            </w:r>
          </w:p>
          <w:p w14:paraId="080C7602"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The share of revenues from  electricity generation increases in proportion to sugar and ethanol in 3 mills</w:t>
            </w:r>
          </w:p>
        </w:tc>
        <w:tc>
          <w:tcPr>
            <w:tcW w:w="991" w:type="dxa"/>
            <w:tcBorders>
              <w:top w:val="single" w:sz="6" w:space="0" w:color="000000"/>
              <w:left w:val="single" w:sz="6" w:space="0" w:color="000000"/>
              <w:bottom w:val="single" w:sz="6" w:space="0" w:color="000000"/>
              <w:right w:val="single" w:sz="6" w:space="0" w:color="000000"/>
            </w:tcBorders>
          </w:tcPr>
          <w:p w14:paraId="6117E997" w14:textId="77777777" w:rsidR="008C1ED1" w:rsidRPr="008C1ED1" w:rsidRDefault="008C1ED1" w:rsidP="008C1ED1">
            <w:pPr>
              <w:rPr>
                <w:rFonts w:ascii="Garamond" w:hAnsi="Garamond"/>
                <w:sz w:val="18"/>
                <w:szCs w:val="18"/>
                <w:lang w:val="en-US"/>
              </w:rPr>
            </w:pPr>
          </w:p>
        </w:tc>
        <w:tc>
          <w:tcPr>
            <w:tcW w:w="1036" w:type="dxa"/>
            <w:tcBorders>
              <w:top w:val="single" w:sz="6" w:space="0" w:color="000000"/>
              <w:left w:val="single" w:sz="6" w:space="0" w:color="000000"/>
              <w:bottom w:val="single" w:sz="6" w:space="0" w:color="000000"/>
              <w:right w:val="single" w:sz="6" w:space="0" w:color="000000"/>
            </w:tcBorders>
          </w:tcPr>
          <w:p w14:paraId="6D692EE7" w14:textId="77777777" w:rsidR="008C1ED1" w:rsidRPr="008C1ED1" w:rsidRDefault="008C1ED1" w:rsidP="008C1ED1">
            <w:pPr>
              <w:rPr>
                <w:rFonts w:ascii="Garamond" w:hAnsi="Garamond"/>
                <w:sz w:val="18"/>
                <w:szCs w:val="18"/>
                <w:lang w:val="en-US"/>
              </w:rPr>
            </w:pPr>
          </w:p>
        </w:tc>
        <w:tc>
          <w:tcPr>
            <w:tcW w:w="965" w:type="dxa"/>
            <w:tcBorders>
              <w:top w:val="single" w:sz="6" w:space="0" w:color="000000"/>
              <w:left w:val="single" w:sz="6" w:space="0" w:color="000000"/>
              <w:bottom w:val="single" w:sz="6" w:space="0" w:color="000000"/>
              <w:right w:val="single" w:sz="6" w:space="0" w:color="000000"/>
            </w:tcBorders>
          </w:tcPr>
          <w:p w14:paraId="77394714" w14:textId="77777777" w:rsidR="008C1ED1" w:rsidRPr="008C1ED1" w:rsidRDefault="008C1ED1" w:rsidP="008C1ED1">
            <w:pPr>
              <w:rPr>
                <w:rFonts w:ascii="Garamond" w:hAnsi="Garamond"/>
                <w:sz w:val="18"/>
                <w:szCs w:val="18"/>
                <w:lang w:val="en-US"/>
              </w:rPr>
            </w:pPr>
          </w:p>
        </w:tc>
      </w:tr>
      <w:tr w:rsidR="008C1ED1" w:rsidRPr="00A56B75" w14:paraId="36EEC028" w14:textId="77777777" w:rsidTr="008C1ED1">
        <w:tc>
          <w:tcPr>
            <w:tcW w:w="900" w:type="dxa"/>
            <w:vMerge/>
            <w:tcBorders>
              <w:left w:val="single" w:sz="6" w:space="0" w:color="000000"/>
              <w:right w:val="single" w:sz="6" w:space="0" w:color="000000"/>
            </w:tcBorders>
          </w:tcPr>
          <w:p w14:paraId="2F3A632F" w14:textId="77777777" w:rsidR="008C1ED1" w:rsidRPr="008C1ED1" w:rsidRDefault="008C1ED1" w:rsidP="008C1ED1">
            <w:pPr>
              <w:rPr>
                <w:rFonts w:ascii="Garamond" w:hAnsi="Garamond"/>
                <w:sz w:val="18"/>
                <w:szCs w:val="18"/>
                <w:lang w:val="en-US"/>
              </w:rPr>
            </w:pPr>
          </w:p>
        </w:tc>
        <w:tc>
          <w:tcPr>
            <w:tcW w:w="1294" w:type="dxa"/>
            <w:tcBorders>
              <w:top w:val="single" w:sz="6" w:space="0" w:color="000000"/>
              <w:left w:val="single" w:sz="6" w:space="0" w:color="000000"/>
              <w:bottom w:val="single" w:sz="6" w:space="0" w:color="000000"/>
              <w:right w:val="single" w:sz="6" w:space="0" w:color="000000"/>
            </w:tcBorders>
            <w:hideMark/>
          </w:tcPr>
          <w:p w14:paraId="6DFBDEC2"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Trash system replicated across the sugar sector</w:t>
            </w:r>
          </w:p>
        </w:tc>
        <w:tc>
          <w:tcPr>
            <w:tcW w:w="1543" w:type="dxa"/>
            <w:tcBorders>
              <w:top w:val="single" w:sz="6" w:space="0" w:color="000000"/>
              <w:left w:val="single" w:sz="6" w:space="0" w:color="000000"/>
              <w:bottom w:val="single" w:sz="6" w:space="0" w:color="000000"/>
              <w:right w:val="single" w:sz="6" w:space="0" w:color="000000"/>
            </w:tcBorders>
            <w:hideMark/>
          </w:tcPr>
          <w:p w14:paraId="729DACC3"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No mills or distilleries are using the trash produced by the green harvesting</w:t>
            </w:r>
          </w:p>
        </w:tc>
        <w:tc>
          <w:tcPr>
            <w:tcW w:w="828" w:type="dxa"/>
            <w:tcBorders>
              <w:top w:val="single" w:sz="6" w:space="0" w:color="000000"/>
              <w:left w:val="single" w:sz="6" w:space="0" w:color="000000"/>
              <w:bottom w:val="single" w:sz="6" w:space="0" w:color="000000"/>
              <w:right w:val="single" w:sz="6" w:space="0" w:color="000000"/>
            </w:tcBorders>
          </w:tcPr>
          <w:p w14:paraId="25F9B173" w14:textId="77777777" w:rsidR="008C1ED1" w:rsidRPr="008C1ED1" w:rsidRDefault="008C1ED1" w:rsidP="008C1ED1">
            <w:pPr>
              <w:rPr>
                <w:rFonts w:ascii="Garamond" w:hAnsi="Garamond"/>
                <w:color w:val="000000"/>
                <w:sz w:val="16"/>
                <w:szCs w:val="16"/>
                <w:lang w:val="en-GB"/>
              </w:rPr>
            </w:pPr>
          </w:p>
        </w:tc>
        <w:tc>
          <w:tcPr>
            <w:tcW w:w="1478" w:type="dxa"/>
            <w:tcBorders>
              <w:top w:val="single" w:sz="6" w:space="0" w:color="000000"/>
              <w:left w:val="single" w:sz="6" w:space="0" w:color="000000"/>
              <w:bottom w:val="single" w:sz="6" w:space="0" w:color="000000"/>
              <w:right w:val="single" w:sz="6" w:space="0" w:color="000000"/>
            </w:tcBorders>
            <w:hideMark/>
          </w:tcPr>
          <w:p w14:paraId="77193EF3"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Investment leveraged for installation of trash system in at least one additional mill by end of project</w:t>
            </w:r>
          </w:p>
          <w:p w14:paraId="1E90D6A2"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w:t>
            </w:r>
          </w:p>
          <w:p w14:paraId="3586BCF9"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Trash system feasibility studies for 7 other mills</w:t>
            </w:r>
          </w:p>
        </w:tc>
        <w:tc>
          <w:tcPr>
            <w:tcW w:w="991" w:type="dxa"/>
            <w:tcBorders>
              <w:top w:val="single" w:sz="6" w:space="0" w:color="000000"/>
              <w:left w:val="single" w:sz="6" w:space="0" w:color="000000"/>
              <w:bottom w:val="single" w:sz="6" w:space="0" w:color="000000"/>
              <w:right w:val="single" w:sz="6" w:space="0" w:color="000000"/>
            </w:tcBorders>
          </w:tcPr>
          <w:p w14:paraId="0D0C782C" w14:textId="77777777" w:rsidR="008C1ED1" w:rsidRPr="008C1ED1" w:rsidRDefault="008C1ED1" w:rsidP="008C1ED1">
            <w:pPr>
              <w:rPr>
                <w:rFonts w:ascii="Garamond" w:hAnsi="Garamond"/>
                <w:sz w:val="18"/>
                <w:szCs w:val="18"/>
                <w:lang w:val="en-US"/>
              </w:rPr>
            </w:pPr>
          </w:p>
        </w:tc>
        <w:tc>
          <w:tcPr>
            <w:tcW w:w="1036" w:type="dxa"/>
            <w:tcBorders>
              <w:top w:val="single" w:sz="6" w:space="0" w:color="000000"/>
              <w:left w:val="single" w:sz="6" w:space="0" w:color="000000"/>
              <w:bottom w:val="single" w:sz="6" w:space="0" w:color="000000"/>
              <w:right w:val="single" w:sz="6" w:space="0" w:color="000000"/>
            </w:tcBorders>
          </w:tcPr>
          <w:p w14:paraId="326AF00D" w14:textId="77777777" w:rsidR="008C1ED1" w:rsidRPr="008C1ED1" w:rsidRDefault="008C1ED1" w:rsidP="008C1ED1">
            <w:pPr>
              <w:rPr>
                <w:rFonts w:ascii="Garamond" w:hAnsi="Garamond"/>
                <w:sz w:val="18"/>
                <w:szCs w:val="18"/>
                <w:lang w:val="en-US"/>
              </w:rPr>
            </w:pPr>
          </w:p>
        </w:tc>
        <w:tc>
          <w:tcPr>
            <w:tcW w:w="965" w:type="dxa"/>
            <w:tcBorders>
              <w:top w:val="single" w:sz="6" w:space="0" w:color="000000"/>
              <w:left w:val="single" w:sz="6" w:space="0" w:color="000000"/>
              <w:bottom w:val="single" w:sz="6" w:space="0" w:color="000000"/>
              <w:right w:val="single" w:sz="6" w:space="0" w:color="000000"/>
            </w:tcBorders>
          </w:tcPr>
          <w:p w14:paraId="4B87E1D0" w14:textId="77777777" w:rsidR="008C1ED1" w:rsidRPr="008C1ED1" w:rsidRDefault="008C1ED1" w:rsidP="008C1ED1">
            <w:pPr>
              <w:rPr>
                <w:rFonts w:ascii="Garamond" w:hAnsi="Garamond"/>
                <w:sz w:val="18"/>
                <w:szCs w:val="18"/>
                <w:lang w:val="en-US"/>
              </w:rPr>
            </w:pPr>
          </w:p>
        </w:tc>
      </w:tr>
      <w:tr w:rsidR="008C1ED1" w:rsidRPr="00A56B75" w14:paraId="5BACCB07" w14:textId="77777777" w:rsidTr="008C1ED1">
        <w:tc>
          <w:tcPr>
            <w:tcW w:w="900" w:type="dxa"/>
            <w:vMerge/>
            <w:tcBorders>
              <w:left w:val="single" w:sz="6" w:space="0" w:color="000000"/>
              <w:right w:val="single" w:sz="6" w:space="0" w:color="000000"/>
            </w:tcBorders>
          </w:tcPr>
          <w:p w14:paraId="004E7EF9" w14:textId="77777777" w:rsidR="008C1ED1" w:rsidRPr="008C1ED1" w:rsidRDefault="008C1ED1" w:rsidP="008C1ED1">
            <w:pPr>
              <w:rPr>
                <w:rFonts w:ascii="Garamond" w:hAnsi="Garamond"/>
                <w:sz w:val="18"/>
                <w:szCs w:val="18"/>
                <w:lang w:val="en-US"/>
              </w:rPr>
            </w:pPr>
          </w:p>
        </w:tc>
        <w:tc>
          <w:tcPr>
            <w:tcW w:w="1294" w:type="dxa"/>
            <w:tcBorders>
              <w:top w:val="single" w:sz="6" w:space="0" w:color="000000"/>
              <w:left w:val="single" w:sz="6" w:space="0" w:color="000000"/>
              <w:bottom w:val="single" w:sz="6" w:space="0" w:color="000000"/>
              <w:right w:val="single" w:sz="6" w:space="0" w:color="000000"/>
            </w:tcBorders>
            <w:hideMark/>
          </w:tcPr>
          <w:p w14:paraId="5E69D206"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Environmental and legal framework in place for electricity generation with bagasse</w:t>
            </w:r>
          </w:p>
        </w:tc>
        <w:tc>
          <w:tcPr>
            <w:tcW w:w="1543" w:type="dxa"/>
            <w:tcBorders>
              <w:top w:val="single" w:sz="6" w:space="0" w:color="000000"/>
              <w:left w:val="single" w:sz="6" w:space="0" w:color="000000"/>
              <w:bottom w:val="single" w:sz="6" w:space="0" w:color="000000"/>
              <w:right w:val="single" w:sz="6" w:space="0" w:color="000000"/>
            </w:tcBorders>
            <w:hideMark/>
          </w:tcPr>
          <w:p w14:paraId="1CAB1988"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Environmental and regulatory conditions for increased generation with sugarcane trash not fully defined</w:t>
            </w:r>
          </w:p>
        </w:tc>
        <w:tc>
          <w:tcPr>
            <w:tcW w:w="828" w:type="dxa"/>
            <w:tcBorders>
              <w:top w:val="single" w:sz="6" w:space="0" w:color="000000"/>
              <w:left w:val="single" w:sz="6" w:space="0" w:color="000000"/>
              <w:bottom w:val="single" w:sz="6" w:space="0" w:color="000000"/>
              <w:right w:val="single" w:sz="6" w:space="0" w:color="000000"/>
            </w:tcBorders>
          </w:tcPr>
          <w:p w14:paraId="6AFF471A" w14:textId="77777777" w:rsidR="008C1ED1" w:rsidRPr="008C1ED1" w:rsidRDefault="008C1ED1" w:rsidP="008C1ED1">
            <w:pPr>
              <w:rPr>
                <w:rFonts w:ascii="Garamond" w:hAnsi="Garamond"/>
                <w:color w:val="000000"/>
                <w:sz w:val="16"/>
                <w:szCs w:val="16"/>
                <w:lang w:val="en-GB"/>
              </w:rPr>
            </w:pPr>
          </w:p>
        </w:tc>
        <w:tc>
          <w:tcPr>
            <w:tcW w:w="1478" w:type="dxa"/>
            <w:tcBorders>
              <w:top w:val="single" w:sz="6" w:space="0" w:color="000000"/>
              <w:left w:val="single" w:sz="6" w:space="0" w:color="000000"/>
              <w:bottom w:val="single" w:sz="6" w:space="0" w:color="000000"/>
              <w:right w:val="single" w:sz="6" w:space="0" w:color="000000"/>
            </w:tcBorders>
            <w:hideMark/>
          </w:tcPr>
          <w:p w14:paraId="5E57A256"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Clear, streamlined environmental guidelines and  procedures for generation with sugarcane trash</w:t>
            </w:r>
          </w:p>
          <w:p w14:paraId="62FB9AAD"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w:t>
            </w:r>
          </w:p>
          <w:p w14:paraId="6969CC17"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Well defined  regulatory framework for generation with sugarcane trash</w:t>
            </w:r>
          </w:p>
        </w:tc>
        <w:tc>
          <w:tcPr>
            <w:tcW w:w="991" w:type="dxa"/>
            <w:tcBorders>
              <w:top w:val="single" w:sz="6" w:space="0" w:color="000000"/>
              <w:left w:val="single" w:sz="6" w:space="0" w:color="000000"/>
              <w:bottom w:val="single" w:sz="6" w:space="0" w:color="000000"/>
              <w:right w:val="single" w:sz="6" w:space="0" w:color="000000"/>
            </w:tcBorders>
          </w:tcPr>
          <w:p w14:paraId="1AC7881E" w14:textId="77777777" w:rsidR="008C1ED1" w:rsidRPr="008C1ED1" w:rsidRDefault="008C1ED1" w:rsidP="008C1ED1">
            <w:pPr>
              <w:rPr>
                <w:rFonts w:ascii="Garamond" w:hAnsi="Garamond"/>
                <w:sz w:val="18"/>
                <w:szCs w:val="18"/>
                <w:lang w:val="en-US"/>
              </w:rPr>
            </w:pPr>
          </w:p>
        </w:tc>
        <w:tc>
          <w:tcPr>
            <w:tcW w:w="1036" w:type="dxa"/>
            <w:tcBorders>
              <w:top w:val="single" w:sz="6" w:space="0" w:color="000000"/>
              <w:left w:val="single" w:sz="6" w:space="0" w:color="000000"/>
              <w:bottom w:val="single" w:sz="6" w:space="0" w:color="000000"/>
              <w:right w:val="single" w:sz="6" w:space="0" w:color="000000"/>
            </w:tcBorders>
          </w:tcPr>
          <w:p w14:paraId="73BDA0BE" w14:textId="77777777" w:rsidR="008C1ED1" w:rsidRPr="008C1ED1" w:rsidRDefault="008C1ED1" w:rsidP="008C1ED1">
            <w:pPr>
              <w:rPr>
                <w:rFonts w:ascii="Garamond" w:hAnsi="Garamond"/>
                <w:sz w:val="18"/>
                <w:szCs w:val="18"/>
                <w:lang w:val="en-US"/>
              </w:rPr>
            </w:pPr>
          </w:p>
        </w:tc>
        <w:tc>
          <w:tcPr>
            <w:tcW w:w="965" w:type="dxa"/>
            <w:tcBorders>
              <w:top w:val="single" w:sz="6" w:space="0" w:color="000000"/>
              <w:left w:val="single" w:sz="6" w:space="0" w:color="000000"/>
              <w:bottom w:val="single" w:sz="6" w:space="0" w:color="000000"/>
              <w:right w:val="single" w:sz="6" w:space="0" w:color="000000"/>
            </w:tcBorders>
          </w:tcPr>
          <w:p w14:paraId="4CCC7B8E" w14:textId="77777777" w:rsidR="008C1ED1" w:rsidRPr="008C1ED1" w:rsidRDefault="008C1ED1" w:rsidP="008C1ED1">
            <w:pPr>
              <w:rPr>
                <w:rFonts w:ascii="Garamond" w:hAnsi="Garamond"/>
                <w:sz w:val="18"/>
                <w:szCs w:val="18"/>
                <w:lang w:val="en-US"/>
              </w:rPr>
            </w:pPr>
          </w:p>
        </w:tc>
      </w:tr>
      <w:tr w:rsidR="008C1ED1" w:rsidRPr="00F77D3D" w14:paraId="02DE4FAC" w14:textId="77777777" w:rsidTr="008C1ED1">
        <w:tc>
          <w:tcPr>
            <w:tcW w:w="900" w:type="dxa"/>
            <w:vMerge/>
            <w:tcBorders>
              <w:left w:val="single" w:sz="6" w:space="0" w:color="000000"/>
              <w:bottom w:val="single" w:sz="6" w:space="0" w:color="000000"/>
              <w:right w:val="single" w:sz="6" w:space="0" w:color="000000"/>
            </w:tcBorders>
          </w:tcPr>
          <w:p w14:paraId="0EF5C096" w14:textId="77777777" w:rsidR="008C1ED1" w:rsidRPr="008C1ED1" w:rsidRDefault="008C1ED1" w:rsidP="008C1ED1">
            <w:pPr>
              <w:rPr>
                <w:rFonts w:ascii="Garamond" w:hAnsi="Garamond"/>
                <w:sz w:val="18"/>
                <w:szCs w:val="18"/>
                <w:lang w:val="en-US"/>
              </w:rPr>
            </w:pPr>
          </w:p>
        </w:tc>
        <w:tc>
          <w:tcPr>
            <w:tcW w:w="1294" w:type="dxa"/>
            <w:tcBorders>
              <w:top w:val="single" w:sz="6" w:space="0" w:color="000000"/>
              <w:left w:val="single" w:sz="6" w:space="0" w:color="000000"/>
              <w:bottom w:val="single" w:sz="6" w:space="0" w:color="000000"/>
              <w:right w:val="single" w:sz="6" w:space="0" w:color="000000"/>
            </w:tcBorders>
            <w:hideMark/>
          </w:tcPr>
          <w:p w14:paraId="04E9E355"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Information disseminated on project results and the benefits of additional generation with sugarcane trash</w:t>
            </w:r>
          </w:p>
        </w:tc>
        <w:tc>
          <w:tcPr>
            <w:tcW w:w="1543" w:type="dxa"/>
            <w:tcBorders>
              <w:top w:val="single" w:sz="6" w:space="0" w:color="000000"/>
              <w:left w:val="single" w:sz="6" w:space="0" w:color="000000"/>
              <w:bottom w:val="single" w:sz="6" w:space="0" w:color="000000"/>
              <w:right w:val="single" w:sz="6" w:space="0" w:color="000000"/>
            </w:tcBorders>
            <w:hideMark/>
          </w:tcPr>
          <w:p w14:paraId="1BC2E722"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Limited information available on potential benefits of sugarcane trash use for electricity generation</w:t>
            </w:r>
          </w:p>
        </w:tc>
        <w:tc>
          <w:tcPr>
            <w:tcW w:w="828" w:type="dxa"/>
            <w:tcBorders>
              <w:top w:val="single" w:sz="6" w:space="0" w:color="000000"/>
              <w:left w:val="single" w:sz="6" w:space="0" w:color="000000"/>
              <w:bottom w:val="single" w:sz="6" w:space="0" w:color="000000"/>
              <w:right w:val="single" w:sz="6" w:space="0" w:color="000000"/>
            </w:tcBorders>
          </w:tcPr>
          <w:p w14:paraId="1F29C01F" w14:textId="77777777" w:rsidR="008C1ED1" w:rsidRPr="008C1ED1" w:rsidRDefault="008C1ED1" w:rsidP="008C1ED1">
            <w:pPr>
              <w:rPr>
                <w:rFonts w:ascii="Garamond" w:hAnsi="Garamond"/>
                <w:color w:val="000000"/>
                <w:sz w:val="16"/>
                <w:szCs w:val="16"/>
                <w:lang w:val="en-GB"/>
              </w:rPr>
            </w:pPr>
          </w:p>
        </w:tc>
        <w:tc>
          <w:tcPr>
            <w:tcW w:w="1478" w:type="dxa"/>
            <w:tcBorders>
              <w:top w:val="single" w:sz="6" w:space="0" w:color="000000"/>
              <w:left w:val="single" w:sz="6" w:space="0" w:color="000000"/>
              <w:bottom w:val="single" w:sz="6" w:space="0" w:color="000000"/>
              <w:right w:val="single" w:sz="6" w:space="0" w:color="000000"/>
            </w:tcBorders>
            <w:hideMark/>
          </w:tcPr>
          <w:p w14:paraId="1FBC24A7"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Clear guidelines, procedures, and demonstrated benefits </w:t>
            </w:r>
            <w:proofErr w:type="gramStart"/>
            <w:r w:rsidRPr="008C1ED1">
              <w:rPr>
                <w:rFonts w:ascii="Garamond" w:hAnsi="Garamond"/>
                <w:color w:val="000000"/>
                <w:sz w:val="16"/>
                <w:szCs w:val="16"/>
                <w:lang w:val="en-GB"/>
              </w:rPr>
              <w:t>of  generation</w:t>
            </w:r>
            <w:proofErr w:type="gramEnd"/>
            <w:r w:rsidRPr="008C1ED1">
              <w:rPr>
                <w:rFonts w:ascii="Garamond" w:hAnsi="Garamond"/>
                <w:color w:val="000000"/>
                <w:sz w:val="16"/>
                <w:szCs w:val="16"/>
                <w:lang w:val="en-GB"/>
              </w:rPr>
              <w:t xml:space="preserve"> with sugarcane trash are published and widely disseminated across the sugarcane sector in Brazil and internationally.</w:t>
            </w:r>
          </w:p>
        </w:tc>
        <w:tc>
          <w:tcPr>
            <w:tcW w:w="991" w:type="dxa"/>
            <w:tcBorders>
              <w:top w:val="single" w:sz="6" w:space="0" w:color="000000"/>
              <w:left w:val="single" w:sz="6" w:space="0" w:color="000000"/>
              <w:bottom w:val="single" w:sz="6" w:space="0" w:color="000000"/>
              <w:right w:val="single" w:sz="6" w:space="0" w:color="000000"/>
            </w:tcBorders>
          </w:tcPr>
          <w:p w14:paraId="0FD6E7C6" w14:textId="77777777" w:rsidR="008C1ED1" w:rsidRPr="008C1ED1" w:rsidRDefault="008C1ED1" w:rsidP="008C1ED1">
            <w:pPr>
              <w:rPr>
                <w:rFonts w:ascii="Garamond" w:hAnsi="Garamond"/>
                <w:sz w:val="18"/>
                <w:szCs w:val="18"/>
                <w:lang w:val="en-US"/>
              </w:rPr>
            </w:pPr>
          </w:p>
        </w:tc>
        <w:tc>
          <w:tcPr>
            <w:tcW w:w="1036" w:type="dxa"/>
            <w:tcBorders>
              <w:top w:val="single" w:sz="6" w:space="0" w:color="000000"/>
              <w:left w:val="single" w:sz="6" w:space="0" w:color="000000"/>
              <w:bottom w:val="single" w:sz="6" w:space="0" w:color="000000"/>
              <w:right w:val="single" w:sz="6" w:space="0" w:color="000000"/>
            </w:tcBorders>
          </w:tcPr>
          <w:p w14:paraId="428646E2" w14:textId="77777777" w:rsidR="008C1ED1" w:rsidRPr="008C1ED1" w:rsidRDefault="008C1ED1" w:rsidP="008C1ED1">
            <w:pPr>
              <w:rPr>
                <w:rFonts w:ascii="Garamond" w:hAnsi="Garamond"/>
                <w:sz w:val="18"/>
                <w:szCs w:val="18"/>
                <w:lang w:val="en-US"/>
              </w:rPr>
            </w:pPr>
          </w:p>
        </w:tc>
        <w:tc>
          <w:tcPr>
            <w:tcW w:w="965" w:type="dxa"/>
            <w:tcBorders>
              <w:top w:val="single" w:sz="6" w:space="0" w:color="000000"/>
              <w:left w:val="single" w:sz="6" w:space="0" w:color="000000"/>
              <w:bottom w:val="single" w:sz="6" w:space="0" w:color="000000"/>
              <w:right w:val="single" w:sz="6" w:space="0" w:color="000000"/>
            </w:tcBorders>
          </w:tcPr>
          <w:p w14:paraId="345A2F88" w14:textId="77777777" w:rsidR="008C1ED1" w:rsidRPr="008C1ED1" w:rsidRDefault="008C1ED1" w:rsidP="008C1ED1">
            <w:pPr>
              <w:rPr>
                <w:rFonts w:ascii="Garamond" w:hAnsi="Garamond"/>
                <w:sz w:val="18"/>
                <w:szCs w:val="18"/>
                <w:lang w:val="en-US"/>
              </w:rPr>
            </w:pPr>
          </w:p>
        </w:tc>
      </w:tr>
      <w:tr w:rsidR="008C1ED1" w:rsidRPr="00A56B75" w14:paraId="09D7EA4B" w14:textId="77777777" w:rsidTr="008C1ED1">
        <w:tc>
          <w:tcPr>
            <w:tcW w:w="900" w:type="dxa"/>
            <w:vMerge w:val="restart"/>
            <w:tcBorders>
              <w:top w:val="single" w:sz="6" w:space="0" w:color="000000"/>
              <w:left w:val="single" w:sz="6" w:space="0" w:color="000000"/>
              <w:right w:val="single" w:sz="6" w:space="0" w:color="000000"/>
            </w:tcBorders>
          </w:tcPr>
          <w:p w14:paraId="25A3361A"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Outcome 1</w:t>
            </w:r>
          </w:p>
        </w:tc>
        <w:tc>
          <w:tcPr>
            <w:tcW w:w="1294" w:type="dxa"/>
            <w:tcBorders>
              <w:top w:val="single" w:sz="6" w:space="0" w:color="000000"/>
              <w:left w:val="single" w:sz="6" w:space="0" w:color="000000"/>
              <w:bottom w:val="single" w:sz="6" w:space="0" w:color="000000"/>
              <w:right w:val="single" w:sz="6" w:space="0" w:color="000000"/>
            </w:tcBorders>
            <w:hideMark/>
          </w:tcPr>
          <w:p w14:paraId="015F5B45"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Trash collection system design finalized and operational</w:t>
            </w:r>
          </w:p>
        </w:tc>
        <w:tc>
          <w:tcPr>
            <w:tcW w:w="1543" w:type="dxa"/>
            <w:tcBorders>
              <w:top w:val="single" w:sz="6" w:space="0" w:color="000000"/>
              <w:left w:val="single" w:sz="6" w:space="0" w:color="000000"/>
              <w:bottom w:val="single" w:sz="6" w:space="0" w:color="000000"/>
              <w:right w:val="single" w:sz="6" w:space="0" w:color="000000"/>
            </w:tcBorders>
            <w:hideMark/>
          </w:tcPr>
          <w:p w14:paraId="423D05B0"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No methodology to define trash to be collected in place</w:t>
            </w:r>
          </w:p>
          <w:p w14:paraId="3A0FFD71"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w:t>
            </w:r>
          </w:p>
          <w:p w14:paraId="127AA874"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Conceptual design for trash collection system in place</w:t>
            </w:r>
          </w:p>
        </w:tc>
        <w:tc>
          <w:tcPr>
            <w:tcW w:w="828" w:type="dxa"/>
            <w:tcBorders>
              <w:top w:val="single" w:sz="6" w:space="0" w:color="000000"/>
              <w:left w:val="single" w:sz="6" w:space="0" w:color="000000"/>
              <w:bottom w:val="single" w:sz="6" w:space="0" w:color="000000"/>
              <w:right w:val="single" w:sz="6" w:space="0" w:color="000000"/>
            </w:tcBorders>
          </w:tcPr>
          <w:p w14:paraId="069D19CD" w14:textId="77777777" w:rsidR="008C1ED1" w:rsidRPr="008C1ED1" w:rsidRDefault="008C1ED1" w:rsidP="008C1ED1">
            <w:pPr>
              <w:rPr>
                <w:rFonts w:ascii="Garamond" w:hAnsi="Garamond"/>
                <w:color w:val="000000"/>
                <w:sz w:val="16"/>
                <w:szCs w:val="16"/>
                <w:lang w:val="en-GB"/>
              </w:rPr>
            </w:pPr>
          </w:p>
        </w:tc>
        <w:tc>
          <w:tcPr>
            <w:tcW w:w="1478" w:type="dxa"/>
            <w:tcBorders>
              <w:top w:val="single" w:sz="6" w:space="0" w:color="000000"/>
              <w:left w:val="single" w:sz="6" w:space="0" w:color="000000"/>
              <w:bottom w:val="single" w:sz="6" w:space="0" w:color="000000"/>
              <w:right w:val="single" w:sz="6" w:space="0" w:color="000000"/>
            </w:tcBorders>
            <w:hideMark/>
          </w:tcPr>
          <w:p w14:paraId="53F36EAA"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Methodology defined and being used</w:t>
            </w:r>
          </w:p>
          <w:p w14:paraId="3CE95B81"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w:t>
            </w:r>
          </w:p>
          <w:p w14:paraId="5F684558"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Final design implemented and operational in mill #1</w:t>
            </w:r>
          </w:p>
        </w:tc>
        <w:tc>
          <w:tcPr>
            <w:tcW w:w="991" w:type="dxa"/>
            <w:tcBorders>
              <w:top w:val="single" w:sz="6" w:space="0" w:color="000000"/>
              <w:left w:val="single" w:sz="6" w:space="0" w:color="000000"/>
              <w:bottom w:val="single" w:sz="6" w:space="0" w:color="000000"/>
              <w:right w:val="single" w:sz="6" w:space="0" w:color="000000"/>
            </w:tcBorders>
          </w:tcPr>
          <w:p w14:paraId="3E3926DF" w14:textId="77777777" w:rsidR="008C1ED1" w:rsidRPr="008C1ED1" w:rsidRDefault="008C1ED1" w:rsidP="008C1ED1">
            <w:pPr>
              <w:rPr>
                <w:rFonts w:ascii="Garamond" w:hAnsi="Garamond"/>
                <w:sz w:val="18"/>
                <w:szCs w:val="18"/>
                <w:lang w:val="en-US"/>
              </w:rPr>
            </w:pPr>
          </w:p>
        </w:tc>
        <w:tc>
          <w:tcPr>
            <w:tcW w:w="1036" w:type="dxa"/>
            <w:tcBorders>
              <w:top w:val="single" w:sz="6" w:space="0" w:color="000000"/>
              <w:left w:val="single" w:sz="6" w:space="0" w:color="000000"/>
              <w:bottom w:val="single" w:sz="6" w:space="0" w:color="000000"/>
              <w:right w:val="single" w:sz="6" w:space="0" w:color="000000"/>
            </w:tcBorders>
          </w:tcPr>
          <w:p w14:paraId="3195140D" w14:textId="77777777" w:rsidR="008C1ED1" w:rsidRPr="008C1ED1" w:rsidRDefault="008C1ED1" w:rsidP="008C1ED1">
            <w:pPr>
              <w:rPr>
                <w:rFonts w:ascii="Garamond" w:hAnsi="Garamond"/>
                <w:sz w:val="18"/>
                <w:szCs w:val="18"/>
                <w:lang w:val="en-US"/>
              </w:rPr>
            </w:pPr>
          </w:p>
        </w:tc>
        <w:tc>
          <w:tcPr>
            <w:tcW w:w="965" w:type="dxa"/>
            <w:tcBorders>
              <w:top w:val="single" w:sz="6" w:space="0" w:color="000000"/>
              <w:left w:val="single" w:sz="6" w:space="0" w:color="000000"/>
              <w:bottom w:val="single" w:sz="6" w:space="0" w:color="000000"/>
              <w:right w:val="single" w:sz="6" w:space="0" w:color="000000"/>
            </w:tcBorders>
          </w:tcPr>
          <w:p w14:paraId="3F2F04CC" w14:textId="77777777" w:rsidR="008C1ED1" w:rsidRPr="008C1ED1" w:rsidRDefault="008C1ED1" w:rsidP="008C1ED1">
            <w:pPr>
              <w:rPr>
                <w:rFonts w:ascii="Garamond" w:hAnsi="Garamond"/>
                <w:sz w:val="18"/>
                <w:szCs w:val="18"/>
                <w:lang w:val="en-US"/>
              </w:rPr>
            </w:pPr>
          </w:p>
        </w:tc>
      </w:tr>
      <w:tr w:rsidR="008C1ED1" w:rsidRPr="00A56B75" w14:paraId="354D074E" w14:textId="77777777" w:rsidTr="008C1ED1">
        <w:tc>
          <w:tcPr>
            <w:tcW w:w="900" w:type="dxa"/>
            <w:vMerge/>
            <w:tcBorders>
              <w:left w:val="single" w:sz="6" w:space="0" w:color="000000"/>
              <w:bottom w:val="single" w:sz="6" w:space="0" w:color="000000"/>
              <w:right w:val="single" w:sz="6" w:space="0" w:color="000000"/>
            </w:tcBorders>
          </w:tcPr>
          <w:p w14:paraId="3B43ED1A" w14:textId="77777777" w:rsidR="008C1ED1" w:rsidRPr="008C1ED1" w:rsidRDefault="008C1ED1" w:rsidP="008C1ED1">
            <w:pPr>
              <w:rPr>
                <w:rFonts w:ascii="Garamond" w:hAnsi="Garamond"/>
                <w:color w:val="000000"/>
                <w:sz w:val="16"/>
                <w:szCs w:val="16"/>
                <w:lang w:val="en-GB"/>
              </w:rPr>
            </w:pPr>
          </w:p>
        </w:tc>
        <w:tc>
          <w:tcPr>
            <w:tcW w:w="1294" w:type="dxa"/>
            <w:tcBorders>
              <w:top w:val="single" w:sz="6" w:space="0" w:color="000000"/>
              <w:left w:val="single" w:sz="6" w:space="0" w:color="000000"/>
              <w:bottom w:val="single" w:sz="6" w:space="0" w:color="000000"/>
              <w:right w:val="single" w:sz="6" w:space="0" w:color="000000"/>
            </w:tcBorders>
            <w:hideMark/>
          </w:tcPr>
          <w:p w14:paraId="37EBDE94"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Sale of additional 60,000 MWh/yr of electricity (from mill #1) after three years.</w:t>
            </w:r>
          </w:p>
        </w:tc>
        <w:tc>
          <w:tcPr>
            <w:tcW w:w="1543" w:type="dxa"/>
            <w:tcBorders>
              <w:top w:val="single" w:sz="6" w:space="0" w:color="000000"/>
              <w:left w:val="single" w:sz="6" w:space="0" w:color="000000"/>
              <w:bottom w:val="single" w:sz="6" w:space="0" w:color="000000"/>
              <w:right w:val="single" w:sz="6" w:space="0" w:color="000000"/>
            </w:tcBorders>
            <w:hideMark/>
          </w:tcPr>
          <w:p w14:paraId="6EC6AF53"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No trash system installed</w:t>
            </w:r>
          </w:p>
        </w:tc>
        <w:tc>
          <w:tcPr>
            <w:tcW w:w="828" w:type="dxa"/>
            <w:tcBorders>
              <w:top w:val="single" w:sz="6" w:space="0" w:color="000000"/>
              <w:left w:val="single" w:sz="6" w:space="0" w:color="000000"/>
              <w:bottom w:val="single" w:sz="6" w:space="0" w:color="000000"/>
              <w:right w:val="single" w:sz="6" w:space="0" w:color="000000"/>
            </w:tcBorders>
          </w:tcPr>
          <w:p w14:paraId="57410201" w14:textId="77777777" w:rsidR="008C1ED1" w:rsidRPr="008C1ED1" w:rsidRDefault="008C1ED1" w:rsidP="008C1ED1">
            <w:pPr>
              <w:rPr>
                <w:rFonts w:ascii="Garamond" w:hAnsi="Garamond"/>
                <w:color w:val="000000"/>
                <w:sz w:val="16"/>
                <w:szCs w:val="16"/>
                <w:lang w:val="en-GB"/>
              </w:rPr>
            </w:pPr>
          </w:p>
        </w:tc>
        <w:tc>
          <w:tcPr>
            <w:tcW w:w="1478" w:type="dxa"/>
            <w:tcBorders>
              <w:top w:val="single" w:sz="6" w:space="0" w:color="000000"/>
              <w:left w:val="single" w:sz="6" w:space="0" w:color="000000"/>
              <w:bottom w:val="single" w:sz="6" w:space="0" w:color="000000"/>
              <w:right w:val="single" w:sz="6" w:space="0" w:color="000000"/>
            </w:tcBorders>
            <w:hideMark/>
          </w:tcPr>
          <w:p w14:paraId="73F6CE21"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Generation of electricity from trash at mill #1</w:t>
            </w:r>
          </w:p>
        </w:tc>
        <w:tc>
          <w:tcPr>
            <w:tcW w:w="991" w:type="dxa"/>
            <w:tcBorders>
              <w:top w:val="single" w:sz="6" w:space="0" w:color="000000"/>
              <w:left w:val="single" w:sz="6" w:space="0" w:color="000000"/>
              <w:bottom w:val="single" w:sz="6" w:space="0" w:color="000000"/>
              <w:right w:val="single" w:sz="6" w:space="0" w:color="000000"/>
            </w:tcBorders>
          </w:tcPr>
          <w:p w14:paraId="5E4ECC29" w14:textId="77777777" w:rsidR="008C1ED1" w:rsidRPr="008C1ED1" w:rsidRDefault="008C1ED1" w:rsidP="008C1ED1">
            <w:pPr>
              <w:rPr>
                <w:rFonts w:ascii="Garamond" w:hAnsi="Garamond"/>
                <w:sz w:val="18"/>
                <w:szCs w:val="18"/>
                <w:lang w:val="en-US"/>
              </w:rPr>
            </w:pPr>
          </w:p>
        </w:tc>
        <w:tc>
          <w:tcPr>
            <w:tcW w:w="1036" w:type="dxa"/>
            <w:tcBorders>
              <w:top w:val="single" w:sz="6" w:space="0" w:color="000000"/>
              <w:left w:val="single" w:sz="6" w:space="0" w:color="000000"/>
              <w:bottom w:val="single" w:sz="6" w:space="0" w:color="000000"/>
              <w:right w:val="single" w:sz="6" w:space="0" w:color="000000"/>
            </w:tcBorders>
          </w:tcPr>
          <w:p w14:paraId="0FFB2A9F" w14:textId="77777777" w:rsidR="008C1ED1" w:rsidRPr="008C1ED1" w:rsidRDefault="008C1ED1" w:rsidP="008C1ED1">
            <w:pPr>
              <w:rPr>
                <w:rFonts w:ascii="Garamond" w:hAnsi="Garamond"/>
                <w:sz w:val="18"/>
                <w:szCs w:val="18"/>
                <w:lang w:val="en-US"/>
              </w:rPr>
            </w:pPr>
          </w:p>
        </w:tc>
        <w:tc>
          <w:tcPr>
            <w:tcW w:w="965" w:type="dxa"/>
            <w:tcBorders>
              <w:top w:val="single" w:sz="6" w:space="0" w:color="000000"/>
              <w:left w:val="single" w:sz="6" w:space="0" w:color="000000"/>
              <w:bottom w:val="single" w:sz="6" w:space="0" w:color="000000"/>
              <w:right w:val="single" w:sz="6" w:space="0" w:color="000000"/>
            </w:tcBorders>
          </w:tcPr>
          <w:p w14:paraId="319ED48E" w14:textId="77777777" w:rsidR="008C1ED1" w:rsidRPr="008C1ED1" w:rsidRDefault="008C1ED1" w:rsidP="008C1ED1">
            <w:pPr>
              <w:rPr>
                <w:rFonts w:ascii="Garamond" w:hAnsi="Garamond"/>
                <w:sz w:val="18"/>
                <w:szCs w:val="18"/>
                <w:lang w:val="en-US"/>
              </w:rPr>
            </w:pPr>
          </w:p>
        </w:tc>
      </w:tr>
      <w:tr w:rsidR="008C1ED1" w:rsidRPr="00A56B75" w14:paraId="2CEB1327" w14:textId="77777777" w:rsidTr="008C1ED1">
        <w:tc>
          <w:tcPr>
            <w:tcW w:w="900" w:type="dxa"/>
            <w:vMerge w:val="restart"/>
            <w:tcBorders>
              <w:top w:val="single" w:sz="6" w:space="0" w:color="000000"/>
              <w:left w:val="single" w:sz="6" w:space="0" w:color="000000"/>
              <w:right w:val="single" w:sz="6" w:space="0" w:color="000000"/>
            </w:tcBorders>
          </w:tcPr>
          <w:p w14:paraId="671E0C42"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Outcome 2</w:t>
            </w:r>
          </w:p>
        </w:tc>
        <w:tc>
          <w:tcPr>
            <w:tcW w:w="1294" w:type="dxa"/>
            <w:tcBorders>
              <w:top w:val="single" w:sz="6" w:space="0" w:color="000000"/>
              <w:left w:val="single" w:sz="6" w:space="0" w:color="000000"/>
              <w:bottom w:val="single" w:sz="6" w:space="0" w:color="000000"/>
              <w:right w:val="single" w:sz="6" w:space="0" w:color="000000"/>
            </w:tcBorders>
            <w:hideMark/>
          </w:tcPr>
          <w:p w14:paraId="06C9206A"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Economic feasibility is fully assessed prior to investment</w:t>
            </w:r>
          </w:p>
        </w:tc>
        <w:tc>
          <w:tcPr>
            <w:tcW w:w="1543" w:type="dxa"/>
            <w:tcBorders>
              <w:top w:val="single" w:sz="6" w:space="0" w:color="000000"/>
              <w:left w:val="single" w:sz="6" w:space="0" w:color="000000"/>
              <w:bottom w:val="single" w:sz="6" w:space="0" w:color="000000"/>
              <w:right w:val="single" w:sz="6" w:space="0" w:color="000000"/>
            </w:tcBorders>
            <w:hideMark/>
          </w:tcPr>
          <w:p w14:paraId="6CED2D37"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Limited information on economic and financial viability in place, based on existing R&amp;D</w:t>
            </w:r>
          </w:p>
        </w:tc>
        <w:tc>
          <w:tcPr>
            <w:tcW w:w="828" w:type="dxa"/>
            <w:tcBorders>
              <w:top w:val="single" w:sz="6" w:space="0" w:color="000000"/>
              <w:left w:val="single" w:sz="6" w:space="0" w:color="000000"/>
              <w:bottom w:val="single" w:sz="6" w:space="0" w:color="000000"/>
              <w:right w:val="single" w:sz="6" w:space="0" w:color="000000"/>
            </w:tcBorders>
          </w:tcPr>
          <w:p w14:paraId="61EC8559" w14:textId="77777777" w:rsidR="008C1ED1" w:rsidRPr="008C1ED1" w:rsidRDefault="008C1ED1" w:rsidP="008C1ED1">
            <w:pPr>
              <w:rPr>
                <w:rFonts w:ascii="Garamond" w:hAnsi="Garamond"/>
                <w:color w:val="000000"/>
                <w:sz w:val="16"/>
                <w:szCs w:val="16"/>
                <w:lang w:val="en-GB"/>
              </w:rPr>
            </w:pPr>
          </w:p>
        </w:tc>
        <w:tc>
          <w:tcPr>
            <w:tcW w:w="1478" w:type="dxa"/>
            <w:tcBorders>
              <w:top w:val="single" w:sz="6" w:space="0" w:color="000000"/>
              <w:left w:val="single" w:sz="6" w:space="0" w:color="000000"/>
              <w:bottom w:val="single" w:sz="6" w:space="0" w:color="000000"/>
              <w:right w:val="single" w:sz="6" w:space="0" w:color="000000"/>
            </w:tcBorders>
            <w:hideMark/>
          </w:tcPr>
          <w:p w14:paraId="49C4969A"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Full feasibility studies and business plans finalized for mills 1, 2, and 3</w:t>
            </w:r>
          </w:p>
        </w:tc>
        <w:tc>
          <w:tcPr>
            <w:tcW w:w="991" w:type="dxa"/>
            <w:tcBorders>
              <w:top w:val="single" w:sz="6" w:space="0" w:color="000000"/>
              <w:left w:val="single" w:sz="6" w:space="0" w:color="000000"/>
              <w:bottom w:val="single" w:sz="6" w:space="0" w:color="000000"/>
              <w:right w:val="single" w:sz="6" w:space="0" w:color="000000"/>
            </w:tcBorders>
          </w:tcPr>
          <w:p w14:paraId="15D261AC" w14:textId="77777777" w:rsidR="008C1ED1" w:rsidRPr="008C1ED1" w:rsidRDefault="008C1ED1" w:rsidP="008C1ED1">
            <w:pPr>
              <w:rPr>
                <w:rFonts w:ascii="Garamond" w:hAnsi="Garamond"/>
                <w:sz w:val="18"/>
                <w:szCs w:val="18"/>
                <w:lang w:val="en-US"/>
              </w:rPr>
            </w:pPr>
          </w:p>
        </w:tc>
        <w:tc>
          <w:tcPr>
            <w:tcW w:w="1036" w:type="dxa"/>
            <w:tcBorders>
              <w:top w:val="single" w:sz="6" w:space="0" w:color="000000"/>
              <w:left w:val="single" w:sz="6" w:space="0" w:color="000000"/>
              <w:bottom w:val="single" w:sz="6" w:space="0" w:color="000000"/>
              <w:right w:val="single" w:sz="6" w:space="0" w:color="000000"/>
            </w:tcBorders>
          </w:tcPr>
          <w:p w14:paraId="42F9C127" w14:textId="77777777" w:rsidR="008C1ED1" w:rsidRPr="008C1ED1" w:rsidRDefault="008C1ED1" w:rsidP="008C1ED1">
            <w:pPr>
              <w:rPr>
                <w:rFonts w:ascii="Garamond" w:hAnsi="Garamond"/>
                <w:sz w:val="18"/>
                <w:szCs w:val="18"/>
                <w:lang w:val="en-US"/>
              </w:rPr>
            </w:pPr>
          </w:p>
        </w:tc>
        <w:tc>
          <w:tcPr>
            <w:tcW w:w="965" w:type="dxa"/>
            <w:tcBorders>
              <w:top w:val="single" w:sz="6" w:space="0" w:color="000000"/>
              <w:left w:val="single" w:sz="6" w:space="0" w:color="000000"/>
              <w:bottom w:val="single" w:sz="6" w:space="0" w:color="000000"/>
              <w:right w:val="single" w:sz="6" w:space="0" w:color="000000"/>
            </w:tcBorders>
          </w:tcPr>
          <w:p w14:paraId="0273BB74" w14:textId="77777777" w:rsidR="008C1ED1" w:rsidRPr="008C1ED1" w:rsidRDefault="008C1ED1" w:rsidP="008C1ED1">
            <w:pPr>
              <w:rPr>
                <w:rFonts w:ascii="Garamond" w:hAnsi="Garamond"/>
                <w:sz w:val="18"/>
                <w:szCs w:val="18"/>
                <w:lang w:val="en-US"/>
              </w:rPr>
            </w:pPr>
          </w:p>
        </w:tc>
      </w:tr>
      <w:tr w:rsidR="008C1ED1" w:rsidRPr="00A56B75" w14:paraId="084614BA" w14:textId="77777777" w:rsidTr="008C1ED1">
        <w:tc>
          <w:tcPr>
            <w:tcW w:w="900" w:type="dxa"/>
            <w:vMerge/>
            <w:tcBorders>
              <w:left w:val="single" w:sz="6" w:space="0" w:color="000000"/>
              <w:bottom w:val="single" w:sz="6" w:space="0" w:color="000000"/>
              <w:right w:val="single" w:sz="6" w:space="0" w:color="000000"/>
            </w:tcBorders>
          </w:tcPr>
          <w:p w14:paraId="514A99FC" w14:textId="77777777" w:rsidR="008C1ED1" w:rsidRPr="008C1ED1" w:rsidRDefault="008C1ED1" w:rsidP="008C1ED1">
            <w:pPr>
              <w:rPr>
                <w:rFonts w:ascii="Garamond" w:hAnsi="Garamond"/>
                <w:color w:val="000000"/>
                <w:sz w:val="16"/>
                <w:szCs w:val="16"/>
                <w:lang w:val="en-GB"/>
              </w:rPr>
            </w:pPr>
          </w:p>
        </w:tc>
        <w:tc>
          <w:tcPr>
            <w:tcW w:w="1294" w:type="dxa"/>
            <w:tcBorders>
              <w:top w:val="single" w:sz="6" w:space="0" w:color="000000"/>
              <w:left w:val="single" w:sz="6" w:space="0" w:color="000000"/>
              <w:bottom w:val="single" w:sz="6" w:space="0" w:color="000000"/>
              <w:right w:val="single" w:sz="6" w:space="0" w:color="000000"/>
            </w:tcBorders>
            <w:hideMark/>
          </w:tcPr>
          <w:p w14:paraId="360228B9"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Economic/financial performance of mills #1, #2, and #3 evaluated based on actual operating data and costs.</w:t>
            </w:r>
          </w:p>
        </w:tc>
        <w:tc>
          <w:tcPr>
            <w:tcW w:w="1543" w:type="dxa"/>
            <w:tcBorders>
              <w:top w:val="single" w:sz="6" w:space="0" w:color="000000"/>
              <w:left w:val="single" w:sz="6" w:space="0" w:color="000000"/>
              <w:bottom w:val="single" w:sz="6" w:space="0" w:color="000000"/>
              <w:right w:val="single" w:sz="6" w:space="0" w:color="000000"/>
            </w:tcBorders>
            <w:hideMark/>
          </w:tcPr>
          <w:p w14:paraId="0BE10253"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No trash-electricity system available</w:t>
            </w:r>
          </w:p>
          <w:p w14:paraId="5222D7B5"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Electricity exports from mills limited to excess energy generated with sugarcane bagasse without trash</w:t>
            </w:r>
          </w:p>
        </w:tc>
        <w:tc>
          <w:tcPr>
            <w:tcW w:w="828" w:type="dxa"/>
            <w:tcBorders>
              <w:top w:val="single" w:sz="6" w:space="0" w:color="000000"/>
              <w:left w:val="single" w:sz="6" w:space="0" w:color="000000"/>
              <w:bottom w:val="single" w:sz="6" w:space="0" w:color="000000"/>
              <w:right w:val="single" w:sz="6" w:space="0" w:color="000000"/>
            </w:tcBorders>
          </w:tcPr>
          <w:p w14:paraId="1DBA2561" w14:textId="77777777" w:rsidR="008C1ED1" w:rsidRPr="008C1ED1" w:rsidRDefault="008C1ED1" w:rsidP="008C1ED1">
            <w:pPr>
              <w:rPr>
                <w:rFonts w:ascii="Garamond" w:hAnsi="Garamond"/>
                <w:color w:val="000000"/>
                <w:sz w:val="16"/>
                <w:szCs w:val="16"/>
                <w:lang w:val="en-GB"/>
              </w:rPr>
            </w:pPr>
          </w:p>
        </w:tc>
        <w:tc>
          <w:tcPr>
            <w:tcW w:w="1478" w:type="dxa"/>
            <w:tcBorders>
              <w:top w:val="single" w:sz="6" w:space="0" w:color="000000"/>
              <w:left w:val="single" w:sz="6" w:space="0" w:color="000000"/>
              <w:bottom w:val="single" w:sz="6" w:space="0" w:color="000000"/>
              <w:right w:val="single" w:sz="6" w:space="0" w:color="000000"/>
            </w:tcBorders>
            <w:hideMark/>
          </w:tcPr>
          <w:p w14:paraId="0938BFED"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Economic feasibility demonstrated for use of trash to make exportable electricity at mills #1, #2, and #3.</w:t>
            </w:r>
          </w:p>
          <w:p w14:paraId="612797B9"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w:t>
            </w:r>
          </w:p>
          <w:p w14:paraId="46F48FFD"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70 % increase in sale of electricity at mills #1, #2, and #3 due to inclusion of additional sugarcane trash</w:t>
            </w:r>
          </w:p>
        </w:tc>
        <w:tc>
          <w:tcPr>
            <w:tcW w:w="991" w:type="dxa"/>
            <w:tcBorders>
              <w:top w:val="single" w:sz="6" w:space="0" w:color="000000"/>
              <w:left w:val="single" w:sz="6" w:space="0" w:color="000000"/>
              <w:bottom w:val="single" w:sz="6" w:space="0" w:color="000000"/>
              <w:right w:val="single" w:sz="6" w:space="0" w:color="000000"/>
            </w:tcBorders>
          </w:tcPr>
          <w:p w14:paraId="2F44B973" w14:textId="77777777" w:rsidR="008C1ED1" w:rsidRPr="008C1ED1" w:rsidRDefault="008C1ED1" w:rsidP="008C1ED1">
            <w:pPr>
              <w:rPr>
                <w:rFonts w:ascii="Garamond" w:hAnsi="Garamond"/>
                <w:sz w:val="18"/>
                <w:szCs w:val="18"/>
                <w:lang w:val="en-US"/>
              </w:rPr>
            </w:pPr>
          </w:p>
        </w:tc>
        <w:tc>
          <w:tcPr>
            <w:tcW w:w="1036" w:type="dxa"/>
            <w:tcBorders>
              <w:top w:val="single" w:sz="6" w:space="0" w:color="000000"/>
              <w:left w:val="single" w:sz="6" w:space="0" w:color="000000"/>
              <w:bottom w:val="single" w:sz="6" w:space="0" w:color="000000"/>
              <w:right w:val="single" w:sz="6" w:space="0" w:color="000000"/>
            </w:tcBorders>
          </w:tcPr>
          <w:p w14:paraId="7A8B30C3" w14:textId="77777777" w:rsidR="008C1ED1" w:rsidRPr="008C1ED1" w:rsidRDefault="008C1ED1" w:rsidP="008C1ED1">
            <w:pPr>
              <w:rPr>
                <w:rFonts w:ascii="Garamond" w:hAnsi="Garamond"/>
                <w:sz w:val="18"/>
                <w:szCs w:val="18"/>
                <w:lang w:val="en-US"/>
              </w:rPr>
            </w:pPr>
          </w:p>
        </w:tc>
        <w:tc>
          <w:tcPr>
            <w:tcW w:w="965" w:type="dxa"/>
            <w:tcBorders>
              <w:top w:val="single" w:sz="6" w:space="0" w:color="000000"/>
              <w:left w:val="single" w:sz="6" w:space="0" w:color="000000"/>
              <w:bottom w:val="single" w:sz="6" w:space="0" w:color="000000"/>
              <w:right w:val="single" w:sz="6" w:space="0" w:color="000000"/>
            </w:tcBorders>
          </w:tcPr>
          <w:p w14:paraId="48DAADB0" w14:textId="77777777" w:rsidR="008C1ED1" w:rsidRPr="008C1ED1" w:rsidRDefault="008C1ED1" w:rsidP="008C1ED1">
            <w:pPr>
              <w:rPr>
                <w:rFonts w:ascii="Garamond" w:hAnsi="Garamond"/>
                <w:sz w:val="18"/>
                <w:szCs w:val="18"/>
                <w:lang w:val="en-US"/>
              </w:rPr>
            </w:pPr>
          </w:p>
        </w:tc>
      </w:tr>
      <w:tr w:rsidR="008C1ED1" w:rsidRPr="00A56B75" w14:paraId="2A9B6C35" w14:textId="77777777" w:rsidTr="008C1ED1">
        <w:tc>
          <w:tcPr>
            <w:tcW w:w="900" w:type="dxa"/>
            <w:vMerge w:val="restart"/>
            <w:tcBorders>
              <w:top w:val="single" w:sz="6" w:space="0" w:color="000000"/>
              <w:left w:val="single" w:sz="6" w:space="0" w:color="000000"/>
              <w:right w:val="single" w:sz="6" w:space="0" w:color="000000"/>
            </w:tcBorders>
          </w:tcPr>
          <w:p w14:paraId="0395EA9B"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Outcome 3</w:t>
            </w:r>
          </w:p>
        </w:tc>
        <w:tc>
          <w:tcPr>
            <w:tcW w:w="1294" w:type="dxa"/>
            <w:tcBorders>
              <w:top w:val="single" w:sz="6" w:space="0" w:color="000000"/>
              <w:left w:val="single" w:sz="6" w:space="0" w:color="000000"/>
              <w:bottom w:val="single" w:sz="6" w:space="0" w:color="000000"/>
              <w:right w:val="single" w:sz="6" w:space="0" w:color="000000"/>
            </w:tcBorders>
            <w:hideMark/>
          </w:tcPr>
          <w:p w14:paraId="2955F747"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Guidelines for environmentally acceptable trash utilization completed and distributed</w:t>
            </w:r>
          </w:p>
        </w:tc>
        <w:tc>
          <w:tcPr>
            <w:tcW w:w="1543" w:type="dxa"/>
            <w:tcBorders>
              <w:top w:val="single" w:sz="6" w:space="0" w:color="000000"/>
              <w:left w:val="single" w:sz="6" w:space="0" w:color="000000"/>
              <w:bottom w:val="single" w:sz="6" w:space="0" w:color="000000"/>
              <w:right w:val="single" w:sz="6" w:space="0" w:color="000000"/>
            </w:tcBorders>
            <w:hideMark/>
          </w:tcPr>
          <w:p w14:paraId="61FC36C2"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No guidelines required as no trash system is in use</w:t>
            </w:r>
          </w:p>
        </w:tc>
        <w:tc>
          <w:tcPr>
            <w:tcW w:w="828" w:type="dxa"/>
            <w:tcBorders>
              <w:top w:val="single" w:sz="6" w:space="0" w:color="000000"/>
              <w:left w:val="single" w:sz="6" w:space="0" w:color="000000"/>
              <w:bottom w:val="single" w:sz="6" w:space="0" w:color="000000"/>
              <w:right w:val="single" w:sz="6" w:space="0" w:color="000000"/>
            </w:tcBorders>
          </w:tcPr>
          <w:p w14:paraId="23CD93C2" w14:textId="77777777" w:rsidR="008C1ED1" w:rsidRPr="008C1ED1" w:rsidRDefault="008C1ED1" w:rsidP="008C1ED1">
            <w:pPr>
              <w:rPr>
                <w:rFonts w:ascii="Garamond" w:hAnsi="Garamond"/>
                <w:color w:val="000000"/>
                <w:sz w:val="16"/>
                <w:szCs w:val="16"/>
                <w:lang w:val="en-GB"/>
              </w:rPr>
            </w:pPr>
          </w:p>
        </w:tc>
        <w:tc>
          <w:tcPr>
            <w:tcW w:w="1478" w:type="dxa"/>
            <w:tcBorders>
              <w:top w:val="single" w:sz="6" w:space="0" w:color="000000"/>
              <w:left w:val="single" w:sz="6" w:space="0" w:color="000000"/>
              <w:bottom w:val="single" w:sz="6" w:space="0" w:color="000000"/>
              <w:right w:val="single" w:sz="6" w:space="0" w:color="000000"/>
            </w:tcBorders>
            <w:hideMark/>
          </w:tcPr>
          <w:p w14:paraId="20AA46CE"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Guidelines completed and in use</w:t>
            </w:r>
          </w:p>
        </w:tc>
        <w:tc>
          <w:tcPr>
            <w:tcW w:w="991" w:type="dxa"/>
            <w:tcBorders>
              <w:top w:val="single" w:sz="6" w:space="0" w:color="000000"/>
              <w:left w:val="single" w:sz="6" w:space="0" w:color="000000"/>
              <w:bottom w:val="single" w:sz="6" w:space="0" w:color="000000"/>
              <w:right w:val="single" w:sz="6" w:space="0" w:color="000000"/>
            </w:tcBorders>
          </w:tcPr>
          <w:p w14:paraId="3F6B11B2" w14:textId="77777777" w:rsidR="008C1ED1" w:rsidRPr="008C1ED1" w:rsidRDefault="008C1ED1" w:rsidP="008C1ED1">
            <w:pPr>
              <w:rPr>
                <w:rFonts w:ascii="Garamond" w:hAnsi="Garamond"/>
                <w:sz w:val="18"/>
                <w:szCs w:val="18"/>
                <w:lang w:val="en-US"/>
              </w:rPr>
            </w:pPr>
          </w:p>
        </w:tc>
        <w:tc>
          <w:tcPr>
            <w:tcW w:w="1036" w:type="dxa"/>
            <w:tcBorders>
              <w:top w:val="single" w:sz="6" w:space="0" w:color="000000"/>
              <w:left w:val="single" w:sz="6" w:space="0" w:color="000000"/>
              <w:bottom w:val="single" w:sz="6" w:space="0" w:color="000000"/>
              <w:right w:val="single" w:sz="6" w:space="0" w:color="000000"/>
            </w:tcBorders>
          </w:tcPr>
          <w:p w14:paraId="0992B0BC" w14:textId="77777777" w:rsidR="008C1ED1" w:rsidRPr="008C1ED1" w:rsidRDefault="008C1ED1" w:rsidP="008C1ED1">
            <w:pPr>
              <w:rPr>
                <w:rFonts w:ascii="Garamond" w:hAnsi="Garamond"/>
                <w:sz w:val="18"/>
                <w:szCs w:val="18"/>
                <w:lang w:val="en-US"/>
              </w:rPr>
            </w:pPr>
          </w:p>
        </w:tc>
        <w:tc>
          <w:tcPr>
            <w:tcW w:w="965" w:type="dxa"/>
            <w:tcBorders>
              <w:top w:val="single" w:sz="6" w:space="0" w:color="000000"/>
              <w:left w:val="single" w:sz="6" w:space="0" w:color="000000"/>
              <w:bottom w:val="single" w:sz="6" w:space="0" w:color="000000"/>
              <w:right w:val="single" w:sz="6" w:space="0" w:color="000000"/>
            </w:tcBorders>
          </w:tcPr>
          <w:p w14:paraId="5B92D252" w14:textId="77777777" w:rsidR="008C1ED1" w:rsidRPr="008C1ED1" w:rsidRDefault="008C1ED1" w:rsidP="008C1ED1">
            <w:pPr>
              <w:rPr>
                <w:rFonts w:ascii="Garamond" w:hAnsi="Garamond"/>
                <w:sz w:val="18"/>
                <w:szCs w:val="18"/>
                <w:lang w:val="en-US"/>
              </w:rPr>
            </w:pPr>
          </w:p>
        </w:tc>
      </w:tr>
      <w:tr w:rsidR="008C1ED1" w:rsidRPr="00A56B75" w14:paraId="75BAC597" w14:textId="77777777" w:rsidTr="008C1ED1">
        <w:tc>
          <w:tcPr>
            <w:tcW w:w="900" w:type="dxa"/>
            <w:vMerge/>
            <w:tcBorders>
              <w:left w:val="single" w:sz="6" w:space="0" w:color="000000"/>
              <w:right w:val="single" w:sz="6" w:space="0" w:color="000000"/>
            </w:tcBorders>
          </w:tcPr>
          <w:p w14:paraId="2792ED9E" w14:textId="77777777" w:rsidR="008C1ED1" w:rsidRPr="008C1ED1" w:rsidRDefault="008C1ED1" w:rsidP="008C1ED1">
            <w:pPr>
              <w:rPr>
                <w:rFonts w:ascii="Garamond" w:hAnsi="Garamond"/>
                <w:color w:val="000000"/>
                <w:sz w:val="16"/>
                <w:szCs w:val="16"/>
                <w:lang w:val="en-GB"/>
              </w:rPr>
            </w:pPr>
          </w:p>
        </w:tc>
        <w:tc>
          <w:tcPr>
            <w:tcW w:w="1294" w:type="dxa"/>
            <w:tcBorders>
              <w:top w:val="single" w:sz="6" w:space="0" w:color="000000"/>
              <w:left w:val="single" w:sz="6" w:space="0" w:color="000000"/>
              <w:bottom w:val="single" w:sz="6" w:space="0" w:color="000000"/>
              <w:right w:val="single" w:sz="6" w:space="0" w:color="000000"/>
            </w:tcBorders>
            <w:hideMark/>
          </w:tcPr>
          <w:p w14:paraId="4AB2A15C"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Reduction of net GHG emissions associated with additional electricity generation verified based on actual operating data from mills #1, #2, and #3.</w:t>
            </w:r>
          </w:p>
        </w:tc>
        <w:tc>
          <w:tcPr>
            <w:tcW w:w="1543" w:type="dxa"/>
            <w:tcBorders>
              <w:top w:val="single" w:sz="6" w:space="0" w:color="000000"/>
              <w:left w:val="single" w:sz="6" w:space="0" w:color="000000"/>
              <w:bottom w:val="single" w:sz="6" w:space="0" w:color="000000"/>
              <w:right w:val="single" w:sz="6" w:space="0" w:color="000000"/>
            </w:tcBorders>
            <w:hideMark/>
          </w:tcPr>
          <w:p w14:paraId="41E533E4"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No GHG reductions because no trash system in place</w:t>
            </w:r>
          </w:p>
        </w:tc>
        <w:tc>
          <w:tcPr>
            <w:tcW w:w="828" w:type="dxa"/>
            <w:tcBorders>
              <w:top w:val="single" w:sz="6" w:space="0" w:color="000000"/>
              <w:left w:val="single" w:sz="6" w:space="0" w:color="000000"/>
              <w:bottom w:val="single" w:sz="6" w:space="0" w:color="000000"/>
              <w:right w:val="single" w:sz="6" w:space="0" w:color="000000"/>
            </w:tcBorders>
          </w:tcPr>
          <w:p w14:paraId="11049A22" w14:textId="77777777" w:rsidR="008C1ED1" w:rsidRPr="008C1ED1" w:rsidRDefault="008C1ED1" w:rsidP="008C1ED1">
            <w:pPr>
              <w:rPr>
                <w:rFonts w:ascii="Garamond" w:hAnsi="Garamond"/>
                <w:color w:val="000000"/>
                <w:sz w:val="16"/>
                <w:szCs w:val="16"/>
                <w:lang w:val="en-GB"/>
              </w:rPr>
            </w:pPr>
          </w:p>
        </w:tc>
        <w:tc>
          <w:tcPr>
            <w:tcW w:w="1478" w:type="dxa"/>
            <w:tcBorders>
              <w:top w:val="single" w:sz="6" w:space="0" w:color="000000"/>
              <w:left w:val="single" w:sz="6" w:space="0" w:color="000000"/>
              <w:bottom w:val="single" w:sz="6" w:space="0" w:color="000000"/>
              <w:right w:val="single" w:sz="6" w:space="0" w:color="000000"/>
            </w:tcBorders>
            <w:hideMark/>
          </w:tcPr>
          <w:p w14:paraId="7899B7D4"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Quantitative understanding of potential net GHG reductions from use of trash for electricity generation.</w:t>
            </w:r>
          </w:p>
          <w:p w14:paraId="3C2E4A09"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w:t>
            </w:r>
          </w:p>
          <w:p w14:paraId="56DB0513"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Sector wide analysis of CDM potential for enhanced trash use.</w:t>
            </w:r>
          </w:p>
        </w:tc>
        <w:tc>
          <w:tcPr>
            <w:tcW w:w="991" w:type="dxa"/>
            <w:tcBorders>
              <w:top w:val="single" w:sz="6" w:space="0" w:color="000000"/>
              <w:left w:val="single" w:sz="6" w:space="0" w:color="000000"/>
              <w:bottom w:val="single" w:sz="6" w:space="0" w:color="000000"/>
              <w:right w:val="single" w:sz="6" w:space="0" w:color="000000"/>
            </w:tcBorders>
          </w:tcPr>
          <w:p w14:paraId="2B5E8085" w14:textId="77777777" w:rsidR="008C1ED1" w:rsidRPr="008C1ED1" w:rsidRDefault="008C1ED1" w:rsidP="008C1ED1">
            <w:pPr>
              <w:rPr>
                <w:rFonts w:ascii="Garamond" w:hAnsi="Garamond"/>
                <w:sz w:val="18"/>
                <w:szCs w:val="18"/>
                <w:lang w:val="en-US"/>
              </w:rPr>
            </w:pPr>
          </w:p>
        </w:tc>
        <w:tc>
          <w:tcPr>
            <w:tcW w:w="1036" w:type="dxa"/>
            <w:tcBorders>
              <w:top w:val="single" w:sz="6" w:space="0" w:color="000000"/>
              <w:left w:val="single" w:sz="6" w:space="0" w:color="000000"/>
              <w:bottom w:val="single" w:sz="6" w:space="0" w:color="000000"/>
              <w:right w:val="single" w:sz="6" w:space="0" w:color="000000"/>
            </w:tcBorders>
          </w:tcPr>
          <w:p w14:paraId="63754741" w14:textId="77777777" w:rsidR="008C1ED1" w:rsidRPr="008C1ED1" w:rsidRDefault="008C1ED1" w:rsidP="008C1ED1">
            <w:pPr>
              <w:rPr>
                <w:rFonts w:ascii="Garamond" w:hAnsi="Garamond"/>
                <w:sz w:val="18"/>
                <w:szCs w:val="18"/>
                <w:lang w:val="en-US"/>
              </w:rPr>
            </w:pPr>
          </w:p>
        </w:tc>
        <w:tc>
          <w:tcPr>
            <w:tcW w:w="965" w:type="dxa"/>
            <w:tcBorders>
              <w:top w:val="single" w:sz="6" w:space="0" w:color="000000"/>
              <w:left w:val="single" w:sz="6" w:space="0" w:color="000000"/>
              <w:bottom w:val="single" w:sz="6" w:space="0" w:color="000000"/>
              <w:right w:val="single" w:sz="6" w:space="0" w:color="000000"/>
            </w:tcBorders>
          </w:tcPr>
          <w:p w14:paraId="253B79C2" w14:textId="77777777" w:rsidR="008C1ED1" w:rsidRPr="008C1ED1" w:rsidRDefault="008C1ED1" w:rsidP="008C1ED1">
            <w:pPr>
              <w:rPr>
                <w:rFonts w:ascii="Garamond" w:hAnsi="Garamond"/>
                <w:sz w:val="18"/>
                <w:szCs w:val="18"/>
                <w:lang w:val="en-US"/>
              </w:rPr>
            </w:pPr>
          </w:p>
        </w:tc>
      </w:tr>
      <w:tr w:rsidR="008C1ED1" w:rsidRPr="00A56B75" w14:paraId="6C374FAB" w14:textId="77777777" w:rsidTr="008C1ED1">
        <w:tc>
          <w:tcPr>
            <w:tcW w:w="900" w:type="dxa"/>
            <w:vMerge/>
            <w:tcBorders>
              <w:left w:val="single" w:sz="6" w:space="0" w:color="000000"/>
              <w:right w:val="single" w:sz="6" w:space="0" w:color="000000"/>
            </w:tcBorders>
          </w:tcPr>
          <w:p w14:paraId="193B21F3" w14:textId="77777777" w:rsidR="008C1ED1" w:rsidRPr="008C1ED1" w:rsidRDefault="008C1ED1" w:rsidP="008C1ED1">
            <w:pPr>
              <w:rPr>
                <w:rFonts w:ascii="Garamond" w:hAnsi="Garamond"/>
                <w:color w:val="000000"/>
                <w:sz w:val="16"/>
                <w:szCs w:val="16"/>
                <w:lang w:val="en-GB"/>
              </w:rPr>
            </w:pPr>
          </w:p>
        </w:tc>
        <w:tc>
          <w:tcPr>
            <w:tcW w:w="1294" w:type="dxa"/>
            <w:tcBorders>
              <w:top w:val="single" w:sz="6" w:space="0" w:color="000000"/>
              <w:left w:val="single" w:sz="6" w:space="0" w:color="000000"/>
              <w:bottom w:val="single" w:sz="6" w:space="0" w:color="000000"/>
              <w:right w:val="single" w:sz="6" w:space="0" w:color="000000"/>
            </w:tcBorders>
            <w:hideMark/>
          </w:tcPr>
          <w:p w14:paraId="0C9236EE"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Sugarcane expansion clearly demonstrated as having minimal impact on deforestation rates in Brazil</w:t>
            </w:r>
          </w:p>
        </w:tc>
        <w:tc>
          <w:tcPr>
            <w:tcW w:w="1543" w:type="dxa"/>
            <w:tcBorders>
              <w:top w:val="single" w:sz="6" w:space="0" w:color="000000"/>
              <w:left w:val="single" w:sz="6" w:space="0" w:color="000000"/>
              <w:bottom w:val="single" w:sz="6" w:space="0" w:color="000000"/>
              <w:right w:val="single" w:sz="6" w:space="0" w:color="000000"/>
            </w:tcBorders>
            <w:hideMark/>
          </w:tcPr>
          <w:p w14:paraId="6051FF28"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Studies conducted to date do not link sugar sector to increased deforestation</w:t>
            </w:r>
          </w:p>
        </w:tc>
        <w:tc>
          <w:tcPr>
            <w:tcW w:w="828" w:type="dxa"/>
            <w:tcBorders>
              <w:top w:val="single" w:sz="6" w:space="0" w:color="000000"/>
              <w:left w:val="single" w:sz="6" w:space="0" w:color="000000"/>
              <w:bottom w:val="single" w:sz="6" w:space="0" w:color="000000"/>
              <w:right w:val="single" w:sz="6" w:space="0" w:color="000000"/>
            </w:tcBorders>
          </w:tcPr>
          <w:p w14:paraId="44B6924C" w14:textId="77777777" w:rsidR="008C1ED1" w:rsidRPr="008C1ED1" w:rsidRDefault="008C1ED1" w:rsidP="008C1ED1">
            <w:pPr>
              <w:rPr>
                <w:rFonts w:ascii="Garamond" w:hAnsi="Garamond"/>
                <w:color w:val="000000"/>
                <w:sz w:val="16"/>
                <w:szCs w:val="16"/>
                <w:lang w:val="en-GB"/>
              </w:rPr>
            </w:pPr>
          </w:p>
        </w:tc>
        <w:tc>
          <w:tcPr>
            <w:tcW w:w="1478" w:type="dxa"/>
            <w:tcBorders>
              <w:top w:val="single" w:sz="6" w:space="0" w:color="000000"/>
              <w:left w:val="single" w:sz="6" w:space="0" w:color="000000"/>
              <w:bottom w:val="single" w:sz="6" w:space="0" w:color="000000"/>
              <w:right w:val="single" w:sz="6" w:space="0" w:color="000000"/>
            </w:tcBorders>
            <w:hideMark/>
          </w:tcPr>
          <w:p w14:paraId="2B17559D"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Specific assessment conducted to demonstrate the potential impacts on deforestation</w:t>
            </w:r>
          </w:p>
          <w:p w14:paraId="393C2002"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w:t>
            </w:r>
          </w:p>
          <w:p w14:paraId="52A4BA80"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Mitigation strategy developed and under implementation</w:t>
            </w:r>
          </w:p>
        </w:tc>
        <w:tc>
          <w:tcPr>
            <w:tcW w:w="991" w:type="dxa"/>
            <w:tcBorders>
              <w:top w:val="single" w:sz="6" w:space="0" w:color="000000"/>
              <w:left w:val="single" w:sz="6" w:space="0" w:color="000000"/>
              <w:bottom w:val="single" w:sz="6" w:space="0" w:color="000000"/>
              <w:right w:val="single" w:sz="6" w:space="0" w:color="000000"/>
            </w:tcBorders>
          </w:tcPr>
          <w:p w14:paraId="1493AF2C" w14:textId="77777777" w:rsidR="008C1ED1" w:rsidRPr="008C1ED1" w:rsidRDefault="008C1ED1" w:rsidP="008C1ED1">
            <w:pPr>
              <w:rPr>
                <w:rFonts w:ascii="Garamond" w:hAnsi="Garamond"/>
                <w:sz w:val="18"/>
                <w:szCs w:val="18"/>
                <w:lang w:val="en-US"/>
              </w:rPr>
            </w:pPr>
          </w:p>
        </w:tc>
        <w:tc>
          <w:tcPr>
            <w:tcW w:w="1036" w:type="dxa"/>
            <w:tcBorders>
              <w:top w:val="single" w:sz="6" w:space="0" w:color="000000"/>
              <w:left w:val="single" w:sz="6" w:space="0" w:color="000000"/>
              <w:bottom w:val="single" w:sz="6" w:space="0" w:color="000000"/>
              <w:right w:val="single" w:sz="6" w:space="0" w:color="000000"/>
            </w:tcBorders>
          </w:tcPr>
          <w:p w14:paraId="00B3E954" w14:textId="77777777" w:rsidR="008C1ED1" w:rsidRPr="008C1ED1" w:rsidRDefault="008C1ED1" w:rsidP="008C1ED1">
            <w:pPr>
              <w:rPr>
                <w:rFonts w:ascii="Garamond" w:hAnsi="Garamond"/>
                <w:sz w:val="18"/>
                <w:szCs w:val="18"/>
                <w:lang w:val="en-US"/>
              </w:rPr>
            </w:pPr>
          </w:p>
        </w:tc>
        <w:tc>
          <w:tcPr>
            <w:tcW w:w="965" w:type="dxa"/>
            <w:tcBorders>
              <w:top w:val="single" w:sz="6" w:space="0" w:color="000000"/>
              <w:left w:val="single" w:sz="6" w:space="0" w:color="000000"/>
              <w:bottom w:val="single" w:sz="6" w:space="0" w:color="000000"/>
              <w:right w:val="single" w:sz="6" w:space="0" w:color="000000"/>
            </w:tcBorders>
          </w:tcPr>
          <w:p w14:paraId="110AF3CA" w14:textId="77777777" w:rsidR="008C1ED1" w:rsidRPr="008C1ED1" w:rsidRDefault="008C1ED1" w:rsidP="008C1ED1">
            <w:pPr>
              <w:rPr>
                <w:rFonts w:ascii="Garamond" w:hAnsi="Garamond"/>
                <w:sz w:val="18"/>
                <w:szCs w:val="18"/>
                <w:lang w:val="en-US"/>
              </w:rPr>
            </w:pPr>
          </w:p>
        </w:tc>
      </w:tr>
      <w:tr w:rsidR="008C1ED1" w:rsidRPr="00A56B75" w14:paraId="36CC9EFE" w14:textId="77777777" w:rsidTr="008C1ED1">
        <w:tc>
          <w:tcPr>
            <w:tcW w:w="900" w:type="dxa"/>
            <w:vMerge/>
            <w:tcBorders>
              <w:left w:val="single" w:sz="6" w:space="0" w:color="000000"/>
              <w:bottom w:val="single" w:sz="6" w:space="0" w:color="000000"/>
              <w:right w:val="single" w:sz="6" w:space="0" w:color="000000"/>
            </w:tcBorders>
          </w:tcPr>
          <w:p w14:paraId="20F83CCF" w14:textId="77777777" w:rsidR="008C1ED1" w:rsidRPr="008C1ED1" w:rsidRDefault="008C1ED1" w:rsidP="008C1ED1">
            <w:pPr>
              <w:rPr>
                <w:rFonts w:ascii="Garamond" w:hAnsi="Garamond"/>
                <w:color w:val="000000"/>
                <w:sz w:val="16"/>
                <w:szCs w:val="16"/>
                <w:lang w:val="en-GB"/>
              </w:rPr>
            </w:pPr>
          </w:p>
        </w:tc>
        <w:tc>
          <w:tcPr>
            <w:tcW w:w="1294" w:type="dxa"/>
            <w:tcBorders>
              <w:top w:val="single" w:sz="6" w:space="0" w:color="000000"/>
              <w:left w:val="single" w:sz="6" w:space="0" w:color="000000"/>
              <w:bottom w:val="single" w:sz="6" w:space="0" w:color="000000"/>
              <w:right w:val="single" w:sz="6" w:space="0" w:color="000000"/>
            </w:tcBorders>
            <w:hideMark/>
          </w:tcPr>
          <w:p w14:paraId="6E419FA6"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Additional removal of trash for electricity generation demonstrated no have negligible detrimental impact on soil</w:t>
            </w:r>
          </w:p>
        </w:tc>
        <w:tc>
          <w:tcPr>
            <w:tcW w:w="1543" w:type="dxa"/>
            <w:tcBorders>
              <w:top w:val="single" w:sz="6" w:space="0" w:color="000000"/>
              <w:left w:val="single" w:sz="6" w:space="0" w:color="000000"/>
              <w:bottom w:val="single" w:sz="6" w:space="0" w:color="000000"/>
              <w:right w:val="single" w:sz="6" w:space="0" w:color="000000"/>
            </w:tcBorders>
            <w:hideMark/>
          </w:tcPr>
          <w:p w14:paraId="669683F6"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Historical data suggests that additional trash removal does not impact soil quality</w:t>
            </w:r>
          </w:p>
        </w:tc>
        <w:tc>
          <w:tcPr>
            <w:tcW w:w="828" w:type="dxa"/>
            <w:tcBorders>
              <w:top w:val="single" w:sz="6" w:space="0" w:color="000000"/>
              <w:left w:val="single" w:sz="6" w:space="0" w:color="000000"/>
              <w:bottom w:val="single" w:sz="6" w:space="0" w:color="000000"/>
              <w:right w:val="single" w:sz="6" w:space="0" w:color="000000"/>
            </w:tcBorders>
          </w:tcPr>
          <w:p w14:paraId="37515A58" w14:textId="77777777" w:rsidR="008C1ED1" w:rsidRPr="008C1ED1" w:rsidRDefault="008C1ED1" w:rsidP="008C1ED1">
            <w:pPr>
              <w:rPr>
                <w:rFonts w:ascii="Garamond" w:hAnsi="Garamond"/>
                <w:color w:val="000000"/>
                <w:sz w:val="16"/>
                <w:szCs w:val="16"/>
                <w:lang w:val="en-GB"/>
              </w:rPr>
            </w:pPr>
          </w:p>
        </w:tc>
        <w:tc>
          <w:tcPr>
            <w:tcW w:w="1478" w:type="dxa"/>
            <w:tcBorders>
              <w:top w:val="single" w:sz="6" w:space="0" w:color="000000"/>
              <w:left w:val="single" w:sz="6" w:space="0" w:color="000000"/>
              <w:bottom w:val="single" w:sz="6" w:space="0" w:color="000000"/>
              <w:right w:val="single" w:sz="6" w:space="0" w:color="000000"/>
            </w:tcBorders>
            <w:hideMark/>
          </w:tcPr>
          <w:p w14:paraId="4703C3FA"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Project assessment conducted to further assess impact of trash removal on soil quality</w:t>
            </w:r>
          </w:p>
        </w:tc>
        <w:tc>
          <w:tcPr>
            <w:tcW w:w="991" w:type="dxa"/>
            <w:tcBorders>
              <w:top w:val="single" w:sz="6" w:space="0" w:color="000000"/>
              <w:left w:val="single" w:sz="6" w:space="0" w:color="000000"/>
              <w:bottom w:val="single" w:sz="6" w:space="0" w:color="000000"/>
              <w:right w:val="single" w:sz="6" w:space="0" w:color="000000"/>
            </w:tcBorders>
          </w:tcPr>
          <w:p w14:paraId="768217C6" w14:textId="77777777" w:rsidR="008C1ED1" w:rsidRPr="008C1ED1" w:rsidRDefault="008C1ED1" w:rsidP="008C1ED1">
            <w:pPr>
              <w:rPr>
                <w:rFonts w:ascii="Garamond" w:hAnsi="Garamond"/>
                <w:sz w:val="18"/>
                <w:szCs w:val="18"/>
                <w:lang w:val="en-US"/>
              </w:rPr>
            </w:pPr>
          </w:p>
        </w:tc>
        <w:tc>
          <w:tcPr>
            <w:tcW w:w="1036" w:type="dxa"/>
            <w:tcBorders>
              <w:top w:val="single" w:sz="6" w:space="0" w:color="000000"/>
              <w:left w:val="single" w:sz="6" w:space="0" w:color="000000"/>
              <w:bottom w:val="single" w:sz="6" w:space="0" w:color="000000"/>
              <w:right w:val="single" w:sz="6" w:space="0" w:color="000000"/>
            </w:tcBorders>
          </w:tcPr>
          <w:p w14:paraId="77D6EB7B" w14:textId="77777777" w:rsidR="008C1ED1" w:rsidRPr="008C1ED1" w:rsidRDefault="008C1ED1" w:rsidP="008C1ED1">
            <w:pPr>
              <w:rPr>
                <w:rFonts w:ascii="Garamond" w:hAnsi="Garamond"/>
                <w:sz w:val="18"/>
                <w:szCs w:val="18"/>
                <w:lang w:val="en-US"/>
              </w:rPr>
            </w:pPr>
          </w:p>
        </w:tc>
        <w:tc>
          <w:tcPr>
            <w:tcW w:w="965" w:type="dxa"/>
            <w:tcBorders>
              <w:top w:val="single" w:sz="6" w:space="0" w:color="000000"/>
              <w:left w:val="single" w:sz="6" w:space="0" w:color="000000"/>
              <w:bottom w:val="single" w:sz="6" w:space="0" w:color="000000"/>
              <w:right w:val="single" w:sz="6" w:space="0" w:color="000000"/>
            </w:tcBorders>
          </w:tcPr>
          <w:p w14:paraId="0B14C4C0" w14:textId="77777777" w:rsidR="008C1ED1" w:rsidRPr="008C1ED1" w:rsidRDefault="008C1ED1" w:rsidP="008C1ED1">
            <w:pPr>
              <w:rPr>
                <w:rFonts w:ascii="Garamond" w:hAnsi="Garamond"/>
                <w:sz w:val="18"/>
                <w:szCs w:val="18"/>
                <w:lang w:val="en-US"/>
              </w:rPr>
            </w:pPr>
          </w:p>
        </w:tc>
      </w:tr>
      <w:tr w:rsidR="008C1ED1" w:rsidRPr="00A56B75" w14:paraId="59826B01" w14:textId="77777777" w:rsidTr="008C1ED1">
        <w:tc>
          <w:tcPr>
            <w:tcW w:w="900" w:type="dxa"/>
            <w:vMerge w:val="restart"/>
            <w:tcBorders>
              <w:top w:val="single" w:sz="6" w:space="0" w:color="000000"/>
              <w:left w:val="single" w:sz="6" w:space="0" w:color="000000"/>
              <w:right w:val="single" w:sz="6" w:space="0" w:color="000000"/>
            </w:tcBorders>
          </w:tcPr>
          <w:p w14:paraId="62FC3450"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Outcome 4</w:t>
            </w:r>
          </w:p>
        </w:tc>
        <w:tc>
          <w:tcPr>
            <w:tcW w:w="1294" w:type="dxa"/>
            <w:tcBorders>
              <w:top w:val="single" w:sz="6" w:space="0" w:color="000000"/>
              <w:left w:val="single" w:sz="6" w:space="0" w:color="000000"/>
              <w:bottom w:val="single" w:sz="6" w:space="0" w:color="000000"/>
              <w:right w:val="single" w:sz="6" w:space="0" w:color="000000"/>
            </w:tcBorders>
            <w:hideMark/>
          </w:tcPr>
          <w:p w14:paraId="006FCA31"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Guidelines issued for general pre-feasibility assessment in sugar mills</w:t>
            </w:r>
          </w:p>
        </w:tc>
        <w:tc>
          <w:tcPr>
            <w:tcW w:w="1543" w:type="dxa"/>
            <w:tcBorders>
              <w:top w:val="single" w:sz="6" w:space="0" w:color="000000"/>
              <w:left w:val="single" w:sz="6" w:space="0" w:color="000000"/>
              <w:bottom w:val="single" w:sz="6" w:space="0" w:color="000000"/>
              <w:right w:val="single" w:sz="6" w:space="0" w:color="000000"/>
            </w:tcBorders>
            <w:hideMark/>
          </w:tcPr>
          <w:p w14:paraId="5BAC6735"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No existing guidelines or procedures in place</w:t>
            </w:r>
          </w:p>
        </w:tc>
        <w:tc>
          <w:tcPr>
            <w:tcW w:w="828" w:type="dxa"/>
            <w:tcBorders>
              <w:top w:val="single" w:sz="6" w:space="0" w:color="000000"/>
              <w:left w:val="single" w:sz="6" w:space="0" w:color="000000"/>
              <w:bottom w:val="single" w:sz="6" w:space="0" w:color="000000"/>
              <w:right w:val="single" w:sz="6" w:space="0" w:color="000000"/>
            </w:tcBorders>
          </w:tcPr>
          <w:p w14:paraId="000038F2" w14:textId="77777777" w:rsidR="008C1ED1" w:rsidRPr="008C1ED1" w:rsidRDefault="008C1ED1" w:rsidP="008C1ED1">
            <w:pPr>
              <w:rPr>
                <w:rFonts w:ascii="Garamond" w:hAnsi="Garamond"/>
                <w:color w:val="000000"/>
                <w:sz w:val="16"/>
                <w:szCs w:val="16"/>
                <w:lang w:val="en-GB"/>
              </w:rPr>
            </w:pPr>
          </w:p>
        </w:tc>
        <w:tc>
          <w:tcPr>
            <w:tcW w:w="1478" w:type="dxa"/>
            <w:tcBorders>
              <w:top w:val="single" w:sz="6" w:space="0" w:color="000000"/>
              <w:left w:val="single" w:sz="6" w:space="0" w:color="000000"/>
              <w:bottom w:val="single" w:sz="6" w:space="0" w:color="000000"/>
              <w:right w:val="single" w:sz="6" w:space="0" w:color="000000"/>
            </w:tcBorders>
            <w:hideMark/>
          </w:tcPr>
          <w:p w14:paraId="23954EF1"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Clear, streamlined guidelines and procedures for assessing potential benefits of additional generation with sugarcane trash</w:t>
            </w:r>
          </w:p>
        </w:tc>
        <w:tc>
          <w:tcPr>
            <w:tcW w:w="991" w:type="dxa"/>
            <w:tcBorders>
              <w:top w:val="single" w:sz="6" w:space="0" w:color="000000"/>
              <w:left w:val="single" w:sz="6" w:space="0" w:color="000000"/>
              <w:bottom w:val="single" w:sz="6" w:space="0" w:color="000000"/>
              <w:right w:val="single" w:sz="6" w:space="0" w:color="000000"/>
            </w:tcBorders>
          </w:tcPr>
          <w:p w14:paraId="320241C7" w14:textId="77777777" w:rsidR="008C1ED1" w:rsidRPr="008C1ED1" w:rsidRDefault="008C1ED1" w:rsidP="008C1ED1">
            <w:pPr>
              <w:rPr>
                <w:rFonts w:ascii="Garamond" w:hAnsi="Garamond"/>
                <w:sz w:val="18"/>
                <w:szCs w:val="18"/>
                <w:lang w:val="en-US"/>
              </w:rPr>
            </w:pPr>
          </w:p>
        </w:tc>
        <w:tc>
          <w:tcPr>
            <w:tcW w:w="1036" w:type="dxa"/>
            <w:tcBorders>
              <w:top w:val="single" w:sz="6" w:space="0" w:color="000000"/>
              <w:left w:val="single" w:sz="6" w:space="0" w:color="000000"/>
              <w:bottom w:val="single" w:sz="6" w:space="0" w:color="000000"/>
              <w:right w:val="single" w:sz="6" w:space="0" w:color="000000"/>
            </w:tcBorders>
          </w:tcPr>
          <w:p w14:paraId="1BA248D6" w14:textId="77777777" w:rsidR="008C1ED1" w:rsidRPr="008C1ED1" w:rsidRDefault="008C1ED1" w:rsidP="008C1ED1">
            <w:pPr>
              <w:rPr>
                <w:rFonts w:ascii="Garamond" w:hAnsi="Garamond"/>
                <w:sz w:val="18"/>
                <w:szCs w:val="18"/>
                <w:lang w:val="en-US"/>
              </w:rPr>
            </w:pPr>
          </w:p>
        </w:tc>
        <w:tc>
          <w:tcPr>
            <w:tcW w:w="965" w:type="dxa"/>
            <w:tcBorders>
              <w:top w:val="single" w:sz="6" w:space="0" w:color="000000"/>
              <w:left w:val="single" w:sz="6" w:space="0" w:color="000000"/>
              <w:bottom w:val="single" w:sz="6" w:space="0" w:color="000000"/>
              <w:right w:val="single" w:sz="6" w:space="0" w:color="000000"/>
            </w:tcBorders>
          </w:tcPr>
          <w:p w14:paraId="3BD0EF8B" w14:textId="77777777" w:rsidR="008C1ED1" w:rsidRPr="008C1ED1" w:rsidRDefault="008C1ED1" w:rsidP="008C1ED1">
            <w:pPr>
              <w:rPr>
                <w:rFonts w:ascii="Garamond" w:hAnsi="Garamond"/>
                <w:sz w:val="18"/>
                <w:szCs w:val="18"/>
                <w:lang w:val="en-US"/>
              </w:rPr>
            </w:pPr>
          </w:p>
        </w:tc>
      </w:tr>
      <w:tr w:rsidR="008C1ED1" w:rsidRPr="00A56B75" w14:paraId="27194409" w14:textId="77777777" w:rsidTr="008C1ED1">
        <w:tc>
          <w:tcPr>
            <w:tcW w:w="900" w:type="dxa"/>
            <w:vMerge/>
            <w:tcBorders>
              <w:left w:val="single" w:sz="6" w:space="0" w:color="000000"/>
              <w:right w:val="single" w:sz="6" w:space="0" w:color="000000"/>
            </w:tcBorders>
          </w:tcPr>
          <w:p w14:paraId="7B4FF873" w14:textId="77777777" w:rsidR="008C1ED1" w:rsidRPr="008C1ED1" w:rsidRDefault="008C1ED1" w:rsidP="008C1ED1">
            <w:pPr>
              <w:rPr>
                <w:rFonts w:ascii="Garamond" w:hAnsi="Garamond"/>
                <w:color w:val="000000"/>
                <w:sz w:val="16"/>
                <w:szCs w:val="16"/>
                <w:lang w:val="en-GB"/>
              </w:rPr>
            </w:pPr>
          </w:p>
        </w:tc>
        <w:tc>
          <w:tcPr>
            <w:tcW w:w="1294" w:type="dxa"/>
            <w:tcBorders>
              <w:top w:val="single" w:sz="6" w:space="0" w:color="000000"/>
              <w:left w:val="single" w:sz="6" w:space="0" w:color="000000"/>
              <w:bottom w:val="single" w:sz="6" w:space="0" w:color="000000"/>
              <w:right w:val="single" w:sz="6" w:space="0" w:color="000000"/>
            </w:tcBorders>
            <w:hideMark/>
          </w:tcPr>
          <w:p w14:paraId="45FB53FB"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Feasibility studies and basic engineering of 7 mills (beyond the first three) interested in installing the trash system completed</w:t>
            </w:r>
          </w:p>
        </w:tc>
        <w:tc>
          <w:tcPr>
            <w:tcW w:w="1543" w:type="dxa"/>
            <w:tcBorders>
              <w:top w:val="single" w:sz="6" w:space="0" w:color="000000"/>
              <w:left w:val="single" w:sz="6" w:space="0" w:color="000000"/>
              <w:bottom w:val="single" w:sz="6" w:space="0" w:color="000000"/>
              <w:right w:val="single" w:sz="6" w:space="0" w:color="000000"/>
            </w:tcBorders>
            <w:hideMark/>
          </w:tcPr>
          <w:p w14:paraId="55D195EE"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No pre-feasibility studies being made</w:t>
            </w:r>
          </w:p>
        </w:tc>
        <w:tc>
          <w:tcPr>
            <w:tcW w:w="828" w:type="dxa"/>
            <w:tcBorders>
              <w:top w:val="single" w:sz="6" w:space="0" w:color="000000"/>
              <w:left w:val="single" w:sz="6" w:space="0" w:color="000000"/>
              <w:bottom w:val="single" w:sz="6" w:space="0" w:color="000000"/>
              <w:right w:val="single" w:sz="6" w:space="0" w:color="000000"/>
            </w:tcBorders>
          </w:tcPr>
          <w:p w14:paraId="6471ABD1" w14:textId="77777777" w:rsidR="008C1ED1" w:rsidRPr="008C1ED1" w:rsidRDefault="008C1ED1" w:rsidP="008C1ED1">
            <w:pPr>
              <w:rPr>
                <w:rFonts w:ascii="Garamond" w:hAnsi="Garamond"/>
                <w:color w:val="000000"/>
                <w:sz w:val="16"/>
                <w:szCs w:val="16"/>
                <w:lang w:val="en-GB"/>
              </w:rPr>
            </w:pPr>
          </w:p>
        </w:tc>
        <w:tc>
          <w:tcPr>
            <w:tcW w:w="1478" w:type="dxa"/>
            <w:tcBorders>
              <w:top w:val="single" w:sz="6" w:space="0" w:color="000000"/>
              <w:left w:val="single" w:sz="6" w:space="0" w:color="000000"/>
              <w:bottom w:val="single" w:sz="6" w:space="0" w:color="000000"/>
              <w:right w:val="single" w:sz="6" w:space="0" w:color="000000"/>
            </w:tcBorders>
            <w:hideMark/>
          </w:tcPr>
          <w:p w14:paraId="77D96164"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Guidelines for general pre-feasibility assessment of trash utilization </w:t>
            </w:r>
          </w:p>
          <w:p w14:paraId="697A2BD1"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w:t>
            </w:r>
          </w:p>
          <w:p w14:paraId="0EEFDFBF"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Feasibility studies for 7 mills (beyond the first three) completed</w:t>
            </w:r>
          </w:p>
        </w:tc>
        <w:tc>
          <w:tcPr>
            <w:tcW w:w="991" w:type="dxa"/>
            <w:tcBorders>
              <w:top w:val="single" w:sz="6" w:space="0" w:color="000000"/>
              <w:left w:val="single" w:sz="6" w:space="0" w:color="000000"/>
              <w:bottom w:val="single" w:sz="6" w:space="0" w:color="000000"/>
              <w:right w:val="single" w:sz="6" w:space="0" w:color="000000"/>
            </w:tcBorders>
          </w:tcPr>
          <w:p w14:paraId="23676EAA" w14:textId="77777777" w:rsidR="008C1ED1" w:rsidRPr="008C1ED1" w:rsidRDefault="008C1ED1" w:rsidP="008C1ED1">
            <w:pPr>
              <w:rPr>
                <w:rFonts w:ascii="Garamond" w:hAnsi="Garamond"/>
                <w:sz w:val="18"/>
                <w:szCs w:val="18"/>
                <w:lang w:val="en-US"/>
              </w:rPr>
            </w:pPr>
          </w:p>
        </w:tc>
        <w:tc>
          <w:tcPr>
            <w:tcW w:w="1036" w:type="dxa"/>
            <w:tcBorders>
              <w:top w:val="single" w:sz="6" w:space="0" w:color="000000"/>
              <w:left w:val="single" w:sz="6" w:space="0" w:color="000000"/>
              <w:bottom w:val="single" w:sz="6" w:space="0" w:color="000000"/>
              <w:right w:val="single" w:sz="6" w:space="0" w:color="000000"/>
            </w:tcBorders>
          </w:tcPr>
          <w:p w14:paraId="520D4626" w14:textId="77777777" w:rsidR="008C1ED1" w:rsidRPr="008C1ED1" w:rsidRDefault="008C1ED1" w:rsidP="008C1ED1">
            <w:pPr>
              <w:rPr>
                <w:rFonts w:ascii="Garamond" w:hAnsi="Garamond"/>
                <w:sz w:val="18"/>
                <w:szCs w:val="18"/>
                <w:lang w:val="en-US"/>
              </w:rPr>
            </w:pPr>
          </w:p>
        </w:tc>
        <w:tc>
          <w:tcPr>
            <w:tcW w:w="965" w:type="dxa"/>
            <w:tcBorders>
              <w:top w:val="single" w:sz="6" w:space="0" w:color="000000"/>
              <w:left w:val="single" w:sz="6" w:space="0" w:color="000000"/>
              <w:bottom w:val="single" w:sz="6" w:space="0" w:color="000000"/>
              <w:right w:val="single" w:sz="6" w:space="0" w:color="000000"/>
            </w:tcBorders>
          </w:tcPr>
          <w:p w14:paraId="62490A33" w14:textId="77777777" w:rsidR="008C1ED1" w:rsidRPr="008C1ED1" w:rsidRDefault="008C1ED1" w:rsidP="008C1ED1">
            <w:pPr>
              <w:rPr>
                <w:rFonts w:ascii="Garamond" w:hAnsi="Garamond"/>
                <w:sz w:val="18"/>
                <w:szCs w:val="18"/>
                <w:lang w:val="en-US"/>
              </w:rPr>
            </w:pPr>
          </w:p>
        </w:tc>
      </w:tr>
      <w:tr w:rsidR="008C1ED1" w:rsidRPr="00A56B75" w14:paraId="7C78DC1B" w14:textId="77777777" w:rsidTr="008C1ED1">
        <w:tc>
          <w:tcPr>
            <w:tcW w:w="900" w:type="dxa"/>
            <w:vMerge/>
            <w:tcBorders>
              <w:left w:val="single" w:sz="6" w:space="0" w:color="000000"/>
              <w:right w:val="single" w:sz="6" w:space="0" w:color="000000"/>
            </w:tcBorders>
          </w:tcPr>
          <w:p w14:paraId="0F53CA44" w14:textId="77777777" w:rsidR="008C1ED1" w:rsidRPr="008C1ED1" w:rsidRDefault="008C1ED1" w:rsidP="008C1ED1">
            <w:pPr>
              <w:rPr>
                <w:rFonts w:ascii="Garamond" w:hAnsi="Garamond"/>
                <w:color w:val="000000"/>
                <w:sz w:val="16"/>
                <w:szCs w:val="16"/>
                <w:lang w:val="en-GB"/>
              </w:rPr>
            </w:pPr>
          </w:p>
        </w:tc>
        <w:tc>
          <w:tcPr>
            <w:tcW w:w="1294" w:type="dxa"/>
            <w:tcBorders>
              <w:top w:val="single" w:sz="6" w:space="0" w:color="000000"/>
              <w:left w:val="single" w:sz="6" w:space="0" w:color="000000"/>
              <w:bottom w:val="single" w:sz="6" w:space="0" w:color="000000"/>
              <w:right w:val="single" w:sz="6" w:space="0" w:color="000000"/>
            </w:tcBorders>
            <w:hideMark/>
          </w:tcPr>
          <w:p w14:paraId="1C8340A3"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Sale of additional 120,000 MWh/yr (from mills #2, and #3) after five years</w:t>
            </w:r>
          </w:p>
        </w:tc>
        <w:tc>
          <w:tcPr>
            <w:tcW w:w="1543" w:type="dxa"/>
            <w:tcBorders>
              <w:top w:val="single" w:sz="6" w:space="0" w:color="000000"/>
              <w:left w:val="single" w:sz="6" w:space="0" w:color="000000"/>
              <w:bottom w:val="single" w:sz="6" w:space="0" w:color="000000"/>
              <w:right w:val="single" w:sz="6" w:space="0" w:color="000000"/>
            </w:tcBorders>
            <w:hideMark/>
          </w:tcPr>
          <w:p w14:paraId="72536DF3"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No trash system installed</w:t>
            </w:r>
          </w:p>
        </w:tc>
        <w:tc>
          <w:tcPr>
            <w:tcW w:w="828" w:type="dxa"/>
            <w:tcBorders>
              <w:top w:val="single" w:sz="6" w:space="0" w:color="000000"/>
              <w:left w:val="single" w:sz="6" w:space="0" w:color="000000"/>
              <w:bottom w:val="single" w:sz="6" w:space="0" w:color="000000"/>
              <w:right w:val="single" w:sz="6" w:space="0" w:color="000000"/>
            </w:tcBorders>
          </w:tcPr>
          <w:p w14:paraId="05AE0116" w14:textId="77777777" w:rsidR="008C1ED1" w:rsidRPr="008C1ED1" w:rsidRDefault="008C1ED1" w:rsidP="008C1ED1">
            <w:pPr>
              <w:rPr>
                <w:rFonts w:ascii="Garamond" w:hAnsi="Garamond"/>
                <w:color w:val="000000"/>
                <w:sz w:val="16"/>
                <w:szCs w:val="16"/>
                <w:lang w:val="en-GB"/>
              </w:rPr>
            </w:pPr>
          </w:p>
        </w:tc>
        <w:tc>
          <w:tcPr>
            <w:tcW w:w="1478" w:type="dxa"/>
            <w:tcBorders>
              <w:top w:val="single" w:sz="6" w:space="0" w:color="000000"/>
              <w:left w:val="single" w:sz="6" w:space="0" w:color="000000"/>
              <w:bottom w:val="single" w:sz="6" w:space="0" w:color="000000"/>
              <w:right w:val="single" w:sz="6" w:space="0" w:color="000000"/>
            </w:tcBorders>
            <w:hideMark/>
          </w:tcPr>
          <w:p w14:paraId="7F6C5B91"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Generation of electricity from trash at mill #2 and #3</w:t>
            </w:r>
          </w:p>
        </w:tc>
        <w:tc>
          <w:tcPr>
            <w:tcW w:w="991" w:type="dxa"/>
            <w:tcBorders>
              <w:top w:val="single" w:sz="6" w:space="0" w:color="000000"/>
              <w:left w:val="single" w:sz="6" w:space="0" w:color="000000"/>
              <w:bottom w:val="single" w:sz="6" w:space="0" w:color="000000"/>
              <w:right w:val="single" w:sz="6" w:space="0" w:color="000000"/>
            </w:tcBorders>
          </w:tcPr>
          <w:p w14:paraId="7B01BAD0" w14:textId="77777777" w:rsidR="008C1ED1" w:rsidRPr="008C1ED1" w:rsidRDefault="008C1ED1" w:rsidP="008C1ED1">
            <w:pPr>
              <w:rPr>
                <w:rFonts w:ascii="Garamond" w:hAnsi="Garamond"/>
                <w:sz w:val="18"/>
                <w:szCs w:val="18"/>
                <w:lang w:val="en-US"/>
              </w:rPr>
            </w:pPr>
          </w:p>
        </w:tc>
        <w:tc>
          <w:tcPr>
            <w:tcW w:w="1036" w:type="dxa"/>
            <w:tcBorders>
              <w:top w:val="single" w:sz="6" w:space="0" w:color="000000"/>
              <w:left w:val="single" w:sz="6" w:space="0" w:color="000000"/>
              <w:bottom w:val="single" w:sz="6" w:space="0" w:color="000000"/>
              <w:right w:val="single" w:sz="6" w:space="0" w:color="000000"/>
            </w:tcBorders>
          </w:tcPr>
          <w:p w14:paraId="0C68C868" w14:textId="77777777" w:rsidR="008C1ED1" w:rsidRPr="008C1ED1" w:rsidRDefault="008C1ED1" w:rsidP="008C1ED1">
            <w:pPr>
              <w:rPr>
                <w:rFonts w:ascii="Garamond" w:hAnsi="Garamond"/>
                <w:sz w:val="18"/>
                <w:szCs w:val="18"/>
                <w:lang w:val="en-US"/>
              </w:rPr>
            </w:pPr>
          </w:p>
        </w:tc>
        <w:tc>
          <w:tcPr>
            <w:tcW w:w="965" w:type="dxa"/>
            <w:tcBorders>
              <w:top w:val="single" w:sz="6" w:space="0" w:color="000000"/>
              <w:left w:val="single" w:sz="6" w:space="0" w:color="000000"/>
              <w:bottom w:val="single" w:sz="6" w:space="0" w:color="000000"/>
              <w:right w:val="single" w:sz="6" w:space="0" w:color="000000"/>
            </w:tcBorders>
          </w:tcPr>
          <w:p w14:paraId="2ADD0796" w14:textId="77777777" w:rsidR="008C1ED1" w:rsidRPr="008C1ED1" w:rsidRDefault="008C1ED1" w:rsidP="008C1ED1">
            <w:pPr>
              <w:rPr>
                <w:rFonts w:ascii="Garamond" w:hAnsi="Garamond"/>
                <w:sz w:val="18"/>
                <w:szCs w:val="18"/>
                <w:lang w:val="en-US"/>
              </w:rPr>
            </w:pPr>
          </w:p>
        </w:tc>
      </w:tr>
      <w:tr w:rsidR="008C1ED1" w:rsidRPr="00A56B75" w14:paraId="04492DAA" w14:textId="77777777" w:rsidTr="008C1ED1">
        <w:tc>
          <w:tcPr>
            <w:tcW w:w="900" w:type="dxa"/>
            <w:vMerge/>
            <w:tcBorders>
              <w:left w:val="single" w:sz="6" w:space="0" w:color="000000"/>
              <w:right w:val="single" w:sz="6" w:space="0" w:color="000000"/>
            </w:tcBorders>
          </w:tcPr>
          <w:p w14:paraId="43A0F71D" w14:textId="77777777" w:rsidR="008C1ED1" w:rsidRPr="008C1ED1" w:rsidRDefault="008C1ED1" w:rsidP="008C1ED1">
            <w:pPr>
              <w:rPr>
                <w:rFonts w:ascii="Garamond" w:hAnsi="Garamond"/>
                <w:color w:val="000000"/>
                <w:sz w:val="16"/>
                <w:szCs w:val="16"/>
                <w:lang w:val="en-GB"/>
              </w:rPr>
            </w:pPr>
          </w:p>
        </w:tc>
        <w:tc>
          <w:tcPr>
            <w:tcW w:w="1294" w:type="dxa"/>
            <w:tcBorders>
              <w:top w:val="single" w:sz="6" w:space="0" w:color="000000"/>
              <w:left w:val="single" w:sz="6" w:space="0" w:color="000000"/>
              <w:bottom w:val="single" w:sz="6" w:space="0" w:color="000000"/>
              <w:right w:val="single" w:sz="6" w:space="0" w:color="000000"/>
            </w:tcBorders>
            <w:hideMark/>
          </w:tcPr>
          <w:p w14:paraId="1134DE64"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Mill #4 invests in electricity generation with bagasse</w:t>
            </w:r>
          </w:p>
        </w:tc>
        <w:tc>
          <w:tcPr>
            <w:tcW w:w="1543" w:type="dxa"/>
            <w:tcBorders>
              <w:top w:val="single" w:sz="6" w:space="0" w:color="000000"/>
              <w:left w:val="single" w:sz="6" w:space="0" w:color="000000"/>
              <w:bottom w:val="single" w:sz="6" w:space="0" w:color="000000"/>
              <w:right w:val="single" w:sz="6" w:space="0" w:color="000000"/>
            </w:tcBorders>
            <w:hideMark/>
          </w:tcPr>
          <w:p w14:paraId="3444676A"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Mill #4 not yet committed to project implementation</w:t>
            </w:r>
          </w:p>
        </w:tc>
        <w:tc>
          <w:tcPr>
            <w:tcW w:w="828" w:type="dxa"/>
            <w:tcBorders>
              <w:top w:val="single" w:sz="6" w:space="0" w:color="000000"/>
              <w:left w:val="single" w:sz="6" w:space="0" w:color="000000"/>
              <w:bottom w:val="single" w:sz="6" w:space="0" w:color="000000"/>
              <w:right w:val="single" w:sz="6" w:space="0" w:color="000000"/>
            </w:tcBorders>
          </w:tcPr>
          <w:p w14:paraId="3F40131E" w14:textId="77777777" w:rsidR="008C1ED1" w:rsidRPr="008C1ED1" w:rsidRDefault="008C1ED1" w:rsidP="008C1ED1">
            <w:pPr>
              <w:rPr>
                <w:rFonts w:ascii="Garamond" w:hAnsi="Garamond"/>
                <w:color w:val="000000"/>
                <w:sz w:val="16"/>
                <w:szCs w:val="16"/>
                <w:lang w:val="en-GB"/>
              </w:rPr>
            </w:pPr>
          </w:p>
        </w:tc>
        <w:tc>
          <w:tcPr>
            <w:tcW w:w="1478" w:type="dxa"/>
            <w:tcBorders>
              <w:top w:val="single" w:sz="6" w:space="0" w:color="000000"/>
              <w:left w:val="single" w:sz="6" w:space="0" w:color="000000"/>
              <w:bottom w:val="single" w:sz="6" w:space="0" w:color="000000"/>
              <w:right w:val="single" w:sz="6" w:space="0" w:color="000000"/>
            </w:tcBorders>
            <w:hideMark/>
          </w:tcPr>
          <w:p w14:paraId="182A35ED"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Funding is leveraged from mill #4 to implement generation of electricity with trash.</w:t>
            </w:r>
          </w:p>
        </w:tc>
        <w:tc>
          <w:tcPr>
            <w:tcW w:w="991" w:type="dxa"/>
            <w:tcBorders>
              <w:top w:val="single" w:sz="6" w:space="0" w:color="000000"/>
              <w:left w:val="single" w:sz="6" w:space="0" w:color="000000"/>
              <w:bottom w:val="single" w:sz="6" w:space="0" w:color="000000"/>
              <w:right w:val="single" w:sz="6" w:space="0" w:color="000000"/>
            </w:tcBorders>
          </w:tcPr>
          <w:p w14:paraId="26637847" w14:textId="77777777" w:rsidR="008C1ED1" w:rsidRPr="008C1ED1" w:rsidRDefault="008C1ED1" w:rsidP="008C1ED1">
            <w:pPr>
              <w:rPr>
                <w:rFonts w:ascii="Garamond" w:hAnsi="Garamond"/>
                <w:sz w:val="18"/>
                <w:szCs w:val="18"/>
                <w:lang w:val="en-US"/>
              </w:rPr>
            </w:pPr>
          </w:p>
        </w:tc>
        <w:tc>
          <w:tcPr>
            <w:tcW w:w="1036" w:type="dxa"/>
            <w:tcBorders>
              <w:top w:val="single" w:sz="6" w:space="0" w:color="000000"/>
              <w:left w:val="single" w:sz="6" w:space="0" w:color="000000"/>
              <w:bottom w:val="single" w:sz="6" w:space="0" w:color="000000"/>
              <w:right w:val="single" w:sz="6" w:space="0" w:color="000000"/>
            </w:tcBorders>
          </w:tcPr>
          <w:p w14:paraId="5109F197" w14:textId="77777777" w:rsidR="008C1ED1" w:rsidRPr="008C1ED1" w:rsidRDefault="008C1ED1" w:rsidP="008C1ED1">
            <w:pPr>
              <w:rPr>
                <w:rFonts w:ascii="Garamond" w:hAnsi="Garamond"/>
                <w:sz w:val="18"/>
                <w:szCs w:val="18"/>
                <w:lang w:val="en-US"/>
              </w:rPr>
            </w:pPr>
          </w:p>
        </w:tc>
        <w:tc>
          <w:tcPr>
            <w:tcW w:w="965" w:type="dxa"/>
            <w:tcBorders>
              <w:top w:val="single" w:sz="6" w:space="0" w:color="000000"/>
              <w:left w:val="single" w:sz="6" w:space="0" w:color="000000"/>
              <w:bottom w:val="single" w:sz="6" w:space="0" w:color="000000"/>
              <w:right w:val="single" w:sz="6" w:space="0" w:color="000000"/>
            </w:tcBorders>
          </w:tcPr>
          <w:p w14:paraId="058617BC" w14:textId="77777777" w:rsidR="008C1ED1" w:rsidRPr="008C1ED1" w:rsidRDefault="008C1ED1" w:rsidP="008C1ED1">
            <w:pPr>
              <w:rPr>
                <w:rFonts w:ascii="Garamond" w:hAnsi="Garamond"/>
                <w:sz w:val="18"/>
                <w:szCs w:val="18"/>
                <w:lang w:val="en-US"/>
              </w:rPr>
            </w:pPr>
          </w:p>
        </w:tc>
      </w:tr>
      <w:tr w:rsidR="008C1ED1" w:rsidRPr="00A56B75" w14:paraId="3FF64D72" w14:textId="77777777" w:rsidTr="008C1ED1">
        <w:tc>
          <w:tcPr>
            <w:tcW w:w="900" w:type="dxa"/>
            <w:vMerge/>
            <w:tcBorders>
              <w:left w:val="single" w:sz="6" w:space="0" w:color="000000"/>
              <w:bottom w:val="single" w:sz="6" w:space="0" w:color="000000"/>
              <w:right w:val="single" w:sz="6" w:space="0" w:color="000000"/>
            </w:tcBorders>
          </w:tcPr>
          <w:p w14:paraId="0669863D" w14:textId="77777777" w:rsidR="008C1ED1" w:rsidRPr="008C1ED1" w:rsidRDefault="008C1ED1" w:rsidP="008C1ED1">
            <w:pPr>
              <w:rPr>
                <w:rFonts w:ascii="Garamond" w:hAnsi="Garamond"/>
                <w:color w:val="000000"/>
                <w:sz w:val="16"/>
                <w:szCs w:val="16"/>
                <w:lang w:val="en-GB"/>
              </w:rPr>
            </w:pPr>
          </w:p>
        </w:tc>
        <w:tc>
          <w:tcPr>
            <w:tcW w:w="1294" w:type="dxa"/>
            <w:tcBorders>
              <w:top w:val="single" w:sz="6" w:space="0" w:color="000000"/>
              <w:left w:val="single" w:sz="6" w:space="0" w:color="000000"/>
              <w:bottom w:val="single" w:sz="6" w:space="0" w:color="000000"/>
              <w:right w:val="single" w:sz="6" w:space="0" w:color="000000"/>
            </w:tcBorders>
            <w:hideMark/>
          </w:tcPr>
          <w:p w14:paraId="194F7D79"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Expressions of interest (contracted studies, letters of interest, participation at seminars, phone inquiries, etc.) from companies in trash-electricity, indicating market transformation.</w:t>
            </w:r>
          </w:p>
        </w:tc>
        <w:tc>
          <w:tcPr>
            <w:tcW w:w="1543" w:type="dxa"/>
            <w:tcBorders>
              <w:top w:val="single" w:sz="6" w:space="0" w:color="000000"/>
              <w:left w:val="single" w:sz="6" w:space="0" w:color="000000"/>
              <w:bottom w:val="single" w:sz="6" w:space="0" w:color="000000"/>
              <w:right w:val="single" w:sz="6" w:space="0" w:color="000000"/>
            </w:tcBorders>
            <w:hideMark/>
          </w:tcPr>
          <w:p w14:paraId="198D3DFC"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No trash system in place in additional mills</w:t>
            </w:r>
          </w:p>
          <w:p w14:paraId="5A8FBAC5"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w:t>
            </w:r>
          </w:p>
          <w:p w14:paraId="56FD09AE"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No investors interested</w:t>
            </w:r>
          </w:p>
        </w:tc>
        <w:tc>
          <w:tcPr>
            <w:tcW w:w="828" w:type="dxa"/>
            <w:tcBorders>
              <w:top w:val="single" w:sz="6" w:space="0" w:color="000000"/>
              <w:left w:val="single" w:sz="6" w:space="0" w:color="000000"/>
              <w:bottom w:val="single" w:sz="6" w:space="0" w:color="000000"/>
              <w:right w:val="single" w:sz="6" w:space="0" w:color="000000"/>
            </w:tcBorders>
          </w:tcPr>
          <w:p w14:paraId="44694A8D" w14:textId="77777777" w:rsidR="008C1ED1" w:rsidRPr="008C1ED1" w:rsidRDefault="008C1ED1" w:rsidP="008C1ED1">
            <w:pPr>
              <w:rPr>
                <w:rFonts w:ascii="Garamond" w:hAnsi="Garamond"/>
                <w:color w:val="000000"/>
                <w:sz w:val="16"/>
                <w:szCs w:val="16"/>
                <w:lang w:val="en-GB"/>
              </w:rPr>
            </w:pPr>
          </w:p>
        </w:tc>
        <w:tc>
          <w:tcPr>
            <w:tcW w:w="1478" w:type="dxa"/>
            <w:tcBorders>
              <w:top w:val="single" w:sz="6" w:space="0" w:color="000000"/>
              <w:left w:val="single" w:sz="6" w:space="0" w:color="000000"/>
              <w:bottom w:val="single" w:sz="6" w:space="0" w:color="000000"/>
              <w:right w:val="single" w:sz="6" w:space="0" w:color="000000"/>
            </w:tcBorders>
            <w:hideMark/>
          </w:tcPr>
          <w:p w14:paraId="165DE41C"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Clear demonstration of interest by 7 additional mills in investing in additional electricity generation with trash</w:t>
            </w:r>
          </w:p>
        </w:tc>
        <w:tc>
          <w:tcPr>
            <w:tcW w:w="991" w:type="dxa"/>
            <w:tcBorders>
              <w:top w:val="single" w:sz="6" w:space="0" w:color="000000"/>
              <w:left w:val="single" w:sz="6" w:space="0" w:color="000000"/>
              <w:bottom w:val="single" w:sz="6" w:space="0" w:color="000000"/>
              <w:right w:val="single" w:sz="6" w:space="0" w:color="000000"/>
            </w:tcBorders>
          </w:tcPr>
          <w:p w14:paraId="2B04B454" w14:textId="77777777" w:rsidR="008C1ED1" w:rsidRPr="008C1ED1" w:rsidRDefault="008C1ED1" w:rsidP="008C1ED1">
            <w:pPr>
              <w:rPr>
                <w:rFonts w:ascii="Garamond" w:hAnsi="Garamond"/>
                <w:sz w:val="18"/>
                <w:szCs w:val="18"/>
                <w:lang w:val="en-US"/>
              </w:rPr>
            </w:pPr>
          </w:p>
        </w:tc>
        <w:tc>
          <w:tcPr>
            <w:tcW w:w="1036" w:type="dxa"/>
            <w:tcBorders>
              <w:top w:val="single" w:sz="6" w:space="0" w:color="000000"/>
              <w:left w:val="single" w:sz="6" w:space="0" w:color="000000"/>
              <w:bottom w:val="single" w:sz="6" w:space="0" w:color="000000"/>
              <w:right w:val="single" w:sz="6" w:space="0" w:color="000000"/>
            </w:tcBorders>
          </w:tcPr>
          <w:p w14:paraId="6E86D028" w14:textId="77777777" w:rsidR="008C1ED1" w:rsidRPr="008C1ED1" w:rsidRDefault="008C1ED1" w:rsidP="008C1ED1">
            <w:pPr>
              <w:rPr>
                <w:rFonts w:ascii="Garamond" w:hAnsi="Garamond"/>
                <w:sz w:val="18"/>
                <w:szCs w:val="18"/>
                <w:lang w:val="en-US"/>
              </w:rPr>
            </w:pPr>
          </w:p>
        </w:tc>
        <w:tc>
          <w:tcPr>
            <w:tcW w:w="965" w:type="dxa"/>
            <w:tcBorders>
              <w:top w:val="single" w:sz="6" w:space="0" w:color="000000"/>
              <w:left w:val="single" w:sz="6" w:space="0" w:color="000000"/>
              <w:bottom w:val="single" w:sz="6" w:space="0" w:color="000000"/>
              <w:right w:val="single" w:sz="6" w:space="0" w:color="000000"/>
            </w:tcBorders>
          </w:tcPr>
          <w:p w14:paraId="44EC7FF9" w14:textId="77777777" w:rsidR="008C1ED1" w:rsidRPr="008C1ED1" w:rsidRDefault="008C1ED1" w:rsidP="008C1ED1">
            <w:pPr>
              <w:rPr>
                <w:rFonts w:ascii="Garamond" w:hAnsi="Garamond"/>
                <w:sz w:val="18"/>
                <w:szCs w:val="18"/>
                <w:lang w:val="en-US"/>
              </w:rPr>
            </w:pPr>
          </w:p>
        </w:tc>
      </w:tr>
      <w:tr w:rsidR="008C1ED1" w:rsidRPr="00A56B75" w14:paraId="498CE664" w14:textId="77777777" w:rsidTr="008C1ED1">
        <w:tc>
          <w:tcPr>
            <w:tcW w:w="900" w:type="dxa"/>
            <w:tcBorders>
              <w:top w:val="single" w:sz="6" w:space="0" w:color="000000"/>
              <w:left w:val="single" w:sz="6" w:space="0" w:color="000000"/>
              <w:bottom w:val="single" w:sz="6" w:space="0" w:color="000000"/>
              <w:right w:val="single" w:sz="6" w:space="0" w:color="000000"/>
            </w:tcBorders>
          </w:tcPr>
          <w:p w14:paraId="6705EE05"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Outcome 5</w:t>
            </w:r>
          </w:p>
        </w:tc>
        <w:tc>
          <w:tcPr>
            <w:tcW w:w="1294" w:type="dxa"/>
            <w:tcBorders>
              <w:top w:val="single" w:sz="6" w:space="0" w:color="000000"/>
              <w:left w:val="single" w:sz="6" w:space="0" w:color="000000"/>
              <w:bottom w:val="single" w:sz="6" w:space="0" w:color="000000"/>
              <w:right w:val="single" w:sz="6" w:space="0" w:color="000000"/>
            </w:tcBorders>
            <w:hideMark/>
          </w:tcPr>
          <w:p w14:paraId="69892D53"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Mutually beneficial regulations fostering increased electricity generation with sugarcane trash are implemented</w:t>
            </w:r>
          </w:p>
        </w:tc>
        <w:tc>
          <w:tcPr>
            <w:tcW w:w="1543" w:type="dxa"/>
            <w:tcBorders>
              <w:top w:val="single" w:sz="6" w:space="0" w:color="000000"/>
              <w:left w:val="single" w:sz="6" w:space="0" w:color="000000"/>
              <w:bottom w:val="single" w:sz="6" w:space="0" w:color="000000"/>
              <w:right w:val="single" w:sz="6" w:space="0" w:color="000000"/>
            </w:tcBorders>
            <w:hideMark/>
          </w:tcPr>
          <w:p w14:paraId="4E9CBE7D"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Current legislation favorable to IPP generation but does not consider technicalities of generation with bagasse</w:t>
            </w:r>
          </w:p>
        </w:tc>
        <w:tc>
          <w:tcPr>
            <w:tcW w:w="828" w:type="dxa"/>
            <w:tcBorders>
              <w:top w:val="single" w:sz="6" w:space="0" w:color="000000"/>
              <w:left w:val="single" w:sz="6" w:space="0" w:color="000000"/>
              <w:bottom w:val="single" w:sz="6" w:space="0" w:color="000000"/>
              <w:right w:val="single" w:sz="6" w:space="0" w:color="000000"/>
            </w:tcBorders>
          </w:tcPr>
          <w:p w14:paraId="6E44AC7B" w14:textId="77777777" w:rsidR="008C1ED1" w:rsidRPr="008C1ED1" w:rsidRDefault="008C1ED1" w:rsidP="008C1ED1">
            <w:pPr>
              <w:rPr>
                <w:rFonts w:ascii="Garamond" w:hAnsi="Garamond"/>
                <w:color w:val="000000"/>
                <w:sz w:val="16"/>
                <w:szCs w:val="16"/>
                <w:lang w:val="en-GB"/>
              </w:rPr>
            </w:pPr>
          </w:p>
        </w:tc>
        <w:tc>
          <w:tcPr>
            <w:tcW w:w="1478" w:type="dxa"/>
            <w:tcBorders>
              <w:top w:val="single" w:sz="6" w:space="0" w:color="000000"/>
              <w:left w:val="single" w:sz="6" w:space="0" w:color="000000"/>
              <w:bottom w:val="single" w:sz="6" w:space="0" w:color="000000"/>
              <w:right w:val="single" w:sz="6" w:space="0" w:color="000000"/>
            </w:tcBorders>
            <w:hideMark/>
          </w:tcPr>
          <w:p w14:paraId="5B99DA2D"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Full knowledge of relevant legislation regulating the electricity sector in Brazil is obtained, including potential solutions to address remaining barriers for generation with trash</w:t>
            </w:r>
          </w:p>
          <w:p w14:paraId="3853D4FA"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w:t>
            </w:r>
          </w:p>
          <w:p w14:paraId="031E527E"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Meetings conducted with relevant state entities to discuss new regulatory framework that addresses sugarcane industry trash-to-electricity issues and barriers</w:t>
            </w:r>
          </w:p>
          <w:p w14:paraId="3D4F4CD1"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w:t>
            </w:r>
          </w:p>
          <w:p w14:paraId="2642CBBE"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Mutually beneficial regulatory reforms agreed between regulating entities and the sugar sector</w:t>
            </w:r>
          </w:p>
        </w:tc>
        <w:tc>
          <w:tcPr>
            <w:tcW w:w="991" w:type="dxa"/>
            <w:tcBorders>
              <w:top w:val="single" w:sz="6" w:space="0" w:color="000000"/>
              <w:left w:val="single" w:sz="6" w:space="0" w:color="000000"/>
              <w:bottom w:val="single" w:sz="6" w:space="0" w:color="000000"/>
              <w:right w:val="single" w:sz="6" w:space="0" w:color="000000"/>
            </w:tcBorders>
          </w:tcPr>
          <w:p w14:paraId="6B8EEC05" w14:textId="77777777" w:rsidR="008C1ED1" w:rsidRPr="008C1ED1" w:rsidRDefault="008C1ED1" w:rsidP="008C1ED1">
            <w:pPr>
              <w:rPr>
                <w:rFonts w:ascii="Garamond" w:hAnsi="Garamond"/>
                <w:sz w:val="18"/>
                <w:szCs w:val="18"/>
                <w:lang w:val="en-US"/>
              </w:rPr>
            </w:pPr>
          </w:p>
        </w:tc>
        <w:tc>
          <w:tcPr>
            <w:tcW w:w="1036" w:type="dxa"/>
            <w:tcBorders>
              <w:top w:val="single" w:sz="6" w:space="0" w:color="000000"/>
              <w:left w:val="single" w:sz="6" w:space="0" w:color="000000"/>
              <w:bottom w:val="single" w:sz="6" w:space="0" w:color="000000"/>
              <w:right w:val="single" w:sz="6" w:space="0" w:color="000000"/>
            </w:tcBorders>
          </w:tcPr>
          <w:p w14:paraId="65017E44" w14:textId="77777777" w:rsidR="008C1ED1" w:rsidRPr="008C1ED1" w:rsidRDefault="008C1ED1" w:rsidP="008C1ED1">
            <w:pPr>
              <w:rPr>
                <w:rFonts w:ascii="Garamond" w:hAnsi="Garamond"/>
                <w:sz w:val="18"/>
                <w:szCs w:val="18"/>
                <w:lang w:val="en-US"/>
              </w:rPr>
            </w:pPr>
          </w:p>
        </w:tc>
        <w:tc>
          <w:tcPr>
            <w:tcW w:w="965" w:type="dxa"/>
            <w:tcBorders>
              <w:top w:val="single" w:sz="6" w:space="0" w:color="000000"/>
              <w:left w:val="single" w:sz="6" w:space="0" w:color="000000"/>
              <w:bottom w:val="single" w:sz="6" w:space="0" w:color="000000"/>
              <w:right w:val="single" w:sz="6" w:space="0" w:color="000000"/>
            </w:tcBorders>
          </w:tcPr>
          <w:p w14:paraId="0555D9B0" w14:textId="77777777" w:rsidR="008C1ED1" w:rsidRPr="008C1ED1" w:rsidRDefault="008C1ED1" w:rsidP="008C1ED1">
            <w:pPr>
              <w:rPr>
                <w:rFonts w:ascii="Garamond" w:hAnsi="Garamond"/>
                <w:sz w:val="18"/>
                <w:szCs w:val="18"/>
                <w:lang w:val="en-US"/>
              </w:rPr>
            </w:pPr>
          </w:p>
        </w:tc>
      </w:tr>
      <w:tr w:rsidR="008C1ED1" w:rsidRPr="00A56B75" w14:paraId="0557BC7E" w14:textId="77777777" w:rsidTr="008C1ED1">
        <w:tc>
          <w:tcPr>
            <w:tcW w:w="900" w:type="dxa"/>
            <w:vMerge w:val="restart"/>
            <w:tcBorders>
              <w:top w:val="single" w:sz="6" w:space="0" w:color="000000"/>
              <w:left w:val="single" w:sz="6" w:space="0" w:color="000000"/>
              <w:right w:val="single" w:sz="6" w:space="0" w:color="000000"/>
            </w:tcBorders>
          </w:tcPr>
          <w:p w14:paraId="3D6F5FAC"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Outcome 6</w:t>
            </w:r>
          </w:p>
        </w:tc>
        <w:tc>
          <w:tcPr>
            <w:tcW w:w="1294" w:type="dxa"/>
            <w:tcBorders>
              <w:top w:val="single" w:sz="6" w:space="0" w:color="000000"/>
              <w:left w:val="single" w:sz="6" w:space="0" w:color="000000"/>
              <w:bottom w:val="single" w:sz="6" w:space="0" w:color="000000"/>
              <w:right w:val="single" w:sz="6" w:space="0" w:color="000000"/>
            </w:tcBorders>
            <w:hideMark/>
          </w:tcPr>
          <w:p w14:paraId="74B61F0D"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Internal monitoring is applied and adaptive feedback mechanisms are implemented</w:t>
            </w:r>
          </w:p>
        </w:tc>
        <w:tc>
          <w:tcPr>
            <w:tcW w:w="1543" w:type="dxa"/>
            <w:tcBorders>
              <w:top w:val="single" w:sz="6" w:space="0" w:color="000000"/>
              <w:left w:val="single" w:sz="6" w:space="0" w:color="000000"/>
              <w:bottom w:val="single" w:sz="6" w:space="0" w:color="000000"/>
              <w:right w:val="single" w:sz="6" w:space="0" w:color="000000"/>
            </w:tcBorders>
            <w:hideMark/>
          </w:tcPr>
          <w:p w14:paraId="09D22033"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Internal monitoring procedure described in project document</w:t>
            </w:r>
          </w:p>
          <w:p w14:paraId="5D29FC59"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Project document reflects current understanding of best project strategy</w:t>
            </w:r>
          </w:p>
        </w:tc>
        <w:tc>
          <w:tcPr>
            <w:tcW w:w="828" w:type="dxa"/>
            <w:tcBorders>
              <w:top w:val="single" w:sz="6" w:space="0" w:color="000000"/>
              <w:left w:val="single" w:sz="6" w:space="0" w:color="000000"/>
              <w:bottom w:val="single" w:sz="6" w:space="0" w:color="000000"/>
              <w:right w:val="single" w:sz="6" w:space="0" w:color="000000"/>
            </w:tcBorders>
          </w:tcPr>
          <w:p w14:paraId="2EC2C889" w14:textId="77777777" w:rsidR="008C1ED1" w:rsidRPr="008C1ED1" w:rsidRDefault="008C1ED1" w:rsidP="008C1ED1">
            <w:pPr>
              <w:rPr>
                <w:rFonts w:ascii="Garamond" w:hAnsi="Garamond"/>
                <w:color w:val="000000"/>
                <w:sz w:val="16"/>
                <w:szCs w:val="16"/>
                <w:lang w:val="en-GB"/>
              </w:rPr>
            </w:pPr>
          </w:p>
        </w:tc>
        <w:tc>
          <w:tcPr>
            <w:tcW w:w="1478" w:type="dxa"/>
            <w:tcBorders>
              <w:top w:val="single" w:sz="6" w:space="0" w:color="000000"/>
              <w:left w:val="single" w:sz="6" w:space="0" w:color="000000"/>
              <w:bottom w:val="single" w:sz="6" w:space="0" w:color="000000"/>
              <w:right w:val="single" w:sz="6" w:space="0" w:color="000000"/>
            </w:tcBorders>
            <w:hideMark/>
          </w:tcPr>
          <w:p w14:paraId="01940052"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Internal monitoring procedures implemented with at least two project reports generated per year</w:t>
            </w:r>
          </w:p>
          <w:p w14:paraId="25DD0762"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w:t>
            </w:r>
          </w:p>
          <w:p w14:paraId="2B70F9EB"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 xml:space="preserve"> Project implementation strategy is strengthened by continuous integration of lessons learnt during implementation</w:t>
            </w:r>
          </w:p>
        </w:tc>
        <w:tc>
          <w:tcPr>
            <w:tcW w:w="991" w:type="dxa"/>
            <w:tcBorders>
              <w:top w:val="single" w:sz="6" w:space="0" w:color="000000"/>
              <w:left w:val="single" w:sz="6" w:space="0" w:color="000000"/>
              <w:bottom w:val="single" w:sz="6" w:space="0" w:color="000000"/>
              <w:right w:val="single" w:sz="6" w:space="0" w:color="000000"/>
            </w:tcBorders>
          </w:tcPr>
          <w:p w14:paraId="28307E02" w14:textId="77777777" w:rsidR="008C1ED1" w:rsidRPr="008C1ED1" w:rsidRDefault="008C1ED1" w:rsidP="008C1ED1">
            <w:pPr>
              <w:rPr>
                <w:rFonts w:ascii="Garamond" w:hAnsi="Garamond"/>
                <w:sz w:val="18"/>
                <w:szCs w:val="18"/>
                <w:lang w:val="en-US"/>
              </w:rPr>
            </w:pPr>
          </w:p>
        </w:tc>
        <w:tc>
          <w:tcPr>
            <w:tcW w:w="1036" w:type="dxa"/>
            <w:tcBorders>
              <w:top w:val="single" w:sz="6" w:space="0" w:color="000000"/>
              <w:left w:val="single" w:sz="6" w:space="0" w:color="000000"/>
              <w:bottom w:val="single" w:sz="6" w:space="0" w:color="000000"/>
              <w:right w:val="single" w:sz="6" w:space="0" w:color="000000"/>
            </w:tcBorders>
          </w:tcPr>
          <w:p w14:paraId="675ED573" w14:textId="77777777" w:rsidR="008C1ED1" w:rsidRPr="008C1ED1" w:rsidRDefault="008C1ED1" w:rsidP="008C1ED1">
            <w:pPr>
              <w:rPr>
                <w:rFonts w:ascii="Garamond" w:hAnsi="Garamond"/>
                <w:sz w:val="18"/>
                <w:szCs w:val="18"/>
                <w:lang w:val="en-US"/>
              </w:rPr>
            </w:pPr>
          </w:p>
        </w:tc>
        <w:tc>
          <w:tcPr>
            <w:tcW w:w="965" w:type="dxa"/>
            <w:tcBorders>
              <w:top w:val="single" w:sz="6" w:space="0" w:color="000000"/>
              <w:left w:val="single" w:sz="6" w:space="0" w:color="000000"/>
              <w:bottom w:val="single" w:sz="6" w:space="0" w:color="000000"/>
              <w:right w:val="single" w:sz="6" w:space="0" w:color="000000"/>
            </w:tcBorders>
          </w:tcPr>
          <w:p w14:paraId="3C2F803F" w14:textId="77777777" w:rsidR="008C1ED1" w:rsidRPr="008C1ED1" w:rsidRDefault="008C1ED1" w:rsidP="008C1ED1">
            <w:pPr>
              <w:rPr>
                <w:rFonts w:ascii="Garamond" w:hAnsi="Garamond"/>
                <w:sz w:val="18"/>
                <w:szCs w:val="18"/>
                <w:lang w:val="en-US"/>
              </w:rPr>
            </w:pPr>
          </w:p>
        </w:tc>
      </w:tr>
      <w:tr w:rsidR="008C1ED1" w:rsidRPr="00A56B75" w14:paraId="78B6FF2A" w14:textId="77777777" w:rsidTr="008C1ED1">
        <w:tc>
          <w:tcPr>
            <w:tcW w:w="900" w:type="dxa"/>
            <w:vMerge/>
            <w:tcBorders>
              <w:left w:val="single" w:sz="6" w:space="0" w:color="000000"/>
              <w:bottom w:val="single" w:sz="6" w:space="0" w:color="000000"/>
              <w:right w:val="single" w:sz="6" w:space="0" w:color="000000"/>
            </w:tcBorders>
          </w:tcPr>
          <w:p w14:paraId="11E6EBD1" w14:textId="77777777" w:rsidR="008C1ED1" w:rsidRPr="008C1ED1" w:rsidRDefault="008C1ED1" w:rsidP="008C1ED1">
            <w:pPr>
              <w:rPr>
                <w:rFonts w:ascii="Garamond" w:hAnsi="Garamond"/>
                <w:color w:val="000000"/>
                <w:sz w:val="16"/>
                <w:szCs w:val="16"/>
                <w:lang w:val="en-GB"/>
              </w:rPr>
            </w:pPr>
          </w:p>
        </w:tc>
        <w:tc>
          <w:tcPr>
            <w:tcW w:w="1294" w:type="dxa"/>
            <w:tcBorders>
              <w:top w:val="single" w:sz="6" w:space="0" w:color="000000"/>
              <w:left w:val="single" w:sz="6" w:space="0" w:color="000000"/>
              <w:bottom w:val="single" w:sz="6" w:space="0" w:color="000000"/>
              <w:right w:val="single" w:sz="6" w:space="0" w:color="000000"/>
            </w:tcBorders>
            <w:hideMark/>
          </w:tcPr>
          <w:p w14:paraId="62F173AF"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High quality external evaluations are conducted</w:t>
            </w:r>
          </w:p>
        </w:tc>
        <w:tc>
          <w:tcPr>
            <w:tcW w:w="1543" w:type="dxa"/>
            <w:tcBorders>
              <w:top w:val="single" w:sz="6" w:space="0" w:color="000000"/>
              <w:left w:val="single" w:sz="6" w:space="0" w:color="000000"/>
              <w:bottom w:val="single" w:sz="6" w:space="0" w:color="000000"/>
              <w:right w:val="single" w:sz="6" w:space="0" w:color="000000"/>
            </w:tcBorders>
            <w:hideMark/>
          </w:tcPr>
          <w:p w14:paraId="63EFFAB5"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No evaluations conducted</w:t>
            </w:r>
          </w:p>
        </w:tc>
        <w:tc>
          <w:tcPr>
            <w:tcW w:w="828" w:type="dxa"/>
            <w:tcBorders>
              <w:top w:val="single" w:sz="6" w:space="0" w:color="000000"/>
              <w:left w:val="single" w:sz="6" w:space="0" w:color="000000"/>
              <w:bottom w:val="single" w:sz="6" w:space="0" w:color="000000"/>
              <w:right w:val="single" w:sz="6" w:space="0" w:color="000000"/>
            </w:tcBorders>
          </w:tcPr>
          <w:p w14:paraId="0871CE72" w14:textId="77777777" w:rsidR="008C1ED1" w:rsidRPr="008C1ED1" w:rsidRDefault="008C1ED1" w:rsidP="008C1ED1">
            <w:pPr>
              <w:rPr>
                <w:rFonts w:ascii="Garamond" w:hAnsi="Garamond"/>
                <w:color w:val="000000"/>
                <w:sz w:val="16"/>
                <w:szCs w:val="16"/>
                <w:lang w:val="en-GB"/>
              </w:rPr>
            </w:pPr>
          </w:p>
        </w:tc>
        <w:tc>
          <w:tcPr>
            <w:tcW w:w="1478" w:type="dxa"/>
            <w:tcBorders>
              <w:top w:val="single" w:sz="6" w:space="0" w:color="000000"/>
              <w:left w:val="single" w:sz="6" w:space="0" w:color="000000"/>
              <w:bottom w:val="single" w:sz="6" w:space="0" w:color="000000"/>
              <w:right w:val="single" w:sz="6" w:space="0" w:color="000000"/>
            </w:tcBorders>
            <w:hideMark/>
          </w:tcPr>
          <w:p w14:paraId="110992FB" w14:textId="77777777" w:rsidR="008C1ED1" w:rsidRPr="008C1ED1" w:rsidRDefault="008C1ED1" w:rsidP="008C1ED1">
            <w:pPr>
              <w:rPr>
                <w:rFonts w:ascii="Garamond" w:hAnsi="Garamond"/>
                <w:color w:val="000000"/>
                <w:sz w:val="16"/>
                <w:szCs w:val="16"/>
                <w:lang w:val="en-GB"/>
              </w:rPr>
            </w:pPr>
            <w:r w:rsidRPr="008C1ED1">
              <w:rPr>
                <w:rFonts w:ascii="Garamond" w:hAnsi="Garamond"/>
                <w:color w:val="000000"/>
                <w:sz w:val="16"/>
                <w:szCs w:val="16"/>
                <w:lang w:val="en-GB"/>
              </w:rPr>
              <w:t>One Mid Term evaluation and One Final Evaluation conducted</w:t>
            </w:r>
          </w:p>
        </w:tc>
        <w:tc>
          <w:tcPr>
            <w:tcW w:w="991" w:type="dxa"/>
            <w:tcBorders>
              <w:top w:val="single" w:sz="6" w:space="0" w:color="000000"/>
              <w:left w:val="single" w:sz="6" w:space="0" w:color="000000"/>
              <w:bottom w:val="single" w:sz="6" w:space="0" w:color="000000"/>
              <w:right w:val="single" w:sz="6" w:space="0" w:color="000000"/>
            </w:tcBorders>
          </w:tcPr>
          <w:p w14:paraId="37585710" w14:textId="77777777" w:rsidR="008C1ED1" w:rsidRPr="008C1ED1" w:rsidRDefault="008C1ED1" w:rsidP="008C1ED1">
            <w:pPr>
              <w:rPr>
                <w:rFonts w:ascii="Garamond" w:hAnsi="Garamond"/>
                <w:sz w:val="18"/>
                <w:szCs w:val="18"/>
                <w:lang w:val="en-US"/>
              </w:rPr>
            </w:pPr>
          </w:p>
        </w:tc>
        <w:tc>
          <w:tcPr>
            <w:tcW w:w="1036" w:type="dxa"/>
            <w:tcBorders>
              <w:top w:val="single" w:sz="6" w:space="0" w:color="000000"/>
              <w:left w:val="single" w:sz="6" w:space="0" w:color="000000"/>
              <w:bottom w:val="single" w:sz="6" w:space="0" w:color="000000"/>
              <w:right w:val="single" w:sz="6" w:space="0" w:color="000000"/>
            </w:tcBorders>
          </w:tcPr>
          <w:p w14:paraId="5310DD46" w14:textId="77777777" w:rsidR="008C1ED1" w:rsidRPr="008C1ED1" w:rsidRDefault="008C1ED1" w:rsidP="008C1ED1">
            <w:pPr>
              <w:rPr>
                <w:rFonts w:ascii="Garamond" w:hAnsi="Garamond"/>
                <w:sz w:val="18"/>
                <w:szCs w:val="18"/>
                <w:lang w:val="en-US"/>
              </w:rPr>
            </w:pPr>
          </w:p>
        </w:tc>
        <w:tc>
          <w:tcPr>
            <w:tcW w:w="965" w:type="dxa"/>
            <w:tcBorders>
              <w:top w:val="single" w:sz="6" w:space="0" w:color="000000"/>
              <w:left w:val="single" w:sz="6" w:space="0" w:color="000000"/>
              <w:bottom w:val="single" w:sz="6" w:space="0" w:color="000000"/>
              <w:right w:val="single" w:sz="6" w:space="0" w:color="000000"/>
            </w:tcBorders>
          </w:tcPr>
          <w:p w14:paraId="4905A5D0" w14:textId="77777777" w:rsidR="008C1ED1" w:rsidRPr="008C1ED1" w:rsidRDefault="008C1ED1" w:rsidP="008C1ED1">
            <w:pPr>
              <w:rPr>
                <w:rFonts w:ascii="Garamond" w:hAnsi="Garamond"/>
                <w:sz w:val="18"/>
                <w:szCs w:val="18"/>
                <w:lang w:val="en-US"/>
              </w:rPr>
            </w:pPr>
          </w:p>
        </w:tc>
      </w:tr>
    </w:tbl>
    <w:p w14:paraId="1F67EFF6" w14:textId="77777777" w:rsidR="008C1ED1" w:rsidRPr="008C1ED1" w:rsidRDefault="008C1ED1" w:rsidP="008C1ED1">
      <w:pPr>
        <w:spacing w:after="0" w:line="240" w:lineRule="auto"/>
        <w:ind w:left="360"/>
        <w:jc w:val="both"/>
        <w:rPr>
          <w:rFonts w:ascii="Garamond" w:eastAsia="Times New Roman" w:hAnsi="Garamond" w:cs="Times New Roman"/>
          <w:color w:val="000000"/>
          <w:sz w:val="24"/>
          <w:szCs w:val="24"/>
          <w:lang w:val="en-GB"/>
        </w:rPr>
      </w:pPr>
    </w:p>
    <w:p w14:paraId="716D7406" w14:textId="77777777" w:rsidR="008C1ED1" w:rsidRPr="008C1ED1" w:rsidRDefault="008C1ED1" w:rsidP="008C1ED1">
      <w:pPr>
        <w:tabs>
          <w:tab w:val="left" w:pos="0"/>
        </w:tabs>
        <w:spacing w:after="0"/>
        <w:rPr>
          <w:rFonts w:ascii="Garamond" w:hAnsi="Garamond"/>
          <w:b/>
          <w:color w:val="000000"/>
          <w:lang w:val="en-GB"/>
        </w:rPr>
      </w:pPr>
      <w:r w:rsidRPr="008C1ED1">
        <w:rPr>
          <w:rFonts w:ascii="Garamond" w:hAnsi="Garamond"/>
          <w:b/>
          <w:lang w:val="en-GB"/>
        </w:rPr>
        <w:t xml:space="preserve">iii.   Project Implementation </w:t>
      </w:r>
      <w:r w:rsidRPr="008C1ED1">
        <w:rPr>
          <w:rFonts w:ascii="Garamond" w:hAnsi="Garamond"/>
          <w:b/>
          <w:color w:val="000000"/>
          <w:lang w:val="en-GB"/>
        </w:rPr>
        <w:t>and Adaptive Management</w:t>
      </w:r>
    </w:p>
    <w:p w14:paraId="0F090B36" w14:textId="77777777" w:rsidR="008C1ED1" w:rsidRPr="008C1ED1" w:rsidRDefault="008C1ED1" w:rsidP="008C1ED1">
      <w:pPr>
        <w:tabs>
          <w:tab w:val="left" w:pos="0"/>
        </w:tabs>
        <w:spacing w:after="0"/>
        <w:rPr>
          <w:rFonts w:ascii="Garamond" w:hAnsi="Garamond"/>
          <w:b/>
          <w:lang w:val="en-GB"/>
        </w:rPr>
      </w:pPr>
    </w:p>
    <w:p w14:paraId="68FFC1D9" w14:textId="77777777" w:rsidR="008C1ED1" w:rsidRPr="008C1ED1" w:rsidRDefault="008C1ED1" w:rsidP="008C1ED1">
      <w:pPr>
        <w:spacing w:after="0" w:line="240" w:lineRule="auto"/>
        <w:jc w:val="both"/>
        <w:rPr>
          <w:rFonts w:ascii="Garamond" w:hAnsi="Garamond"/>
          <w:color w:val="000000"/>
          <w:u w:val="single"/>
          <w:lang w:val="en-GB"/>
        </w:rPr>
      </w:pPr>
      <w:r w:rsidRPr="008C1ED1">
        <w:rPr>
          <w:rFonts w:ascii="Garamond" w:hAnsi="Garamond"/>
          <w:color w:val="000000"/>
          <w:u w:val="single"/>
          <w:lang w:val="en-GB"/>
        </w:rPr>
        <w:t>Management Arrangements:</w:t>
      </w:r>
    </w:p>
    <w:p w14:paraId="36BC9A9E" w14:textId="77777777" w:rsidR="008C1ED1" w:rsidRPr="008C1ED1" w:rsidRDefault="008C1ED1" w:rsidP="008C1ED1">
      <w:pPr>
        <w:numPr>
          <w:ilvl w:val="0"/>
          <w:numId w:val="46"/>
        </w:numPr>
        <w:spacing w:after="0" w:line="240" w:lineRule="auto"/>
        <w:jc w:val="both"/>
        <w:rPr>
          <w:rFonts w:ascii="Garamond" w:hAnsi="Garamond"/>
          <w:color w:val="000000"/>
          <w:lang w:val="en-GB"/>
        </w:rPr>
      </w:pPr>
      <w:r w:rsidRPr="008C1ED1">
        <w:rPr>
          <w:rFonts w:ascii="Garamond" w:hAnsi="Garamond"/>
          <w:color w:val="000000"/>
          <w:lang w:val="en-GB"/>
        </w:rPr>
        <w:t>Review overall effectiveness of project management as outlined in the Project Document/Substantive Revision.  Have changes been made and are they effective?  Are responsibilities and reporting lines clear?  Is decision-making transparent and undertaken in a timely manner?  Recommend areas for improvement.</w:t>
      </w:r>
    </w:p>
    <w:p w14:paraId="7C8471BE" w14:textId="77777777" w:rsidR="008C1ED1" w:rsidRPr="008C1ED1" w:rsidRDefault="008C1ED1" w:rsidP="008C1ED1">
      <w:pPr>
        <w:numPr>
          <w:ilvl w:val="0"/>
          <w:numId w:val="46"/>
        </w:numPr>
        <w:spacing w:after="0" w:line="240" w:lineRule="auto"/>
        <w:jc w:val="both"/>
        <w:rPr>
          <w:rFonts w:ascii="Garamond" w:hAnsi="Garamond"/>
          <w:u w:val="single"/>
          <w:lang w:val="en-US"/>
        </w:rPr>
      </w:pPr>
      <w:r w:rsidRPr="008C1ED1">
        <w:rPr>
          <w:rFonts w:ascii="Garamond" w:hAnsi="Garamond"/>
          <w:color w:val="000000"/>
          <w:lang w:val="en-GB"/>
        </w:rPr>
        <w:t>Review the quality of execution of the Executing Agency/Implementing Partner(s) and recommend areas for improvement.</w:t>
      </w:r>
    </w:p>
    <w:p w14:paraId="000C77C5" w14:textId="77777777" w:rsidR="008C1ED1" w:rsidRPr="008C1ED1" w:rsidRDefault="008C1ED1" w:rsidP="008C1ED1">
      <w:pPr>
        <w:numPr>
          <w:ilvl w:val="0"/>
          <w:numId w:val="46"/>
        </w:numPr>
        <w:spacing w:after="0" w:line="240" w:lineRule="auto"/>
        <w:jc w:val="both"/>
        <w:rPr>
          <w:rFonts w:ascii="Garamond" w:hAnsi="Garamond"/>
          <w:u w:val="single"/>
          <w:lang w:val="en-US"/>
        </w:rPr>
      </w:pPr>
      <w:r w:rsidRPr="008C1ED1">
        <w:rPr>
          <w:rFonts w:ascii="Garamond" w:hAnsi="Garamond"/>
          <w:color w:val="000000"/>
          <w:lang w:val="en-GB"/>
        </w:rPr>
        <w:t>Review the quality of support provided by the GEF Partner Agency (UNDP) and recommend areas for improvement.</w:t>
      </w:r>
    </w:p>
    <w:p w14:paraId="795B69B3" w14:textId="77777777" w:rsidR="008C1ED1" w:rsidRPr="008C1ED1" w:rsidRDefault="008C1ED1" w:rsidP="008C1ED1">
      <w:pPr>
        <w:keepNext/>
        <w:spacing w:after="0" w:line="240" w:lineRule="auto"/>
        <w:jc w:val="both"/>
        <w:rPr>
          <w:rFonts w:ascii="Garamond" w:hAnsi="Garamond"/>
          <w:color w:val="000000"/>
          <w:u w:val="single"/>
          <w:lang w:val="en-GB"/>
        </w:rPr>
      </w:pPr>
    </w:p>
    <w:p w14:paraId="42F2ED84" w14:textId="77777777" w:rsidR="008C1ED1" w:rsidRPr="008C1ED1" w:rsidRDefault="008C1ED1" w:rsidP="008C1ED1">
      <w:pPr>
        <w:keepNext/>
        <w:spacing w:after="0" w:line="240" w:lineRule="auto"/>
        <w:jc w:val="both"/>
        <w:rPr>
          <w:rFonts w:ascii="Garamond" w:hAnsi="Garamond"/>
          <w:color w:val="000000"/>
          <w:u w:val="single"/>
          <w:lang w:val="en-GB"/>
        </w:rPr>
      </w:pPr>
      <w:r w:rsidRPr="008C1ED1">
        <w:rPr>
          <w:rFonts w:ascii="Garamond" w:hAnsi="Garamond"/>
          <w:color w:val="000000"/>
          <w:u w:val="single"/>
          <w:lang w:val="en-GB"/>
        </w:rPr>
        <w:t>Work Planning:</w:t>
      </w:r>
    </w:p>
    <w:p w14:paraId="7C8EC13C" w14:textId="77777777" w:rsidR="008C1ED1" w:rsidRPr="008C1ED1" w:rsidRDefault="008C1ED1" w:rsidP="008C1ED1">
      <w:pPr>
        <w:numPr>
          <w:ilvl w:val="0"/>
          <w:numId w:val="42"/>
        </w:numPr>
        <w:spacing w:after="0" w:line="240" w:lineRule="auto"/>
        <w:jc w:val="both"/>
        <w:rPr>
          <w:rFonts w:ascii="Garamond" w:eastAsia="Times New Roman" w:hAnsi="Garamond" w:cs="Times New Roman"/>
          <w:lang w:val="en-US"/>
        </w:rPr>
      </w:pPr>
      <w:r w:rsidRPr="008C1ED1">
        <w:rPr>
          <w:rFonts w:ascii="Garamond" w:eastAsia="SymbolMT" w:hAnsi="Garamond" w:cs="Arial-ItalicMT"/>
          <w:iCs/>
          <w:color w:val="000000"/>
          <w:lang w:val="en-GB"/>
        </w:rPr>
        <w:t xml:space="preserve">Review </w:t>
      </w:r>
      <w:r w:rsidRPr="008C1ED1">
        <w:rPr>
          <w:rFonts w:ascii="Garamond" w:eastAsia="SymbolMT" w:hAnsi="Garamond" w:cs="Arial-ItalicMT"/>
          <w:iCs/>
          <w:lang w:val="en-US"/>
        </w:rPr>
        <w:t>any delays in project start-up and implementation, identify the causes and examine if they have been resolved.</w:t>
      </w:r>
    </w:p>
    <w:p w14:paraId="0B98044D" w14:textId="77777777" w:rsidR="008C1ED1" w:rsidRPr="008C1ED1" w:rsidRDefault="008C1ED1" w:rsidP="008C1ED1">
      <w:pPr>
        <w:numPr>
          <w:ilvl w:val="0"/>
          <w:numId w:val="42"/>
        </w:numPr>
        <w:spacing w:after="0" w:line="240" w:lineRule="auto"/>
        <w:jc w:val="both"/>
        <w:rPr>
          <w:rFonts w:ascii="Garamond" w:hAnsi="Garamond"/>
          <w:color w:val="000000"/>
          <w:lang w:val="en-GB"/>
        </w:rPr>
      </w:pPr>
      <w:r w:rsidRPr="008C1ED1">
        <w:rPr>
          <w:rFonts w:ascii="Garamond" w:hAnsi="Garamond"/>
          <w:color w:val="000000"/>
          <w:lang w:val="en-GB"/>
        </w:rPr>
        <w:t>Are work-planning processes results-based?  If not, suggest ways to re-orientate work planning to focus on results?</w:t>
      </w:r>
    </w:p>
    <w:p w14:paraId="61E9A7DB" w14:textId="77777777" w:rsidR="008C1ED1" w:rsidRPr="008C1ED1" w:rsidRDefault="008C1ED1" w:rsidP="008C1ED1">
      <w:pPr>
        <w:numPr>
          <w:ilvl w:val="0"/>
          <w:numId w:val="42"/>
        </w:numPr>
        <w:spacing w:after="0" w:line="240" w:lineRule="auto"/>
        <w:jc w:val="both"/>
        <w:rPr>
          <w:rFonts w:ascii="Garamond" w:hAnsi="Garamond"/>
          <w:color w:val="000000"/>
          <w:lang w:val="en-GB"/>
        </w:rPr>
      </w:pPr>
      <w:r w:rsidRPr="008C1ED1">
        <w:rPr>
          <w:rFonts w:ascii="Garamond" w:hAnsi="Garamond"/>
          <w:color w:val="000000"/>
          <w:lang w:val="en-GB"/>
        </w:rPr>
        <w:t xml:space="preserve">Examine the use of the project’s results framework/ logframe as a management tool and review any changes made to it since project start.  </w:t>
      </w:r>
    </w:p>
    <w:p w14:paraId="5BD96B00" w14:textId="77777777" w:rsidR="008C1ED1" w:rsidRPr="008C1ED1" w:rsidRDefault="008C1ED1" w:rsidP="008C1ED1">
      <w:pPr>
        <w:spacing w:after="0" w:line="240" w:lineRule="auto"/>
        <w:ind w:left="360"/>
        <w:jc w:val="both"/>
        <w:rPr>
          <w:rFonts w:ascii="Garamond" w:hAnsi="Garamond"/>
          <w:color w:val="000000"/>
          <w:sz w:val="32"/>
          <w:szCs w:val="32"/>
          <w:lang w:val="en-GB"/>
        </w:rPr>
      </w:pPr>
    </w:p>
    <w:p w14:paraId="3EEAD52A" w14:textId="77777777" w:rsidR="008C1ED1" w:rsidRPr="008C1ED1" w:rsidRDefault="008C1ED1" w:rsidP="008C1ED1">
      <w:pPr>
        <w:spacing w:after="0" w:line="240" w:lineRule="auto"/>
        <w:jc w:val="both"/>
        <w:rPr>
          <w:rFonts w:ascii="Garamond" w:hAnsi="Garamond"/>
          <w:color w:val="000000"/>
          <w:lang w:val="en-GB"/>
        </w:rPr>
      </w:pPr>
      <w:r w:rsidRPr="008C1ED1">
        <w:rPr>
          <w:rFonts w:ascii="Garamond" w:hAnsi="Garamond"/>
          <w:color w:val="000000"/>
          <w:u w:val="single"/>
          <w:lang w:val="en-GB"/>
        </w:rPr>
        <w:t>Finance and co-finance</w:t>
      </w:r>
      <w:r w:rsidRPr="008C1ED1">
        <w:rPr>
          <w:rFonts w:ascii="Garamond" w:hAnsi="Garamond"/>
          <w:color w:val="000000"/>
          <w:lang w:val="en-GB"/>
        </w:rPr>
        <w:t>:</w:t>
      </w:r>
    </w:p>
    <w:p w14:paraId="520070E4" w14:textId="77777777" w:rsidR="008C1ED1" w:rsidRPr="008C1ED1" w:rsidRDefault="008C1ED1" w:rsidP="008C1ED1">
      <w:pPr>
        <w:numPr>
          <w:ilvl w:val="0"/>
          <w:numId w:val="52"/>
        </w:numPr>
        <w:spacing w:after="0" w:line="240" w:lineRule="auto"/>
        <w:jc w:val="both"/>
        <w:rPr>
          <w:rFonts w:ascii="Garamond" w:eastAsia="Times New Roman" w:hAnsi="Garamond" w:cs="Times New Roman"/>
          <w:color w:val="000000"/>
          <w:lang w:val="en-GB"/>
        </w:rPr>
      </w:pPr>
      <w:r w:rsidRPr="008C1ED1">
        <w:rPr>
          <w:rFonts w:ascii="Garamond" w:eastAsia="Times New Roman" w:hAnsi="Garamond" w:cs="Times New Roman"/>
          <w:color w:val="000000"/>
          <w:lang w:val="en-GB"/>
        </w:rPr>
        <w:t xml:space="preserve">Consider the financial management of the project, with specific reference to the cost-effectiveness of interventions.  </w:t>
      </w:r>
    </w:p>
    <w:p w14:paraId="75F7C35A" w14:textId="77777777" w:rsidR="008C1ED1" w:rsidRPr="008C1ED1" w:rsidRDefault="008C1ED1" w:rsidP="008C1ED1">
      <w:pPr>
        <w:numPr>
          <w:ilvl w:val="0"/>
          <w:numId w:val="52"/>
        </w:numPr>
        <w:spacing w:after="0" w:line="240" w:lineRule="auto"/>
        <w:jc w:val="both"/>
        <w:rPr>
          <w:rFonts w:ascii="Garamond" w:eastAsia="Times New Roman" w:hAnsi="Garamond" w:cs="Times New Roman"/>
          <w:color w:val="000000"/>
          <w:lang w:val="en-GB"/>
        </w:rPr>
      </w:pPr>
      <w:r w:rsidRPr="008C1ED1">
        <w:rPr>
          <w:rFonts w:ascii="Garamond" w:eastAsia="Times New Roman" w:hAnsi="Garamond" w:cs="Times New Roman"/>
          <w:lang w:val="en-GB"/>
        </w:rPr>
        <w:t>Review the changes to fund allocations as a result of budget revisions and assess the appropriateness and relevance of such revisions.</w:t>
      </w:r>
    </w:p>
    <w:p w14:paraId="3D0E3C72" w14:textId="77777777" w:rsidR="008C1ED1" w:rsidRPr="008C1ED1" w:rsidRDefault="008C1ED1" w:rsidP="008C1ED1">
      <w:pPr>
        <w:numPr>
          <w:ilvl w:val="0"/>
          <w:numId w:val="52"/>
        </w:numPr>
        <w:spacing w:after="0" w:line="240" w:lineRule="auto"/>
        <w:jc w:val="both"/>
        <w:rPr>
          <w:rFonts w:ascii="Garamond" w:eastAsia="Times New Roman" w:hAnsi="Garamond" w:cs="Times New Roman"/>
          <w:color w:val="000000"/>
          <w:lang w:val="en-GB"/>
        </w:rPr>
      </w:pPr>
      <w:r w:rsidRPr="008C1ED1">
        <w:rPr>
          <w:rFonts w:ascii="Garamond" w:hAnsi="Garamond" w:cs="ArialMT"/>
          <w:lang w:val="en-US"/>
        </w:rPr>
        <w:t>Does the project have the appropriate financial controls, including reporting and planning, that allow management to make informed decisions regarding the budget and allow for timely flow of funds?</w:t>
      </w:r>
    </w:p>
    <w:p w14:paraId="6631B8B4" w14:textId="77777777" w:rsidR="008C1ED1" w:rsidRPr="008C1ED1" w:rsidRDefault="008C1ED1" w:rsidP="008C1ED1">
      <w:pPr>
        <w:numPr>
          <w:ilvl w:val="0"/>
          <w:numId w:val="52"/>
        </w:numPr>
        <w:spacing w:after="0" w:line="240" w:lineRule="auto"/>
        <w:jc w:val="both"/>
        <w:rPr>
          <w:rFonts w:ascii="Garamond" w:eastAsia="Times New Roman" w:hAnsi="Garamond" w:cs="Times New Roman"/>
          <w:color w:val="000000"/>
          <w:lang w:val="en-GB"/>
        </w:rPr>
      </w:pPr>
      <w:r w:rsidRPr="008C1ED1">
        <w:rPr>
          <w:rFonts w:ascii="Garamond" w:eastAsia="Times New Roman" w:hAnsi="Garamond" w:cs="Times New Roman"/>
          <w:color w:val="000000"/>
          <w:lang w:val="en-GB"/>
        </w:rPr>
        <w:t xml:space="preserve">Informed by the co-financing monitoring table to be filled out, provide commentary on co-financing: is co-financing being used strategically to help the objectives of the project? Is the </w:t>
      </w:r>
      <w:r w:rsidRPr="008C1ED1">
        <w:rPr>
          <w:rFonts w:ascii="Garamond" w:eastAsia="Times New Roman" w:hAnsi="Garamond" w:cs="Times New Roman"/>
          <w:lang w:val="en-US"/>
        </w:rPr>
        <w:t>Project Team</w:t>
      </w:r>
      <w:r w:rsidRPr="008C1ED1">
        <w:rPr>
          <w:rFonts w:ascii="Garamond" w:eastAsia="Times New Roman" w:hAnsi="Garamond" w:cs="Times New Roman"/>
          <w:sz w:val="24"/>
          <w:szCs w:val="24"/>
          <w:lang w:val="en-US"/>
        </w:rPr>
        <w:t xml:space="preserve"> </w:t>
      </w:r>
      <w:r w:rsidRPr="008C1ED1">
        <w:rPr>
          <w:rFonts w:ascii="Garamond" w:eastAsia="Times New Roman" w:hAnsi="Garamond" w:cs="Times New Roman"/>
          <w:color w:val="000000"/>
          <w:lang w:val="en-GB"/>
        </w:rPr>
        <w:t>meeting with all co-financing partners regularly in order to align financing priorities and annual work plans?</w:t>
      </w:r>
    </w:p>
    <w:p w14:paraId="1C87C2AF" w14:textId="77777777" w:rsidR="008C1ED1" w:rsidRPr="008C1ED1" w:rsidRDefault="008C1ED1" w:rsidP="008C1ED1">
      <w:pPr>
        <w:spacing w:after="0" w:line="240" w:lineRule="auto"/>
        <w:ind w:left="360"/>
        <w:jc w:val="both"/>
        <w:rPr>
          <w:rFonts w:ascii="Garamond" w:eastAsia="Times New Roman" w:hAnsi="Garamond" w:cs="Times New Roman"/>
          <w:color w:val="000000"/>
          <w:lang w:val="en-GB"/>
        </w:rPr>
      </w:pPr>
    </w:p>
    <w:p w14:paraId="1F447FA1" w14:textId="77777777" w:rsidR="008C1ED1" w:rsidRPr="008C1ED1" w:rsidRDefault="008C1ED1" w:rsidP="008C1ED1">
      <w:pPr>
        <w:spacing w:after="0" w:line="240" w:lineRule="auto"/>
        <w:jc w:val="both"/>
        <w:rPr>
          <w:rFonts w:ascii="Garamond" w:hAnsi="Garamond"/>
          <w:color w:val="000000"/>
          <w:lang w:val="en-GB"/>
        </w:rPr>
      </w:pPr>
      <w:r w:rsidRPr="008C1ED1">
        <w:rPr>
          <w:rFonts w:ascii="Garamond" w:hAnsi="Garamond"/>
          <w:color w:val="000000"/>
          <w:u w:val="single"/>
          <w:lang w:val="en-GB"/>
        </w:rPr>
        <w:t>Project-level Monitoring and Evaluation Systems</w:t>
      </w:r>
      <w:r w:rsidRPr="008C1ED1">
        <w:rPr>
          <w:rFonts w:ascii="Garamond" w:hAnsi="Garamond"/>
          <w:color w:val="000000"/>
          <w:lang w:val="en-GB"/>
        </w:rPr>
        <w:t>:</w:t>
      </w:r>
    </w:p>
    <w:p w14:paraId="21E104FA" w14:textId="77777777" w:rsidR="008C1ED1" w:rsidRPr="008C1ED1" w:rsidRDefault="008C1ED1" w:rsidP="008C1ED1">
      <w:pPr>
        <w:numPr>
          <w:ilvl w:val="0"/>
          <w:numId w:val="43"/>
        </w:numPr>
        <w:spacing w:after="0" w:line="240" w:lineRule="auto"/>
        <w:jc w:val="both"/>
        <w:rPr>
          <w:rFonts w:ascii="Garamond" w:hAnsi="Garamond"/>
          <w:color w:val="000000"/>
          <w:lang w:val="en-GB"/>
        </w:rPr>
      </w:pPr>
      <w:r w:rsidRPr="008C1ED1">
        <w:rPr>
          <w:rFonts w:ascii="Garamond" w:hAnsi="Garamond"/>
          <w:color w:val="000000"/>
          <w:lang w:val="en-GB"/>
        </w:rPr>
        <w:t>Review the monitoring tools currently being used:  Do they provide the necessary information? Do they involve key partners? Are they aligned or mainstreamed with national systems?  Do they use existing information? Are they efficient? Are they cost-effective? Are additional tools required? How could they be made more participatory and inclusive?</w:t>
      </w:r>
    </w:p>
    <w:p w14:paraId="5088BB38" w14:textId="77777777" w:rsidR="008C1ED1" w:rsidRPr="008C1ED1" w:rsidRDefault="008C1ED1" w:rsidP="008C1ED1">
      <w:pPr>
        <w:numPr>
          <w:ilvl w:val="0"/>
          <w:numId w:val="43"/>
        </w:numPr>
        <w:spacing w:after="0" w:line="240" w:lineRule="auto"/>
        <w:jc w:val="both"/>
        <w:rPr>
          <w:rFonts w:ascii="Garamond" w:hAnsi="Garamond"/>
          <w:color w:val="000000"/>
          <w:lang w:val="en-GB"/>
        </w:rPr>
      </w:pPr>
      <w:r w:rsidRPr="008C1ED1">
        <w:rPr>
          <w:rFonts w:ascii="Garamond" w:hAnsi="Garamond"/>
          <w:color w:val="000000"/>
          <w:lang w:val="en-GB"/>
        </w:rPr>
        <w:t>Examine the financial management of the project monitoring and evaluation budget.  Are sufficient resources being allocated to monitoring and evaluation? Are these resources being allocated effectively?</w:t>
      </w:r>
    </w:p>
    <w:p w14:paraId="2883295D" w14:textId="77777777" w:rsidR="008C1ED1" w:rsidRPr="008C1ED1" w:rsidRDefault="008C1ED1" w:rsidP="008C1ED1">
      <w:pPr>
        <w:spacing w:after="0" w:line="240" w:lineRule="auto"/>
        <w:ind w:left="360"/>
        <w:jc w:val="both"/>
        <w:rPr>
          <w:rFonts w:ascii="Garamond" w:hAnsi="Garamond"/>
          <w:color w:val="000000"/>
          <w:lang w:val="en-GB"/>
        </w:rPr>
      </w:pPr>
    </w:p>
    <w:p w14:paraId="4AD69C57" w14:textId="77777777" w:rsidR="008C1ED1" w:rsidRPr="008C1ED1" w:rsidRDefault="008C1ED1" w:rsidP="008C1ED1">
      <w:pPr>
        <w:spacing w:after="0" w:line="240" w:lineRule="auto"/>
        <w:jc w:val="both"/>
        <w:rPr>
          <w:rFonts w:ascii="Garamond" w:hAnsi="Garamond"/>
          <w:color w:val="000000"/>
          <w:u w:val="single"/>
          <w:lang w:val="en-GB"/>
        </w:rPr>
      </w:pPr>
      <w:r w:rsidRPr="008C1ED1">
        <w:rPr>
          <w:rFonts w:ascii="Garamond" w:hAnsi="Garamond"/>
          <w:color w:val="000000"/>
          <w:u w:val="single"/>
          <w:lang w:val="en-GB"/>
        </w:rPr>
        <w:t>Stakeholder Engagement:</w:t>
      </w:r>
    </w:p>
    <w:p w14:paraId="2638A15B" w14:textId="77777777" w:rsidR="008C1ED1" w:rsidRPr="008C1ED1" w:rsidRDefault="008C1ED1" w:rsidP="008C1ED1">
      <w:pPr>
        <w:numPr>
          <w:ilvl w:val="0"/>
          <w:numId w:val="58"/>
        </w:numPr>
        <w:spacing w:after="0" w:line="240" w:lineRule="auto"/>
        <w:ind w:left="360"/>
        <w:rPr>
          <w:rFonts w:ascii="Garamond" w:hAnsi="Garamond"/>
          <w:lang w:val="en-US"/>
        </w:rPr>
      </w:pPr>
      <w:r w:rsidRPr="008C1ED1">
        <w:rPr>
          <w:rFonts w:ascii="Garamond" w:hAnsi="Garamond"/>
          <w:lang w:val="en-US"/>
        </w:rPr>
        <w:t>Project management: Has the project developed and leveraged the necessary and appropriate partnerships with direct and tangential stakeholders?</w:t>
      </w:r>
    </w:p>
    <w:p w14:paraId="6592DB2D" w14:textId="77777777" w:rsidR="008C1ED1" w:rsidRPr="008C1ED1" w:rsidRDefault="008C1ED1" w:rsidP="008C1ED1">
      <w:pPr>
        <w:numPr>
          <w:ilvl w:val="0"/>
          <w:numId w:val="58"/>
        </w:numPr>
        <w:spacing w:after="0" w:line="240" w:lineRule="auto"/>
        <w:ind w:left="360"/>
        <w:rPr>
          <w:rFonts w:ascii="Garamond" w:hAnsi="Garamond"/>
          <w:lang w:val="en-US"/>
        </w:rPr>
      </w:pPr>
      <w:r w:rsidRPr="008C1ED1">
        <w:rPr>
          <w:rFonts w:ascii="Garamond" w:hAnsi="Garamond"/>
          <w:lang w:val="en-GB"/>
        </w:rPr>
        <w:t xml:space="preserve">Participation and country-driven processes: </w:t>
      </w:r>
      <w:r w:rsidRPr="008C1ED1">
        <w:rPr>
          <w:rFonts w:ascii="Garamond" w:hAnsi="Garamond"/>
          <w:lang w:val="en-US"/>
        </w:rPr>
        <w:t xml:space="preserve">Do local and national government stakeholders support the objectives of the project?  Do they continue to have an active role in project decision-making that supports </w:t>
      </w:r>
      <w:r w:rsidRPr="008C1ED1">
        <w:rPr>
          <w:rFonts w:ascii="Garamond" w:hAnsi="Garamond"/>
          <w:color w:val="000000"/>
          <w:lang w:val="en-GB"/>
        </w:rPr>
        <w:t>efficient and effective project implementation?</w:t>
      </w:r>
    </w:p>
    <w:p w14:paraId="4DEF3340" w14:textId="77777777" w:rsidR="008C1ED1" w:rsidRPr="008C1ED1" w:rsidRDefault="008C1ED1" w:rsidP="008C1ED1">
      <w:pPr>
        <w:numPr>
          <w:ilvl w:val="0"/>
          <w:numId w:val="58"/>
        </w:numPr>
        <w:spacing w:after="0" w:line="240" w:lineRule="auto"/>
        <w:ind w:left="360"/>
        <w:rPr>
          <w:rFonts w:ascii="Garamond" w:hAnsi="Garamond"/>
          <w:lang w:val="en-US"/>
        </w:rPr>
      </w:pPr>
      <w:r w:rsidRPr="008C1ED1">
        <w:rPr>
          <w:rFonts w:ascii="Garamond" w:hAnsi="Garamond"/>
          <w:lang w:val="en-US"/>
        </w:rPr>
        <w:t>Participation and public awareness: To what extent has stakeholder involvement and public awareness contributed to the progress towards achievement of project objectives?</w:t>
      </w:r>
      <w:r w:rsidRPr="008C1ED1">
        <w:rPr>
          <w:rFonts w:ascii="Garamond" w:hAnsi="Garamond"/>
          <w:lang w:val="en-GB"/>
        </w:rPr>
        <w:t xml:space="preserve"> </w:t>
      </w:r>
    </w:p>
    <w:p w14:paraId="6C8DF949" w14:textId="77777777" w:rsidR="008C1ED1" w:rsidRPr="008C1ED1" w:rsidRDefault="008C1ED1" w:rsidP="008C1ED1">
      <w:pPr>
        <w:spacing w:after="0" w:line="240" w:lineRule="auto"/>
        <w:jc w:val="both"/>
        <w:rPr>
          <w:rFonts w:ascii="Garamond" w:hAnsi="Garamond"/>
          <w:color w:val="000000"/>
          <w:u w:val="single"/>
          <w:lang w:val="en-GB"/>
        </w:rPr>
      </w:pPr>
    </w:p>
    <w:p w14:paraId="1DA159F6" w14:textId="77777777" w:rsidR="008C1ED1" w:rsidRPr="008C1ED1" w:rsidRDefault="008C1ED1" w:rsidP="008C1ED1">
      <w:pPr>
        <w:spacing w:after="0" w:line="240" w:lineRule="auto"/>
        <w:jc w:val="both"/>
        <w:rPr>
          <w:rFonts w:ascii="Garamond" w:hAnsi="Garamond"/>
          <w:color w:val="000000"/>
          <w:u w:val="single"/>
          <w:lang w:val="en-GB"/>
        </w:rPr>
      </w:pPr>
      <w:r w:rsidRPr="008C1ED1">
        <w:rPr>
          <w:rFonts w:ascii="Garamond" w:hAnsi="Garamond"/>
          <w:color w:val="000000"/>
          <w:u w:val="single"/>
          <w:lang w:val="en-GB"/>
        </w:rPr>
        <w:t>Reporting:</w:t>
      </w:r>
    </w:p>
    <w:p w14:paraId="5204F02F" w14:textId="77777777" w:rsidR="008C1ED1" w:rsidRPr="008C1ED1" w:rsidRDefault="008C1ED1" w:rsidP="008C1ED1">
      <w:pPr>
        <w:numPr>
          <w:ilvl w:val="0"/>
          <w:numId w:val="44"/>
        </w:numPr>
        <w:spacing w:after="0" w:line="240" w:lineRule="auto"/>
        <w:jc w:val="both"/>
        <w:rPr>
          <w:rFonts w:ascii="Garamond" w:hAnsi="Garamond"/>
          <w:color w:val="000000"/>
          <w:lang w:val="en-GB"/>
        </w:rPr>
      </w:pPr>
      <w:r w:rsidRPr="008C1ED1">
        <w:rPr>
          <w:rFonts w:ascii="Garamond" w:hAnsi="Garamond"/>
          <w:color w:val="000000"/>
          <w:lang w:val="en-GB"/>
        </w:rPr>
        <w:t>Assess how adaptive management changes have been reported by the project management and shared with the Project Board.</w:t>
      </w:r>
    </w:p>
    <w:p w14:paraId="227F0F4C" w14:textId="77777777" w:rsidR="008C1ED1" w:rsidRPr="008C1ED1" w:rsidRDefault="008C1ED1" w:rsidP="008C1ED1">
      <w:pPr>
        <w:numPr>
          <w:ilvl w:val="0"/>
          <w:numId w:val="44"/>
        </w:numPr>
        <w:spacing w:after="0" w:line="240" w:lineRule="auto"/>
        <w:jc w:val="both"/>
        <w:rPr>
          <w:rFonts w:ascii="Garamond" w:hAnsi="Garamond"/>
          <w:color w:val="000000"/>
          <w:lang w:val="en-GB"/>
        </w:rPr>
      </w:pPr>
      <w:r w:rsidRPr="008C1ED1">
        <w:rPr>
          <w:rFonts w:ascii="Garamond" w:hAnsi="Garamond"/>
          <w:color w:val="000000"/>
          <w:lang w:val="en-GB"/>
        </w:rPr>
        <w:t>Assess how well the Project Team and partners undertake and fulfil GEF reporting requirements (i.e. how have they addressed poorly-rated PIRs, if applicable?)</w:t>
      </w:r>
    </w:p>
    <w:p w14:paraId="7F7A9060" w14:textId="77777777" w:rsidR="008C1ED1" w:rsidRPr="008C1ED1" w:rsidRDefault="008C1ED1" w:rsidP="008C1ED1">
      <w:pPr>
        <w:numPr>
          <w:ilvl w:val="0"/>
          <w:numId w:val="44"/>
        </w:numPr>
        <w:spacing w:after="0" w:line="240" w:lineRule="auto"/>
        <w:jc w:val="both"/>
        <w:rPr>
          <w:rFonts w:ascii="Garamond" w:hAnsi="Garamond"/>
          <w:color w:val="000000"/>
          <w:lang w:val="en-GB"/>
        </w:rPr>
      </w:pPr>
      <w:r w:rsidRPr="008C1ED1">
        <w:rPr>
          <w:rFonts w:ascii="Garamond" w:hAnsi="Garamond"/>
          <w:color w:val="000000"/>
          <w:lang w:val="en-GB"/>
        </w:rPr>
        <w:t>Assess how lessons derived from the adaptive management process have been documented, shared with key partners and internalized by partners.</w:t>
      </w:r>
    </w:p>
    <w:p w14:paraId="1C01B4CE" w14:textId="77777777" w:rsidR="008C1ED1" w:rsidRPr="008C1ED1" w:rsidRDefault="008C1ED1" w:rsidP="008C1ED1">
      <w:pPr>
        <w:spacing w:after="0" w:line="240" w:lineRule="auto"/>
        <w:jc w:val="both"/>
        <w:rPr>
          <w:rFonts w:ascii="Garamond" w:hAnsi="Garamond"/>
          <w:color w:val="000000"/>
          <w:lang w:val="en-GB"/>
        </w:rPr>
      </w:pPr>
    </w:p>
    <w:p w14:paraId="0881F4F7" w14:textId="77777777" w:rsidR="008C1ED1" w:rsidRPr="008C1ED1" w:rsidRDefault="008C1ED1" w:rsidP="008C1ED1">
      <w:pPr>
        <w:spacing w:after="0" w:line="240" w:lineRule="auto"/>
        <w:jc w:val="both"/>
        <w:rPr>
          <w:rFonts w:ascii="Garamond" w:hAnsi="Garamond"/>
          <w:color w:val="000000"/>
          <w:lang w:val="en-GB"/>
        </w:rPr>
      </w:pPr>
      <w:r w:rsidRPr="008C1ED1">
        <w:rPr>
          <w:rFonts w:ascii="Garamond" w:hAnsi="Garamond"/>
          <w:color w:val="000000"/>
          <w:u w:val="single"/>
          <w:lang w:val="en-GB"/>
        </w:rPr>
        <w:t>Communications</w:t>
      </w:r>
      <w:r w:rsidRPr="008C1ED1">
        <w:rPr>
          <w:rFonts w:ascii="Garamond" w:hAnsi="Garamond"/>
          <w:color w:val="000000"/>
          <w:lang w:val="en-GB"/>
        </w:rPr>
        <w:t>:</w:t>
      </w:r>
    </w:p>
    <w:p w14:paraId="7C9F6F0F" w14:textId="77777777" w:rsidR="008C1ED1" w:rsidRPr="008C1ED1" w:rsidRDefault="008C1ED1" w:rsidP="008C1ED1">
      <w:pPr>
        <w:numPr>
          <w:ilvl w:val="0"/>
          <w:numId w:val="45"/>
        </w:numPr>
        <w:spacing w:after="0" w:line="240" w:lineRule="auto"/>
        <w:jc w:val="both"/>
        <w:rPr>
          <w:rFonts w:ascii="Garamond" w:eastAsia="Times New Roman" w:hAnsi="Garamond" w:cs="Times New Roman"/>
          <w:color w:val="000000"/>
          <w:lang w:val="en-GB"/>
        </w:rPr>
      </w:pPr>
      <w:r w:rsidRPr="008C1ED1">
        <w:rPr>
          <w:rFonts w:ascii="Garamond" w:eastAsia="Times New Roman" w:hAnsi="Garamond" w:cs="Times New Roman"/>
          <w:color w:val="000000"/>
          <w:lang w:val="en-GB"/>
        </w:rPr>
        <w:t>Review internal project communication with stakeholders: Is communication regular and effective? Are there key stakeholders left out of communication? Are there feedback mechanisms when communication is received? Does this communication with stakeholders contribute to their</w:t>
      </w:r>
      <w:r w:rsidRPr="008C1ED1">
        <w:rPr>
          <w:rFonts w:ascii="Garamond" w:eastAsia="Times New Roman" w:hAnsi="Garamond" w:cs="Times New Roman"/>
          <w:lang w:val="en-GB"/>
        </w:rPr>
        <w:t xml:space="preserve"> awareness of project outcomes and activities and investment in the sustainability of project results?</w:t>
      </w:r>
    </w:p>
    <w:p w14:paraId="0B748FA8" w14:textId="77777777" w:rsidR="008C1ED1" w:rsidRPr="008C1ED1" w:rsidRDefault="008C1ED1" w:rsidP="008C1ED1">
      <w:pPr>
        <w:numPr>
          <w:ilvl w:val="0"/>
          <w:numId w:val="45"/>
        </w:numPr>
        <w:spacing w:after="0" w:line="240" w:lineRule="auto"/>
        <w:jc w:val="both"/>
        <w:rPr>
          <w:rFonts w:ascii="Garamond" w:eastAsia="Times New Roman" w:hAnsi="Garamond" w:cs="Times New Roman"/>
          <w:color w:val="000000"/>
          <w:lang w:val="en-GB"/>
        </w:rPr>
      </w:pPr>
      <w:r w:rsidRPr="008C1ED1">
        <w:rPr>
          <w:rFonts w:ascii="Garamond" w:eastAsia="Times New Roman" w:hAnsi="Garamond" w:cs="Times New Roman"/>
          <w:color w:val="000000"/>
          <w:lang w:val="en-GB"/>
        </w:rPr>
        <w:t xml:space="preserve">Review external project communication: Are proper means of communication established or being established to express the project progress and intended impact to the public (is there a web presence, for example? Or </w:t>
      </w:r>
      <w:r w:rsidRPr="008C1ED1">
        <w:rPr>
          <w:rFonts w:ascii="Garamond" w:hAnsi="Garamond" w:cs="ArialMT"/>
          <w:lang w:val="en-US"/>
        </w:rPr>
        <w:t>did the project implement appropriate outreach and public awareness campaigns?</w:t>
      </w:r>
      <w:r w:rsidRPr="008C1ED1">
        <w:rPr>
          <w:rFonts w:ascii="Garamond" w:eastAsia="Times New Roman" w:hAnsi="Garamond" w:cs="Times New Roman"/>
          <w:color w:val="000000"/>
          <w:lang w:val="en-GB"/>
        </w:rPr>
        <w:t>)</w:t>
      </w:r>
    </w:p>
    <w:p w14:paraId="11B7E797" w14:textId="77777777" w:rsidR="008C1ED1" w:rsidRPr="008C1ED1" w:rsidRDefault="008C1ED1" w:rsidP="008C1ED1">
      <w:pPr>
        <w:numPr>
          <w:ilvl w:val="0"/>
          <w:numId w:val="45"/>
        </w:numPr>
        <w:spacing w:after="0" w:line="240" w:lineRule="auto"/>
        <w:jc w:val="both"/>
        <w:rPr>
          <w:rFonts w:ascii="Garamond" w:eastAsia="Times New Roman" w:hAnsi="Garamond" w:cs="Times New Roman"/>
          <w:color w:val="000000"/>
          <w:lang w:val="en-GB"/>
        </w:rPr>
      </w:pPr>
      <w:r w:rsidRPr="008C1ED1">
        <w:rPr>
          <w:rFonts w:ascii="Garamond" w:eastAsia="Times New Roman" w:hAnsi="Garamond" w:cs="Times New Roman"/>
          <w:color w:val="000000"/>
          <w:lang w:val="en-GB"/>
        </w:rPr>
        <w:t xml:space="preserve">For reporting purposes, write one half-page paragraph that summarizes the project’s progress towards results in terms of contribution to sustainable development benefits, as well as global environmental benefits. </w:t>
      </w:r>
    </w:p>
    <w:p w14:paraId="573C513D" w14:textId="77777777" w:rsidR="008C1ED1" w:rsidRPr="008C1ED1" w:rsidRDefault="008C1ED1" w:rsidP="008C1ED1">
      <w:pPr>
        <w:spacing w:after="0" w:line="240" w:lineRule="auto"/>
        <w:jc w:val="both"/>
        <w:rPr>
          <w:rFonts w:ascii="Garamond" w:hAnsi="Garamond"/>
          <w:color w:val="000000"/>
          <w:u w:val="single"/>
          <w:lang w:val="en-GB"/>
        </w:rPr>
      </w:pPr>
    </w:p>
    <w:p w14:paraId="400572A4" w14:textId="77777777" w:rsidR="008C1ED1" w:rsidRPr="008C1ED1" w:rsidRDefault="008C1ED1" w:rsidP="008C1ED1">
      <w:pPr>
        <w:tabs>
          <w:tab w:val="left" w:pos="0"/>
        </w:tabs>
        <w:rPr>
          <w:rFonts w:ascii="Garamond" w:hAnsi="Garamond"/>
          <w:b/>
          <w:lang w:val="en-GB"/>
        </w:rPr>
      </w:pPr>
      <w:r w:rsidRPr="008C1ED1">
        <w:rPr>
          <w:rFonts w:ascii="Garamond" w:hAnsi="Garamond"/>
          <w:b/>
          <w:lang w:val="en-GB"/>
        </w:rPr>
        <w:t>iv.   Sustainability</w:t>
      </w:r>
    </w:p>
    <w:p w14:paraId="2C0BE37B" w14:textId="77777777" w:rsidR="008C1ED1" w:rsidRPr="008C1ED1" w:rsidRDefault="008C1ED1" w:rsidP="008C1ED1">
      <w:pPr>
        <w:numPr>
          <w:ilvl w:val="0"/>
          <w:numId w:val="59"/>
        </w:numPr>
        <w:spacing w:after="0" w:line="240" w:lineRule="auto"/>
        <w:ind w:left="360"/>
        <w:jc w:val="both"/>
        <w:rPr>
          <w:rFonts w:ascii="Garamond" w:eastAsia="Times New Roman" w:hAnsi="Garamond" w:cs="Times New Roman"/>
          <w:color w:val="000000"/>
          <w:lang w:val="en-GB"/>
        </w:rPr>
      </w:pPr>
      <w:r w:rsidRPr="008C1ED1">
        <w:rPr>
          <w:rFonts w:ascii="Garamond" w:eastAsia="Times New Roman" w:hAnsi="Garamond" w:cs="Times New Roman"/>
          <w:color w:val="000000"/>
          <w:lang w:val="en-GB"/>
        </w:rPr>
        <w:t xml:space="preserve">Validate whether the risks identified in the Project Document/Substantive Revision, </w:t>
      </w:r>
      <w:r w:rsidRPr="008C1ED1">
        <w:rPr>
          <w:rFonts w:ascii="Garamond" w:eastAsia="Times New Roman" w:hAnsi="Garamond" w:cs="Times New Roman"/>
          <w:lang w:val="en-US"/>
        </w:rPr>
        <w:t>Annual Project Review</w:t>
      </w:r>
      <w:r w:rsidRPr="008C1ED1">
        <w:rPr>
          <w:rFonts w:ascii="Garamond" w:eastAsia="Times New Roman" w:hAnsi="Garamond" w:cs="Times New Roman"/>
          <w:color w:val="000000"/>
          <w:lang w:val="en-GB"/>
        </w:rPr>
        <w:t xml:space="preserve">/PIRs and the ATLAS Risk Management Module are the most important and whether the risk ratings applied are appropriate and up to date. If not, explain why. </w:t>
      </w:r>
    </w:p>
    <w:p w14:paraId="5F22C0B8" w14:textId="77777777" w:rsidR="008C1ED1" w:rsidRPr="008C1ED1" w:rsidRDefault="008C1ED1" w:rsidP="008C1ED1">
      <w:pPr>
        <w:numPr>
          <w:ilvl w:val="0"/>
          <w:numId w:val="59"/>
        </w:numPr>
        <w:spacing w:after="0" w:line="240" w:lineRule="auto"/>
        <w:ind w:left="360"/>
        <w:jc w:val="both"/>
        <w:rPr>
          <w:rFonts w:ascii="Garamond" w:eastAsia="Times New Roman" w:hAnsi="Garamond" w:cs="Times New Roman"/>
          <w:color w:val="000000"/>
          <w:lang w:val="en-GB"/>
        </w:rPr>
      </w:pPr>
      <w:r w:rsidRPr="008C1ED1">
        <w:rPr>
          <w:rFonts w:ascii="Garamond" w:eastAsia="Times New Roman" w:hAnsi="Garamond" w:cs="Times New Roman"/>
          <w:color w:val="000000"/>
          <w:lang w:val="en-GB"/>
        </w:rPr>
        <w:t>In addition, assess the following risks to sustainability:</w:t>
      </w:r>
    </w:p>
    <w:p w14:paraId="53484748" w14:textId="77777777" w:rsidR="008C1ED1" w:rsidRPr="008C1ED1" w:rsidRDefault="008C1ED1" w:rsidP="008C1ED1">
      <w:pPr>
        <w:spacing w:after="0" w:line="240" w:lineRule="auto"/>
        <w:ind w:left="360"/>
        <w:jc w:val="both"/>
        <w:rPr>
          <w:rFonts w:ascii="Garamond" w:hAnsi="Garamond"/>
          <w:color w:val="000000"/>
          <w:lang w:val="en-GB"/>
        </w:rPr>
      </w:pPr>
    </w:p>
    <w:p w14:paraId="16E37957" w14:textId="77777777" w:rsidR="008C1ED1" w:rsidRPr="008C1ED1" w:rsidRDefault="008C1ED1" w:rsidP="008C1ED1">
      <w:pPr>
        <w:spacing w:after="0" w:line="240" w:lineRule="auto"/>
        <w:contextualSpacing/>
        <w:rPr>
          <w:rFonts w:ascii="Garamond" w:hAnsi="Garamond"/>
          <w:color w:val="000000"/>
          <w:lang w:val="en-GB"/>
        </w:rPr>
      </w:pPr>
      <w:r w:rsidRPr="008C1ED1">
        <w:rPr>
          <w:rFonts w:ascii="Garamond" w:hAnsi="Garamond"/>
          <w:color w:val="000000"/>
          <w:u w:val="single"/>
          <w:lang w:val="en-GB"/>
        </w:rPr>
        <w:t>Financial risks to sustainability:</w:t>
      </w:r>
      <w:r w:rsidRPr="008C1ED1">
        <w:rPr>
          <w:rFonts w:ascii="Garamond" w:hAnsi="Garamond"/>
          <w:color w:val="000000"/>
          <w:lang w:val="en-GB"/>
        </w:rPr>
        <w:t xml:space="preserve"> </w:t>
      </w:r>
    </w:p>
    <w:p w14:paraId="2FB2AC77" w14:textId="77777777" w:rsidR="008C1ED1" w:rsidRPr="008C1ED1" w:rsidRDefault="008C1ED1" w:rsidP="008C1ED1">
      <w:pPr>
        <w:numPr>
          <w:ilvl w:val="0"/>
          <w:numId w:val="60"/>
        </w:numPr>
        <w:spacing w:after="0" w:line="240" w:lineRule="auto"/>
        <w:ind w:left="360"/>
        <w:contextualSpacing/>
        <w:jc w:val="both"/>
        <w:rPr>
          <w:rFonts w:ascii="Garamond" w:eastAsia="Times New Roman" w:hAnsi="Garamond" w:cs="Times New Roman"/>
          <w:lang w:val="en-US"/>
        </w:rPr>
      </w:pPr>
      <w:r w:rsidRPr="008C1ED1">
        <w:rPr>
          <w:rFonts w:ascii="Garamond" w:eastAsia="Times New Roman" w:hAnsi="Garamond" w:cs="Times New Roman"/>
          <w:lang w:val="en-US"/>
        </w:rPr>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14:paraId="748F0AFF" w14:textId="77777777" w:rsidR="008C1ED1" w:rsidRPr="008C1ED1" w:rsidRDefault="008C1ED1" w:rsidP="008C1ED1">
      <w:pPr>
        <w:spacing w:line="240" w:lineRule="auto"/>
        <w:contextualSpacing/>
        <w:rPr>
          <w:rFonts w:ascii="Garamond" w:hAnsi="Garamond"/>
          <w:lang w:val="en-US"/>
        </w:rPr>
      </w:pPr>
    </w:p>
    <w:p w14:paraId="2EA5DA90" w14:textId="77777777" w:rsidR="008C1ED1" w:rsidRPr="008C1ED1" w:rsidRDefault="008C1ED1" w:rsidP="008C1ED1">
      <w:pPr>
        <w:spacing w:after="0" w:line="240" w:lineRule="auto"/>
        <w:rPr>
          <w:rFonts w:ascii="Garamond" w:hAnsi="Garamond"/>
          <w:color w:val="000000"/>
          <w:lang w:val="en-GB"/>
        </w:rPr>
      </w:pPr>
      <w:r w:rsidRPr="008C1ED1">
        <w:rPr>
          <w:rFonts w:ascii="Garamond" w:hAnsi="Garamond"/>
          <w:color w:val="000000"/>
          <w:u w:val="single"/>
          <w:lang w:val="en-GB"/>
        </w:rPr>
        <w:t>Socio-economic risks to sustainability:</w:t>
      </w:r>
      <w:r w:rsidRPr="008C1ED1">
        <w:rPr>
          <w:rFonts w:ascii="Garamond" w:hAnsi="Garamond"/>
          <w:color w:val="000000"/>
          <w:lang w:val="en-GB"/>
        </w:rPr>
        <w:t xml:space="preserve"> </w:t>
      </w:r>
    </w:p>
    <w:p w14:paraId="2BBE9ECE" w14:textId="77777777" w:rsidR="008C1ED1" w:rsidRPr="008C1ED1" w:rsidRDefault="008C1ED1" w:rsidP="008C1ED1">
      <w:pPr>
        <w:numPr>
          <w:ilvl w:val="0"/>
          <w:numId w:val="60"/>
        </w:numPr>
        <w:spacing w:after="0" w:line="240" w:lineRule="auto"/>
        <w:ind w:left="360"/>
        <w:jc w:val="both"/>
        <w:rPr>
          <w:rFonts w:ascii="Garamond" w:eastAsia="Times New Roman" w:hAnsi="Garamond" w:cs="Times New Roman"/>
          <w:color w:val="000000"/>
          <w:lang w:val="en-GB"/>
        </w:rPr>
      </w:pPr>
      <w:r w:rsidRPr="008C1ED1">
        <w:rPr>
          <w:rFonts w:ascii="Garamond" w:eastAsia="Times New Roman" w:hAnsi="Garamond" w:cs="Times New Roman"/>
          <w:lang w:val="en-US"/>
        </w:rPr>
        <w:t xml:space="preserve">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long-term objectives of the project? </w:t>
      </w:r>
      <w:r w:rsidRPr="008C1ED1">
        <w:rPr>
          <w:rFonts w:ascii="Garamond" w:eastAsia="Times New Roman" w:hAnsi="Garamond" w:cs="Times New Roman"/>
          <w:color w:val="000000"/>
          <w:lang w:val="en-GB"/>
        </w:rPr>
        <w:t xml:space="preserve">Are lessons learned being documented by the </w:t>
      </w:r>
      <w:r w:rsidRPr="008C1ED1">
        <w:rPr>
          <w:rFonts w:ascii="Garamond" w:eastAsia="Times New Roman" w:hAnsi="Garamond" w:cs="Times New Roman"/>
          <w:lang w:val="en-US"/>
        </w:rPr>
        <w:t xml:space="preserve">Project Team </w:t>
      </w:r>
      <w:r w:rsidRPr="008C1ED1">
        <w:rPr>
          <w:rFonts w:ascii="Garamond" w:eastAsia="Times New Roman" w:hAnsi="Garamond" w:cs="Times New Roman"/>
          <w:color w:val="000000"/>
          <w:lang w:val="en-GB"/>
        </w:rPr>
        <w:t>on a continual basis and shared/ transferred to appropriate parties who could learn from the project and potentially replicate and/or scale it in the future?</w:t>
      </w:r>
    </w:p>
    <w:p w14:paraId="4ADF0C2B" w14:textId="77777777" w:rsidR="008C1ED1" w:rsidRPr="008C1ED1" w:rsidRDefault="008C1ED1" w:rsidP="008C1ED1">
      <w:pPr>
        <w:spacing w:after="0" w:line="240" w:lineRule="auto"/>
        <w:ind w:left="720"/>
        <w:jc w:val="both"/>
        <w:rPr>
          <w:rFonts w:ascii="Garamond" w:eastAsia="Times New Roman" w:hAnsi="Garamond" w:cs="Times New Roman"/>
          <w:color w:val="000000"/>
          <w:sz w:val="14"/>
          <w:szCs w:val="14"/>
          <w:lang w:val="en-GB"/>
        </w:rPr>
      </w:pPr>
    </w:p>
    <w:p w14:paraId="69E2A476" w14:textId="77777777" w:rsidR="008C1ED1" w:rsidRPr="008C1ED1" w:rsidRDefault="008C1ED1" w:rsidP="008C1ED1">
      <w:pPr>
        <w:spacing w:after="0" w:line="240" w:lineRule="auto"/>
        <w:rPr>
          <w:rFonts w:ascii="Garamond" w:hAnsi="Garamond"/>
          <w:color w:val="000000"/>
          <w:u w:val="single"/>
          <w:lang w:val="en-GB"/>
        </w:rPr>
      </w:pPr>
      <w:r w:rsidRPr="008C1ED1">
        <w:rPr>
          <w:rFonts w:ascii="Garamond" w:hAnsi="Garamond"/>
          <w:color w:val="000000"/>
          <w:u w:val="single"/>
          <w:lang w:val="en-GB"/>
        </w:rPr>
        <w:t xml:space="preserve">Institutional Framework and Governance risks to sustainability: </w:t>
      </w:r>
    </w:p>
    <w:p w14:paraId="36CC30B7" w14:textId="77777777" w:rsidR="008C1ED1" w:rsidRPr="007648AD" w:rsidRDefault="008C1ED1" w:rsidP="008C1ED1">
      <w:pPr>
        <w:numPr>
          <w:ilvl w:val="0"/>
          <w:numId w:val="60"/>
        </w:numPr>
        <w:spacing w:after="0" w:line="240" w:lineRule="auto"/>
        <w:ind w:left="360"/>
        <w:jc w:val="both"/>
        <w:rPr>
          <w:rFonts w:ascii="Garamond" w:eastAsia="Times New Roman" w:hAnsi="Garamond" w:cs="Times New Roman"/>
          <w:color w:val="000000"/>
          <w:lang w:val="en-GB"/>
        </w:rPr>
      </w:pPr>
      <w:r w:rsidRPr="008C1ED1">
        <w:rPr>
          <w:rFonts w:ascii="Garamond" w:eastAsia="Times New Roman" w:hAnsi="Garamond" w:cs="Times New Roman"/>
          <w:lang w:val="en-US"/>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14:paraId="583051C9" w14:textId="77777777" w:rsidR="007648AD" w:rsidRPr="008C1ED1" w:rsidRDefault="007648AD" w:rsidP="007648AD">
      <w:pPr>
        <w:spacing w:after="0" w:line="240" w:lineRule="auto"/>
        <w:ind w:left="360"/>
        <w:jc w:val="both"/>
        <w:rPr>
          <w:rFonts w:ascii="Garamond" w:eastAsia="Times New Roman" w:hAnsi="Garamond" w:cs="Times New Roman"/>
          <w:color w:val="000000"/>
          <w:lang w:val="en-GB"/>
        </w:rPr>
      </w:pPr>
    </w:p>
    <w:p w14:paraId="52759AE5" w14:textId="77777777" w:rsidR="008C1ED1" w:rsidRPr="008C1ED1" w:rsidRDefault="008C1ED1" w:rsidP="008C1ED1">
      <w:pPr>
        <w:spacing w:after="0" w:line="240" w:lineRule="auto"/>
        <w:ind w:left="360"/>
        <w:jc w:val="both"/>
        <w:rPr>
          <w:rFonts w:ascii="Garamond" w:eastAsia="Times New Roman" w:hAnsi="Garamond" w:cs="Times New Roman"/>
          <w:color w:val="000000"/>
          <w:sz w:val="14"/>
          <w:szCs w:val="14"/>
          <w:lang w:val="en-GB"/>
        </w:rPr>
      </w:pPr>
    </w:p>
    <w:p w14:paraId="04C428CC" w14:textId="77777777" w:rsidR="008C1ED1" w:rsidRPr="008C1ED1" w:rsidRDefault="008C1ED1" w:rsidP="008C1ED1">
      <w:pPr>
        <w:spacing w:after="0" w:line="240" w:lineRule="auto"/>
        <w:rPr>
          <w:rFonts w:ascii="Garamond" w:hAnsi="Garamond"/>
          <w:color w:val="000000"/>
          <w:lang w:val="en-GB"/>
        </w:rPr>
      </w:pPr>
      <w:r w:rsidRPr="008C1ED1">
        <w:rPr>
          <w:rFonts w:ascii="Garamond" w:hAnsi="Garamond"/>
          <w:color w:val="000000"/>
          <w:u w:val="single"/>
          <w:lang w:val="en-GB"/>
        </w:rPr>
        <w:t>Environmental risks to sustainability:</w:t>
      </w:r>
      <w:r w:rsidRPr="008C1ED1">
        <w:rPr>
          <w:rFonts w:ascii="Garamond" w:hAnsi="Garamond"/>
          <w:color w:val="000000"/>
          <w:lang w:val="en-GB"/>
        </w:rPr>
        <w:t xml:space="preserve"> </w:t>
      </w:r>
    </w:p>
    <w:p w14:paraId="745DD945" w14:textId="77777777" w:rsidR="008C1ED1" w:rsidRPr="008C1ED1" w:rsidRDefault="008C1ED1" w:rsidP="008C1ED1">
      <w:pPr>
        <w:numPr>
          <w:ilvl w:val="0"/>
          <w:numId w:val="60"/>
        </w:numPr>
        <w:spacing w:after="0" w:line="240" w:lineRule="auto"/>
        <w:ind w:left="360"/>
        <w:jc w:val="both"/>
        <w:rPr>
          <w:rFonts w:ascii="Garamond" w:eastAsia="Times New Roman" w:hAnsi="Garamond" w:cs="Times New Roman"/>
          <w:color w:val="000000"/>
          <w:lang w:val="en-GB"/>
        </w:rPr>
      </w:pPr>
      <w:r w:rsidRPr="008C1ED1">
        <w:rPr>
          <w:rFonts w:ascii="Garamond" w:eastAsia="Times New Roman" w:hAnsi="Garamond" w:cs="Times New Roman"/>
          <w:lang w:val="en-US"/>
        </w:rPr>
        <w:t xml:space="preserve">Are there any environmental risks that may jeopardize sustenance of project outcomes? </w:t>
      </w:r>
    </w:p>
    <w:p w14:paraId="4F6530FD" w14:textId="77777777" w:rsidR="008C1ED1" w:rsidRPr="008C1ED1" w:rsidRDefault="008C1ED1" w:rsidP="008C1ED1">
      <w:pPr>
        <w:spacing w:after="0" w:line="240" w:lineRule="auto"/>
        <w:jc w:val="both"/>
        <w:rPr>
          <w:rFonts w:ascii="Garamond" w:eastAsia="Times New Roman" w:hAnsi="Garamond" w:cs="Times New Roman"/>
          <w:color w:val="000000"/>
          <w:sz w:val="28"/>
          <w:szCs w:val="28"/>
          <w:lang w:val="en-GB"/>
        </w:rPr>
      </w:pPr>
    </w:p>
    <w:p w14:paraId="78153C96" w14:textId="77777777" w:rsidR="008C1ED1" w:rsidRPr="008C1ED1" w:rsidRDefault="008C1ED1" w:rsidP="008C1ED1">
      <w:pPr>
        <w:spacing w:after="0" w:line="240" w:lineRule="auto"/>
        <w:jc w:val="both"/>
        <w:rPr>
          <w:rFonts w:ascii="Garamond" w:eastAsia="Times New Roman" w:hAnsi="Garamond" w:cs="Times New Roman"/>
          <w:b/>
          <w:lang w:val="en-US"/>
        </w:rPr>
      </w:pPr>
      <w:r w:rsidRPr="008C1ED1">
        <w:rPr>
          <w:rFonts w:ascii="Garamond" w:eastAsia="Times New Roman" w:hAnsi="Garamond" w:cs="Times New Roman"/>
          <w:b/>
          <w:lang w:val="en-US"/>
        </w:rPr>
        <w:t>Conclusions &amp; Recommendations</w:t>
      </w:r>
    </w:p>
    <w:p w14:paraId="61C24F29" w14:textId="77777777" w:rsidR="008C1ED1" w:rsidRPr="008C1ED1" w:rsidRDefault="008C1ED1" w:rsidP="008C1ED1">
      <w:pPr>
        <w:spacing w:after="0" w:line="240" w:lineRule="auto"/>
        <w:jc w:val="both"/>
        <w:rPr>
          <w:rFonts w:ascii="Garamond" w:eastAsia="Times New Roman" w:hAnsi="Garamond" w:cs="Times New Roman"/>
          <w:lang w:val="en-US"/>
        </w:rPr>
      </w:pPr>
    </w:p>
    <w:p w14:paraId="7663BDB8" w14:textId="77777777" w:rsidR="008C1ED1" w:rsidRPr="008C1ED1" w:rsidRDefault="008C1ED1" w:rsidP="008C1ED1">
      <w:pPr>
        <w:spacing w:after="0" w:line="240" w:lineRule="auto"/>
        <w:jc w:val="both"/>
        <w:rPr>
          <w:rFonts w:ascii="Garamond" w:eastAsia="Times New Roman" w:hAnsi="Garamond" w:cs="Times New Roman"/>
          <w:lang w:val="en-US"/>
        </w:rPr>
      </w:pPr>
      <w:r w:rsidRPr="008C1ED1">
        <w:rPr>
          <w:rFonts w:ascii="Garamond" w:eastAsia="Times New Roman" w:hAnsi="Garamond" w:cs="Times New Roman"/>
          <w:lang w:val="en-US"/>
        </w:rPr>
        <w:t>The MTR team will include a section of the report setting out the MTR’s evidence-based conclusions, in light of the findings.</w:t>
      </w:r>
      <w:r w:rsidRPr="008C1ED1">
        <w:rPr>
          <w:rFonts w:ascii="Garamond" w:eastAsiaTheme="majorEastAsia" w:hAnsi="Garamond" w:cs="Times New Roman"/>
          <w:vertAlign w:val="superscript"/>
          <w:lang w:val="en-US"/>
        </w:rPr>
        <w:footnoteReference w:id="10"/>
      </w:r>
    </w:p>
    <w:p w14:paraId="6B723646" w14:textId="77777777" w:rsidR="008C1ED1" w:rsidRPr="008C1ED1" w:rsidRDefault="008C1ED1" w:rsidP="008C1ED1">
      <w:pPr>
        <w:spacing w:after="0" w:line="240" w:lineRule="auto"/>
        <w:jc w:val="both"/>
        <w:rPr>
          <w:rFonts w:ascii="Garamond" w:eastAsia="Times New Roman" w:hAnsi="Garamond" w:cs="Times New Roman"/>
          <w:sz w:val="14"/>
          <w:szCs w:val="14"/>
          <w:lang w:val="en-US"/>
        </w:rPr>
      </w:pPr>
    </w:p>
    <w:p w14:paraId="179913FE" w14:textId="77777777" w:rsidR="008C1ED1" w:rsidRPr="008C1ED1" w:rsidRDefault="008C1ED1" w:rsidP="008C1ED1">
      <w:pPr>
        <w:spacing w:after="0" w:line="240" w:lineRule="auto"/>
        <w:jc w:val="both"/>
        <w:rPr>
          <w:rFonts w:ascii="Garamond" w:eastAsia="Times New Roman" w:hAnsi="Garamond" w:cs="Times New Roman"/>
          <w:lang w:val="en-US"/>
        </w:rPr>
      </w:pPr>
      <w:r w:rsidRPr="008C1ED1">
        <w:rPr>
          <w:rFonts w:ascii="Garamond" w:eastAsia="Times New Roman" w:hAnsi="Garamond" w:cs="Times New Roman"/>
          <w:lang w:val="en-US"/>
        </w:rPr>
        <w:t>Recommendations should be succinct suggestions for critical intervention that are specific, measurable, achievable, and relevant. A recommendation table should be put in the report’s executive summary. See the</w:t>
      </w:r>
      <w:r w:rsidRPr="008C1ED1">
        <w:rPr>
          <w:rFonts w:ascii="Garamond" w:eastAsia="Times New Roman" w:hAnsi="Garamond" w:cs="Times New Roman"/>
          <w:color w:val="000000"/>
          <w:lang w:val="en-GB"/>
        </w:rPr>
        <w:t xml:space="preserve"> </w:t>
      </w:r>
      <w:r w:rsidRPr="008C1ED1">
        <w:rPr>
          <w:rFonts w:ascii="Garamond" w:eastAsia="Times New Roman" w:hAnsi="Garamond" w:cs="Times New Roman"/>
          <w:i/>
          <w:lang w:val="en-GB"/>
        </w:rPr>
        <w:t>Guidance For Conducting Midterm Reviews of UNDP-Supported, GEF-Financed Projects</w:t>
      </w:r>
      <w:r w:rsidRPr="008C1ED1">
        <w:rPr>
          <w:rFonts w:ascii="Garamond" w:eastAsia="Times New Roman" w:hAnsi="Garamond" w:cs="Times New Roman"/>
          <w:lang w:val="en-GB"/>
        </w:rPr>
        <w:t xml:space="preserve"> </w:t>
      </w:r>
      <w:r w:rsidRPr="008C1ED1">
        <w:rPr>
          <w:rFonts w:ascii="Garamond" w:eastAsia="Times New Roman" w:hAnsi="Garamond" w:cs="Times New Roman"/>
          <w:lang w:val="en-US"/>
        </w:rPr>
        <w:t>for guidance on a recommendation table.</w:t>
      </w:r>
    </w:p>
    <w:p w14:paraId="66A0B4CA" w14:textId="77777777" w:rsidR="008C1ED1" w:rsidRPr="008C1ED1" w:rsidRDefault="008C1ED1" w:rsidP="008C1ED1">
      <w:pPr>
        <w:spacing w:after="0" w:line="240" w:lineRule="auto"/>
        <w:jc w:val="both"/>
        <w:rPr>
          <w:rFonts w:ascii="Garamond" w:eastAsia="Times New Roman" w:hAnsi="Garamond" w:cs="Times New Roman"/>
          <w:lang w:val="en-US"/>
        </w:rPr>
      </w:pPr>
    </w:p>
    <w:p w14:paraId="3E448818" w14:textId="77777777" w:rsidR="008C1ED1" w:rsidRPr="008C1ED1" w:rsidRDefault="008C1ED1" w:rsidP="008C1ED1">
      <w:pPr>
        <w:spacing w:after="0" w:line="240" w:lineRule="auto"/>
        <w:jc w:val="both"/>
        <w:rPr>
          <w:rFonts w:ascii="Garamond" w:eastAsia="Times New Roman" w:hAnsi="Garamond" w:cs="Times New Roman"/>
          <w:lang w:val="en-US"/>
        </w:rPr>
      </w:pPr>
      <w:r w:rsidRPr="008C1ED1">
        <w:rPr>
          <w:rFonts w:ascii="Garamond" w:eastAsia="Times New Roman" w:hAnsi="Garamond" w:cs="Times New Roman"/>
          <w:lang w:val="en-US"/>
        </w:rPr>
        <w:t xml:space="preserve">The MTR team should make no more than 15 recommendations total. </w:t>
      </w:r>
    </w:p>
    <w:p w14:paraId="6625CAF8" w14:textId="77777777" w:rsidR="008C1ED1" w:rsidRPr="008C1ED1" w:rsidRDefault="008C1ED1" w:rsidP="008C1ED1">
      <w:pPr>
        <w:spacing w:after="0" w:line="240" w:lineRule="auto"/>
        <w:jc w:val="both"/>
        <w:rPr>
          <w:rFonts w:ascii="Garamond" w:eastAsia="Times New Roman" w:hAnsi="Garamond" w:cs="Times New Roman"/>
          <w:sz w:val="28"/>
          <w:szCs w:val="28"/>
          <w:lang w:val="en-US"/>
        </w:rPr>
      </w:pPr>
    </w:p>
    <w:p w14:paraId="52E88C85" w14:textId="77777777" w:rsidR="008C1ED1" w:rsidRPr="008C1ED1" w:rsidRDefault="008C1ED1" w:rsidP="008C1ED1">
      <w:pPr>
        <w:spacing w:after="0" w:line="240" w:lineRule="auto"/>
        <w:jc w:val="both"/>
        <w:rPr>
          <w:rFonts w:ascii="Garamond" w:hAnsi="Garamond"/>
          <w:b/>
          <w:lang w:val="en-US"/>
        </w:rPr>
      </w:pPr>
      <w:r w:rsidRPr="008C1ED1">
        <w:rPr>
          <w:rFonts w:ascii="Garamond" w:hAnsi="Garamond"/>
          <w:b/>
          <w:lang w:val="en-US"/>
        </w:rPr>
        <w:t>Ratings</w:t>
      </w:r>
    </w:p>
    <w:p w14:paraId="3E63B0E5" w14:textId="77777777" w:rsidR="008C1ED1" w:rsidRPr="008C1ED1" w:rsidRDefault="008C1ED1" w:rsidP="008C1ED1">
      <w:pPr>
        <w:spacing w:after="0" w:line="240" w:lineRule="auto"/>
        <w:jc w:val="both"/>
        <w:rPr>
          <w:rFonts w:ascii="Garamond" w:hAnsi="Garamond"/>
          <w:lang w:val="en-US"/>
        </w:rPr>
      </w:pPr>
    </w:p>
    <w:p w14:paraId="11860E39" w14:textId="77777777" w:rsidR="008C1ED1" w:rsidRDefault="008C1ED1" w:rsidP="008C1ED1">
      <w:pPr>
        <w:spacing w:after="0" w:line="240" w:lineRule="auto"/>
        <w:jc w:val="both"/>
        <w:rPr>
          <w:rFonts w:ascii="Garamond" w:hAnsi="Garamond"/>
          <w:lang w:val="en-US"/>
        </w:rPr>
      </w:pPr>
      <w:r w:rsidRPr="008C1ED1">
        <w:rPr>
          <w:rFonts w:ascii="Garamond" w:hAnsi="Garamond"/>
          <w:lang w:val="en-US"/>
        </w:rPr>
        <w:t xml:space="preserve">The MTR team will include its ratings of the project’s results and brief descriptions of the associated achievements in a </w:t>
      </w:r>
      <w:r w:rsidRPr="008C1ED1">
        <w:rPr>
          <w:rFonts w:ascii="Garamond" w:hAnsi="Garamond"/>
          <w:i/>
          <w:lang w:val="en-US"/>
        </w:rPr>
        <w:t>MTR Ratings &amp; Achievement Summary Table</w:t>
      </w:r>
      <w:r w:rsidRPr="008C1ED1">
        <w:rPr>
          <w:rFonts w:ascii="Garamond" w:hAnsi="Garamond"/>
          <w:lang w:val="en-US"/>
        </w:rPr>
        <w:t xml:space="preserve"> in the Executive Summary of the MTR report. See Annex E for ratings scales</w:t>
      </w:r>
      <w:r w:rsidRPr="008C1ED1">
        <w:rPr>
          <w:rFonts w:ascii="Garamond" w:hAnsi="Garamond"/>
          <w:lang w:val="en-GB"/>
        </w:rPr>
        <w:t>. No</w:t>
      </w:r>
      <w:r w:rsidRPr="008C1ED1">
        <w:rPr>
          <w:rFonts w:ascii="Garamond" w:hAnsi="Garamond"/>
          <w:lang w:val="en-US"/>
        </w:rPr>
        <w:t xml:space="preserve"> rating on Project Strategy and no overall project rating is required.</w:t>
      </w:r>
    </w:p>
    <w:p w14:paraId="569AE418" w14:textId="77777777" w:rsidR="008325A1" w:rsidRPr="008C1ED1" w:rsidRDefault="008325A1" w:rsidP="008C1ED1">
      <w:pPr>
        <w:spacing w:after="0" w:line="240" w:lineRule="auto"/>
        <w:jc w:val="both"/>
        <w:rPr>
          <w:rFonts w:ascii="Garamond" w:hAnsi="Garamond"/>
          <w:b/>
          <w:lang w:val="en-US"/>
        </w:rPr>
      </w:pPr>
    </w:p>
    <w:p w14:paraId="4403F2DA" w14:textId="77777777" w:rsidR="008C1ED1" w:rsidRDefault="008C1ED1" w:rsidP="008C1ED1">
      <w:pPr>
        <w:keepNext/>
        <w:spacing w:after="0" w:line="240" w:lineRule="auto"/>
        <w:jc w:val="center"/>
        <w:rPr>
          <w:rFonts w:ascii="Garamond" w:hAnsi="Garamond"/>
          <w:b/>
          <w:bCs/>
          <w:szCs w:val="18"/>
          <w:lang w:val="en-US"/>
        </w:rPr>
      </w:pPr>
      <w:r w:rsidRPr="008C1ED1">
        <w:rPr>
          <w:rFonts w:ascii="Garamond" w:hAnsi="Garamond"/>
          <w:b/>
          <w:bCs/>
          <w:szCs w:val="18"/>
          <w:lang w:val="en-US"/>
        </w:rPr>
        <w:t>Table. MTR Ratings &amp; Achievement Summary Table for (</w:t>
      </w:r>
      <w:r w:rsidRPr="008C1ED1">
        <w:rPr>
          <w:rFonts w:ascii="Garamond" w:hAnsi="Garamond"/>
          <w:b/>
          <w:bCs/>
          <w:i/>
          <w:szCs w:val="18"/>
          <w:lang w:val="en-US"/>
        </w:rPr>
        <w:t>Sugarcane Renewable Electricity</w:t>
      </w:r>
      <w:r w:rsidRPr="008C1ED1">
        <w:rPr>
          <w:rFonts w:ascii="Garamond" w:hAnsi="Garamond"/>
          <w:b/>
          <w:bCs/>
          <w:szCs w:val="18"/>
          <w:lang w:val="en-US"/>
        </w:rPr>
        <w:t>)</w:t>
      </w:r>
    </w:p>
    <w:p w14:paraId="0F2D5B3E" w14:textId="77777777" w:rsidR="008325A1" w:rsidRPr="008C1ED1" w:rsidRDefault="008325A1" w:rsidP="008C1ED1">
      <w:pPr>
        <w:keepNext/>
        <w:spacing w:after="0" w:line="240" w:lineRule="auto"/>
        <w:jc w:val="center"/>
        <w:rPr>
          <w:rFonts w:ascii="Garamond" w:hAnsi="Garamond"/>
          <w:b/>
          <w:bCs/>
          <w:szCs w:val="18"/>
          <w:lang w:val="en-US"/>
        </w:rPr>
      </w:pPr>
    </w:p>
    <w:tbl>
      <w:tblPr>
        <w:tblStyle w:val="TableGrid11"/>
        <w:tblpPr w:leftFromText="180" w:rightFromText="180" w:vertAnchor="text" w:horzAnchor="margin" w:tblpY="99"/>
        <w:tblW w:w="9450" w:type="dxa"/>
        <w:tblLook w:val="04A0" w:firstRow="1" w:lastRow="0" w:firstColumn="1" w:lastColumn="0" w:noHBand="0" w:noVBand="1"/>
      </w:tblPr>
      <w:tblGrid>
        <w:gridCol w:w="1722"/>
        <w:gridCol w:w="1968"/>
        <w:gridCol w:w="5760"/>
      </w:tblGrid>
      <w:tr w:rsidR="008C1ED1" w:rsidRPr="008C1ED1" w14:paraId="0C2DD19E" w14:textId="77777777" w:rsidTr="008C1ED1">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000000" w:themeFill="text1"/>
          </w:tcPr>
          <w:p w14:paraId="66887015" w14:textId="77777777" w:rsidR="008C1ED1" w:rsidRPr="008C1ED1" w:rsidRDefault="008C1ED1" w:rsidP="008C1ED1">
            <w:pPr>
              <w:rPr>
                <w:rFonts w:ascii="Garamond" w:hAnsi="Garamond"/>
                <w:b/>
                <w:color w:val="FFFFFF" w:themeColor="background1"/>
                <w:sz w:val="18"/>
                <w:szCs w:val="18"/>
              </w:rPr>
            </w:pPr>
            <w:r w:rsidRPr="008C1ED1">
              <w:rPr>
                <w:rFonts w:ascii="Garamond" w:hAnsi="Garamond"/>
                <w:b/>
                <w:color w:val="FFFFFF" w:themeColor="background1"/>
                <w:sz w:val="18"/>
                <w:szCs w:val="18"/>
              </w:rPr>
              <w:t>Measure</w:t>
            </w:r>
          </w:p>
        </w:tc>
        <w:tc>
          <w:tcPr>
            <w:tcW w:w="1968" w:type="dxa"/>
            <w:tcBorders>
              <w:top w:val="single" w:sz="4" w:space="0" w:color="auto"/>
              <w:left w:val="single" w:sz="4" w:space="0" w:color="auto"/>
              <w:bottom w:val="single" w:sz="4" w:space="0" w:color="auto"/>
              <w:right w:val="single" w:sz="4" w:space="0" w:color="auto"/>
            </w:tcBorders>
            <w:shd w:val="clear" w:color="auto" w:fill="000000" w:themeFill="text1"/>
          </w:tcPr>
          <w:p w14:paraId="1B40BC22" w14:textId="77777777" w:rsidR="008C1ED1" w:rsidRPr="008C1ED1" w:rsidRDefault="008C1ED1" w:rsidP="008C1ED1">
            <w:pPr>
              <w:rPr>
                <w:rFonts w:ascii="Garamond" w:hAnsi="Garamond"/>
                <w:b/>
                <w:color w:val="FFFFFF" w:themeColor="background1"/>
                <w:sz w:val="18"/>
                <w:szCs w:val="18"/>
              </w:rPr>
            </w:pPr>
            <w:r w:rsidRPr="008C1ED1">
              <w:rPr>
                <w:rFonts w:ascii="Garamond" w:hAnsi="Garamond"/>
                <w:b/>
                <w:color w:val="FFFFFF" w:themeColor="background1"/>
                <w:sz w:val="18"/>
                <w:szCs w:val="18"/>
              </w:rPr>
              <w:t>MTR Rating</w:t>
            </w:r>
          </w:p>
        </w:tc>
        <w:tc>
          <w:tcPr>
            <w:tcW w:w="5760" w:type="dxa"/>
            <w:tcBorders>
              <w:top w:val="single" w:sz="4" w:space="0" w:color="auto"/>
              <w:left w:val="single" w:sz="4" w:space="0" w:color="auto"/>
              <w:bottom w:val="single" w:sz="4" w:space="0" w:color="auto"/>
              <w:right w:val="single" w:sz="4" w:space="0" w:color="auto"/>
            </w:tcBorders>
            <w:shd w:val="clear" w:color="auto" w:fill="000000" w:themeFill="text1"/>
          </w:tcPr>
          <w:p w14:paraId="1D7E2A69" w14:textId="77777777" w:rsidR="008C1ED1" w:rsidRPr="008C1ED1" w:rsidRDefault="008C1ED1" w:rsidP="008C1ED1">
            <w:pPr>
              <w:rPr>
                <w:rFonts w:ascii="Garamond" w:hAnsi="Garamond"/>
                <w:b/>
                <w:color w:val="FFFFFF" w:themeColor="background1"/>
                <w:sz w:val="18"/>
                <w:szCs w:val="18"/>
              </w:rPr>
            </w:pPr>
            <w:r w:rsidRPr="008C1ED1">
              <w:rPr>
                <w:rFonts w:ascii="Garamond" w:hAnsi="Garamond"/>
                <w:b/>
                <w:color w:val="FFFFFF" w:themeColor="background1"/>
                <w:sz w:val="18"/>
                <w:szCs w:val="18"/>
              </w:rPr>
              <w:t>Achievement Description</w:t>
            </w:r>
          </w:p>
        </w:tc>
      </w:tr>
      <w:tr w:rsidR="008C1ED1" w:rsidRPr="008C1ED1" w14:paraId="6DC08511" w14:textId="77777777" w:rsidTr="008C1ED1">
        <w:trPr>
          <w:cantSplit/>
          <w:trHeight w:val="104"/>
        </w:trPr>
        <w:tc>
          <w:tcPr>
            <w:tcW w:w="1722" w:type="dxa"/>
            <w:tcBorders>
              <w:top w:val="single" w:sz="4" w:space="0" w:color="auto"/>
              <w:left w:val="single" w:sz="4" w:space="0" w:color="auto"/>
              <w:bottom w:val="single" w:sz="4" w:space="0" w:color="auto"/>
              <w:right w:val="single" w:sz="4" w:space="0" w:color="auto"/>
            </w:tcBorders>
          </w:tcPr>
          <w:p w14:paraId="54CF5B36" w14:textId="77777777" w:rsidR="008C1ED1" w:rsidRPr="008C1ED1" w:rsidRDefault="008C1ED1" w:rsidP="008C1ED1">
            <w:pPr>
              <w:rPr>
                <w:rFonts w:ascii="Garamond" w:hAnsi="Garamond"/>
                <w:b/>
                <w:sz w:val="18"/>
                <w:szCs w:val="18"/>
              </w:rPr>
            </w:pPr>
            <w:r w:rsidRPr="008C1ED1">
              <w:rPr>
                <w:rFonts w:ascii="Garamond" w:hAnsi="Garamond"/>
                <w:b/>
                <w:sz w:val="18"/>
                <w:szCs w:val="18"/>
              </w:rPr>
              <w:t>Project Strategy</w:t>
            </w:r>
          </w:p>
        </w:tc>
        <w:tc>
          <w:tcPr>
            <w:tcW w:w="1968" w:type="dxa"/>
            <w:tcBorders>
              <w:top w:val="single" w:sz="4" w:space="0" w:color="auto"/>
              <w:left w:val="single" w:sz="4" w:space="0" w:color="auto"/>
              <w:bottom w:val="single" w:sz="4" w:space="0" w:color="auto"/>
              <w:right w:val="single" w:sz="4" w:space="0" w:color="auto"/>
            </w:tcBorders>
          </w:tcPr>
          <w:p w14:paraId="31EB0507" w14:textId="77777777" w:rsidR="008C1ED1" w:rsidRPr="008C1ED1" w:rsidRDefault="008C1ED1" w:rsidP="008C1ED1">
            <w:pPr>
              <w:rPr>
                <w:rFonts w:ascii="Garamond" w:hAnsi="Garamond"/>
                <w:sz w:val="18"/>
                <w:szCs w:val="18"/>
              </w:rPr>
            </w:pPr>
            <w:r w:rsidRPr="008C1ED1">
              <w:rPr>
                <w:rFonts w:ascii="Garamond" w:hAnsi="Garamond"/>
                <w:sz w:val="18"/>
                <w:szCs w:val="18"/>
              </w:rPr>
              <w:t>N/A</w:t>
            </w:r>
          </w:p>
        </w:tc>
        <w:tc>
          <w:tcPr>
            <w:tcW w:w="5760" w:type="dxa"/>
            <w:tcBorders>
              <w:top w:val="single" w:sz="4" w:space="0" w:color="auto"/>
              <w:left w:val="single" w:sz="4" w:space="0" w:color="auto"/>
              <w:bottom w:val="single" w:sz="4" w:space="0" w:color="auto"/>
              <w:right w:val="single" w:sz="4" w:space="0" w:color="auto"/>
            </w:tcBorders>
          </w:tcPr>
          <w:p w14:paraId="202CB24A" w14:textId="77777777" w:rsidR="008C1ED1" w:rsidRPr="008C1ED1" w:rsidRDefault="008C1ED1" w:rsidP="008C1ED1">
            <w:pPr>
              <w:rPr>
                <w:rFonts w:ascii="Garamond" w:hAnsi="Garamond"/>
                <w:sz w:val="18"/>
                <w:szCs w:val="18"/>
              </w:rPr>
            </w:pPr>
          </w:p>
        </w:tc>
      </w:tr>
      <w:tr w:rsidR="008C1ED1" w:rsidRPr="00A56B75" w14:paraId="372656FC" w14:textId="77777777" w:rsidTr="008C1ED1">
        <w:trPr>
          <w:cantSplit/>
          <w:trHeight w:val="104"/>
        </w:trPr>
        <w:tc>
          <w:tcPr>
            <w:tcW w:w="1722" w:type="dxa"/>
            <w:vMerge w:val="restart"/>
            <w:tcBorders>
              <w:top w:val="single" w:sz="4" w:space="0" w:color="auto"/>
              <w:left w:val="single" w:sz="4" w:space="0" w:color="auto"/>
              <w:right w:val="single" w:sz="4" w:space="0" w:color="auto"/>
            </w:tcBorders>
          </w:tcPr>
          <w:p w14:paraId="0DBDC242" w14:textId="77777777" w:rsidR="008C1ED1" w:rsidRPr="008C1ED1" w:rsidRDefault="008C1ED1" w:rsidP="008C1ED1">
            <w:pPr>
              <w:rPr>
                <w:rFonts w:ascii="Garamond" w:hAnsi="Garamond"/>
                <w:b/>
                <w:sz w:val="18"/>
                <w:szCs w:val="18"/>
              </w:rPr>
            </w:pPr>
            <w:r w:rsidRPr="008C1ED1">
              <w:rPr>
                <w:rFonts w:ascii="Garamond" w:hAnsi="Garamond"/>
                <w:b/>
                <w:sz w:val="18"/>
                <w:szCs w:val="18"/>
              </w:rPr>
              <w:t>Progress Towards Results</w:t>
            </w:r>
          </w:p>
        </w:tc>
        <w:tc>
          <w:tcPr>
            <w:tcW w:w="1968" w:type="dxa"/>
            <w:tcBorders>
              <w:top w:val="single" w:sz="4" w:space="0" w:color="auto"/>
              <w:left w:val="single" w:sz="4" w:space="0" w:color="auto"/>
              <w:bottom w:val="single" w:sz="4" w:space="0" w:color="auto"/>
              <w:right w:val="single" w:sz="4" w:space="0" w:color="auto"/>
            </w:tcBorders>
          </w:tcPr>
          <w:p w14:paraId="43D212CD" w14:textId="77777777" w:rsidR="008C1ED1" w:rsidRPr="008C1ED1" w:rsidRDefault="008C1ED1" w:rsidP="008C1ED1">
            <w:pPr>
              <w:rPr>
                <w:rFonts w:ascii="Garamond" w:hAnsi="Garamond"/>
                <w:sz w:val="18"/>
                <w:szCs w:val="18"/>
              </w:rPr>
            </w:pPr>
            <w:r w:rsidRPr="008C1ED1">
              <w:rPr>
                <w:rFonts w:ascii="Garamond" w:hAnsi="Garamond"/>
                <w:sz w:val="18"/>
                <w:szCs w:val="18"/>
              </w:rPr>
              <w:t>Objective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6D281E7B" w14:textId="77777777" w:rsidR="008C1ED1" w:rsidRPr="008C1ED1" w:rsidRDefault="008C1ED1" w:rsidP="008C1ED1">
            <w:pPr>
              <w:rPr>
                <w:rFonts w:ascii="Garamond" w:hAnsi="Garamond"/>
                <w:sz w:val="18"/>
                <w:szCs w:val="18"/>
              </w:rPr>
            </w:pPr>
          </w:p>
        </w:tc>
      </w:tr>
      <w:tr w:rsidR="008C1ED1" w:rsidRPr="00A56B75" w14:paraId="258ACF8F" w14:textId="77777777" w:rsidTr="008C1ED1">
        <w:trPr>
          <w:cantSplit/>
          <w:trHeight w:val="104"/>
        </w:trPr>
        <w:tc>
          <w:tcPr>
            <w:tcW w:w="1722" w:type="dxa"/>
            <w:vMerge/>
            <w:tcBorders>
              <w:left w:val="single" w:sz="4" w:space="0" w:color="auto"/>
              <w:right w:val="single" w:sz="4" w:space="0" w:color="auto"/>
            </w:tcBorders>
          </w:tcPr>
          <w:p w14:paraId="54E3D697" w14:textId="77777777" w:rsidR="008C1ED1" w:rsidRPr="008C1ED1" w:rsidRDefault="008C1ED1" w:rsidP="008C1ED1">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43AC3EEA" w14:textId="77777777" w:rsidR="008C1ED1" w:rsidRPr="008C1ED1" w:rsidRDefault="008C1ED1" w:rsidP="008C1ED1">
            <w:pPr>
              <w:rPr>
                <w:rFonts w:ascii="Garamond" w:hAnsi="Garamond"/>
                <w:sz w:val="18"/>
                <w:szCs w:val="18"/>
              </w:rPr>
            </w:pPr>
            <w:r w:rsidRPr="008C1ED1">
              <w:rPr>
                <w:rFonts w:ascii="Garamond" w:hAnsi="Garamond"/>
                <w:sz w:val="18"/>
                <w:szCs w:val="18"/>
              </w:rPr>
              <w:t>Outcome 1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41F66B9A" w14:textId="77777777" w:rsidR="008C1ED1" w:rsidRPr="008C1ED1" w:rsidRDefault="008C1ED1" w:rsidP="008C1ED1">
            <w:pPr>
              <w:rPr>
                <w:rFonts w:ascii="Garamond" w:hAnsi="Garamond"/>
                <w:sz w:val="18"/>
                <w:szCs w:val="18"/>
              </w:rPr>
            </w:pPr>
          </w:p>
        </w:tc>
      </w:tr>
      <w:tr w:rsidR="008C1ED1" w:rsidRPr="00A56B75" w14:paraId="69E97E85" w14:textId="77777777" w:rsidTr="008C1ED1">
        <w:trPr>
          <w:cantSplit/>
          <w:trHeight w:val="103"/>
        </w:trPr>
        <w:tc>
          <w:tcPr>
            <w:tcW w:w="1722" w:type="dxa"/>
            <w:vMerge/>
            <w:tcBorders>
              <w:left w:val="single" w:sz="4" w:space="0" w:color="auto"/>
              <w:right w:val="single" w:sz="4" w:space="0" w:color="auto"/>
            </w:tcBorders>
          </w:tcPr>
          <w:p w14:paraId="594967E8" w14:textId="77777777" w:rsidR="008C1ED1" w:rsidRPr="008C1ED1" w:rsidRDefault="008C1ED1" w:rsidP="008C1ED1">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702409A4" w14:textId="77777777" w:rsidR="008C1ED1" w:rsidRPr="008C1ED1" w:rsidRDefault="008C1ED1" w:rsidP="008C1ED1">
            <w:pPr>
              <w:rPr>
                <w:rFonts w:ascii="Garamond" w:hAnsi="Garamond"/>
                <w:sz w:val="18"/>
                <w:szCs w:val="18"/>
              </w:rPr>
            </w:pPr>
            <w:r w:rsidRPr="008C1ED1">
              <w:rPr>
                <w:rFonts w:ascii="Garamond" w:hAnsi="Garamond"/>
                <w:sz w:val="18"/>
                <w:szCs w:val="18"/>
              </w:rPr>
              <w:t>Outcome 2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3192DB08" w14:textId="77777777" w:rsidR="008C1ED1" w:rsidRPr="008C1ED1" w:rsidRDefault="008C1ED1" w:rsidP="008C1ED1">
            <w:pPr>
              <w:rPr>
                <w:rFonts w:ascii="Garamond" w:hAnsi="Garamond"/>
                <w:sz w:val="18"/>
                <w:szCs w:val="18"/>
              </w:rPr>
            </w:pPr>
          </w:p>
        </w:tc>
      </w:tr>
      <w:tr w:rsidR="008C1ED1" w:rsidRPr="00A56B75" w14:paraId="3C0E34B9" w14:textId="77777777" w:rsidTr="008C1ED1">
        <w:trPr>
          <w:cantSplit/>
          <w:trHeight w:val="103"/>
        </w:trPr>
        <w:tc>
          <w:tcPr>
            <w:tcW w:w="1722" w:type="dxa"/>
            <w:vMerge/>
            <w:tcBorders>
              <w:left w:val="single" w:sz="4" w:space="0" w:color="auto"/>
              <w:right w:val="single" w:sz="4" w:space="0" w:color="auto"/>
            </w:tcBorders>
          </w:tcPr>
          <w:p w14:paraId="3DA7B27F" w14:textId="77777777" w:rsidR="008C1ED1" w:rsidRPr="008C1ED1" w:rsidRDefault="008C1ED1" w:rsidP="008C1ED1">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6577877A" w14:textId="77777777" w:rsidR="008C1ED1" w:rsidRPr="008C1ED1" w:rsidRDefault="008C1ED1" w:rsidP="008C1ED1">
            <w:pPr>
              <w:rPr>
                <w:rFonts w:ascii="Garamond" w:hAnsi="Garamond"/>
                <w:sz w:val="18"/>
                <w:szCs w:val="18"/>
              </w:rPr>
            </w:pPr>
            <w:r w:rsidRPr="008C1ED1">
              <w:rPr>
                <w:rFonts w:ascii="Garamond" w:hAnsi="Garamond"/>
                <w:sz w:val="18"/>
                <w:szCs w:val="18"/>
              </w:rPr>
              <w:t>Outcome 3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35954F41" w14:textId="77777777" w:rsidR="008C1ED1" w:rsidRPr="008C1ED1" w:rsidRDefault="008C1ED1" w:rsidP="008C1ED1">
            <w:pPr>
              <w:rPr>
                <w:rFonts w:ascii="Garamond" w:hAnsi="Garamond"/>
                <w:sz w:val="18"/>
                <w:szCs w:val="18"/>
              </w:rPr>
            </w:pPr>
          </w:p>
        </w:tc>
      </w:tr>
      <w:tr w:rsidR="008C1ED1" w:rsidRPr="008C1ED1" w14:paraId="4E3FCA64" w14:textId="77777777" w:rsidTr="008C1ED1">
        <w:trPr>
          <w:cantSplit/>
          <w:trHeight w:val="103"/>
        </w:trPr>
        <w:tc>
          <w:tcPr>
            <w:tcW w:w="1722" w:type="dxa"/>
            <w:vMerge/>
            <w:tcBorders>
              <w:left w:val="single" w:sz="4" w:space="0" w:color="auto"/>
              <w:bottom w:val="single" w:sz="4" w:space="0" w:color="auto"/>
              <w:right w:val="single" w:sz="4" w:space="0" w:color="auto"/>
            </w:tcBorders>
          </w:tcPr>
          <w:p w14:paraId="08097B52" w14:textId="77777777" w:rsidR="008C1ED1" w:rsidRPr="008C1ED1" w:rsidRDefault="008C1ED1" w:rsidP="008C1ED1">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6ECCB1A8" w14:textId="77777777" w:rsidR="008C1ED1" w:rsidRPr="008C1ED1" w:rsidRDefault="008C1ED1" w:rsidP="008C1ED1">
            <w:pPr>
              <w:rPr>
                <w:rFonts w:ascii="Garamond" w:hAnsi="Garamond"/>
                <w:sz w:val="18"/>
                <w:szCs w:val="18"/>
              </w:rPr>
            </w:pPr>
            <w:r w:rsidRPr="008C1ED1">
              <w:rPr>
                <w:rFonts w:ascii="Garamond" w:hAnsi="Garamond"/>
                <w:sz w:val="18"/>
                <w:szCs w:val="18"/>
              </w:rPr>
              <w:t xml:space="preserve">Etc. </w:t>
            </w:r>
          </w:p>
        </w:tc>
        <w:tc>
          <w:tcPr>
            <w:tcW w:w="5760" w:type="dxa"/>
            <w:tcBorders>
              <w:top w:val="single" w:sz="4" w:space="0" w:color="auto"/>
              <w:left w:val="single" w:sz="4" w:space="0" w:color="auto"/>
              <w:bottom w:val="single" w:sz="4" w:space="0" w:color="auto"/>
              <w:right w:val="single" w:sz="4" w:space="0" w:color="auto"/>
            </w:tcBorders>
          </w:tcPr>
          <w:p w14:paraId="3DC87510" w14:textId="77777777" w:rsidR="008C1ED1" w:rsidRPr="008C1ED1" w:rsidRDefault="008C1ED1" w:rsidP="008C1ED1">
            <w:pPr>
              <w:rPr>
                <w:rFonts w:ascii="Garamond" w:hAnsi="Garamond"/>
                <w:sz w:val="18"/>
                <w:szCs w:val="18"/>
              </w:rPr>
            </w:pPr>
          </w:p>
        </w:tc>
      </w:tr>
      <w:tr w:rsidR="008C1ED1" w:rsidRPr="008C1ED1" w14:paraId="16F13465" w14:textId="77777777" w:rsidTr="008C1ED1">
        <w:trPr>
          <w:cantSplit/>
        </w:trPr>
        <w:tc>
          <w:tcPr>
            <w:tcW w:w="1722" w:type="dxa"/>
            <w:tcBorders>
              <w:top w:val="single" w:sz="4" w:space="0" w:color="auto"/>
              <w:left w:val="single" w:sz="4" w:space="0" w:color="auto"/>
              <w:bottom w:val="single" w:sz="4" w:space="0" w:color="auto"/>
              <w:right w:val="single" w:sz="4" w:space="0" w:color="auto"/>
            </w:tcBorders>
          </w:tcPr>
          <w:p w14:paraId="00444788" w14:textId="77777777" w:rsidR="008C1ED1" w:rsidRPr="008C1ED1" w:rsidRDefault="008C1ED1" w:rsidP="008C1ED1">
            <w:pPr>
              <w:rPr>
                <w:rFonts w:ascii="Garamond" w:hAnsi="Garamond"/>
                <w:b/>
                <w:sz w:val="18"/>
                <w:szCs w:val="18"/>
              </w:rPr>
            </w:pPr>
            <w:r w:rsidRPr="008C1ED1">
              <w:rPr>
                <w:rFonts w:ascii="Garamond" w:hAnsi="Garamond"/>
                <w:b/>
                <w:sz w:val="18"/>
                <w:szCs w:val="18"/>
              </w:rPr>
              <w:t>Project Implementation &amp; Adaptive Management</w:t>
            </w:r>
          </w:p>
        </w:tc>
        <w:tc>
          <w:tcPr>
            <w:tcW w:w="1968" w:type="dxa"/>
            <w:tcBorders>
              <w:top w:val="single" w:sz="4" w:space="0" w:color="auto"/>
              <w:left w:val="single" w:sz="4" w:space="0" w:color="auto"/>
              <w:bottom w:val="single" w:sz="4" w:space="0" w:color="auto"/>
              <w:right w:val="single" w:sz="4" w:space="0" w:color="auto"/>
            </w:tcBorders>
          </w:tcPr>
          <w:p w14:paraId="5678E0C8" w14:textId="77777777" w:rsidR="008C1ED1" w:rsidRPr="008C1ED1" w:rsidRDefault="008C1ED1" w:rsidP="008C1ED1">
            <w:pPr>
              <w:rPr>
                <w:rFonts w:ascii="Garamond" w:hAnsi="Garamond"/>
                <w:sz w:val="18"/>
                <w:szCs w:val="18"/>
              </w:rPr>
            </w:pPr>
            <w:r w:rsidRPr="008C1ED1">
              <w:rPr>
                <w:rFonts w:ascii="Garamond" w:hAnsi="Garamond"/>
                <w:sz w:val="18"/>
                <w:szCs w:val="18"/>
              </w:rPr>
              <w:t>(rate 6 pt. scale)</w:t>
            </w:r>
          </w:p>
        </w:tc>
        <w:tc>
          <w:tcPr>
            <w:tcW w:w="5760" w:type="dxa"/>
            <w:tcBorders>
              <w:top w:val="single" w:sz="4" w:space="0" w:color="auto"/>
              <w:left w:val="single" w:sz="4" w:space="0" w:color="auto"/>
              <w:bottom w:val="single" w:sz="4" w:space="0" w:color="auto"/>
              <w:right w:val="single" w:sz="4" w:space="0" w:color="auto"/>
            </w:tcBorders>
          </w:tcPr>
          <w:p w14:paraId="76543138" w14:textId="77777777" w:rsidR="008C1ED1" w:rsidRPr="008C1ED1" w:rsidRDefault="008C1ED1" w:rsidP="008C1ED1">
            <w:pPr>
              <w:rPr>
                <w:rFonts w:ascii="Garamond" w:hAnsi="Garamond"/>
                <w:sz w:val="18"/>
                <w:szCs w:val="18"/>
              </w:rPr>
            </w:pPr>
          </w:p>
        </w:tc>
      </w:tr>
      <w:tr w:rsidR="008C1ED1" w:rsidRPr="008C1ED1" w14:paraId="7CD95E4A" w14:textId="77777777" w:rsidTr="008C1ED1">
        <w:trPr>
          <w:cantSplit/>
        </w:trPr>
        <w:tc>
          <w:tcPr>
            <w:tcW w:w="1722" w:type="dxa"/>
            <w:tcBorders>
              <w:top w:val="single" w:sz="4" w:space="0" w:color="auto"/>
              <w:left w:val="single" w:sz="4" w:space="0" w:color="auto"/>
              <w:bottom w:val="single" w:sz="4" w:space="0" w:color="auto"/>
              <w:right w:val="single" w:sz="4" w:space="0" w:color="auto"/>
            </w:tcBorders>
          </w:tcPr>
          <w:p w14:paraId="3E73D4B1" w14:textId="77777777" w:rsidR="008C1ED1" w:rsidRPr="008C1ED1" w:rsidRDefault="008C1ED1" w:rsidP="008C1ED1">
            <w:pPr>
              <w:rPr>
                <w:rFonts w:ascii="Garamond" w:hAnsi="Garamond"/>
                <w:b/>
                <w:sz w:val="18"/>
                <w:szCs w:val="18"/>
              </w:rPr>
            </w:pPr>
            <w:r w:rsidRPr="008C1ED1">
              <w:rPr>
                <w:rFonts w:ascii="Garamond" w:hAnsi="Garamond"/>
                <w:b/>
                <w:sz w:val="18"/>
                <w:szCs w:val="18"/>
              </w:rPr>
              <w:t>Sustainability</w:t>
            </w:r>
          </w:p>
        </w:tc>
        <w:tc>
          <w:tcPr>
            <w:tcW w:w="1968" w:type="dxa"/>
            <w:tcBorders>
              <w:top w:val="single" w:sz="4" w:space="0" w:color="auto"/>
              <w:left w:val="single" w:sz="4" w:space="0" w:color="auto"/>
              <w:bottom w:val="single" w:sz="4" w:space="0" w:color="auto"/>
              <w:right w:val="single" w:sz="4" w:space="0" w:color="auto"/>
            </w:tcBorders>
          </w:tcPr>
          <w:p w14:paraId="7CB36782" w14:textId="77777777" w:rsidR="008C1ED1" w:rsidRPr="008C1ED1" w:rsidRDefault="008C1ED1" w:rsidP="008C1ED1">
            <w:pPr>
              <w:rPr>
                <w:rFonts w:ascii="Garamond" w:hAnsi="Garamond"/>
                <w:sz w:val="18"/>
                <w:szCs w:val="18"/>
              </w:rPr>
            </w:pPr>
            <w:r w:rsidRPr="008C1ED1">
              <w:rPr>
                <w:rFonts w:ascii="Garamond" w:hAnsi="Garamond"/>
                <w:sz w:val="18"/>
                <w:szCs w:val="18"/>
              </w:rPr>
              <w:t>(rate 4 pt. scale)</w:t>
            </w:r>
          </w:p>
        </w:tc>
        <w:tc>
          <w:tcPr>
            <w:tcW w:w="5760" w:type="dxa"/>
            <w:tcBorders>
              <w:top w:val="single" w:sz="4" w:space="0" w:color="auto"/>
              <w:left w:val="single" w:sz="4" w:space="0" w:color="auto"/>
              <w:bottom w:val="single" w:sz="4" w:space="0" w:color="auto"/>
              <w:right w:val="single" w:sz="4" w:space="0" w:color="auto"/>
            </w:tcBorders>
          </w:tcPr>
          <w:p w14:paraId="0996E4EF" w14:textId="77777777" w:rsidR="008C1ED1" w:rsidRPr="008C1ED1" w:rsidRDefault="008C1ED1" w:rsidP="008C1ED1">
            <w:pPr>
              <w:rPr>
                <w:rFonts w:ascii="Garamond" w:hAnsi="Garamond"/>
                <w:sz w:val="18"/>
                <w:szCs w:val="18"/>
              </w:rPr>
            </w:pPr>
          </w:p>
        </w:tc>
      </w:tr>
    </w:tbl>
    <w:p w14:paraId="2B1FD196" w14:textId="77777777" w:rsidR="008C1ED1" w:rsidRPr="008C1ED1" w:rsidRDefault="008C1ED1" w:rsidP="008C1ED1">
      <w:pPr>
        <w:spacing w:after="0" w:line="240" w:lineRule="auto"/>
        <w:jc w:val="both"/>
        <w:rPr>
          <w:rFonts w:ascii="Garamond" w:eastAsia="Times New Roman" w:hAnsi="Garamond" w:cs="Times New Roman"/>
          <w:lang w:val="en-US"/>
        </w:rPr>
      </w:pPr>
    </w:p>
    <w:p w14:paraId="7EB82D52" w14:textId="77777777" w:rsidR="008C1ED1" w:rsidRPr="008C1ED1" w:rsidRDefault="008C1ED1" w:rsidP="008C1ED1">
      <w:pPr>
        <w:numPr>
          <w:ilvl w:val="0"/>
          <w:numId w:val="55"/>
        </w:numPr>
        <w:spacing w:after="0" w:line="240" w:lineRule="auto"/>
        <w:jc w:val="both"/>
        <w:rPr>
          <w:rFonts w:ascii="Garamond" w:eastAsia="Times New Roman" w:hAnsi="Garamond" w:cs="Times New Roman"/>
          <w:b/>
          <w:bCs/>
          <w:sz w:val="28"/>
          <w:szCs w:val="28"/>
          <w:lang w:val="en-US"/>
        </w:rPr>
      </w:pPr>
      <w:r w:rsidRPr="008C1ED1">
        <w:rPr>
          <w:rFonts w:ascii="Garamond" w:eastAsia="Times New Roman" w:hAnsi="Garamond" w:cs="Times New Roman"/>
          <w:b/>
          <w:bCs/>
          <w:sz w:val="28"/>
          <w:szCs w:val="28"/>
          <w:lang w:val="en-US"/>
        </w:rPr>
        <w:t>TIMEFRAME</w:t>
      </w:r>
    </w:p>
    <w:p w14:paraId="7AAFAE14" w14:textId="77777777" w:rsidR="008C1ED1" w:rsidRPr="008C1ED1" w:rsidRDefault="008C1ED1" w:rsidP="008C1ED1">
      <w:pPr>
        <w:spacing w:after="0" w:line="240" w:lineRule="auto"/>
        <w:jc w:val="both"/>
        <w:rPr>
          <w:rFonts w:ascii="Garamond" w:hAnsi="Garamond"/>
          <w:bCs/>
          <w:sz w:val="14"/>
          <w:szCs w:val="14"/>
          <w:lang w:val="en-US"/>
        </w:rPr>
      </w:pPr>
    </w:p>
    <w:p w14:paraId="40B628E1" w14:textId="77777777" w:rsidR="008C1ED1" w:rsidRDefault="008C1ED1" w:rsidP="008C1ED1">
      <w:pPr>
        <w:spacing w:after="0" w:line="240" w:lineRule="auto"/>
        <w:jc w:val="both"/>
        <w:rPr>
          <w:rFonts w:ascii="Garamond" w:hAnsi="Garamond"/>
          <w:bCs/>
          <w:lang w:val="en-US"/>
        </w:rPr>
      </w:pPr>
      <w:r w:rsidRPr="008C1ED1">
        <w:rPr>
          <w:rFonts w:ascii="Garamond" w:hAnsi="Garamond"/>
          <w:bCs/>
          <w:lang w:val="en-US"/>
        </w:rPr>
        <w:t xml:space="preserve">The total duration of the MTR will be approximately </w:t>
      </w:r>
      <w:r w:rsidRPr="008C1ED1">
        <w:rPr>
          <w:rFonts w:ascii="Garamond" w:hAnsi="Garamond"/>
          <w:bCs/>
          <w:i/>
          <w:lang w:val="en-US"/>
        </w:rPr>
        <w:t xml:space="preserve">30 </w:t>
      </w:r>
      <w:r w:rsidRPr="008C1ED1">
        <w:rPr>
          <w:rFonts w:ascii="Garamond" w:hAnsi="Garamond"/>
          <w:bCs/>
          <w:lang w:val="en-US"/>
        </w:rPr>
        <w:t>working days</w:t>
      </w:r>
      <w:r w:rsidRPr="008C1ED1">
        <w:rPr>
          <w:rFonts w:ascii="Garamond" w:hAnsi="Garamond"/>
          <w:bCs/>
          <w:i/>
          <w:lang w:val="en-US"/>
        </w:rPr>
        <w:t xml:space="preserve"> </w:t>
      </w:r>
      <w:r w:rsidRPr="008C1ED1">
        <w:rPr>
          <w:rFonts w:ascii="Garamond" w:hAnsi="Garamond"/>
          <w:bCs/>
          <w:lang w:val="en-US"/>
        </w:rPr>
        <w:t xml:space="preserve">over a time period of </w:t>
      </w:r>
      <w:r w:rsidRPr="008C1ED1">
        <w:rPr>
          <w:rFonts w:ascii="Garamond" w:hAnsi="Garamond"/>
          <w:bCs/>
          <w:i/>
          <w:lang w:val="en-US"/>
        </w:rPr>
        <w:t xml:space="preserve">12 </w:t>
      </w:r>
      <w:r w:rsidRPr="008C1ED1">
        <w:rPr>
          <w:rFonts w:ascii="Garamond" w:hAnsi="Garamond"/>
          <w:bCs/>
          <w:lang w:val="en-US"/>
        </w:rPr>
        <w:t xml:space="preserve">of weeks and shall not exceed five months from when the consultant is hired. The tentative MTR timeframe is as follows: </w:t>
      </w:r>
    </w:p>
    <w:p w14:paraId="5A1209ED" w14:textId="77777777" w:rsidR="008325A1" w:rsidRPr="008C1ED1" w:rsidRDefault="008325A1" w:rsidP="008C1ED1">
      <w:pPr>
        <w:spacing w:after="0" w:line="240" w:lineRule="auto"/>
        <w:jc w:val="both"/>
        <w:rPr>
          <w:rFonts w:ascii="Garamond" w:hAnsi="Garamond"/>
          <w:bCs/>
          <w:lang w:val="en-US"/>
        </w:rPr>
      </w:pPr>
    </w:p>
    <w:tbl>
      <w:tblPr>
        <w:tblStyle w:val="TableGrid11"/>
        <w:tblW w:w="9198" w:type="dxa"/>
        <w:tblLayout w:type="fixed"/>
        <w:tblLook w:val="04A0" w:firstRow="1" w:lastRow="0" w:firstColumn="1" w:lastColumn="0" w:noHBand="0" w:noVBand="1"/>
      </w:tblPr>
      <w:tblGrid>
        <w:gridCol w:w="5238"/>
        <w:gridCol w:w="2070"/>
        <w:gridCol w:w="1890"/>
      </w:tblGrid>
      <w:tr w:rsidR="008C1ED1" w:rsidRPr="008C1ED1" w14:paraId="6864842F" w14:textId="77777777" w:rsidTr="008C1ED1">
        <w:tc>
          <w:tcPr>
            <w:tcW w:w="5238" w:type="dxa"/>
            <w:shd w:val="clear" w:color="auto" w:fill="D9D9D9" w:themeFill="background1" w:themeFillShade="D9"/>
          </w:tcPr>
          <w:p w14:paraId="08B38256" w14:textId="77777777" w:rsidR="008C1ED1" w:rsidRPr="008C1ED1" w:rsidRDefault="008C1ED1" w:rsidP="008C1ED1">
            <w:pPr>
              <w:rPr>
                <w:rFonts w:ascii="Garamond" w:hAnsi="Garamond"/>
                <w:b/>
                <w:bCs/>
              </w:rPr>
            </w:pPr>
            <w:r w:rsidRPr="008C1ED1">
              <w:rPr>
                <w:rFonts w:ascii="Garamond" w:hAnsi="Garamond"/>
                <w:b/>
                <w:bCs/>
              </w:rPr>
              <w:t>ACTIVITY</w:t>
            </w:r>
          </w:p>
        </w:tc>
        <w:tc>
          <w:tcPr>
            <w:tcW w:w="2070" w:type="dxa"/>
            <w:shd w:val="clear" w:color="auto" w:fill="D9D9D9" w:themeFill="background1" w:themeFillShade="D9"/>
          </w:tcPr>
          <w:p w14:paraId="699BCEC5" w14:textId="77777777" w:rsidR="008C1ED1" w:rsidRPr="008C1ED1" w:rsidRDefault="008C1ED1" w:rsidP="008C1ED1">
            <w:pPr>
              <w:rPr>
                <w:rFonts w:ascii="Garamond" w:hAnsi="Garamond"/>
                <w:b/>
                <w:bCs/>
              </w:rPr>
            </w:pPr>
            <w:r w:rsidRPr="008C1ED1">
              <w:rPr>
                <w:rFonts w:ascii="Garamond" w:hAnsi="Garamond"/>
                <w:b/>
                <w:bCs/>
              </w:rPr>
              <w:t xml:space="preserve">NUMBER OF WORKING DAYS </w:t>
            </w:r>
          </w:p>
        </w:tc>
        <w:tc>
          <w:tcPr>
            <w:tcW w:w="1890" w:type="dxa"/>
            <w:shd w:val="clear" w:color="auto" w:fill="D9D9D9" w:themeFill="background1" w:themeFillShade="D9"/>
          </w:tcPr>
          <w:p w14:paraId="195837E1" w14:textId="77777777" w:rsidR="008C1ED1" w:rsidRPr="008C1ED1" w:rsidRDefault="008C1ED1" w:rsidP="008C1ED1">
            <w:pPr>
              <w:rPr>
                <w:rFonts w:ascii="Garamond" w:hAnsi="Garamond"/>
                <w:b/>
                <w:bCs/>
              </w:rPr>
            </w:pPr>
            <w:r w:rsidRPr="008C1ED1">
              <w:rPr>
                <w:rFonts w:ascii="Garamond" w:hAnsi="Garamond"/>
                <w:b/>
                <w:bCs/>
              </w:rPr>
              <w:t>COMPLETION DATE</w:t>
            </w:r>
          </w:p>
        </w:tc>
      </w:tr>
      <w:tr w:rsidR="008C1ED1" w:rsidRPr="008C1ED1" w14:paraId="251F4612" w14:textId="77777777" w:rsidTr="008C1ED1">
        <w:tc>
          <w:tcPr>
            <w:tcW w:w="5238" w:type="dxa"/>
          </w:tcPr>
          <w:p w14:paraId="732FE9EB" w14:textId="77777777" w:rsidR="008C1ED1" w:rsidRPr="008C1ED1" w:rsidRDefault="008C1ED1" w:rsidP="008C1ED1">
            <w:pPr>
              <w:rPr>
                <w:rFonts w:ascii="Garamond" w:hAnsi="Garamond"/>
                <w:bCs/>
              </w:rPr>
            </w:pPr>
            <w:r w:rsidRPr="008C1ED1">
              <w:rPr>
                <w:rFonts w:ascii="Garamond" w:hAnsi="Garamond"/>
                <w:bCs/>
              </w:rPr>
              <w:t>Document review and preparing MTR Inception Report (MTR Inception Report due no</w:t>
            </w:r>
            <w:r w:rsidRPr="008C1ED1">
              <w:rPr>
                <w:rFonts w:ascii="Garamond" w:hAnsi="Garamond"/>
              </w:rPr>
              <w:t xml:space="preserve"> later than 2 weeks before the MTR mission)</w:t>
            </w:r>
          </w:p>
        </w:tc>
        <w:tc>
          <w:tcPr>
            <w:tcW w:w="2070" w:type="dxa"/>
          </w:tcPr>
          <w:p w14:paraId="102DDD53" w14:textId="77777777" w:rsidR="008C1ED1" w:rsidRPr="008C1ED1" w:rsidRDefault="008C1ED1" w:rsidP="008C1ED1">
            <w:pPr>
              <w:rPr>
                <w:rFonts w:ascii="Garamond" w:hAnsi="Garamond"/>
                <w:bCs/>
                <w:i/>
              </w:rPr>
            </w:pPr>
            <w:r w:rsidRPr="008C1ED1">
              <w:rPr>
                <w:rFonts w:ascii="Garamond" w:hAnsi="Garamond"/>
                <w:bCs/>
                <w:i/>
              </w:rPr>
              <w:t xml:space="preserve">4 days </w:t>
            </w:r>
          </w:p>
        </w:tc>
        <w:tc>
          <w:tcPr>
            <w:tcW w:w="1890" w:type="dxa"/>
          </w:tcPr>
          <w:p w14:paraId="4A9083DB" w14:textId="77777777" w:rsidR="008C1ED1" w:rsidRPr="008C1ED1" w:rsidRDefault="008C1ED1" w:rsidP="008C1ED1">
            <w:pPr>
              <w:rPr>
                <w:rFonts w:ascii="Garamond" w:hAnsi="Garamond"/>
                <w:bCs/>
                <w:i/>
              </w:rPr>
            </w:pPr>
            <w:r w:rsidRPr="008C1ED1">
              <w:rPr>
                <w:rFonts w:ascii="Garamond" w:hAnsi="Garamond"/>
                <w:bCs/>
                <w:i/>
              </w:rPr>
              <w:t>November 16, 2018</w:t>
            </w:r>
          </w:p>
        </w:tc>
      </w:tr>
      <w:tr w:rsidR="008C1ED1" w:rsidRPr="008C1ED1" w14:paraId="12F623DA" w14:textId="77777777" w:rsidTr="008C1ED1">
        <w:tc>
          <w:tcPr>
            <w:tcW w:w="5238" w:type="dxa"/>
          </w:tcPr>
          <w:p w14:paraId="3BCFEE64" w14:textId="77777777" w:rsidR="008C1ED1" w:rsidRPr="008C1ED1" w:rsidRDefault="008C1ED1" w:rsidP="008C1ED1">
            <w:pPr>
              <w:rPr>
                <w:rFonts w:ascii="Garamond" w:hAnsi="Garamond"/>
                <w:bCs/>
              </w:rPr>
            </w:pPr>
            <w:r w:rsidRPr="008C1ED1">
              <w:rPr>
                <w:rFonts w:ascii="Garamond" w:hAnsi="Garamond"/>
                <w:bCs/>
              </w:rPr>
              <w:t>MTR mission: stakeholder meetings, interviews, field visits (mission to Brazil from November 26- December 07 - tbc)</w:t>
            </w:r>
          </w:p>
        </w:tc>
        <w:tc>
          <w:tcPr>
            <w:tcW w:w="2070" w:type="dxa"/>
          </w:tcPr>
          <w:p w14:paraId="32F9419A" w14:textId="77777777" w:rsidR="008C1ED1" w:rsidRPr="008C1ED1" w:rsidRDefault="008C1ED1" w:rsidP="008C1ED1">
            <w:pPr>
              <w:rPr>
                <w:rFonts w:ascii="Garamond" w:hAnsi="Garamond"/>
                <w:bCs/>
                <w:i/>
              </w:rPr>
            </w:pPr>
            <w:r w:rsidRPr="008C1ED1">
              <w:rPr>
                <w:rFonts w:ascii="Garamond" w:hAnsi="Garamond"/>
                <w:bCs/>
                <w:i/>
              </w:rPr>
              <w:t xml:space="preserve">14 days </w:t>
            </w:r>
          </w:p>
        </w:tc>
        <w:tc>
          <w:tcPr>
            <w:tcW w:w="1890" w:type="dxa"/>
            <w:shd w:val="clear" w:color="auto" w:fill="FFFFFF" w:themeFill="background1"/>
          </w:tcPr>
          <w:p w14:paraId="1F569188" w14:textId="77777777" w:rsidR="008C1ED1" w:rsidRPr="008C1ED1" w:rsidRDefault="008C1ED1" w:rsidP="008C1ED1">
            <w:pPr>
              <w:rPr>
                <w:rFonts w:ascii="Garamond" w:hAnsi="Garamond"/>
                <w:bCs/>
                <w:i/>
              </w:rPr>
            </w:pPr>
            <w:r w:rsidRPr="008C1ED1">
              <w:rPr>
                <w:rFonts w:ascii="Garamond" w:hAnsi="Garamond"/>
                <w:bCs/>
                <w:i/>
              </w:rPr>
              <w:t>December 6, 2018</w:t>
            </w:r>
          </w:p>
          <w:p w14:paraId="5719C70D" w14:textId="77777777" w:rsidR="008C1ED1" w:rsidRPr="008C1ED1" w:rsidRDefault="008C1ED1" w:rsidP="008C1ED1">
            <w:pPr>
              <w:rPr>
                <w:rFonts w:ascii="Garamond" w:hAnsi="Garamond"/>
                <w:bCs/>
                <w:i/>
              </w:rPr>
            </w:pPr>
            <w:r w:rsidRPr="008C1ED1">
              <w:rPr>
                <w:rFonts w:ascii="Garamond" w:hAnsi="Garamond"/>
                <w:bCs/>
                <w:i/>
              </w:rPr>
              <w:t xml:space="preserve"> </w:t>
            </w:r>
          </w:p>
        </w:tc>
      </w:tr>
      <w:tr w:rsidR="008C1ED1" w:rsidRPr="008C1ED1" w14:paraId="19E061FA" w14:textId="77777777" w:rsidTr="008C1ED1">
        <w:tc>
          <w:tcPr>
            <w:tcW w:w="5238" w:type="dxa"/>
          </w:tcPr>
          <w:p w14:paraId="07CA2BC7" w14:textId="77777777" w:rsidR="008C1ED1" w:rsidRPr="008C1ED1" w:rsidRDefault="008C1ED1" w:rsidP="008C1ED1">
            <w:pPr>
              <w:rPr>
                <w:rFonts w:ascii="Garamond" w:hAnsi="Garamond"/>
                <w:bCs/>
              </w:rPr>
            </w:pPr>
            <w:r w:rsidRPr="008C1ED1">
              <w:rPr>
                <w:rFonts w:ascii="Garamond" w:hAnsi="Garamond"/>
                <w:bCs/>
              </w:rPr>
              <w:t>Presentation of initial findings- last day of the MTR mission</w:t>
            </w:r>
          </w:p>
          <w:p w14:paraId="71FE3301" w14:textId="77777777" w:rsidR="008C1ED1" w:rsidRPr="008C1ED1" w:rsidRDefault="008C1ED1" w:rsidP="008C1ED1">
            <w:pPr>
              <w:rPr>
                <w:rFonts w:ascii="Garamond" w:hAnsi="Garamond"/>
                <w:bCs/>
              </w:rPr>
            </w:pPr>
          </w:p>
        </w:tc>
        <w:tc>
          <w:tcPr>
            <w:tcW w:w="2070" w:type="dxa"/>
          </w:tcPr>
          <w:p w14:paraId="3FF792AB" w14:textId="77777777" w:rsidR="008C1ED1" w:rsidRPr="008C1ED1" w:rsidRDefault="008C1ED1" w:rsidP="008C1ED1">
            <w:pPr>
              <w:rPr>
                <w:rFonts w:ascii="Garamond" w:hAnsi="Garamond"/>
                <w:bCs/>
                <w:i/>
              </w:rPr>
            </w:pPr>
            <w:r w:rsidRPr="008C1ED1">
              <w:rPr>
                <w:rFonts w:ascii="Garamond" w:hAnsi="Garamond"/>
                <w:bCs/>
                <w:i/>
              </w:rPr>
              <w:t>1 day</w:t>
            </w:r>
          </w:p>
        </w:tc>
        <w:tc>
          <w:tcPr>
            <w:tcW w:w="1890" w:type="dxa"/>
          </w:tcPr>
          <w:p w14:paraId="17C273C7" w14:textId="77777777" w:rsidR="008C1ED1" w:rsidRPr="008C1ED1" w:rsidRDefault="008C1ED1" w:rsidP="008C1ED1">
            <w:pPr>
              <w:rPr>
                <w:rFonts w:ascii="Garamond" w:hAnsi="Garamond"/>
                <w:bCs/>
              </w:rPr>
            </w:pPr>
            <w:r w:rsidRPr="008C1ED1">
              <w:rPr>
                <w:rFonts w:ascii="Garamond" w:hAnsi="Garamond"/>
                <w:bCs/>
                <w:i/>
              </w:rPr>
              <w:t>December 7, 2018</w:t>
            </w:r>
          </w:p>
        </w:tc>
      </w:tr>
      <w:tr w:rsidR="008C1ED1" w:rsidRPr="008C1ED1" w14:paraId="4655A9E8" w14:textId="77777777" w:rsidTr="008C1ED1">
        <w:tc>
          <w:tcPr>
            <w:tcW w:w="5238" w:type="dxa"/>
          </w:tcPr>
          <w:p w14:paraId="501B6EA3" w14:textId="77777777" w:rsidR="008C1ED1" w:rsidRPr="008C1ED1" w:rsidRDefault="008C1ED1" w:rsidP="008C1ED1">
            <w:pPr>
              <w:rPr>
                <w:rFonts w:ascii="Garamond" w:hAnsi="Garamond"/>
              </w:rPr>
            </w:pPr>
            <w:r w:rsidRPr="008C1ED1">
              <w:rPr>
                <w:rFonts w:ascii="Garamond" w:hAnsi="Garamond"/>
                <w:bCs/>
              </w:rPr>
              <w:t xml:space="preserve">Preparing draft report (due </w:t>
            </w:r>
            <w:r w:rsidRPr="008C1ED1">
              <w:rPr>
                <w:rFonts w:ascii="Garamond" w:hAnsi="Garamond"/>
              </w:rPr>
              <w:t>within 3 weeks of the MTR mission)</w:t>
            </w:r>
          </w:p>
          <w:p w14:paraId="4770539B" w14:textId="77777777" w:rsidR="008C1ED1" w:rsidRPr="008C1ED1" w:rsidRDefault="008C1ED1" w:rsidP="008C1ED1">
            <w:pPr>
              <w:rPr>
                <w:rFonts w:ascii="Garamond" w:hAnsi="Garamond"/>
                <w:bCs/>
              </w:rPr>
            </w:pPr>
          </w:p>
        </w:tc>
        <w:tc>
          <w:tcPr>
            <w:tcW w:w="2070" w:type="dxa"/>
          </w:tcPr>
          <w:p w14:paraId="3B444CD5" w14:textId="77777777" w:rsidR="008C1ED1" w:rsidRPr="008C1ED1" w:rsidRDefault="008C1ED1" w:rsidP="008C1ED1">
            <w:pPr>
              <w:rPr>
                <w:rFonts w:ascii="Garamond" w:hAnsi="Garamond"/>
                <w:bCs/>
              </w:rPr>
            </w:pPr>
            <w:r w:rsidRPr="008C1ED1">
              <w:rPr>
                <w:rFonts w:ascii="Garamond" w:hAnsi="Garamond"/>
                <w:bCs/>
                <w:i/>
              </w:rPr>
              <w:t xml:space="preserve">8 days </w:t>
            </w:r>
          </w:p>
        </w:tc>
        <w:tc>
          <w:tcPr>
            <w:tcW w:w="1890" w:type="dxa"/>
          </w:tcPr>
          <w:p w14:paraId="464453F5" w14:textId="77777777" w:rsidR="008C1ED1" w:rsidRPr="008C1ED1" w:rsidRDefault="008C1ED1" w:rsidP="008C1ED1">
            <w:pPr>
              <w:rPr>
                <w:rFonts w:ascii="Garamond" w:hAnsi="Garamond"/>
                <w:bCs/>
              </w:rPr>
            </w:pPr>
            <w:r w:rsidRPr="008C1ED1">
              <w:rPr>
                <w:rFonts w:ascii="Garamond" w:hAnsi="Garamond"/>
                <w:bCs/>
                <w:i/>
              </w:rPr>
              <w:t>January 4, 2019</w:t>
            </w:r>
          </w:p>
        </w:tc>
      </w:tr>
      <w:tr w:rsidR="008C1ED1" w:rsidRPr="008C1ED1" w14:paraId="203D2B74" w14:textId="77777777" w:rsidTr="008C1ED1">
        <w:tc>
          <w:tcPr>
            <w:tcW w:w="5238" w:type="dxa"/>
          </w:tcPr>
          <w:p w14:paraId="1ADB6DCF" w14:textId="59CA02E4" w:rsidR="008C1ED1" w:rsidRPr="008C1ED1" w:rsidRDefault="008C1ED1" w:rsidP="004476E8">
            <w:pPr>
              <w:rPr>
                <w:rFonts w:ascii="Garamond" w:hAnsi="Garamond"/>
                <w:bCs/>
              </w:rPr>
            </w:pPr>
            <w:r w:rsidRPr="008C1ED1">
              <w:rPr>
                <w:rFonts w:ascii="Garamond" w:hAnsi="Garamond"/>
                <w:bCs/>
              </w:rPr>
              <w:t xml:space="preserve">Finalization of MTR report/ Incorporating audit trail from feedback on draft report (due </w:t>
            </w:r>
            <w:r w:rsidRPr="008C1ED1">
              <w:rPr>
                <w:rFonts w:ascii="Garamond" w:hAnsi="Garamond"/>
              </w:rPr>
              <w:t>within 1 week of receiving UNDP comments on the draft)</w:t>
            </w:r>
          </w:p>
        </w:tc>
        <w:tc>
          <w:tcPr>
            <w:tcW w:w="2070" w:type="dxa"/>
          </w:tcPr>
          <w:p w14:paraId="6F104D1A" w14:textId="77777777" w:rsidR="008C1ED1" w:rsidRPr="008C1ED1" w:rsidRDefault="008C1ED1" w:rsidP="008C1ED1">
            <w:pPr>
              <w:rPr>
                <w:rFonts w:ascii="Garamond" w:hAnsi="Garamond"/>
                <w:bCs/>
              </w:rPr>
            </w:pPr>
            <w:r w:rsidRPr="008C1ED1">
              <w:rPr>
                <w:rFonts w:ascii="Garamond" w:hAnsi="Garamond"/>
                <w:bCs/>
                <w:i/>
              </w:rPr>
              <w:t xml:space="preserve">3 days </w:t>
            </w:r>
          </w:p>
        </w:tc>
        <w:tc>
          <w:tcPr>
            <w:tcW w:w="1890" w:type="dxa"/>
          </w:tcPr>
          <w:p w14:paraId="5F6AD368" w14:textId="77777777" w:rsidR="008C1ED1" w:rsidRPr="008C1ED1" w:rsidRDefault="008C1ED1" w:rsidP="008C1ED1">
            <w:pPr>
              <w:rPr>
                <w:rFonts w:ascii="Garamond" w:hAnsi="Garamond"/>
                <w:bCs/>
              </w:rPr>
            </w:pPr>
            <w:r w:rsidRPr="008C1ED1">
              <w:rPr>
                <w:rFonts w:ascii="Garamond" w:hAnsi="Garamond"/>
                <w:bCs/>
                <w:i/>
              </w:rPr>
              <w:t>January 31, 2019</w:t>
            </w:r>
          </w:p>
        </w:tc>
      </w:tr>
    </w:tbl>
    <w:p w14:paraId="65B8BF7B" w14:textId="77777777" w:rsidR="008C1ED1" w:rsidRPr="008C1ED1" w:rsidRDefault="008C1ED1" w:rsidP="008C1ED1">
      <w:pPr>
        <w:spacing w:after="0" w:line="240" w:lineRule="auto"/>
        <w:rPr>
          <w:rFonts w:ascii="Garamond" w:hAnsi="Garamond"/>
          <w:bCs/>
          <w:sz w:val="14"/>
          <w:szCs w:val="14"/>
          <w:u w:val="single"/>
          <w:lang w:val="en-US"/>
        </w:rPr>
      </w:pPr>
    </w:p>
    <w:p w14:paraId="7B96B051" w14:textId="77777777" w:rsidR="008C1ED1" w:rsidRPr="008C1ED1" w:rsidRDefault="008C1ED1" w:rsidP="008C1ED1">
      <w:pPr>
        <w:rPr>
          <w:rFonts w:ascii="Garamond" w:hAnsi="Garamond"/>
          <w:bCs/>
          <w:lang w:val="en-US"/>
        </w:rPr>
      </w:pPr>
      <w:r w:rsidRPr="008C1ED1">
        <w:rPr>
          <w:rFonts w:ascii="Garamond" w:hAnsi="Garamond"/>
          <w:bCs/>
          <w:lang w:val="en-US"/>
        </w:rPr>
        <w:t>Options for site visits should be discussed in the Inception Report, between the consultant, UNDP and CTBE/CNPEM.</w:t>
      </w:r>
    </w:p>
    <w:p w14:paraId="5EF6FD13" w14:textId="77777777" w:rsidR="008C1ED1" w:rsidRPr="008C1ED1" w:rsidRDefault="008C1ED1" w:rsidP="008C1ED1">
      <w:pPr>
        <w:numPr>
          <w:ilvl w:val="0"/>
          <w:numId w:val="55"/>
        </w:numPr>
        <w:spacing w:after="0" w:line="240" w:lineRule="auto"/>
        <w:jc w:val="both"/>
        <w:rPr>
          <w:rFonts w:ascii="Garamond" w:eastAsia="Times New Roman" w:hAnsi="Garamond" w:cs="Times New Roman"/>
          <w:b/>
          <w:sz w:val="28"/>
          <w:szCs w:val="28"/>
          <w:lang w:val="en-US"/>
        </w:rPr>
      </w:pPr>
      <w:r w:rsidRPr="008C1ED1">
        <w:rPr>
          <w:rFonts w:ascii="Garamond" w:eastAsia="Times New Roman" w:hAnsi="Garamond" w:cs="Times New Roman"/>
          <w:b/>
          <w:sz w:val="28"/>
          <w:szCs w:val="28"/>
          <w:lang w:val="en-US"/>
        </w:rPr>
        <w:t>MIDTERM REVIEW DELIVERABLES</w:t>
      </w:r>
    </w:p>
    <w:p w14:paraId="4457A016" w14:textId="77777777" w:rsidR="008C1ED1" w:rsidRPr="008C1ED1" w:rsidRDefault="008C1ED1" w:rsidP="008C1ED1">
      <w:pPr>
        <w:spacing w:after="0" w:line="240" w:lineRule="auto"/>
        <w:ind w:left="360"/>
        <w:jc w:val="both"/>
        <w:rPr>
          <w:rFonts w:ascii="Garamond" w:eastAsia="Times New Roman" w:hAnsi="Garamond" w:cs="Times New Roman"/>
          <w:b/>
          <w:i/>
          <w:lang w:val="en-US"/>
        </w:rPr>
      </w:pPr>
    </w:p>
    <w:tbl>
      <w:tblPr>
        <w:tblStyle w:val="TableGrid11"/>
        <w:tblW w:w="0" w:type="auto"/>
        <w:tblInd w:w="18" w:type="dxa"/>
        <w:tblLook w:val="04A0" w:firstRow="1" w:lastRow="0" w:firstColumn="1" w:lastColumn="0" w:noHBand="0" w:noVBand="1"/>
      </w:tblPr>
      <w:tblGrid>
        <w:gridCol w:w="364"/>
        <w:gridCol w:w="1908"/>
        <w:gridCol w:w="2540"/>
        <w:gridCol w:w="1959"/>
        <w:gridCol w:w="2346"/>
      </w:tblGrid>
      <w:tr w:rsidR="008C1ED1" w:rsidRPr="008C1ED1" w14:paraId="3EA176F6" w14:textId="77777777" w:rsidTr="008C1ED1">
        <w:tc>
          <w:tcPr>
            <w:tcW w:w="364" w:type="dxa"/>
            <w:shd w:val="clear" w:color="auto" w:fill="BFBFBF" w:themeFill="background1" w:themeFillShade="BF"/>
          </w:tcPr>
          <w:p w14:paraId="70A55231" w14:textId="77777777" w:rsidR="008C1ED1" w:rsidRPr="008C1ED1" w:rsidRDefault="008C1ED1" w:rsidP="008C1ED1">
            <w:pPr>
              <w:rPr>
                <w:rFonts w:ascii="Garamond" w:eastAsia="Times New Roman" w:hAnsi="Garamond" w:cs="Times New Roman"/>
                <w:b/>
              </w:rPr>
            </w:pPr>
            <w:r w:rsidRPr="008C1ED1">
              <w:rPr>
                <w:rFonts w:ascii="Garamond" w:eastAsia="Times New Roman" w:hAnsi="Garamond" w:cs="Times New Roman"/>
                <w:b/>
              </w:rPr>
              <w:t>#</w:t>
            </w:r>
          </w:p>
        </w:tc>
        <w:tc>
          <w:tcPr>
            <w:tcW w:w="1976" w:type="dxa"/>
            <w:shd w:val="clear" w:color="auto" w:fill="BFBFBF" w:themeFill="background1" w:themeFillShade="BF"/>
          </w:tcPr>
          <w:p w14:paraId="114F18B7" w14:textId="77777777" w:rsidR="008C1ED1" w:rsidRPr="008C1ED1" w:rsidRDefault="008C1ED1" w:rsidP="008C1ED1">
            <w:pPr>
              <w:rPr>
                <w:rFonts w:ascii="Garamond" w:eastAsia="Times New Roman" w:hAnsi="Garamond" w:cs="Times New Roman"/>
                <w:b/>
              </w:rPr>
            </w:pPr>
            <w:r w:rsidRPr="008C1ED1">
              <w:rPr>
                <w:rFonts w:ascii="Garamond" w:eastAsia="Times New Roman" w:hAnsi="Garamond" w:cs="Times New Roman"/>
                <w:b/>
              </w:rPr>
              <w:t>Deliverable</w:t>
            </w:r>
          </w:p>
        </w:tc>
        <w:tc>
          <w:tcPr>
            <w:tcW w:w="2700" w:type="dxa"/>
            <w:shd w:val="clear" w:color="auto" w:fill="BFBFBF" w:themeFill="background1" w:themeFillShade="BF"/>
          </w:tcPr>
          <w:p w14:paraId="2273E226" w14:textId="77777777" w:rsidR="008C1ED1" w:rsidRPr="008C1ED1" w:rsidRDefault="008C1ED1" w:rsidP="008C1ED1">
            <w:pPr>
              <w:rPr>
                <w:rFonts w:ascii="Garamond" w:eastAsia="Times New Roman" w:hAnsi="Garamond" w:cs="Times New Roman"/>
                <w:b/>
              </w:rPr>
            </w:pPr>
            <w:r w:rsidRPr="008C1ED1">
              <w:rPr>
                <w:rFonts w:ascii="Garamond" w:eastAsia="Times New Roman" w:hAnsi="Garamond" w:cs="Times New Roman"/>
                <w:b/>
              </w:rPr>
              <w:t>Description</w:t>
            </w:r>
          </w:p>
        </w:tc>
        <w:tc>
          <w:tcPr>
            <w:tcW w:w="2070" w:type="dxa"/>
            <w:shd w:val="clear" w:color="auto" w:fill="BFBFBF" w:themeFill="background1" w:themeFillShade="BF"/>
          </w:tcPr>
          <w:p w14:paraId="52B79216" w14:textId="77777777" w:rsidR="008C1ED1" w:rsidRPr="008C1ED1" w:rsidRDefault="008C1ED1" w:rsidP="008C1ED1">
            <w:pPr>
              <w:rPr>
                <w:rFonts w:ascii="Garamond" w:eastAsia="Times New Roman" w:hAnsi="Garamond" w:cs="Times New Roman"/>
                <w:b/>
              </w:rPr>
            </w:pPr>
            <w:r w:rsidRPr="008C1ED1">
              <w:rPr>
                <w:rFonts w:ascii="Garamond" w:eastAsia="Times New Roman" w:hAnsi="Garamond" w:cs="Times New Roman"/>
                <w:b/>
              </w:rPr>
              <w:t>Timing</w:t>
            </w:r>
          </w:p>
        </w:tc>
        <w:tc>
          <w:tcPr>
            <w:tcW w:w="2430" w:type="dxa"/>
            <w:shd w:val="clear" w:color="auto" w:fill="BFBFBF" w:themeFill="background1" w:themeFillShade="BF"/>
          </w:tcPr>
          <w:p w14:paraId="676C3E5D" w14:textId="77777777" w:rsidR="008C1ED1" w:rsidRPr="008C1ED1" w:rsidRDefault="008C1ED1" w:rsidP="008C1ED1">
            <w:pPr>
              <w:rPr>
                <w:rFonts w:ascii="Garamond" w:eastAsia="Times New Roman" w:hAnsi="Garamond" w:cs="Times New Roman"/>
                <w:b/>
              </w:rPr>
            </w:pPr>
            <w:r w:rsidRPr="008C1ED1">
              <w:rPr>
                <w:rFonts w:ascii="Garamond" w:eastAsia="Times New Roman" w:hAnsi="Garamond" w:cs="Times New Roman"/>
                <w:b/>
              </w:rPr>
              <w:t>Responsibilities</w:t>
            </w:r>
          </w:p>
        </w:tc>
      </w:tr>
      <w:tr w:rsidR="008C1ED1" w:rsidRPr="00A56B75" w14:paraId="21F3DFF6" w14:textId="77777777" w:rsidTr="008C1ED1">
        <w:tc>
          <w:tcPr>
            <w:tcW w:w="364" w:type="dxa"/>
          </w:tcPr>
          <w:p w14:paraId="535D9AE6" w14:textId="77777777" w:rsidR="008C1ED1" w:rsidRPr="008C1ED1" w:rsidRDefault="008C1ED1" w:rsidP="008C1ED1">
            <w:pPr>
              <w:rPr>
                <w:rFonts w:ascii="Garamond" w:eastAsia="Times New Roman" w:hAnsi="Garamond" w:cs="Times New Roman"/>
                <w:b/>
              </w:rPr>
            </w:pPr>
            <w:r w:rsidRPr="008C1ED1">
              <w:rPr>
                <w:rFonts w:ascii="Garamond" w:eastAsia="Times New Roman" w:hAnsi="Garamond" w:cs="Times New Roman"/>
                <w:b/>
              </w:rPr>
              <w:t>1</w:t>
            </w:r>
          </w:p>
        </w:tc>
        <w:tc>
          <w:tcPr>
            <w:tcW w:w="1976" w:type="dxa"/>
          </w:tcPr>
          <w:p w14:paraId="490C5A19" w14:textId="77777777" w:rsidR="008C1ED1" w:rsidRPr="008C1ED1" w:rsidRDefault="008C1ED1" w:rsidP="008C1ED1">
            <w:pPr>
              <w:rPr>
                <w:rFonts w:ascii="Garamond" w:eastAsia="Times New Roman" w:hAnsi="Garamond" w:cs="Times New Roman"/>
              </w:rPr>
            </w:pPr>
            <w:r w:rsidRPr="008C1ED1">
              <w:rPr>
                <w:rFonts w:ascii="Garamond" w:eastAsia="Times New Roman" w:hAnsi="Garamond" w:cs="Times New Roman"/>
                <w:b/>
              </w:rPr>
              <w:t>MTR Inception Report</w:t>
            </w:r>
          </w:p>
        </w:tc>
        <w:tc>
          <w:tcPr>
            <w:tcW w:w="2700" w:type="dxa"/>
          </w:tcPr>
          <w:p w14:paraId="79E9442D" w14:textId="77777777" w:rsidR="008C1ED1" w:rsidRPr="008C1ED1" w:rsidRDefault="008C1ED1" w:rsidP="008C1ED1">
            <w:pPr>
              <w:rPr>
                <w:rFonts w:ascii="Garamond" w:eastAsia="Times New Roman" w:hAnsi="Garamond" w:cs="Times New Roman"/>
              </w:rPr>
            </w:pPr>
            <w:r w:rsidRPr="008C1ED1">
              <w:rPr>
                <w:rFonts w:ascii="Garamond" w:eastAsia="Times New Roman" w:hAnsi="Garamond" w:cs="Times New Roman"/>
              </w:rPr>
              <w:t>MTR team clarifies objectives and methods of Midterm Review</w:t>
            </w:r>
          </w:p>
        </w:tc>
        <w:tc>
          <w:tcPr>
            <w:tcW w:w="2070" w:type="dxa"/>
            <w:shd w:val="clear" w:color="auto" w:fill="FFFFFF" w:themeFill="background1"/>
          </w:tcPr>
          <w:p w14:paraId="04E95D0D" w14:textId="77777777" w:rsidR="008C1ED1" w:rsidRPr="008C1ED1" w:rsidRDefault="008C1ED1" w:rsidP="008C1ED1">
            <w:pPr>
              <w:rPr>
                <w:rFonts w:ascii="Garamond" w:eastAsia="Times New Roman" w:hAnsi="Garamond" w:cs="Times New Roman"/>
              </w:rPr>
            </w:pPr>
            <w:r w:rsidRPr="008C1ED1">
              <w:rPr>
                <w:rFonts w:ascii="Garamond" w:eastAsia="Times New Roman" w:hAnsi="Garamond" w:cs="Times New Roman"/>
              </w:rPr>
              <w:t>No later than 2 weeks before the MTR mission</w:t>
            </w:r>
          </w:p>
        </w:tc>
        <w:tc>
          <w:tcPr>
            <w:tcW w:w="2430" w:type="dxa"/>
          </w:tcPr>
          <w:p w14:paraId="07A36204" w14:textId="77777777" w:rsidR="008C1ED1" w:rsidRPr="008C1ED1" w:rsidRDefault="008C1ED1" w:rsidP="008C1ED1">
            <w:pPr>
              <w:rPr>
                <w:rFonts w:ascii="Garamond" w:eastAsia="Times New Roman" w:hAnsi="Garamond" w:cs="Times New Roman"/>
              </w:rPr>
            </w:pPr>
            <w:r w:rsidRPr="008C1ED1">
              <w:rPr>
                <w:rFonts w:ascii="Garamond" w:eastAsia="Times New Roman" w:hAnsi="Garamond" w:cs="Times New Roman"/>
              </w:rPr>
              <w:t>MTR team submits to the Commissioning Unit and project management</w:t>
            </w:r>
          </w:p>
        </w:tc>
      </w:tr>
      <w:tr w:rsidR="008C1ED1" w:rsidRPr="00A56B75" w14:paraId="01A89105" w14:textId="77777777" w:rsidTr="008C1ED1">
        <w:tc>
          <w:tcPr>
            <w:tcW w:w="364" w:type="dxa"/>
          </w:tcPr>
          <w:p w14:paraId="23E3B62A" w14:textId="77777777" w:rsidR="008C1ED1" w:rsidRPr="008C1ED1" w:rsidRDefault="008C1ED1" w:rsidP="008C1ED1">
            <w:pPr>
              <w:rPr>
                <w:rFonts w:ascii="Garamond" w:eastAsia="Times New Roman" w:hAnsi="Garamond" w:cs="Times New Roman"/>
                <w:b/>
              </w:rPr>
            </w:pPr>
            <w:r w:rsidRPr="008C1ED1">
              <w:rPr>
                <w:rFonts w:ascii="Garamond" w:eastAsia="Times New Roman" w:hAnsi="Garamond" w:cs="Times New Roman"/>
                <w:b/>
              </w:rPr>
              <w:t>2</w:t>
            </w:r>
          </w:p>
        </w:tc>
        <w:tc>
          <w:tcPr>
            <w:tcW w:w="1976" w:type="dxa"/>
          </w:tcPr>
          <w:p w14:paraId="71D01BE8" w14:textId="77777777" w:rsidR="008C1ED1" w:rsidRPr="008C1ED1" w:rsidRDefault="008C1ED1" w:rsidP="008C1ED1">
            <w:pPr>
              <w:rPr>
                <w:rFonts w:ascii="Garamond" w:eastAsia="Times New Roman" w:hAnsi="Garamond" w:cs="Times New Roman"/>
              </w:rPr>
            </w:pPr>
            <w:r w:rsidRPr="008C1ED1">
              <w:rPr>
                <w:rFonts w:ascii="Garamond" w:eastAsia="Times New Roman" w:hAnsi="Garamond" w:cs="Times New Roman"/>
                <w:b/>
              </w:rPr>
              <w:t>Presentation</w:t>
            </w:r>
          </w:p>
        </w:tc>
        <w:tc>
          <w:tcPr>
            <w:tcW w:w="2700" w:type="dxa"/>
          </w:tcPr>
          <w:p w14:paraId="57CB8B64" w14:textId="77777777" w:rsidR="008C1ED1" w:rsidRPr="008C1ED1" w:rsidRDefault="008C1ED1" w:rsidP="008C1ED1">
            <w:pPr>
              <w:rPr>
                <w:rFonts w:ascii="Garamond" w:eastAsia="Times New Roman" w:hAnsi="Garamond" w:cs="Times New Roman"/>
              </w:rPr>
            </w:pPr>
            <w:r w:rsidRPr="008C1ED1">
              <w:rPr>
                <w:rFonts w:ascii="Garamond" w:eastAsia="Times New Roman" w:hAnsi="Garamond" w:cs="Times New Roman"/>
              </w:rPr>
              <w:t>Initial Findings</w:t>
            </w:r>
          </w:p>
        </w:tc>
        <w:tc>
          <w:tcPr>
            <w:tcW w:w="2070" w:type="dxa"/>
            <w:shd w:val="clear" w:color="auto" w:fill="FFFFFF" w:themeFill="background1"/>
          </w:tcPr>
          <w:p w14:paraId="36AF5BC3" w14:textId="77777777" w:rsidR="008C1ED1" w:rsidRPr="008C1ED1" w:rsidRDefault="008C1ED1" w:rsidP="008C1ED1">
            <w:pPr>
              <w:rPr>
                <w:rFonts w:ascii="Garamond" w:eastAsia="Times New Roman" w:hAnsi="Garamond" w:cs="Times New Roman"/>
              </w:rPr>
            </w:pPr>
            <w:r w:rsidRPr="008C1ED1">
              <w:rPr>
                <w:rFonts w:ascii="Garamond" w:eastAsia="Times New Roman" w:hAnsi="Garamond" w:cs="Times New Roman"/>
              </w:rPr>
              <w:t>End of MTR mission</w:t>
            </w:r>
          </w:p>
        </w:tc>
        <w:tc>
          <w:tcPr>
            <w:tcW w:w="2430" w:type="dxa"/>
          </w:tcPr>
          <w:p w14:paraId="006018EB" w14:textId="77777777" w:rsidR="008C1ED1" w:rsidRPr="008C1ED1" w:rsidRDefault="008C1ED1" w:rsidP="008C1ED1">
            <w:pPr>
              <w:rPr>
                <w:rFonts w:ascii="Garamond" w:eastAsia="Times New Roman" w:hAnsi="Garamond" w:cs="Times New Roman"/>
              </w:rPr>
            </w:pPr>
            <w:r w:rsidRPr="008C1ED1">
              <w:rPr>
                <w:rFonts w:ascii="Garamond" w:eastAsia="Times New Roman" w:hAnsi="Garamond" w:cs="Times New Roman"/>
              </w:rPr>
              <w:t>MTR Team presents to project management and the Commissioning Unit</w:t>
            </w:r>
          </w:p>
        </w:tc>
      </w:tr>
      <w:tr w:rsidR="008C1ED1" w:rsidRPr="00A56B75" w14:paraId="2C812B33" w14:textId="77777777" w:rsidTr="008C1ED1">
        <w:tc>
          <w:tcPr>
            <w:tcW w:w="364" w:type="dxa"/>
          </w:tcPr>
          <w:p w14:paraId="3AD00F49" w14:textId="77777777" w:rsidR="008C1ED1" w:rsidRPr="008C1ED1" w:rsidRDefault="008C1ED1" w:rsidP="008C1ED1">
            <w:pPr>
              <w:rPr>
                <w:rFonts w:ascii="Garamond" w:eastAsia="Times New Roman" w:hAnsi="Garamond" w:cs="Times New Roman"/>
                <w:b/>
              </w:rPr>
            </w:pPr>
            <w:r w:rsidRPr="008C1ED1">
              <w:rPr>
                <w:rFonts w:ascii="Garamond" w:eastAsia="Times New Roman" w:hAnsi="Garamond" w:cs="Times New Roman"/>
                <w:b/>
              </w:rPr>
              <w:t>3</w:t>
            </w:r>
          </w:p>
        </w:tc>
        <w:tc>
          <w:tcPr>
            <w:tcW w:w="1976" w:type="dxa"/>
          </w:tcPr>
          <w:p w14:paraId="5AE73AA6" w14:textId="77777777" w:rsidR="008C1ED1" w:rsidRPr="008C1ED1" w:rsidRDefault="008C1ED1" w:rsidP="008C1ED1">
            <w:pPr>
              <w:rPr>
                <w:rFonts w:ascii="Garamond" w:eastAsia="Times New Roman" w:hAnsi="Garamond" w:cs="Times New Roman"/>
              </w:rPr>
            </w:pPr>
            <w:r w:rsidRPr="008C1ED1">
              <w:rPr>
                <w:rFonts w:ascii="Garamond" w:eastAsia="Times New Roman" w:hAnsi="Garamond" w:cs="Times New Roman"/>
                <w:b/>
              </w:rPr>
              <w:t>Draft Final Report</w:t>
            </w:r>
          </w:p>
        </w:tc>
        <w:tc>
          <w:tcPr>
            <w:tcW w:w="2700" w:type="dxa"/>
          </w:tcPr>
          <w:p w14:paraId="73C1CA45" w14:textId="77777777" w:rsidR="008C1ED1" w:rsidRPr="008C1ED1" w:rsidRDefault="008C1ED1" w:rsidP="008C1ED1">
            <w:pPr>
              <w:rPr>
                <w:rFonts w:ascii="Garamond" w:eastAsia="Times New Roman" w:hAnsi="Garamond" w:cs="Times New Roman"/>
              </w:rPr>
            </w:pPr>
            <w:r w:rsidRPr="008C1ED1">
              <w:rPr>
                <w:rFonts w:ascii="Garamond" w:eastAsia="Times New Roman" w:hAnsi="Garamond" w:cs="Times New Roman"/>
              </w:rPr>
              <w:t>Full report (using guidelines on content outlined in Annex B) with annexes</w:t>
            </w:r>
          </w:p>
        </w:tc>
        <w:tc>
          <w:tcPr>
            <w:tcW w:w="2070" w:type="dxa"/>
            <w:shd w:val="clear" w:color="auto" w:fill="FFFFFF" w:themeFill="background1"/>
          </w:tcPr>
          <w:p w14:paraId="6C799C58" w14:textId="77777777" w:rsidR="008C1ED1" w:rsidRPr="008C1ED1" w:rsidRDefault="008C1ED1" w:rsidP="008C1ED1">
            <w:pPr>
              <w:rPr>
                <w:rFonts w:ascii="Garamond" w:eastAsia="Times New Roman" w:hAnsi="Garamond" w:cs="Times New Roman"/>
              </w:rPr>
            </w:pPr>
            <w:r w:rsidRPr="008C1ED1">
              <w:rPr>
                <w:rFonts w:ascii="Garamond" w:eastAsia="Times New Roman" w:hAnsi="Garamond" w:cs="Times New Roman"/>
              </w:rPr>
              <w:t>Within 3 weeks of the MTR mission</w:t>
            </w:r>
          </w:p>
        </w:tc>
        <w:tc>
          <w:tcPr>
            <w:tcW w:w="2430" w:type="dxa"/>
          </w:tcPr>
          <w:p w14:paraId="106FCFBC" w14:textId="77777777" w:rsidR="008C1ED1" w:rsidRPr="008C1ED1" w:rsidRDefault="008C1ED1" w:rsidP="008C1ED1">
            <w:pPr>
              <w:rPr>
                <w:rFonts w:ascii="Garamond" w:eastAsia="Times New Roman" w:hAnsi="Garamond" w:cs="Times New Roman"/>
              </w:rPr>
            </w:pPr>
            <w:r w:rsidRPr="008C1ED1">
              <w:rPr>
                <w:rFonts w:ascii="Garamond" w:eastAsia="Times New Roman" w:hAnsi="Garamond" w:cs="Times New Roman"/>
              </w:rPr>
              <w:t>Sent to the Commissioning Unit, reviewed by RTA, Project Coordinating Unit, GEF OFP</w:t>
            </w:r>
          </w:p>
        </w:tc>
      </w:tr>
      <w:tr w:rsidR="008C1ED1" w:rsidRPr="00A56B75" w14:paraId="2C45C024" w14:textId="77777777" w:rsidTr="008C1ED1">
        <w:tc>
          <w:tcPr>
            <w:tcW w:w="364" w:type="dxa"/>
          </w:tcPr>
          <w:p w14:paraId="72631D70" w14:textId="77777777" w:rsidR="008C1ED1" w:rsidRPr="008C1ED1" w:rsidRDefault="008C1ED1" w:rsidP="008C1ED1">
            <w:pPr>
              <w:rPr>
                <w:rFonts w:ascii="Garamond" w:eastAsia="Times New Roman" w:hAnsi="Garamond" w:cs="Times New Roman"/>
                <w:b/>
              </w:rPr>
            </w:pPr>
            <w:r w:rsidRPr="008C1ED1">
              <w:rPr>
                <w:rFonts w:ascii="Garamond" w:eastAsia="Times New Roman" w:hAnsi="Garamond" w:cs="Times New Roman"/>
                <w:b/>
              </w:rPr>
              <w:t>4</w:t>
            </w:r>
          </w:p>
        </w:tc>
        <w:tc>
          <w:tcPr>
            <w:tcW w:w="1976" w:type="dxa"/>
          </w:tcPr>
          <w:p w14:paraId="5F6D50B0" w14:textId="77777777" w:rsidR="008C1ED1" w:rsidRPr="008C1ED1" w:rsidRDefault="008C1ED1" w:rsidP="008C1ED1">
            <w:pPr>
              <w:rPr>
                <w:rFonts w:ascii="Garamond" w:eastAsia="Times New Roman" w:hAnsi="Garamond" w:cs="Times New Roman"/>
              </w:rPr>
            </w:pPr>
            <w:r w:rsidRPr="008C1ED1">
              <w:rPr>
                <w:rFonts w:ascii="Garamond" w:eastAsia="Times New Roman" w:hAnsi="Garamond" w:cs="Times New Roman"/>
                <w:b/>
              </w:rPr>
              <w:t>Final Report*</w:t>
            </w:r>
          </w:p>
        </w:tc>
        <w:tc>
          <w:tcPr>
            <w:tcW w:w="2700" w:type="dxa"/>
          </w:tcPr>
          <w:p w14:paraId="7FBD6BA4" w14:textId="77777777" w:rsidR="008C1ED1" w:rsidRPr="008C1ED1" w:rsidRDefault="008C1ED1" w:rsidP="008C1ED1">
            <w:pPr>
              <w:rPr>
                <w:rFonts w:ascii="Garamond" w:eastAsia="Times New Roman" w:hAnsi="Garamond" w:cs="Times New Roman"/>
              </w:rPr>
            </w:pPr>
            <w:r w:rsidRPr="008C1ED1">
              <w:rPr>
                <w:rFonts w:ascii="Garamond" w:eastAsia="Times New Roman" w:hAnsi="Garamond" w:cs="Times New Roman"/>
              </w:rPr>
              <w:t>Revised report with audit trail detailing how all received comments have (and have not) been addressed in the final MTR report</w:t>
            </w:r>
          </w:p>
        </w:tc>
        <w:tc>
          <w:tcPr>
            <w:tcW w:w="2070" w:type="dxa"/>
            <w:shd w:val="clear" w:color="auto" w:fill="FFFFFF" w:themeFill="background1"/>
          </w:tcPr>
          <w:p w14:paraId="20D76E83" w14:textId="77777777" w:rsidR="008C1ED1" w:rsidRPr="008C1ED1" w:rsidRDefault="008C1ED1" w:rsidP="008C1ED1">
            <w:pPr>
              <w:rPr>
                <w:rFonts w:ascii="Garamond" w:eastAsia="Times New Roman" w:hAnsi="Garamond" w:cs="Times New Roman"/>
              </w:rPr>
            </w:pPr>
            <w:r w:rsidRPr="008C1ED1">
              <w:rPr>
                <w:rFonts w:ascii="Garamond" w:eastAsia="Times New Roman" w:hAnsi="Garamond" w:cs="Times New Roman"/>
              </w:rPr>
              <w:t>Within 1 week of receiving UNDP comments on draft</w:t>
            </w:r>
          </w:p>
        </w:tc>
        <w:tc>
          <w:tcPr>
            <w:tcW w:w="2430" w:type="dxa"/>
          </w:tcPr>
          <w:p w14:paraId="03B75BB4" w14:textId="77777777" w:rsidR="008C1ED1" w:rsidRPr="008C1ED1" w:rsidRDefault="008C1ED1" w:rsidP="008C1ED1">
            <w:pPr>
              <w:rPr>
                <w:rFonts w:ascii="Garamond" w:eastAsia="Times New Roman" w:hAnsi="Garamond" w:cs="Times New Roman"/>
              </w:rPr>
            </w:pPr>
            <w:r w:rsidRPr="008C1ED1">
              <w:rPr>
                <w:rFonts w:ascii="Garamond" w:eastAsia="Times New Roman" w:hAnsi="Garamond" w:cs="Times New Roman"/>
              </w:rPr>
              <w:t>Sent to the Commissioning Unit</w:t>
            </w:r>
          </w:p>
        </w:tc>
      </w:tr>
    </w:tbl>
    <w:p w14:paraId="0AE8DDF4" w14:textId="77777777" w:rsidR="008C1ED1" w:rsidRDefault="008C1ED1" w:rsidP="008C1ED1">
      <w:pPr>
        <w:spacing w:line="240" w:lineRule="auto"/>
        <w:rPr>
          <w:rFonts w:ascii="Garamond" w:hAnsi="Garamond"/>
          <w:iCs/>
          <w:sz w:val="20"/>
          <w:szCs w:val="20"/>
          <w:lang w:val="en-ZA"/>
        </w:rPr>
      </w:pPr>
      <w:r w:rsidRPr="008C1ED1">
        <w:rPr>
          <w:rFonts w:ascii="Garamond" w:hAnsi="Garamond"/>
          <w:bCs/>
          <w:sz w:val="20"/>
          <w:szCs w:val="20"/>
          <w:lang w:val="en-ZA"/>
        </w:rPr>
        <w:t>*The final MTR report must be in English.</w:t>
      </w:r>
      <w:r w:rsidRPr="008C1ED1">
        <w:rPr>
          <w:rFonts w:ascii="Garamond" w:hAnsi="Garamond"/>
          <w:iCs/>
          <w:sz w:val="20"/>
          <w:szCs w:val="20"/>
          <w:lang w:val="en-ZA"/>
        </w:rPr>
        <w:t xml:space="preserve"> If applicable, the Commissioning Unit may choose to arrange for a translation of the report into a language more widely shared by national stakeholders.</w:t>
      </w:r>
    </w:p>
    <w:p w14:paraId="50BE69FB" w14:textId="77777777" w:rsidR="007648AD" w:rsidRDefault="007648AD" w:rsidP="008C1ED1">
      <w:pPr>
        <w:spacing w:line="240" w:lineRule="auto"/>
        <w:rPr>
          <w:rFonts w:ascii="Garamond" w:hAnsi="Garamond"/>
          <w:iCs/>
          <w:sz w:val="20"/>
          <w:szCs w:val="20"/>
          <w:lang w:val="en-ZA"/>
        </w:rPr>
      </w:pPr>
    </w:p>
    <w:p w14:paraId="33F4937B" w14:textId="77777777" w:rsidR="007648AD" w:rsidRDefault="007648AD" w:rsidP="008C1ED1">
      <w:pPr>
        <w:spacing w:line="240" w:lineRule="auto"/>
        <w:rPr>
          <w:rFonts w:ascii="Garamond" w:hAnsi="Garamond"/>
          <w:iCs/>
          <w:sz w:val="20"/>
          <w:szCs w:val="20"/>
          <w:lang w:val="en-ZA"/>
        </w:rPr>
      </w:pPr>
    </w:p>
    <w:p w14:paraId="48CAB298" w14:textId="77777777" w:rsidR="007648AD" w:rsidRPr="008C1ED1" w:rsidRDefault="007648AD" w:rsidP="008C1ED1">
      <w:pPr>
        <w:spacing w:line="240" w:lineRule="auto"/>
        <w:rPr>
          <w:rFonts w:ascii="Garamond" w:hAnsi="Garamond"/>
          <w:b/>
          <w:bCs/>
          <w:sz w:val="20"/>
          <w:szCs w:val="20"/>
          <w:lang w:val="en-ZA"/>
        </w:rPr>
      </w:pPr>
    </w:p>
    <w:p w14:paraId="229787F3" w14:textId="77777777" w:rsidR="008C1ED1" w:rsidRPr="008C1ED1" w:rsidRDefault="008C1ED1" w:rsidP="008C1ED1">
      <w:pPr>
        <w:numPr>
          <w:ilvl w:val="0"/>
          <w:numId w:val="55"/>
        </w:numPr>
        <w:spacing w:after="0" w:line="240" w:lineRule="auto"/>
        <w:jc w:val="both"/>
        <w:rPr>
          <w:rFonts w:ascii="Garamond" w:eastAsia="Times New Roman" w:hAnsi="Garamond" w:cs="Times New Roman"/>
          <w:b/>
          <w:sz w:val="28"/>
          <w:szCs w:val="28"/>
          <w:lang w:val="en-US"/>
        </w:rPr>
      </w:pPr>
      <w:r w:rsidRPr="008C1ED1">
        <w:rPr>
          <w:rFonts w:ascii="Garamond" w:eastAsia="Times New Roman" w:hAnsi="Garamond" w:cs="Times New Roman"/>
          <w:b/>
          <w:sz w:val="28"/>
          <w:szCs w:val="28"/>
          <w:lang w:val="en-US"/>
        </w:rPr>
        <w:t>MTR ARRANGEMENTS</w:t>
      </w:r>
    </w:p>
    <w:p w14:paraId="2A47327F" w14:textId="77777777" w:rsidR="008C1ED1" w:rsidRPr="008C1ED1" w:rsidRDefault="008C1ED1" w:rsidP="008C1ED1">
      <w:pPr>
        <w:spacing w:after="0" w:line="240" w:lineRule="auto"/>
        <w:jc w:val="both"/>
        <w:rPr>
          <w:rFonts w:ascii="Garamond" w:eastAsia="Times New Roman" w:hAnsi="Garamond" w:cs="Times New Roman"/>
          <w:lang w:val="en-US"/>
        </w:rPr>
      </w:pPr>
    </w:p>
    <w:p w14:paraId="0868F4FA" w14:textId="77777777" w:rsidR="008C1ED1" w:rsidRPr="008C1ED1" w:rsidRDefault="008C1ED1" w:rsidP="008C1ED1">
      <w:pPr>
        <w:shd w:val="clear" w:color="auto" w:fill="FFFFFF" w:themeFill="background1"/>
        <w:spacing w:after="0" w:line="240" w:lineRule="auto"/>
        <w:jc w:val="both"/>
        <w:rPr>
          <w:rFonts w:ascii="Garamond" w:eastAsia="Times New Roman" w:hAnsi="Garamond" w:cs="Times New Roman"/>
          <w:lang w:val="en-US"/>
        </w:rPr>
      </w:pPr>
      <w:r w:rsidRPr="008C1ED1">
        <w:rPr>
          <w:rFonts w:ascii="Garamond" w:eastAsia="Times New Roman" w:hAnsi="Garamond" w:cs="Times New Roman"/>
          <w:lang w:val="en-US"/>
        </w:rPr>
        <w:t xml:space="preserve">The principal responsibility for managing this MTR resides with the Commissioning Unit. The Commissioning Unit for this project’s MTR is UNDP Country Office in Brazil in close collaboration with CTBE/CNPEM. </w:t>
      </w:r>
    </w:p>
    <w:p w14:paraId="3D8ACF32" w14:textId="77777777" w:rsidR="008C1ED1" w:rsidRPr="008C1ED1" w:rsidRDefault="008C1ED1" w:rsidP="008C1ED1">
      <w:pPr>
        <w:spacing w:after="0" w:line="240" w:lineRule="auto"/>
        <w:jc w:val="both"/>
        <w:rPr>
          <w:rFonts w:ascii="Garamond" w:eastAsia="Times New Roman" w:hAnsi="Garamond" w:cs="Times New Roman"/>
          <w:lang w:val="en-US"/>
        </w:rPr>
      </w:pPr>
    </w:p>
    <w:p w14:paraId="113B89BC" w14:textId="77777777" w:rsidR="008C1ED1" w:rsidRPr="008C1ED1" w:rsidRDefault="008C1ED1" w:rsidP="008C1ED1">
      <w:pPr>
        <w:spacing w:after="0" w:line="240" w:lineRule="auto"/>
        <w:jc w:val="both"/>
        <w:rPr>
          <w:rFonts w:ascii="Garamond" w:eastAsia="Times New Roman" w:hAnsi="Garamond" w:cs="Times New Roman"/>
          <w:lang w:val="en-US"/>
        </w:rPr>
      </w:pPr>
      <w:r w:rsidRPr="008C1ED1">
        <w:rPr>
          <w:rFonts w:ascii="Garamond" w:eastAsia="Times New Roman" w:hAnsi="Garamond" w:cs="Times New Roman"/>
          <w:lang w:val="en-US"/>
        </w:rPr>
        <w:t xml:space="preserve">The commissioning unit will contract the consultants and ensure the timely provision of per diems and travel arrangements within the country for the MTR team. The Project Team will be responsible for liaising with the MTR team to provide all relevant documents, set up stakeholder interviews, and arrange field visits. </w:t>
      </w:r>
    </w:p>
    <w:p w14:paraId="341F993C" w14:textId="77777777" w:rsidR="008C1ED1" w:rsidRPr="008C1ED1" w:rsidRDefault="008C1ED1" w:rsidP="008C1ED1">
      <w:pPr>
        <w:spacing w:after="0" w:line="240" w:lineRule="auto"/>
        <w:ind w:left="360"/>
        <w:jc w:val="both"/>
        <w:rPr>
          <w:rFonts w:ascii="Garamond" w:eastAsia="Times New Roman" w:hAnsi="Garamond" w:cs="Times New Roman"/>
          <w:bCs/>
          <w:sz w:val="14"/>
          <w:szCs w:val="14"/>
          <w:lang w:val="en-US"/>
        </w:rPr>
      </w:pPr>
    </w:p>
    <w:p w14:paraId="3B466585" w14:textId="77777777" w:rsidR="008C1ED1" w:rsidRPr="008C1ED1" w:rsidRDefault="008C1ED1" w:rsidP="008C1ED1">
      <w:pPr>
        <w:numPr>
          <w:ilvl w:val="0"/>
          <w:numId w:val="55"/>
        </w:numPr>
        <w:spacing w:after="0" w:line="240" w:lineRule="auto"/>
        <w:jc w:val="both"/>
        <w:rPr>
          <w:rFonts w:ascii="Garamond" w:eastAsia="Times New Roman" w:hAnsi="Garamond" w:cs="Times New Roman"/>
          <w:b/>
          <w:bCs/>
          <w:sz w:val="28"/>
          <w:szCs w:val="28"/>
          <w:lang w:val="en-US"/>
        </w:rPr>
      </w:pPr>
      <w:r w:rsidRPr="008C1ED1">
        <w:rPr>
          <w:rFonts w:ascii="Garamond" w:eastAsia="Times New Roman" w:hAnsi="Garamond" w:cs="Times New Roman"/>
          <w:b/>
          <w:bCs/>
          <w:sz w:val="28"/>
          <w:szCs w:val="28"/>
          <w:lang w:val="en-US"/>
        </w:rPr>
        <w:t xml:space="preserve"> CONSULTANT PROFILE</w:t>
      </w:r>
    </w:p>
    <w:p w14:paraId="16B1672D" w14:textId="77777777" w:rsidR="008C1ED1" w:rsidRPr="008C1ED1" w:rsidRDefault="008C1ED1" w:rsidP="008C1ED1">
      <w:pPr>
        <w:spacing w:after="0" w:line="240" w:lineRule="auto"/>
        <w:jc w:val="both"/>
        <w:rPr>
          <w:rFonts w:ascii="Garamond" w:hAnsi="Garamond"/>
          <w:sz w:val="14"/>
          <w:szCs w:val="14"/>
          <w:lang w:val="en-US"/>
        </w:rPr>
      </w:pPr>
    </w:p>
    <w:p w14:paraId="2ECFE43E" w14:textId="77777777" w:rsidR="008C1ED1" w:rsidRPr="008C1ED1" w:rsidRDefault="008C1ED1" w:rsidP="008C1ED1">
      <w:pPr>
        <w:shd w:val="clear" w:color="auto" w:fill="FFFFFF" w:themeFill="background1"/>
        <w:spacing w:after="0" w:line="240" w:lineRule="auto"/>
        <w:jc w:val="both"/>
        <w:rPr>
          <w:rFonts w:ascii="Garamond" w:hAnsi="Garamond"/>
          <w:lang w:val="en-US"/>
        </w:rPr>
      </w:pPr>
      <w:r w:rsidRPr="008C1ED1">
        <w:rPr>
          <w:rFonts w:ascii="Garamond" w:hAnsi="Garamond"/>
          <w:lang w:val="en-US"/>
        </w:rPr>
        <w:t xml:space="preserve">One independent consultant will conduct the MTR with experience and exposure to projects and evaluations.  The consultant should not have a conflict of interest with project’s related activities.  </w:t>
      </w:r>
    </w:p>
    <w:p w14:paraId="7873EF85" w14:textId="77777777" w:rsidR="008C1ED1" w:rsidRPr="008C1ED1" w:rsidRDefault="008C1ED1" w:rsidP="008C1ED1">
      <w:pPr>
        <w:shd w:val="clear" w:color="auto" w:fill="FFFFFF" w:themeFill="background1"/>
        <w:spacing w:after="0" w:line="240" w:lineRule="auto"/>
        <w:jc w:val="both"/>
        <w:rPr>
          <w:rFonts w:ascii="Garamond" w:hAnsi="Garamond"/>
          <w:lang w:val="en-US"/>
        </w:rPr>
      </w:pPr>
    </w:p>
    <w:p w14:paraId="12B8A8B8" w14:textId="77777777" w:rsidR="008C1ED1" w:rsidRPr="008C1ED1" w:rsidRDefault="008C1ED1" w:rsidP="008C1ED1">
      <w:pPr>
        <w:shd w:val="clear" w:color="auto" w:fill="FFFFFF" w:themeFill="background1"/>
        <w:spacing w:line="240" w:lineRule="auto"/>
        <w:jc w:val="both"/>
        <w:rPr>
          <w:rFonts w:ascii="Garamond" w:hAnsi="Garamond"/>
          <w:lang w:val="en-US"/>
        </w:rPr>
      </w:pPr>
      <w:r w:rsidRPr="008C1ED1">
        <w:rPr>
          <w:rFonts w:ascii="Garamond" w:hAnsi="Garamond"/>
          <w:lang w:val="en-US"/>
        </w:rPr>
        <w:t xml:space="preserve">The selection of the consultant will be aimed at maximizing the qualities in the following areas: </w:t>
      </w:r>
    </w:p>
    <w:p w14:paraId="512D67CB" w14:textId="77777777" w:rsidR="008C1ED1" w:rsidRPr="008C1ED1" w:rsidRDefault="008C1ED1" w:rsidP="008C1ED1">
      <w:pPr>
        <w:numPr>
          <w:ilvl w:val="0"/>
          <w:numId w:val="48"/>
        </w:numPr>
        <w:spacing w:after="0" w:line="240" w:lineRule="auto"/>
        <w:jc w:val="both"/>
        <w:rPr>
          <w:rFonts w:ascii="Garamond" w:eastAsia="Times New Roman" w:hAnsi="Garamond" w:cs="Times New Roman"/>
          <w:lang w:val="en-US"/>
        </w:rPr>
      </w:pPr>
      <w:r w:rsidRPr="008C1ED1">
        <w:rPr>
          <w:rFonts w:ascii="Garamond" w:eastAsia="Times New Roman" w:hAnsi="Garamond" w:cs="Times New Roman"/>
          <w:lang w:val="en-US"/>
        </w:rPr>
        <w:t xml:space="preserve">Recent experience with result-based management evaluation methodologies; </w:t>
      </w:r>
    </w:p>
    <w:p w14:paraId="55F3C57D" w14:textId="77777777" w:rsidR="008C1ED1" w:rsidRPr="008C1ED1" w:rsidRDefault="008C1ED1" w:rsidP="008C1ED1">
      <w:pPr>
        <w:numPr>
          <w:ilvl w:val="0"/>
          <w:numId w:val="48"/>
        </w:numPr>
        <w:spacing w:after="0" w:line="240" w:lineRule="auto"/>
        <w:jc w:val="both"/>
        <w:rPr>
          <w:rFonts w:ascii="Garamond" w:eastAsia="Times New Roman" w:hAnsi="Garamond" w:cs="Times New Roman"/>
          <w:lang w:val="en-US"/>
        </w:rPr>
      </w:pPr>
      <w:r w:rsidRPr="008C1ED1">
        <w:rPr>
          <w:rFonts w:ascii="Garamond" w:eastAsia="Times New Roman" w:hAnsi="Garamond" w:cs="Times New Roman"/>
          <w:lang w:val="en-US"/>
        </w:rPr>
        <w:t>Experience applying SMART indicators and reconstructing or validating baseline scenarios;</w:t>
      </w:r>
    </w:p>
    <w:p w14:paraId="03EC3816" w14:textId="77777777" w:rsidR="008C1ED1" w:rsidRPr="008C1ED1" w:rsidRDefault="008C1ED1" w:rsidP="008C1ED1">
      <w:pPr>
        <w:numPr>
          <w:ilvl w:val="0"/>
          <w:numId w:val="48"/>
        </w:numPr>
        <w:spacing w:after="0" w:line="240" w:lineRule="auto"/>
        <w:jc w:val="both"/>
        <w:rPr>
          <w:rFonts w:ascii="Garamond" w:eastAsia="Times New Roman" w:hAnsi="Garamond" w:cs="Times New Roman"/>
          <w:lang w:val="en-US"/>
        </w:rPr>
      </w:pPr>
      <w:r w:rsidRPr="008C1ED1">
        <w:rPr>
          <w:rFonts w:ascii="Garamond" w:eastAsia="Times New Roman" w:hAnsi="Garamond" w:cs="Times New Roman"/>
          <w:lang w:val="en-US"/>
        </w:rPr>
        <w:t>Competence in adaptive management, as applied to Climate Change/Energy;</w:t>
      </w:r>
    </w:p>
    <w:p w14:paraId="18305825" w14:textId="77777777" w:rsidR="008C1ED1" w:rsidRPr="008C1ED1" w:rsidRDefault="008C1ED1" w:rsidP="008C1ED1">
      <w:pPr>
        <w:numPr>
          <w:ilvl w:val="0"/>
          <w:numId w:val="48"/>
        </w:numPr>
        <w:spacing w:after="0" w:line="240" w:lineRule="auto"/>
        <w:jc w:val="both"/>
        <w:rPr>
          <w:rFonts w:ascii="Garamond" w:hAnsi="Garamond"/>
          <w:lang w:val="en-US"/>
        </w:rPr>
      </w:pPr>
      <w:r w:rsidRPr="008C1ED1">
        <w:rPr>
          <w:rFonts w:ascii="Garamond" w:hAnsi="Garamond"/>
          <w:lang w:val="en-US"/>
        </w:rPr>
        <w:t>Experience working with the GEF or GEF-evaluations;</w:t>
      </w:r>
    </w:p>
    <w:p w14:paraId="11B2471B" w14:textId="77777777" w:rsidR="008C1ED1" w:rsidRPr="008C1ED1" w:rsidRDefault="008C1ED1" w:rsidP="008C1ED1">
      <w:pPr>
        <w:numPr>
          <w:ilvl w:val="0"/>
          <w:numId w:val="48"/>
        </w:numPr>
        <w:spacing w:after="0" w:line="240" w:lineRule="auto"/>
        <w:jc w:val="both"/>
        <w:rPr>
          <w:rFonts w:ascii="Garamond" w:hAnsi="Garamond"/>
          <w:lang w:val="en-US"/>
        </w:rPr>
      </w:pPr>
      <w:r w:rsidRPr="008C1ED1">
        <w:rPr>
          <w:rFonts w:ascii="Garamond" w:hAnsi="Garamond"/>
          <w:lang w:val="en-US"/>
        </w:rPr>
        <w:t>Experience working in Latin America;</w:t>
      </w:r>
    </w:p>
    <w:p w14:paraId="7F5E8B1B" w14:textId="77777777" w:rsidR="008C1ED1" w:rsidRPr="008C1ED1" w:rsidRDefault="008C1ED1" w:rsidP="008C1ED1">
      <w:pPr>
        <w:numPr>
          <w:ilvl w:val="0"/>
          <w:numId w:val="48"/>
        </w:numPr>
        <w:shd w:val="clear" w:color="auto" w:fill="FFFFFF" w:themeFill="background1"/>
        <w:spacing w:after="0" w:line="240" w:lineRule="auto"/>
        <w:jc w:val="both"/>
        <w:rPr>
          <w:rFonts w:ascii="Garamond" w:eastAsia="Times New Roman" w:hAnsi="Garamond" w:cs="Times New Roman"/>
          <w:lang w:val="en-US"/>
        </w:rPr>
      </w:pPr>
      <w:r w:rsidRPr="008C1ED1">
        <w:rPr>
          <w:rFonts w:ascii="Garamond" w:eastAsia="Times New Roman" w:hAnsi="Garamond" w:cs="Times New Roman"/>
          <w:lang w:val="en-US"/>
        </w:rPr>
        <w:t>Work experience in relevant technical areas for at least 10 years;</w:t>
      </w:r>
    </w:p>
    <w:p w14:paraId="690B82C4" w14:textId="77777777" w:rsidR="008C1ED1" w:rsidRPr="008C1ED1" w:rsidRDefault="008C1ED1" w:rsidP="008C1ED1">
      <w:pPr>
        <w:numPr>
          <w:ilvl w:val="0"/>
          <w:numId w:val="48"/>
        </w:numPr>
        <w:shd w:val="clear" w:color="auto" w:fill="FFFFFF" w:themeFill="background1"/>
        <w:spacing w:after="0" w:line="240" w:lineRule="auto"/>
        <w:jc w:val="both"/>
        <w:rPr>
          <w:rFonts w:ascii="Garamond" w:eastAsia="Times New Roman" w:hAnsi="Garamond" w:cs="Times New Roman"/>
          <w:lang w:val="en-US"/>
        </w:rPr>
      </w:pPr>
      <w:r w:rsidRPr="008C1ED1">
        <w:rPr>
          <w:rFonts w:ascii="Garamond" w:eastAsia="Times New Roman" w:hAnsi="Garamond" w:cs="Times New Roman"/>
          <w:lang w:val="en-US"/>
        </w:rPr>
        <w:t>Demonstrated understanding of issues related to gender and Climate Change/Energy and experience in gender sensitive evaluation and analysis is an asset.</w:t>
      </w:r>
    </w:p>
    <w:p w14:paraId="79A4920F" w14:textId="77777777" w:rsidR="008C1ED1" w:rsidRPr="008C1ED1" w:rsidRDefault="008C1ED1" w:rsidP="008C1ED1">
      <w:pPr>
        <w:numPr>
          <w:ilvl w:val="0"/>
          <w:numId w:val="48"/>
        </w:numPr>
        <w:spacing w:after="0" w:line="240" w:lineRule="auto"/>
        <w:jc w:val="both"/>
        <w:rPr>
          <w:rFonts w:ascii="Garamond" w:eastAsia="Times New Roman" w:hAnsi="Garamond" w:cs="Times New Roman"/>
          <w:lang w:val="en-US"/>
        </w:rPr>
      </w:pPr>
      <w:r w:rsidRPr="008C1ED1">
        <w:rPr>
          <w:rFonts w:ascii="Garamond" w:eastAsia="Times New Roman" w:hAnsi="Garamond" w:cs="Times New Roman"/>
          <w:lang w:val="en-US"/>
        </w:rPr>
        <w:t>Working knowledge in Portuguese is an asset;</w:t>
      </w:r>
    </w:p>
    <w:p w14:paraId="39844921" w14:textId="77777777" w:rsidR="008C1ED1" w:rsidRPr="008C1ED1" w:rsidRDefault="008C1ED1" w:rsidP="008C1ED1">
      <w:pPr>
        <w:numPr>
          <w:ilvl w:val="0"/>
          <w:numId w:val="48"/>
        </w:numPr>
        <w:spacing w:after="0" w:line="240" w:lineRule="auto"/>
        <w:jc w:val="both"/>
        <w:rPr>
          <w:rFonts w:ascii="Garamond" w:eastAsia="Times New Roman" w:hAnsi="Garamond" w:cs="Times New Roman"/>
          <w:lang w:val="en-US"/>
        </w:rPr>
      </w:pPr>
      <w:r w:rsidRPr="008C1ED1">
        <w:rPr>
          <w:rFonts w:ascii="Garamond" w:eastAsia="Times New Roman" w:hAnsi="Garamond" w:cs="Times New Roman"/>
          <w:lang w:val="en-US"/>
        </w:rPr>
        <w:t>English is mandatory;</w:t>
      </w:r>
    </w:p>
    <w:p w14:paraId="22F63E3F" w14:textId="77777777" w:rsidR="008C1ED1" w:rsidRPr="008C1ED1" w:rsidRDefault="008C1ED1" w:rsidP="008C1ED1">
      <w:pPr>
        <w:numPr>
          <w:ilvl w:val="0"/>
          <w:numId w:val="48"/>
        </w:numPr>
        <w:spacing w:after="0" w:line="240" w:lineRule="auto"/>
        <w:jc w:val="both"/>
        <w:rPr>
          <w:rFonts w:ascii="Garamond" w:eastAsia="Times New Roman" w:hAnsi="Garamond" w:cs="Times New Roman"/>
          <w:lang w:val="en-US"/>
        </w:rPr>
      </w:pPr>
      <w:r w:rsidRPr="008C1ED1">
        <w:rPr>
          <w:rFonts w:ascii="Garamond" w:eastAsia="Times New Roman" w:hAnsi="Garamond" w:cs="Times New Roman"/>
          <w:lang w:val="en-US"/>
        </w:rPr>
        <w:t>Project evaluation/review experiences within United Nations system will be considered an asset;</w:t>
      </w:r>
    </w:p>
    <w:p w14:paraId="5BBEC6C2" w14:textId="77777777" w:rsidR="008C1ED1" w:rsidRPr="008C1ED1" w:rsidRDefault="008C1ED1" w:rsidP="008C1ED1">
      <w:pPr>
        <w:numPr>
          <w:ilvl w:val="0"/>
          <w:numId w:val="48"/>
        </w:numPr>
        <w:spacing w:after="0" w:line="240" w:lineRule="auto"/>
        <w:jc w:val="both"/>
        <w:rPr>
          <w:rFonts w:ascii="Garamond" w:eastAsia="Times New Roman" w:hAnsi="Garamond" w:cs="Times New Roman"/>
          <w:lang w:val="en-US"/>
        </w:rPr>
      </w:pPr>
      <w:r w:rsidRPr="008C1ED1">
        <w:rPr>
          <w:rFonts w:ascii="Garamond" w:eastAsia="Times New Roman" w:hAnsi="Garamond" w:cs="Times New Roman"/>
          <w:lang w:val="en-US"/>
        </w:rPr>
        <w:t>A Master’s degree in related Climate Change/Energy areas, or other closely related field.</w:t>
      </w:r>
    </w:p>
    <w:p w14:paraId="40DBF271" w14:textId="77777777" w:rsidR="008C1ED1" w:rsidRPr="008C1ED1" w:rsidRDefault="008C1ED1" w:rsidP="008C1ED1">
      <w:pPr>
        <w:spacing w:after="0" w:line="240" w:lineRule="auto"/>
        <w:ind w:left="360"/>
        <w:jc w:val="both"/>
        <w:rPr>
          <w:rFonts w:ascii="Garamond" w:hAnsi="Garamond"/>
          <w:lang w:val="en-US"/>
        </w:rPr>
      </w:pPr>
    </w:p>
    <w:p w14:paraId="50F0BD74" w14:textId="77777777" w:rsidR="008C1ED1" w:rsidRPr="008C1ED1" w:rsidRDefault="008C1ED1" w:rsidP="008C1ED1">
      <w:pPr>
        <w:widowControl w:val="0"/>
        <w:numPr>
          <w:ilvl w:val="0"/>
          <w:numId w:val="55"/>
        </w:numPr>
        <w:spacing w:after="0" w:line="240" w:lineRule="auto"/>
        <w:jc w:val="both"/>
        <w:rPr>
          <w:rFonts w:ascii="Garamond" w:eastAsia="Times New Roman" w:hAnsi="Garamond" w:cs="Times New Roman"/>
          <w:b/>
          <w:bCs/>
          <w:snapToGrid w:val="0"/>
          <w:sz w:val="28"/>
          <w:szCs w:val="28"/>
          <w:lang w:val="en-US"/>
        </w:rPr>
      </w:pPr>
      <w:r w:rsidRPr="008C1ED1">
        <w:rPr>
          <w:rFonts w:ascii="Garamond" w:eastAsia="Times New Roman" w:hAnsi="Garamond" w:cs="Times New Roman"/>
          <w:b/>
          <w:bCs/>
          <w:snapToGrid w:val="0"/>
          <w:sz w:val="28"/>
          <w:szCs w:val="28"/>
          <w:lang w:val="en-US"/>
        </w:rPr>
        <w:t>PAYMENT MODALITIES AND SPECIFICATIONS</w:t>
      </w:r>
    </w:p>
    <w:p w14:paraId="3EA0F444" w14:textId="77777777" w:rsidR="008C1ED1" w:rsidRPr="008C1ED1" w:rsidRDefault="008C1ED1" w:rsidP="008C1ED1">
      <w:pPr>
        <w:widowControl w:val="0"/>
        <w:spacing w:after="0" w:line="240" w:lineRule="auto"/>
        <w:jc w:val="both"/>
        <w:rPr>
          <w:rFonts w:ascii="Garamond" w:eastAsia="Times New Roman" w:hAnsi="Garamond" w:cs="Times New Roman"/>
          <w:bCs/>
          <w:snapToGrid w:val="0"/>
          <w:sz w:val="14"/>
          <w:szCs w:val="14"/>
          <w:lang w:val="en-US"/>
        </w:rPr>
      </w:pPr>
    </w:p>
    <w:p w14:paraId="3FC7A879" w14:textId="77777777" w:rsidR="008C1ED1" w:rsidRPr="008C1ED1" w:rsidRDefault="008C1ED1" w:rsidP="008C1ED1">
      <w:pPr>
        <w:widowControl w:val="0"/>
        <w:tabs>
          <w:tab w:val="left" w:pos="680"/>
          <w:tab w:val="left" w:pos="1060"/>
        </w:tabs>
        <w:spacing w:after="0" w:line="240" w:lineRule="auto"/>
        <w:ind w:left="360" w:hanging="360"/>
        <w:jc w:val="both"/>
        <w:rPr>
          <w:rFonts w:ascii="Garamond" w:eastAsia="Times New Roman" w:hAnsi="Garamond" w:cs="Times New Roman"/>
          <w:bCs/>
          <w:snapToGrid w:val="0"/>
          <w:lang w:val="en-US"/>
        </w:rPr>
      </w:pPr>
      <w:r w:rsidRPr="008C1ED1">
        <w:rPr>
          <w:rFonts w:ascii="Garamond" w:eastAsia="Times New Roman" w:hAnsi="Garamond" w:cs="Times New Roman"/>
          <w:bCs/>
          <w:snapToGrid w:val="0"/>
          <w:lang w:val="en-US"/>
        </w:rPr>
        <w:t xml:space="preserve">10% of payment upon approval of the final MTR Inception Report </w:t>
      </w:r>
    </w:p>
    <w:p w14:paraId="699706A4" w14:textId="77777777" w:rsidR="008C1ED1" w:rsidRPr="008C1ED1" w:rsidRDefault="008C1ED1" w:rsidP="008C1ED1">
      <w:pPr>
        <w:widowControl w:val="0"/>
        <w:tabs>
          <w:tab w:val="left" w:pos="680"/>
          <w:tab w:val="left" w:pos="1060"/>
        </w:tabs>
        <w:spacing w:after="0" w:line="240" w:lineRule="auto"/>
        <w:ind w:left="360" w:hanging="360"/>
        <w:jc w:val="both"/>
        <w:rPr>
          <w:rFonts w:ascii="Garamond" w:eastAsia="Times New Roman" w:hAnsi="Garamond" w:cs="Times New Roman"/>
          <w:bCs/>
          <w:snapToGrid w:val="0"/>
          <w:lang w:val="en-US"/>
        </w:rPr>
      </w:pPr>
      <w:r w:rsidRPr="008C1ED1">
        <w:rPr>
          <w:rFonts w:ascii="Garamond" w:eastAsia="Times New Roman" w:hAnsi="Garamond" w:cs="Times New Roman"/>
          <w:bCs/>
          <w:snapToGrid w:val="0"/>
          <w:lang w:val="en-US"/>
        </w:rPr>
        <w:t>30% upon submission of the draft MTR report</w:t>
      </w:r>
    </w:p>
    <w:p w14:paraId="61E6B5DD" w14:textId="77777777" w:rsidR="008C1ED1" w:rsidRPr="008C1ED1" w:rsidRDefault="008C1ED1" w:rsidP="008C1ED1">
      <w:pPr>
        <w:widowControl w:val="0"/>
        <w:tabs>
          <w:tab w:val="left" w:pos="680"/>
          <w:tab w:val="left" w:pos="1060"/>
        </w:tabs>
        <w:spacing w:after="0" w:line="240" w:lineRule="auto"/>
        <w:ind w:left="360" w:hanging="360"/>
        <w:jc w:val="both"/>
        <w:rPr>
          <w:rFonts w:ascii="Garamond" w:eastAsia="Times New Roman" w:hAnsi="Garamond" w:cs="Times New Roman"/>
          <w:bCs/>
          <w:snapToGrid w:val="0"/>
          <w:lang w:val="en-US"/>
        </w:rPr>
      </w:pPr>
      <w:r w:rsidRPr="008C1ED1">
        <w:rPr>
          <w:rFonts w:ascii="Garamond" w:eastAsia="Times New Roman" w:hAnsi="Garamond" w:cs="Times New Roman"/>
          <w:bCs/>
          <w:snapToGrid w:val="0"/>
          <w:lang w:val="en-US"/>
        </w:rPr>
        <w:t>60% upon finalization of the MTR report</w:t>
      </w:r>
    </w:p>
    <w:p w14:paraId="6ADBDBE3" w14:textId="77777777" w:rsidR="008C1ED1" w:rsidRPr="008C1ED1" w:rsidRDefault="008C1ED1" w:rsidP="008C1ED1">
      <w:pPr>
        <w:widowControl w:val="0"/>
        <w:tabs>
          <w:tab w:val="left" w:pos="680"/>
          <w:tab w:val="left" w:pos="1060"/>
        </w:tabs>
        <w:spacing w:after="0" w:line="240" w:lineRule="auto"/>
        <w:ind w:left="360" w:hanging="360"/>
        <w:jc w:val="both"/>
        <w:rPr>
          <w:rFonts w:ascii="Garamond" w:eastAsia="Times New Roman" w:hAnsi="Garamond" w:cs="Times New Roman"/>
          <w:bCs/>
          <w:snapToGrid w:val="0"/>
          <w:lang w:val="en-US"/>
        </w:rPr>
      </w:pPr>
    </w:p>
    <w:p w14:paraId="0F8F964B" w14:textId="77777777" w:rsidR="008C1ED1" w:rsidRPr="008C1ED1" w:rsidRDefault="008C1ED1" w:rsidP="008C1ED1">
      <w:pPr>
        <w:widowControl w:val="0"/>
        <w:spacing w:after="0" w:line="240" w:lineRule="auto"/>
        <w:jc w:val="both"/>
        <w:rPr>
          <w:rFonts w:ascii="Garamond" w:eastAsia="Times New Roman" w:hAnsi="Garamond" w:cs="Times New Roman"/>
          <w:b/>
          <w:bCs/>
          <w:snapToGrid w:val="0"/>
          <w:lang w:val="en-US"/>
        </w:rPr>
      </w:pPr>
    </w:p>
    <w:p w14:paraId="12857445" w14:textId="77777777" w:rsidR="008C1ED1" w:rsidRPr="008C1ED1" w:rsidRDefault="008C1ED1" w:rsidP="008C1ED1">
      <w:pPr>
        <w:widowControl w:val="0"/>
        <w:numPr>
          <w:ilvl w:val="0"/>
          <w:numId w:val="55"/>
        </w:numPr>
        <w:spacing w:after="0" w:line="240" w:lineRule="auto"/>
        <w:jc w:val="both"/>
        <w:rPr>
          <w:rFonts w:ascii="Garamond" w:eastAsia="Times New Roman" w:hAnsi="Garamond" w:cs="Times New Roman"/>
          <w:b/>
          <w:bCs/>
          <w:snapToGrid w:val="0"/>
          <w:sz w:val="28"/>
          <w:szCs w:val="28"/>
          <w:lang w:val="en-US"/>
        </w:rPr>
      </w:pPr>
      <w:r w:rsidRPr="008C1ED1">
        <w:rPr>
          <w:rFonts w:ascii="Garamond" w:eastAsia="Times New Roman" w:hAnsi="Garamond" w:cs="Times New Roman"/>
          <w:b/>
          <w:bCs/>
          <w:snapToGrid w:val="0"/>
          <w:sz w:val="28"/>
          <w:szCs w:val="28"/>
          <w:lang w:val="en-US"/>
        </w:rPr>
        <w:t>APPLICATION PROCESS</w:t>
      </w:r>
      <w:r w:rsidRPr="008C1ED1">
        <w:rPr>
          <w:rFonts w:ascii="Garamond" w:eastAsiaTheme="majorEastAsia" w:hAnsi="Garamond" w:cs="Times New Roman"/>
          <w:b/>
          <w:bCs/>
          <w:snapToGrid w:val="0"/>
          <w:sz w:val="28"/>
          <w:szCs w:val="28"/>
          <w:vertAlign w:val="superscript"/>
          <w:lang w:val="en-US"/>
        </w:rPr>
        <w:footnoteReference w:id="11"/>
      </w:r>
    </w:p>
    <w:p w14:paraId="24CA3750" w14:textId="77777777" w:rsidR="008C1ED1" w:rsidRPr="008C1ED1" w:rsidRDefault="008C1ED1" w:rsidP="008C1ED1">
      <w:pPr>
        <w:widowControl w:val="0"/>
        <w:spacing w:after="0" w:line="240" w:lineRule="auto"/>
        <w:jc w:val="both"/>
        <w:rPr>
          <w:rFonts w:ascii="Garamond" w:eastAsia="Times New Roman" w:hAnsi="Garamond" w:cs="Times New Roman"/>
          <w:b/>
          <w:bCs/>
          <w:snapToGrid w:val="0"/>
          <w:sz w:val="14"/>
          <w:szCs w:val="14"/>
          <w:lang w:val="en-US"/>
        </w:rPr>
      </w:pPr>
    </w:p>
    <w:p w14:paraId="7CB8AD09" w14:textId="77777777" w:rsidR="008C1ED1" w:rsidRPr="008C1ED1" w:rsidRDefault="008C1ED1" w:rsidP="008C1ED1">
      <w:pPr>
        <w:widowControl w:val="0"/>
        <w:spacing w:after="0" w:line="240" w:lineRule="auto"/>
        <w:jc w:val="both"/>
        <w:rPr>
          <w:rFonts w:ascii="Garamond" w:eastAsia="Times New Roman" w:hAnsi="Garamond" w:cs="Times New Roman"/>
          <w:b/>
          <w:bCs/>
          <w:snapToGrid w:val="0"/>
          <w:lang w:val="en-US"/>
        </w:rPr>
      </w:pPr>
      <w:r w:rsidRPr="008C1ED1">
        <w:rPr>
          <w:rFonts w:ascii="Garamond" w:eastAsia="Times New Roman" w:hAnsi="Garamond" w:cs="Times New Roman"/>
          <w:b/>
          <w:bCs/>
          <w:snapToGrid w:val="0"/>
          <w:lang w:val="en-US"/>
        </w:rPr>
        <w:t xml:space="preserve">Recommended Presentation of Proposal:  </w:t>
      </w:r>
    </w:p>
    <w:p w14:paraId="53D31C38" w14:textId="77777777" w:rsidR="008C1ED1" w:rsidRPr="008C1ED1" w:rsidRDefault="008C1ED1" w:rsidP="008C1ED1">
      <w:pPr>
        <w:autoSpaceDE w:val="0"/>
        <w:autoSpaceDN w:val="0"/>
        <w:adjustRightInd w:val="0"/>
        <w:spacing w:after="0" w:line="240" w:lineRule="auto"/>
        <w:ind w:left="360"/>
        <w:jc w:val="both"/>
        <w:rPr>
          <w:rFonts w:ascii="Garamond" w:eastAsia="Times New Roman" w:hAnsi="Garamond" w:cstheme="minorHAnsi"/>
          <w:lang w:val="en-US"/>
        </w:rPr>
      </w:pPr>
    </w:p>
    <w:p w14:paraId="64EE6409" w14:textId="77777777" w:rsidR="008C1ED1" w:rsidRPr="008C1ED1" w:rsidRDefault="008C1ED1" w:rsidP="008C1ED1">
      <w:pPr>
        <w:numPr>
          <w:ilvl w:val="0"/>
          <w:numId w:val="56"/>
        </w:numPr>
        <w:autoSpaceDE w:val="0"/>
        <w:autoSpaceDN w:val="0"/>
        <w:adjustRightInd w:val="0"/>
        <w:spacing w:after="0" w:line="240" w:lineRule="auto"/>
        <w:jc w:val="both"/>
        <w:rPr>
          <w:rFonts w:ascii="Garamond" w:eastAsia="Times New Roman" w:hAnsi="Garamond" w:cstheme="minorHAnsi"/>
          <w:lang w:val="en-US"/>
        </w:rPr>
      </w:pPr>
      <w:r w:rsidRPr="008C1ED1">
        <w:rPr>
          <w:rFonts w:ascii="Garamond" w:eastAsia="Times New Roman" w:hAnsi="Garamond" w:cstheme="minorHAnsi"/>
          <w:b/>
          <w:lang w:val="en-US"/>
        </w:rPr>
        <w:t xml:space="preserve">Letter of Confirmation of Interest and Availability </w:t>
      </w:r>
      <w:r w:rsidRPr="008C1ED1">
        <w:rPr>
          <w:rFonts w:ascii="Garamond" w:eastAsia="Times New Roman" w:hAnsi="Garamond" w:cstheme="minorHAnsi"/>
          <w:lang w:val="en-US"/>
        </w:rPr>
        <w:t xml:space="preserve">using the </w:t>
      </w:r>
      <w:hyperlink r:id="rId31" w:history="1">
        <w:r w:rsidRPr="008C1ED1">
          <w:rPr>
            <w:rFonts w:ascii="Garamond" w:eastAsiaTheme="minorEastAsia" w:hAnsi="Garamond" w:cstheme="minorHAnsi"/>
            <w:color w:val="0000FF"/>
            <w:u w:val="single"/>
            <w:lang w:val="en-US"/>
          </w:rPr>
          <w:t>template</w:t>
        </w:r>
      </w:hyperlink>
      <w:r w:rsidRPr="008C1ED1">
        <w:rPr>
          <w:rFonts w:ascii="Garamond" w:eastAsiaTheme="majorEastAsia" w:hAnsi="Garamond" w:cstheme="minorHAnsi"/>
          <w:vertAlign w:val="superscript"/>
          <w:lang w:val="en-US"/>
        </w:rPr>
        <w:footnoteReference w:id="12"/>
      </w:r>
      <w:r w:rsidRPr="008C1ED1">
        <w:rPr>
          <w:rFonts w:ascii="Garamond" w:eastAsia="Times New Roman" w:hAnsi="Garamond" w:cstheme="minorHAnsi"/>
          <w:lang w:val="en-US"/>
        </w:rPr>
        <w:t xml:space="preserve"> provided by UNDP;</w:t>
      </w:r>
    </w:p>
    <w:p w14:paraId="2880A95A" w14:textId="77777777" w:rsidR="008C1ED1" w:rsidRPr="008C1ED1" w:rsidRDefault="008C1ED1" w:rsidP="008C1ED1">
      <w:pPr>
        <w:numPr>
          <w:ilvl w:val="0"/>
          <w:numId w:val="56"/>
        </w:numPr>
        <w:autoSpaceDE w:val="0"/>
        <w:autoSpaceDN w:val="0"/>
        <w:adjustRightInd w:val="0"/>
        <w:spacing w:after="0" w:line="240" w:lineRule="auto"/>
        <w:jc w:val="both"/>
        <w:rPr>
          <w:rFonts w:ascii="Garamond" w:eastAsia="Times New Roman" w:hAnsi="Garamond" w:cstheme="minorHAnsi"/>
          <w:color w:val="000000"/>
          <w:lang w:val="en-US"/>
        </w:rPr>
      </w:pPr>
      <w:r w:rsidRPr="008C1ED1">
        <w:rPr>
          <w:rFonts w:ascii="Garamond" w:eastAsia="Times New Roman" w:hAnsi="Garamond" w:cstheme="minorHAnsi"/>
          <w:b/>
          <w:lang w:val="en-US"/>
        </w:rPr>
        <w:t xml:space="preserve">CV </w:t>
      </w:r>
      <w:r w:rsidRPr="008C1ED1">
        <w:rPr>
          <w:rFonts w:ascii="Garamond" w:eastAsia="Times New Roman" w:hAnsi="Garamond" w:cstheme="minorHAnsi"/>
          <w:lang w:val="en-US"/>
        </w:rPr>
        <w:t>and a</w:t>
      </w:r>
      <w:r w:rsidRPr="008C1ED1">
        <w:rPr>
          <w:rFonts w:ascii="Garamond" w:eastAsia="Times New Roman" w:hAnsi="Garamond" w:cstheme="minorHAnsi"/>
          <w:b/>
          <w:lang w:val="en-US"/>
        </w:rPr>
        <w:t xml:space="preserve"> Personal History Form</w:t>
      </w:r>
      <w:r w:rsidRPr="008C1ED1">
        <w:rPr>
          <w:rFonts w:ascii="Garamond" w:eastAsiaTheme="majorEastAsia" w:hAnsi="Garamond" w:cs="Arial"/>
          <w:color w:val="000000"/>
          <w:lang w:val="en-US"/>
        </w:rPr>
        <w:t xml:space="preserve"> (</w:t>
      </w:r>
      <w:hyperlink r:id="rId32" w:tgtFrame="_blank" w:history="1">
        <w:r w:rsidRPr="008C1ED1">
          <w:rPr>
            <w:rFonts w:ascii="Garamond" w:eastAsiaTheme="minorEastAsia" w:hAnsi="Garamond" w:cs="Times New Roman"/>
            <w:color w:val="0000FF"/>
            <w:u w:val="single"/>
            <w:lang w:val="en-US"/>
          </w:rPr>
          <w:t>P11 form</w:t>
        </w:r>
      </w:hyperlink>
      <w:r w:rsidRPr="008C1ED1">
        <w:rPr>
          <w:rFonts w:ascii="Garamond" w:eastAsiaTheme="majorEastAsia" w:hAnsi="Garamond" w:cs="Times New Roman"/>
          <w:vertAlign w:val="superscript"/>
          <w:lang w:val="en-US"/>
        </w:rPr>
        <w:footnoteReference w:id="13"/>
      </w:r>
      <w:r w:rsidRPr="008C1ED1">
        <w:rPr>
          <w:rFonts w:ascii="Garamond" w:eastAsiaTheme="minorEastAsia" w:hAnsi="Garamond" w:cs="Times New Roman"/>
          <w:lang w:val="en-US"/>
        </w:rPr>
        <w:t>);</w:t>
      </w:r>
    </w:p>
    <w:p w14:paraId="6AEDB3BD" w14:textId="77777777" w:rsidR="008C1ED1" w:rsidRPr="008C1ED1" w:rsidRDefault="008C1ED1" w:rsidP="008C1ED1">
      <w:pPr>
        <w:numPr>
          <w:ilvl w:val="0"/>
          <w:numId w:val="56"/>
        </w:numPr>
        <w:autoSpaceDE w:val="0"/>
        <w:autoSpaceDN w:val="0"/>
        <w:adjustRightInd w:val="0"/>
        <w:spacing w:after="0" w:line="240" w:lineRule="auto"/>
        <w:jc w:val="both"/>
        <w:rPr>
          <w:rFonts w:ascii="Garamond" w:eastAsia="Times New Roman" w:hAnsi="Garamond" w:cstheme="minorHAnsi"/>
          <w:lang w:val="en-US"/>
        </w:rPr>
      </w:pPr>
      <w:r w:rsidRPr="008C1ED1">
        <w:rPr>
          <w:rFonts w:ascii="Garamond" w:eastAsia="Times New Roman" w:hAnsi="Garamond" w:cstheme="minorHAnsi"/>
          <w:b/>
          <w:lang w:val="en-US"/>
        </w:rPr>
        <w:t>Brief description of approach to work/technical proposal</w:t>
      </w:r>
      <w:r w:rsidRPr="008C1ED1">
        <w:rPr>
          <w:rFonts w:ascii="Garamond" w:eastAsia="Times New Roman" w:hAnsi="Garamond" w:cstheme="minorHAnsi"/>
          <w:lang w:val="en-US"/>
        </w:rPr>
        <w:t xml:space="preserve"> of why the individual considers him/herself as the most suitable for the assignment, and a proposed methodology on how they will approach and complete the assignment; </w:t>
      </w:r>
      <w:r w:rsidRPr="008C1ED1">
        <w:rPr>
          <w:rFonts w:ascii="Garamond" w:eastAsia="Times New Roman" w:hAnsi="Garamond" w:cs="Times New Roman"/>
          <w:lang w:val="en-US"/>
        </w:rPr>
        <w:t>(max 1 page)</w:t>
      </w:r>
    </w:p>
    <w:p w14:paraId="3C1555E4" w14:textId="77777777" w:rsidR="008C1ED1" w:rsidRPr="008C1ED1" w:rsidRDefault="008C1ED1" w:rsidP="008C1ED1">
      <w:pPr>
        <w:numPr>
          <w:ilvl w:val="0"/>
          <w:numId w:val="56"/>
        </w:numPr>
        <w:autoSpaceDE w:val="0"/>
        <w:autoSpaceDN w:val="0"/>
        <w:adjustRightInd w:val="0"/>
        <w:spacing w:after="0" w:line="240" w:lineRule="auto"/>
        <w:jc w:val="both"/>
        <w:rPr>
          <w:rFonts w:ascii="Garamond" w:eastAsia="Times New Roman" w:hAnsi="Garamond" w:cstheme="minorHAnsi"/>
          <w:lang w:val="en-US"/>
        </w:rPr>
      </w:pPr>
      <w:r w:rsidRPr="008C1ED1">
        <w:rPr>
          <w:rFonts w:ascii="Garamond" w:eastAsia="Times New Roman" w:hAnsi="Garamond" w:cstheme="minorHAnsi"/>
          <w:b/>
          <w:lang w:val="en-US"/>
        </w:rPr>
        <w:t>Financial Proposal</w:t>
      </w:r>
      <w:r w:rsidRPr="008C1ED1">
        <w:rPr>
          <w:rFonts w:ascii="Garamond" w:eastAsia="Times New Roman" w:hAnsi="Garamond" w:cstheme="minorHAnsi"/>
          <w:lang w:val="en-US"/>
        </w:rPr>
        <w:t xml:space="preserve"> that indicates the all-inclusive fixed total contract price </w:t>
      </w:r>
      <w:r w:rsidRPr="008C1ED1">
        <w:rPr>
          <w:rFonts w:ascii="Garamond" w:eastAsia="Times New Roman" w:hAnsi="Garamond" w:cs="Times New Roman"/>
          <w:lang w:val="en-US"/>
        </w:rPr>
        <w:t>and all other travel related costs (such as flight ticket, per diem, etc)</w:t>
      </w:r>
      <w:r w:rsidRPr="008C1ED1">
        <w:rPr>
          <w:rFonts w:ascii="Garamond" w:eastAsia="Times New Roman" w:hAnsi="Garamond" w:cstheme="minorHAnsi"/>
          <w:lang w:val="en-US"/>
        </w:rPr>
        <w:t xml:space="preserve">, supported by a breakdown of costs, as per template attached to the </w:t>
      </w:r>
      <w:hyperlink r:id="rId33" w:history="1">
        <w:r w:rsidRPr="008C1ED1">
          <w:rPr>
            <w:rFonts w:ascii="Garamond" w:eastAsia="Times New Roman" w:hAnsi="Garamond" w:cstheme="minorHAnsi"/>
            <w:color w:val="0000FF"/>
            <w:u w:val="single"/>
            <w:lang w:val="en-US"/>
          </w:rPr>
          <w:t>Letter of Confirmation of Interest template</w:t>
        </w:r>
      </w:hyperlink>
      <w:r w:rsidRPr="008C1ED1">
        <w:rPr>
          <w:rFonts w:ascii="Garamond" w:eastAsia="Times New Roman" w:hAnsi="Garamond" w:cstheme="minorHAnsi"/>
          <w:lang w:val="en-US"/>
        </w:rPr>
        <w:t xml:space="preserve">.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  </w:t>
      </w:r>
    </w:p>
    <w:p w14:paraId="198CEBD0" w14:textId="77777777" w:rsidR="008C1ED1" w:rsidRPr="008C1ED1" w:rsidRDefault="008C1ED1" w:rsidP="008C1ED1">
      <w:pPr>
        <w:autoSpaceDE w:val="0"/>
        <w:autoSpaceDN w:val="0"/>
        <w:adjustRightInd w:val="0"/>
        <w:spacing w:after="0" w:line="240" w:lineRule="auto"/>
        <w:ind w:left="360"/>
        <w:jc w:val="both"/>
        <w:rPr>
          <w:rFonts w:ascii="Garamond" w:eastAsia="Times New Roman" w:hAnsi="Garamond" w:cstheme="minorHAnsi"/>
          <w:color w:val="000000"/>
          <w:lang w:val="en-US"/>
        </w:rPr>
      </w:pPr>
    </w:p>
    <w:p w14:paraId="4E3F5830" w14:textId="77777777" w:rsidR="008C1ED1" w:rsidRPr="008C1ED1" w:rsidRDefault="008C1ED1" w:rsidP="008C1ED1">
      <w:pPr>
        <w:autoSpaceDE w:val="0"/>
        <w:autoSpaceDN w:val="0"/>
        <w:adjustRightInd w:val="0"/>
        <w:spacing w:after="0" w:line="240" w:lineRule="auto"/>
        <w:jc w:val="both"/>
        <w:rPr>
          <w:rFonts w:ascii="Garamond" w:hAnsi="Garamond" w:cstheme="minorHAnsi"/>
          <w:lang w:val="en-US"/>
        </w:rPr>
      </w:pPr>
      <w:r w:rsidRPr="008C1ED1">
        <w:rPr>
          <w:rFonts w:ascii="Garamond" w:eastAsiaTheme="majorEastAsia" w:hAnsi="Garamond" w:cs="Arial"/>
          <w:color w:val="000000"/>
          <w:highlight w:val="yellow"/>
          <w:lang w:val="en-US"/>
        </w:rPr>
        <w:t xml:space="preserve">All application materials should be submitted to the address (fill address) in a sealed envelope indicating the following reference “Consultant for BRA10G31 SUCRE Midterm Review” or by email at the following address ONLY: (fill email) </w:t>
      </w:r>
      <w:r w:rsidRPr="008C1ED1">
        <w:rPr>
          <w:rFonts w:ascii="Garamond" w:eastAsiaTheme="majorEastAsia" w:hAnsi="Garamond" w:cs="Arial"/>
          <w:vanish/>
          <w:color w:val="000000"/>
          <w:highlight w:val="yellow"/>
          <w:lang w:val="en-US"/>
        </w:rPr>
        <w:t xml:space="preserve">This email address is being protected from spam bots, you need Javascript enabled to view it </w:t>
      </w:r>
      <w:r w:rsidRPr="008C1ED1">
        <w:rPr>
          <w:rFonts w:ascii="Garamond" w:eastAsiaTheme="majorEastAsia" w:hAnsi="Garamond" w:cs="Arial"/>
          <w:color w:val="000000"/>
          <w:highlight w:val="yellow"/>
          <w:lang w:val="en-US"/>
        </w:rPr>
        <w:t xml:space="preserve">by </w:t>
      </w:r>
      <w:r w:rsidRPr="008C1ED1">
        <w:rPr>
          <w:rFonts w:ascii="Garamond" w:hAnsi="Garamond" w:cs="Times New Roman"/>
          <w:b/>
          <w:bCs/>
          <w:i/>
          <w:highlight w:val="yellow"/>
          <w:lang w:val="en-US"/>
        </w:rPr>
        <w:t>November 05</w:t>
      </w:r>
      <w:r w:rsidRPr="008C1ED1">
        <w:rPr>
          <w:rFonts w:ascii="Garamond" w:hAnsi="Garamond" w:cs="Times New Roman"/>
          <w:b/>
          <w:bCs/>
          <w:i/>
          <w:highlight w:val="yellow"/>
          <w:vertAlign w:val="superscript"/>
          <w:lang w:val="en-US"/>
        </w:rPr>
        <w:t>th</w:t>
      </w:r>
      <w:r w:rsidRPr="008C1ED1">
        <w:rPr>
          <w:rFonts w:ascii="Garamond" w:hAnsi="Garamond" w:cs="Times New Roman"/>
          <w:b/>
          <w:bCs/>
          <w:i/>
          <w:highlight w:val="yellow"/>
          <w:lang w:val="en-US"/>
        </w:rPr>
        <w:t xml:space="preserve">, 2018. </w:t>
      </w:r>
      <w:r w:rsidRPr="008C1ED1">
        <w:rPr>
          <w:rFonts w:ascii="Garamond" w:eastAsiaTheme="majorEastAsia" w:hAnsi="Garamond" w:cs="Arial"/>
          <w:color w:val="000000"/>
          <w:highlight w:val="yellow"/>
          <w:lang w:val="en-US"/>
        </w:rPr>
        <w:t>Incomplete applications will be excluded from further consideration.</w:t>
      </w:r>
    </w:p>
    <w:p w14:paraId="6F270A2B" w14:textId="77777777" w:rsidR="008C1ED1" w:rsidRPr="008C1ED1" w:rsidRDefault="008C1ED1" w:rsidP="008C1ED1">
      <w:pPr>
        <w:widowControl w:val="0"/>
        <w:spacing w:after="0" w:line="240" w:lineRule="auto"/>
        <w:jc w:val="both"/>
        <w:rPr>
          <w:rFonts w:ascii="Garamond" w:eastAsia="Times New Roman" w:hAnsi="Garamond" w:cs="Times New Roman"/>
          <w:snapToGrid w:val="0"/>
          <w:lang w:val="en-US"/>
        </w:rPr>
      </w:pPr>
    </w:p>
    <w:p w14:paraId="47BE0091" w14:textId="77777777" w:rsidR="008C1ED1" w:rsidRPr="008C1ED1" w:rsidRDefault="008C1ED1" w:rsidP="008C1ED1">
      <w:pPr>
        <w:widowControl w:val="0"/>
        <w:tabs>
          <w:tab w:val="left" w:pos="680"/>
          <w:tab w:val="left" w:pos="1060"/>
        </w:tabs>
        <w:spacing w:after="0" w:line="240" w:lineRule="auto"/>
        <w:jc w:val="both"/>
        <w:rPr>
          <w:rFonts w:ascii="Garamond" w:eastAsia="Times New Roman" w:hAnsi="Garamond" w:cs="Times New Roman"/>
          <w:snapToGrid w:val="0"/>
          <w:lang w:val="en-US"/>
        </w:rPr>
      </w:pPr>
      <w:r w:rsidRPr="008C1ED1">
        <w:rPr>
          <w:rFonts w:ascii="Garamond" w:eastAsia="Times New Roman" w:hAnsi="Garamond" w:cs="Times New Roman"/>
          <w:b/>
          <w:bCs/>
          <w:snapToGrid w:val="0"/>
          <w:lang w:val="en-US"/>
        </w:rPr>
        <w:t xml:space="preserve">Criteria for Evaluation of Proposal:  </w:t>
      </w:r>
      <w:r w:rsidRPr="008C1ED1">
        <w:rPr>
          <w:rFonts w:ascii="Garamond" w:eastAsia="Times New Roman" w:hAnsi="Garamond" w:cs="Times New Roman"/>
          <w:bCs/>
          <w:snapToGrid w:val="0"/>
          <w:lang w:val="en-US"/>
        </w:rPr>
        <w:t xml:space="preserve">Only those applications which are responsive and compliant will be evaluated.  Offers will be evaluated according to the Combined Scoring method – where the </w:t>
      </w:r>
      <w:r w:rsidRPr="008C1ED1">
        <w:rPr>
          <w:rFonts w:ascii="Garamond" w:eastAsia="Times New Roman" w:hAnsi="Garamond" w:cs="Times New Roman"/>
          <w:snapToGrid w:val="0"/>
          <w:lang w:val="en-US"/>
        </w:rPr>
        <w:t>educational background and experience on similar assignments</w:t>
      </w:r>
      <w:r w:rsidRPr="008C1ED1">
        <w:rPr>
          <w:rFonts w:ascii="Garamond" w:eastAsia="Times New Roman" w:hAnsi="Garamond" w:cs="Times New Roman"/>
          <w:bCs/>
          <w:snapToGrid w:val="0"/>
          <w:lang w:val="en-US"/>
        </w:rPr>
        <w:t xml:space="preserve"> will be weighted at 70%</w:t>
      </w:r>
      <w:r w:rsidRPr="008C1ED1">
        <w:rPr>
          <w:rFonts w:ascii="Garamond" w:eastAsia="Times New Roman" w:hAnsi="Garamond" w:cs="Times New Roman"/>
          <w:b/>
          <w:bCs/>
          <w:snapToGrid w:val="0"/>
          <w:lang w:val="en-US"/>
        </w:rPr>
        <w:t xml:space="preserve"> </w:t>
      </w:r>
      <w:r w:rsidRPr="008C1ED1">
        <w:rPr>
          <w:rFonts w:ascii="Garamond" w:eastAsia="Times New Roman" w:hAnsi="Garamond" w:cs="Times New Roman"/>
          <w:snapToGrid w:val="0"/>
          <w:lang w:val="en-US"/>
        </w:rPr>
        <w:t xml:space="preserve">and the price proposal will weigh as 30% of the total scoring.  The applicant receiving the Highest Combined Score that has also accepted UNDP’s General Terms and Conditions will be awarded the contract. </w:t>
      </w:r>
    </w:p>
    <w:p w14:paraId="5F28988F" w14:textId="77777777" w:rsidR="008C1ED1" w:rsidRPr="008C1ED1" w:rsidRDefault="008C1ED1" w:rsidP="008C1ED1">
      <w:pPr>
        <w:widowControl w:val="0"/>
        <w:tabs>
          <w:tab w:val="left" w:pos="680"/>
          <w:tab w:val="left" w:pos="1060"/>
        </w:tabs>
        <w:spacing w:after="0" w:line="240" w:lineRule="auto"/>
        <w:jc w:val="both"/>
        <w:rPr>
          <w:rFonts w:ascii="Garamond" w:eastAsia="Times New Roman" w:hAnsi="Garamond" w:cs="Times New Roman"/>
          <w:snapToGrid w:val="0"/>
          <w:lang w:val="en-US"/>
        </w:rPr>
      </w:pPr>
    </w:p>
    <w:p w14:paraId="337196A4" w14:textId="77777777" w:rsidR="008C1ED1" w:rsidRPr="008C1ED1" w:rsidRDefault="008C1ED1" w:rsidP="008C1ED1">
      <w:pPr>
        <w:widowControl w:val="0"/>
        <w:spacing w:after="0" w:line="240" w:lineRule="auto"/>
        <w:jc w:val="both"/>
        <w:rPr>
          <w:rFonts w:ascii="Garamond" w:eastAsia="Times New Roman" w:hAnsi="Garamond" w:cs="Times New Roman"/>
          <w:b/>
          <w:snapToGrid w:val="0"/>
          <w:color w:val="808080" w:themeColor="background1" w:themeShade="80"/>
          <w:sz w:val="24"/>
          <w:szCs w:val="20"/>
          <w:lang w:val="en-US"/>
        </w:rPr>
      </w:pPr>
      <w:r w:rsidRPr="008C1ED1">
        <w:rPr>
          <w:rFonts w:ascii="Garamond" w:eastAsia="Times New Roman" w:hAnsi="Garamond" w:cs="Times New Roman"/>
          <w:b/>
          <w:snapToGrid w:val="0"/>
          <w:color w:val="808080" w:themeColor="background1" w:themeShade="80"/>
          <w:sz w:val="24"/>
          <w:szCs w:val="20"/>
          <w:lang w:val="en-US"/>
        </w:rPr>
        <w:br w:type="page"/>
      </w:r>
    </w:p>
    <w:p w14:paraId="27ACF29D" w14:textId="77777777" w:rsidR="008C1ED1" w:rsidRPr="008C1ED1" w:rsidRDefault="008C1ED1" w:rsidP="008C1ED1">
      <w:pPr>
        <w:widowControl w:val="0"/>
        <w:spacing w:after="0" w:line="240" w:lineRule="auto"/>
        <w:jc w:val="both"/>
        <w:rPr>
          <w:rFonts w:ascii="Garamond" w:eastAsia="Times New Roman" w:hAnsi="Garamond" w:cs="Times New Roman"/>
          <w:b/>
          <w:snapToGrid w:val="0"/>
          <w:color w:val="808080" w:themeColor="background1" w:themeShade="80"/>
          <w:sz w:val="24"/>
          <w:szCs w:val="20"/>
          <w:lang w:val="en-US"/>
        </w:rPr>
      </w:pPr>
      <w:r w:rsidRPr="008C1ED1">
        <w:rPr>
          <w:rFonts w:ascii="Garamond" w:eastAsia="Times New Roman" w:hAnsi="Garamond" w:cs="Times New Roman"/>
          <w:b/>
          <w:snapToGrid w:val="0"/>
          <w:color w:val="808080" w:themeColor="background1" w:themeShade="80"/>
          <w:sz w:val="24"/>
          <w:szCs w:val="20"/>
          <w:lang w:val="en-US"/>
        </w:rPr>
        <w:t xml:space="preserve">ToR ANNEX A: List of Documents to be reviewed by the MTR Team </w:t>
      </w:r>
    </w:p>
    <w:p w14:paraId="30E42D21" w14:textId="77777777" w:rsidR="008C1ED1" w:rsidRPr="008C1ED1" w:rsidRDefault="008C1ED1" w:rsidP="008C1ED1">
      <w:pPr>
        <w:widowControl w:val="0"/>
        <w:spacing w:after="0" w:line="240" w:lineRule="auto"/>
        <w:jc w:val="both"/>
        <w:rPr>
          <w:rFonts w:ascii="Garamond" w:eastAsia="Times New Roman" w:hAnsi="Garamond" w:cs="Times New Roman"/>
          <w:snapToGrid w:val="0"/>
          <w:lang w:val="en-US"/>
        </w:rPr>
      </w:pPr>
    </w:p>
    <w:p w14:paraId="3CA41864" w14:textId="77777777" w:rsidR="008C1ED1" w:rsidRPr="008C1ED1" w:rsidRDefault="008C1ED1" w:rsidP="008C1ED1">
      <w:pPr>
        <w:numPr>
          <w:ilvl w:val="0"/>
          <w:numId w:val="47"/>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PIF</w:t>
      </w:r>
    </w:p>
    <w:p w14:paraId="7E488027" w14:textId="77777777" w:rsidR="008C1ED1" w:rsidRPr="008C1ED1" w:rsidRDefault="008C1ED1" w:rsidP="008C1ED1">
      <w:pPr>
        <w:numPr>
          <w:ilvl w:val="0"/>
          <w:numId w:val="47"/>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UNDP Initiation Plan</w:t>
      </w:r>
    </w:p>
    <w:p w14:paraId="3E69517A" w14:textId="77777777" w:rsidR="008C1ED1" w:rsidRPr="008C1ED1" w:rsidRDefault="008C1ED1" w:rsidP="008C1ED1">
      <w:pPr>
        <w:numPr>
          <w:ilvl w:val="0"/>
          <w:numId w:val="47"/>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UNDP Project Document and Substantive Revision</w:t>
      </w:r>
    </w:p>
    <w:p w14:paraId="69679227" w14:textId="77777777" w:rsidR="008C1ED1" w:rsidRPr="008C1ED1" w:rsidRDefault="008C1ED1" w:rsidP="008C1ED1">
      <w:pPr>
        <w:numPr>
          <w:ilvl w:val="0"/>
          <w:numId w:val="47"/>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UNDP Environmental and Social Screening results</w:t>
      </w:r>
    </w:p>
    <w:p w14:paraId="455EE465" w14:textId="77777777" w:rsidR="008C1ED1" w:rsidRPr="008C1ED1" w:rsidRDefault="008C1ED1" w:rsidP="008C1ED1">
      <w:pPr>
        <w:numPr>
          <w:ilvl w:val="0"/>
          <w:numId w:val="47"/>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 xml:space="preserve">Project Inception Report </w:t>
      </w:r>
    </w:p>
    <w:p w14:paraId="646CC4B1" w14:textId="28AE60B9" w:rsidR="008C1ED1" w:rsidRPr="008C1ED1" w:rsidRDefault="008C1ED1" w:rsidP="008C1ED1">
      <w:pPr>
        <w:numPr>
          <w:ilvl w:val="0"/>
          <w:numId w:val="47"/>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Al</w:t>
      </w:r>
      <w:r w:rsidR="008E5393">
        <w:rPr>
          <w:rFonts w:ascii="Garamond" w:eastAsia="Times New Roman" w:hAnsi="Garamond" w:cs="Times New Roman"/>
          <w:sz w:val="20"/>
          <w:szCs w:val="20"/>
          <w:lang w:val="en-US"/>
        </w:rPr>
        <w:t>l Project Implementation Reviews</w:t>
      </w:r>
      <w:r w:rsidRPr="008C1ED1">
        <w:rPr>
          <w:rFonts w:ascii="Garamond" w:eastAsia="Times New Roman" w:hAnsi="Garamond" w:cs="Times New Roman"/>
          <w:sz w:val="20"/>
          <w:szCs w:val="20"/>
          <w:lang w:val="en-US"/>
        </w:rPr>
        <w:t xml:space="preserve"> (PIR’s)</w:t>
      </w:r>
    </w:p>
    <w:p w14:paraId="3BC29783" w14:textId="77777777" w:rsidR="008C1ED1" w:rsidRPr="008C1ED1" w:rsidRDefault="008C1ED1" w:rsidP="008C1ED1">
      <w:pPr>
        <w:numPr>
          <w:ilvl w:val="0"/>
          <w:numId w:val="47"/>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Progress reports and work plans of the various implementation task teams</w:t>
      </w:r>
    </w:p>
    <w:p w14:paraId="333B54EE" w14:textId="77777777" w:rsidR="008C1ED1" w:rsidRPr="008C1ED1" w:rsidRDefault="008C1ED1" w:rsidP="008C1ED1">
      <w:pPr>
        <w:numPr>
          <w:ilvl w:val="0"/>
          <w:numId w:val="47"/>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Audit reports</w:t>
      </w:r>
    </w:p>
    <w:p w14:paraId="06360E39" w14:textId="77777777" w:rsidR="008C1ED1" w:rsidRPr="008C1ED1" w:rsidRDefault="008C1ED1" w:rsidP="008C1ED1">
      <w:pPr>
        <w:numPr>
          <w:ilvl w:val="0"/>
          <w:numId w:val="47"/>
        </w:numPr>
        <w:spacing w:after="0" w:line="240" w:lineRule="auto"/>
        <w:jc w:val="both"/>
        <w:rPr>
          <w:rFonts w:ascii="Garamond" w:hAnsi="Garamond"/>
          <w:sz w:val="20"/>
          <w:szCs w:val="20"/>
          <w:lang w:val="en-US"/>
        </w:rPr>
      </w:pPr>
      <w:r w:rsidRPr="008C1ED1">
        <w:rPr>
          <w:rFonts w:ascii="Garamond" w:hAnsi="Garamond"/>
          <w:sz w:val="20"/>
          <w:szCs w:val="20"/>
          <w:lang w:val="en-US"/>
        </w:rPr>
        <w:t xml:space="preserve">Oversight mission reports  </w:t>
      </w:r>
    </w:p>
    <w:p w14:paraId="62CC596D" w14:textId="77777777" w:rsidR="008C1ED1" w:rsidRPr="008C1ED1" w:rsidRDefault="008C1ED1" w:rsidP="008C1ED1">
      <w:pPr>
        <w:numPr>
          <w:ilvl w:val="0"/>
          <w:numId w:val="47"/>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All monitoring reports prepared by the project</w:t>
      </w:r>
    </w:p>
    <w:p w14:paraId="548F97B1" w14:textId="77777777" w:rsidR="008C1ED1" w:rsidRPr="008C1ED1" w:rsidRDefault="008C1ED1" w:rsidP="008C1ED1">
      <w:pPr>
        <w:numPr>
          <w:ilvl w:val="0"/>
          <w:numId w:val="47"/>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Financial and Administration guidelines used by Project Team</w:t>
      </w:r>
    </w:p>
    <w:p w14:paraId="23BB4D20" w14:textId="77777777" w:rsidR="008C1ED1" w:rsidRPr="008C1ED1" w:rsidRDefault="008C1ED1" w:rsidP="008C1ED1">
      <w:pPr>
        <w:spacing w:after="0" w:line="240" w:lineRule="auto"/>
        <w:jc w:val="lowKashida"/>
        <w:rPr>
          <w:rFonts w:ascii="Garamond" w:eastAsia="Times New Roman" w:hAnsi="Garamond" w:cs="Times New Roman"/>
          <w:sz w:val="20"/>
          <w:szCs w:val="20"/>
          <w:lang w:val="en-US"/>
        </w:rPr>
      </w:pPr>
    </w:p>
    <w:p w14:paraId="638A86B6" w14:textId="77777777" w:rsidR="008C1ED1" w:rsidRPr="008C1ED1" w:rsidRDefault="008C1ED1" w:rsidP="008C1ED1">
      <w:pPr>
        <w:spacing w:after="0" w:line="240" w:lineRule="auto"/>
        <w:jc w:val="lowKashida"/>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The following documents will also be available:</w:t>
      </w:r>
    </w:p>
    <w:p w14:paraId="545ED5E6" w14:textId="77777777" w:rsidR="008C1ED1" w:rsidRPr="008C1ED1" w:rsidRDefault="008C1ED1" w:rsidP="008C1ED1">
      <w:pPr>
        <w:numPr>
          <w:ilvl w:val="0"/>
          <w:numId w:val="47"/>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Project operational guidelines, manuals and systems</w:t>
      </w:r>
    </w:p>
    <w:p w14:paraId="5540B3F7" w14:textId="77777777" w:rsidR="008C1ED1" w:rsidRPr="008C1ED1" w:rsidRDefault="008C1ED1" w:rsidP="008C1ED1">
      <w:pPr>
        <w:numPr>
          <w:ilvl w:val="0"/>
          <w:numId w:val="47"/>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UNDP country/countries programme document(s)</w:t>
      </w:r>
    </w:p>
    <w:p w14:paraId="2E44FBA6" w14:textId="77777777" w:rsidR="008C1ED1" w:rsidRPr="008C1ED1" w:rsidRDefault="008C1ED1" w:rsidP="008C1ED1">
      <w:pPr>
        <w:numPr>
          <w:ilvl w:val="0"/>
          <w:numId w:val="47"/>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 xml:space="preserve">Minutes of the </w:t>
      </w:r>
      <w:r w:rsidRPr="008C1ED1">
        <w:rPr>
          <w:rFonts w:ascii="Garamond" w:eastAsia="Times New Roman" w:hAnsi="Garamond" w:cs="Times New Roman"/>
          <w:i/>
          <w:sz w:val="20"/>
          <w:szCs w:val="20"/>
          <w:lang w:val="en-US"/>
        </w:rPr>
        <w:t>Sugarcane Renewable Electricity</w:t>
      </w:r>
      <w:r w:rsidRPr="008C1ED1">
        <w:rPr>
          <w:rFonts w:ascii="Garamond" w:eastAsia="Times New Roman" w:hAnsi="Garamond" w:cs="Times New Roman"/>
          <w:sz w:val="20"/>
          <w:szCs w:val="20"/>
          <w:lang w:val="en-US"/>
        </w:rPr>
        <w:t xml:space="preserve"> Board Meetings and other meetings (i.e. </w:t>
      </w:r>
      <w:r w:rsidRPr="008C1ED1">
        <w:rPr>
          <w:rFonts w:ascii="Garamond" w:eastAsia="Times New Roman" w:hAnsi="Garamond" w:cs="Times New Roman"/>
          <w:sz w:val="20"/>
          <w:szCs w:val="20"/>
          <w:lang w:val="en-CA"/>
        </w:rPr>
        <w:t xml:space="preserve">Project Appraisal Committee </w:t>
      </w:r>
      <w:r w:rsidRPr="008C1ED1">
        <w:rPr>
          <w:rFonts w:ascii="Garamond" w:eastAsia="Times New Roman" w:hAnsi="Garamond" w:cs="Times New Roman"/>
          <w:sz w:val="20"/>
          <w:szCs w:val="20"/>
          <w:lang w:val="en-US"/>
        </w:rPr>
        <w:t>meetings)</w:t>
      </w:r>
    </w:p>
    <w:p w14:paraId="2776DEE1" w14:textId="77777777" w:rsidR="008C1ED1" w:rsidRPr="008C1ED1" w:rsidRDefault="008C1ED1" w:rsidP="008C1ED1">
      <w:pPr>
        <w:numPr>
          <w:ilvl w:val="0"/>
          <w:numId w:val="47"/>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Project site location maps</w:t>
      </w:r>
    </w:p>
    <w:p w14:paraId="443E40E7" w14:textId="35DDDAD7" w:rsidR="008C1ED1" w:rsidRPr="008C1ED1" w:rsidRDefault="008C1ED1" w:rsidP="008C1ED1">
      <w:pPr>
        <w:spacing w:line="240" w:lineRule="auto"/>
        <w:rPr>
          <w:rFonts w:ascii="Garamond" w:hAnsi="Garamond"/>
          <w:b/>
          <w:color w:val="808080" w:themeColor="background1" w:themeShade="80"/>
          <w:lang w:val="en-US"/>
        </w:rPr>
      </w:pPr>
    </w:p>
    <w:p w14:paraId="234CC58C" w14:textId="77777777" w:rsidR="008C1ED1" w:rsidRPr="008C1ED1" w:rsidRDefault="008C1ED1" w:rsidP="008C1ED1">
      <w:pPr>
        <w:spacing w:line="240" w:lineRule="auto"/>
        <w:rPr>
          <w:rFonts w:ascii="Garamond" w:hAnsi="Garamond"/>
          <w:b/>
          <w:color w:val="808080" w:themeColor="background1" w:themeShade="80"/>
          <w:lang w:val="en-US"/>
        </w:rPr>
      </w:pPr>
      <w:r w:rsidRPr="008C1ED1">
        <w:rPr>
          <w:rFonts w:ascii="Garamond" w:hAnsi="Garamond"/>
          <w:b/>
          <w:color w:val="808080" w:themeColor="background1" w:themeShade="80"/>
          <w:lang w:val="en-US"/>
        </w:rPr>
        <w:t>ToR ANNEX B: Guidelines on Contents for the Midterm Review Report</w:t>
      </w:r>
      <w:r w:rsidRPr="008C1ED1">
        <w:rPr>
          <w:rFonts w:ascii="Garamond" w:hAnsi="Garamond"/>
          <w:color w:val="808080" w:themeColor="background1" w:themeShade="80"/>
          <w:vertAlign w:val="superscript"/>
          <w:lang w:val="en-US"/>
        </w:rPr>
        <w:footnoteReference w:id="14"/>
      </w:r>
      <w:r w:rsidRPr="008C1ED1">
        <w:rPr>
          <w:rFonts w:ascii="Garamond" w:hAnsi="Garamond"/>
          <w:b/>
          <w:color w:val="808080" w:themeColor="background1" w:themeShade="80"/>
          <w:lang w:val="en-US"/>
        </w:rPr>
        <w:t xml:space="preserve"> </w:t>
      </w:r>
    </w:p>
    <w:tbl>
      <w:tblPr>
        <w:tblW w:w="10152" w:type="dxa"/>
        <w:tblInd w:w="108" w:type="dxa"/>
        <w:tblLook w:val="04A0" w:firstRow="1" w:lastRow="0" w:firstColumn="1" w:lastColumn="0" w:noHBand="0" w:noVBand="1"/>
      </w:tblPr>
      <w:tblGrid>
        <w:gridCol w:w="480"/>
        <w:gridCol w:w="132"/>
        <w:gridCol w:w="480"/>
        <w:gridCol w:w="8448"/>
        <w:gridCol w:w="612"/>
      </w:tblGrid>
      <w:tr w:rsidR="008C1ED1" w:rsidRPr="008C1ED1" w14:paraId="4FDD1AC4" w14:textId="77777777" w:rsidTr="008C1ED1">
        <w:trPr>
          <w:gridAfter w:val="1"/>
          <w:wAfter w:w="612" w:type="dxa"/>
          <w:trHeight w:val="48"/>
        </w:trPr>
        <w:tc>
          <w:tcPr>
            <w:tcW w:w="480" w:type="dxa"/>
          </w:tcPr>
          <w:p w14:paraId="5343475A" w14:textId="77777777" w:rsidR="008C1ED1" w:rsidRPr="008C1ED1" w:rsidRDefault="008C1ED1" w:rsidP="008C1ED1">
            <w:pPr>
              <w:spacing w:line="240" w:lineRule="auto"/>
              <w:rPr>
                <w:rFonts w:ascii="Garamond" w:hAnsi="Garamond"/>
                <w:b/>
                <w:bCs/>
                <w:sz w:val="20"/>
                <w:szCs w:val="20"/>
                <w:lang w:val="en-US"/>
              </w:rPr>
            </w:pPr>
            <w:r w:rsidRPr="008C1ED1">
              <w:rPr>
                <w:rFonts w:ascii="Garamond" w:hAnsi="Garamond"/>
                <w:b/>
                <w:bCs/>
                <w:sz w:val="20"/>
                <w:szCs w:val="20"/>
                <w:lang w:val="en-US"/>
              </w:rPr>
              <w:t>i.</w:t>
            </w:r>
          </w:p>
        </w:tc>
        <w:tc>
          <w:tcPr>
            <w:tcW w:w="9060" w:type="dxa"/>
            <w:gridSpan w:val="3"/>
          </w:tcPr>
          <w:p w14:paraId="57152A13" w14:textId="77777777" w:rsidR="008C1ED1" w:rsidRPr="008C1ED1" w:rsidRDefault="008C1ED1" w:rsidP="008C1ED1">
            <w:pPr>
              <w:spacing w:after="0" w:line="240" w:lineRule="auto"/>
              <w:rPr>
                <w:rFonts w:ascii="Garamond" w:hAnsi="Garamond"/>
                <w:sz w:val="20"/>
                <w:szCs w:val="20"/>
                <w:lang w:val="en-US"/>
              </w:rPr>
            </w:pPr>
            <w:r w:rsidRPr="008C1ED1">
              <w:rPr>
                <w:rFonts w:ascii="Garamond" w:hAnsi="Garamond"/>
                <w:sz w:val="20"/>
                <w:szCs w:val="20"/>
                <w:lang w:val="en-US"/>
              </w:rPr>
              <w:t xml:space="preserve">Basic Report Information </w:t>
            </w:r>
            <w:r w:rsidRPr="008C1ED1">
              <w:rPr>
                <w:rFonts w:ascii="Garamond" w:hAnsi="Garamond"/>
                <w:i/>
                <w:sz w:val="20"/>
                <w:szCs w:val="20"/>
                <w:lang w:val="en-US"/>
              </w:rPr>
              <w:t>(for opening page or title page)</w:t>
            </w:r>
          </w:p>
          <w:p w14:paraId="61FC07B2" w14:textId="77777777" w:rsidR="008C1ED1" w:rsidRPr="008C1ED1" w:rsidRDefault="008C1ED1" w:rsidP="008C1ED1">
            <w:pPr>
              <w:numPr>
                <w:ilvl w:val="0"/>
                <w:numId w:val="41"/>
              </w:numPr>
              <w:spacing w:after="0" w:line="240" w:lineRule="auto"/>
              <w:rPr>
                <w:rFonts w:ascii="Garamond" w:hAnsi="Garamond"/>
                <w:sz w:val="20"/>
                <w:szCs w:val="20"/>
                <w:lang w:val="en-US"/>
              </w:rPr>
            </w:pPr>
            <w:r w:rsidRPr="008C1ED1">
              <w:rPr>
                <w:rFonts w:ascii="Garamond" w:hAnsi="Garamond"/>
                <w:sz w:val="20"/>
                <w:szCs w:val="20"/>
                <w:lang w:val="en-US"/>
              </w:rPr>
              <w:t xml:space="preserve">Title of UNDP supported GEF financed project </w:t>
            </w:r>
          </w:p>
          <w:p w14:paraId="1CC02DFA" w14:textId="77777777" w:rsidR="008C1ED1" w:rsidRPr="008C1ED1" w:rsidRDefault="008C1ED1" w:rsidP="008C1ED1">
            <w:pPr>
              <w:numPr>
                <w:ilvl w:val="0"/>
                <w:numId w:val="41"/>
              </w:numPr>
              <w:spacing w:after="0" w:line="240" w:lineRule="auto"/>
              <w:rPr>
                <w:rFonts w:ascii="Garamond" w:hAnsi="Garamond"/>
                <w:sz w:val="20"/>
                <w:szCs w:val="20"/>
                <w:lang w:val="en-US"/>
              </w:rPr>
            </w:pPr>
            <w:r w:rsidRPr="008C1ED1">
              <w:rPr>
                <w:rFonts w:ascii="Garamond" w:hAnsi="Garamond"/>
                <w:sz w:val="20"/>
                <w:szCs w:val="20"/>
                <w:lang w:val="en-US"/>
              </w:rPr>
              <w:t xml:space="preserve">UNDP PIMS# and GEF project ID#  </w:t>
            </w:r>
          </w:p>
          <w:p w14:paraId="13B0A265" w14:textId="77777777" w:rsidR="008C1ED1" w:rsidRPr="008C1ED1" w:rsidRDefault="008C1ED1" w:rsidP="008C1ED1">
            <w:pPr>
              <w:numPr>
                <w:ilvl w:val="0"/>
                <w:numId w:val="41"/>
              </w:numPr>
              <w:spacing w:after="0" w:line="240" w:lineRule="auto"/>
              <w:rPr>
                <w:rFonts w:ascii="Garamond" w:hAnsi="Garamond"/>
                <w:sz w:val="20"/>
                <w:szCs w:val="20"/>
                <w:lang w:val="en-US"/>
              </w:rPr>
            </w:pPr>
            <w:r w:rsidRPr="008C1ED1">
              <w:rPr>
                <w:rFonts w:ascii="Garamond" w:hAnsi="Garamond"/>
                <w:sz w:val="20"/>
                <w:szCs w:val="20"/>
                <w:lang w:val="en-US"/>
              </w:rPr>
              <w:t>MTR time frame and date of MTR report</w:t>
            </w:r>
          </w:p>
          <w:p w14:paraId="7A52B69C" w14:textId="77777777" w:rsidR="008C1ED1" w:rsidRPr="008C1ED1" w:rsidRDefault="008C1ED1" w:rsidP="008C1ED1">
            <w:pPr>
              <w:numPr>
                <w:ilvl w:val="0"/>
                <w:numId w:val="41"/>
              </w:numPr>
              <w:spacing w:after="0" w:line="240" w:lineRule="auto"/>
              <w:rPr>
                <w:rFonts w:ascii="Garamond" w:hAnsi="Garamond"/>
                <w:sz w:val="20"/>
                <w:szCs w:val="20"/>
                <w:lang w:val="en-US"/>
              </w:rPr>
            </w:pPr>
            <w:r w:rsidRPr="008C1ED1">
              <w:rPr>
                <w:rFonts w:ascii="Garamond" w:hAnsi="Garamond"/>
                <w:sz w:val="20"/>
                <w:szCs w:val="20"/>
                <w:lang w:val="en-US"/>
              </w:rPr>
              <w:t>Region and countries included in the project</w:t>
            </w:r>
          </w:p>
          <w:p w14:paraId="5234682C" w14:textId="77777777" w:rsidR="008C1ED1" w:rsidRPr="008C1ED1" w:rsidRDefault="008C1ED1" w:rsidP="008C1ED1">
            <w:pPr>
              <w:numPr>
                <w:ilvl w:val="0"/>
                <w:numId w:val="41"/>
              </w:numPr>
              <w:spacing w:after="0" w:line="240" w:lineRule="auto"/>
              <w:rPr>
                <w:rFonts w:ascii="Garamond" w:hAnsi="Garamond"/>
                <w:sz w:val="20"/>
                <w:szCs w:val="20"/>
                <w:lang w:val="en-US"/>
              </w:rPr>
            </w:pPr>
            <w:r w:rsidRPr="008C1ED1">
              <w:rPr>
                <w:rFonts w:ascii="Garamond" w:hAnsi="Garamond"/>
                <w:sz w:val="20"/>
                <w:szCs w:val="20"/>
                <w:lang w:val="en-US"/>
              </w:rPr>
              <w:t>GEF Operational Focal Area/Strategic Program</w:t>
            </w:r>
          </w:p>
          <w:p w14:paraId="3F8D303C" w14:textId="77777777" w:rsidR="008C1ED1" w:rsidRPr="008C1ED1" w:rsidRDefault="008C1ED1" w:rsidP="008C1ED1">
            <w:pPr>
              <w:numPr>
                <w:ilvl w:val="0"/>
                <w:numId w:val="41"/>
              </w:numPr>
              <w:spacing w:after="0" w:line="240" w:lineRule="auto"/>
              <w:rPr>
                <w:rFonts w:ascii="Garamond" w:hAnsi="Garamond"/>
                <w:sz w:val="20"/>
                <w:szCs w:val="20"/>
                <w:lang w:val="en-US"/>
              </w:rPr>
            </w:pPr>
            <w:r w:rsidRPr="008C1ED1">
              <w:rPr>
                <w:rFonts w:ascii="Garamond" w:hAnsi="Garamond"/>
                <w:sz w:val="20"/>
                <w:szCs w:val="20"/>
                <w:lang w:val="en-US"/>
              </w:rPr>
              <w:t>Executing Agency/Implementing Partner and other project partners</w:t>
            </w:r>
          </w:p>
          <w:p w14:paraId="268035E1" w14:textId="77777777" w:rsidR="008C1ED1" w:rsidRPr="008C1ED1" w:rsidRDefault="008C1ED1" w:rsidP="008C1ED1">
            <w:pPr>
              <w:numPr>
                <w:ilvl w:val="0"/>
                <w:numId w:val="41"/>
              </w:numPr>
              <w:spacing w:after="0" w:line="240" w:lineRule="auto"/>
              <w:rPr>
                <w:rFonts w:ascii="Garamond" w:hAnsi="Garamond"/>
                <w:sz w:val="20"/>
                <w:szCs w:val="20"/>
                <w:lang w:val="en-US"/>
              </w:rPr>
            </w:pPr>
            <w:r w:rsidRPr="008C1ED1">
              <w:rPr>
                <w:rFonts w:ascii="Garamond" w:hAnsi="Garamond"/>
                <w:sz w:val="20"/>
                <w:szCs w:val="20"/>
                <w:lang w:val="en-US"/>
              </w:rPr>
              <w:t xml:space="preserve">MTR team members </w:t>
            </w:r>
          </w:p>
          <w:p w14:paraId="1F9FC88A" w14:textId="77777777" w:rsidR="008C1ED1" w:rsidRPr="008C1ED1" w:rsidRDefault="008C1ED1" w:rsidP="008C1ED1">
            <w:pPr>
              <w:numPr>
                <w:ilvl w:val="0"/>
                <w:numId w:val="41"/>
              </w:numPr>
              <w:spacing w:after="0" w:line="240" w:lineRule="auto"/>
              <w:rPr>
                <w:rFonts w:ascii="Garamond" w:hAnsi="Garamond"/>
                <w:sz w:val="20"/>
                <w:szCs w:val="20"/>
                <w:lang w:val="en-US"/>
              </w:rPr>
            </w:pPr>
            <w:r w:rsidRPr="008C1ED1">
              <w:rPr>
                <w:rFonts w:ascii="Garamond" w:hAnsi="Garamond"/>
                <w:sz w:val="20"/>
                <w:szCs w:val="20"/>
                <w:lang w:val="en-US"/>
              </w:rPr>
              <w:t>Acknowledgements</w:t>
            </w:r>
          </w:p>
        </w:tc>
      </w:tr>
      <w:tr w:rsidR="008C1ED1" w:rsidRPr="008C1ED1" w14:paraId="43D80A15" w14:textId="77777777" w:rsidTr="008C1ED1">
        <w:trPr>
          <w:gridAfter w:val="1"/>
          <w:wAfter w:w="612" w:type="dxa"/>
          <w:trHeight w:val="188"/>
        </w:trPr>
        <w:tc>
          <w:tcPr>
            <w:tcW w:w="480" w:type="dxa"/>
          </w:tcPr>
          <w:p w14:paraId="7058B9BA" w14:textId="77777777" w:rsidR="008C1ED1" w:rsidRPr="008C1ED1" w:rsidRDefault="008C1ED1" w:rsidP="008C1ED1">
            <w:pPr>
              <w:spacing w:after="0" w:line="240" w:lineRule="auto"/>
              <w:rPr>
                <w:rFonts w:ascii="Garamond" w:hAnsi="Garamond"/>
                <w:b/>
                <w:bCs/>
                <w:sz w:val="20"/>
                <w:szCs w:val="20"/>
                <w:lang w:val="en-US"/>
              </w:rPr>
            </w:pPr>
            <w:r w:rsidRPr="008C1ED1">
              <w:rPr>
                <w:rFonts w:ascii="Garamond" w:hAnsi="Garamond"/>
                <w:b/>
                <w:bCs/>
                <w:sz w:val="20"/>
                <w:szCs w:val="20"/>
                <w:lang w:val="en-US"/>
              </w:rPr>
              <w:t xml:space="preserve">ii. </w:t>
            </w:r>
          </w:p>
        </w:tc>
        <w:tc>
          <w:tcPr>
            <w:tcW w:w="9060" w:type="dxa"/>
            <w:gridSpan w:val="3"/>
          </w:tcPr>
          <w:p w14:paraId="16D9FD53" w14:textId="77777777" w:rsidR="008C1ED1" w:rsidRPr="008C1ED1" w:rsidRDefault="008C1ED1" w:rsidP="008C1ED1">
            <w:pPr>
              <w:spacing w:after="0" w:line="240" w:lineRule="auto"/>
              <w:rPr>
                <w:rFonts w:ascii="Garamond" w:hAnsi="Garamond"/>
                <w:sz w:val="20"/>
                <w:szCs w:val="20"/>
                <w:lang w:val="en-US"/>
              </w:rPr>
            </w:pPr>
            <w:r w:rsidRPr="008C1ED1">
              <w:rPr>
                <w:rFonts w:ascii="Garamond" w:hAnsi="Garamond"/>
                <w:sz w:val="20"/>
                <w:szCs w:val="20"/>
                <w:lang w:val="en-US"/>
              </w:rPr>
              <w:t>Table of Contents</w:t>
            </w:r>
          </w:p>
        </w:tc>
      </w:tr>
      <w:tr w:rsidR="008C1ED1" w:rsidRPr="008C1ED1" w14:paraId="77D39BD9" w14:textId="77777777" w:rsidTr="008C1ED1">
        <w:trPr>
          <w:gridAfter w:val="1"/>
          <w:wAfter w:w="612" w:type="dxa"/>
          <w:trHeight w:val="207"/>
        </w:trPr>
        <w:tc>
          <w:tcPr>
            <w:tcW w:w="480" w:type="dxa"/>
          </w:tcPr>
          <w:p w14:paraId="5207928E" w14:textId="77777777" w:rsidR="008C1ED1" w:rsidRPr="008C1ED1" w:rsidRDefault="008C1ED1" w:rsidP="008C1ED1">
            <w:pPr>
              <w:spacing w:after="0" w:line="240" w:lineRule="auto"/>
              <w:rPr>
                <w:rFonts w:ascii="Garamond" w:hAnsi="Garamond"/>
                <w:b/>
                <w:bCs/>
                <w:sz w:val="20"/>
                <w:szCs w:val="20"/>
                <w:lang w:val="en-US"/>
              </w:rPr>
            </w:pPr>
            <w:r w:rsidRPr="008C1ED1">
              <w:rPr>
                <w:rFonts w:ascii="Garamond" w:hAnsi="Garamond"/>
                <w:b/>
                <w:bCs/>
                <w:sz w:val="20"/>
                <w:szCs w:val="20"/>
                <w:lang w:val="en-US"/>
              </w:rPr>
              <w:t>iii.</w:t>
            </w:r>
          </w:p>
        </w:tc>
        <w:tc>
          <w:tcPr>
            <w:tcW w:w="9060" w:type="dxa"/>
            <w:gridSpan w:val="3"/>
          </w:tcPr>
          <w:p w14:paraId="078E4401" w14:textId="77777777" w:rsidR="008C1ED1" w:rsidRPr="008C1ED1" w:rsidRDefault="008C1ED1" w:rsidP="008C1ED1">
            <w:pPr>
              <w:spacing w:after="0" w:line="240" w:lineRule="auto"/>
              <w:rPr>
                <w:rFonts w:ascii="Garamond" w:hAnsi="Garamond"/>
                <w:sz w:val="20"/>
                <w:szCs w:val="20"/>
                <w:lang w:val="en-US"/>
              </w:rPr>
            </w:pPr>
            <w:r w:rsidRPr="008C1ED1">
              <w:rPr>
                <w:rFonts w:ascii="Garamond" w:hAnsi="Garamond"/>
                <w:sz w:val="20"/>
                <w:szCs w:val="20"/>
                <w:lang w:val="en-US"/>
              </w:rPr>
              <w:t>Acronyms and Abbreviations</w:t>
            </w:r>
          </w:p>
        </w:tc>
      </w:tr>
      <w:tr w:rsidR="008C1ED1" w:rsidRPr="008C1ED1" w14:paraId="21BD488F" w14:textId="77777777" w:rsidTr="008C1ED1">
        <w:trPr>
          <w:gridAfter w:val="1"/>
          <w:wAfter w:w="612" w:type="dxa"/>
          <w:trHeight w:val="48"/>
        </w:trPr>
        <w:tc>
          <w:tcPr>
            <w:tcW w:w="480" w:type="dxa"/>
          </w:tcPr>
          <w:p w14:paraId="0C0ECA99" w14:textId="77777777" w:rsidR="008C1ED1" w:rsidRPr="008C1ED1" w:rsidRDefault="008C1ED1" w:rsidP="008C1ED1">
            <w:pPr>
              <w:spacing w:line="240" w:lineRule="auto"/>
              <w:rPr>
                <w:rFonts w:ascii="Garamond" w:hAnsi="Garamond"/>
                <w:b/>
                <w:bCs/>
                <w:sz w:val="20"/>
                <w:szCs w:val="20"/>
                <w:lang w:val="en-US"/>
              </w:rPr>
            </w:pPr>
            <w:r w:rsidRPr="008C1ED1">
              <w:rPr>
                <w:rFonts w:ascii="Garamond" w:hAnsi="Garamond"/>
                <w:b/>
                <w:bCs/>
                <w:sz w:val="20"/>
                <w:szCs w:val="20"/>
                <w:lang w:val="en-US"/>
              </w:rPr>
              <w:t>1.</w:t>
            </w:r>
          </w:p>
        </w:tc>
        <w:tc>
          <w:tcPr>
            <w:tcW w:w="9060" w:type="dxa"/>
            <w:gridSpan w:val="3"/>
          </w:tcPr>
          <w:p w14:paraId="2E7EFF50" w14:textId="77777777" w:rsidR="008C1ED1" w:rsidRPr="008C1ED1" w:rsidRDefault="008C1ED1" w:rsidP="008C1ED1">
            <w:pPr>
              <w:spacing w:after="0" w:line="240" w:lineRule="auto"/>
              <w:rPr>
                <w:rFonts w:ascii="Garamond" w:hAnsi="Garamond"/>
                <w:sz w:val="20"/>
                <w:szCs w:val="20"/>
                <w:lang w:val="en-US"/>
              </w:rPr>
            </w:pPr>
            <w:r w:rsidRPr="008C1ED1">
              <w:rPr>
                <w:rFonts w:ascii="Garamond" w:hAnsi="Garamond"/>
                <w:sz w:val="20"/>
                <w:szCs w:val="20"/>
                <w:lang w:val="en-US"/>
              </w:rPr>
              <w:t xml:space="preserve">Executive Summary </w:t>
            </w:r>
            <w:r w:rsidRPr="008C1ED1">
              <w:rPr>
                <w:rFonts w:ascii="Garamond" w:hAnsi="Garamond"/>
                <w:i/>
                <w:sz w:val="20"/>
                <w:szCs w:val="20"/>
                <w:lang w:val="en-US"/>
              </w:rPr>
              <w:t>(3-5 pages)</w:t>
            </w:r>
            <w:r w:rsidRPr="008C1ED1">
              <w:rPr>
                <w:rFonts w:ascii="Garamond" w:hAnsi="Garamond"/>
                <w:sz w:val="20"/>
                <w:szCs w:val="20"/>
                <w:lang w:val="en-US"/>
              </w:rPr>
              <w:t xml:space="preserve"> </w:t>
            </w:r>
          </w:p>
          <w:p w14:paraId="59156E96" w14:textId="77777777" w:rsidR="008C1ED1" w:rsidRPr="008C1ED1" w:rsidRDefault="008C1ED1" w:rsidP="008C1ED1">
            <w:pPr>
              <w:numPr>
                <w:ilvl w:val="0"/>
                <w:numId w:val="41"/>
              </w:numPr>
              <w:spacing w:after="0" w:line="240" w:lineRule="auto"/>
              <w:rPr>
                <w:rFonts w:ascii="Garamond" w:hAnsi="Garamond"/>
                <w:sz w:val="20"/>
                <w:szCs w:val="20"/>
                <w:lang w:val="en-US"/>
              </w:rPr>
            </w:pPr>
            <w:r w:rsidRPr="008C1ED1">
              <w:rPr>
                <w:rFonts w:ascii="Garamond" w:hAnsi="Garamond"/>
                <w:sz w:val="20"/>
                <w:szCs w:val="20"/>
                <w:lang w:val="en-US"/>
              </w:rPr>
              <w:t>Project Information Table</w:t>
            </w:r>
          </w:p>
          <w:p w14:paraId="2640581F" w14:textId="77777777" w:rsidR="008C1ED1" w:rsidRPr="008C1ED1" w:rsidRDefault="008C1ED1" w:rsidP="008C1ED1">
            <w:pPr>
              <w:numPr>
                <w:ilvl w:val="0"/>
                <w:numId w:val="41"/>
              </w:numPr>
              <w:spacing w:after="0" w:line="240" w:lineRule="auto"/>
              <w:rPr>
                <w:rFonts w:ascii="Garamond" w:hAnsi="Garamond"/>
                <w:sz w:val="20"/>
                <w:szCs w:val="20"/>
                <w:lang w:val="en-US"/>
              </w:rPr>
            </w:pPr>
            <w:r w:rsidRPr="008C1ED1">
              <w:rPr>
                <w:rFonts w:ascii="Garamond" w:hAnsi="Garamond"/>
                <w:sz w:val="20"/>
                <w:szCs w:val="20"/>
                <w:lang w:val="en-US"/>
              </w:rPr>
              <w:t>Project Description (brief)</w:t>
            </w:r>
          </w:p>
          <w:p w14:paraId="0D8158C2" w14:textId="77777777" w:rsidR="008C1ED1" w:rsidRPr="008C1ED1" w:rsidRDefault="008C1ED1" w:rsidP="008C1ED1">
            <w:pPr>
              <w:numPr>
                <w:ilvl w:val="0"/>
                <w:numId w:val="41"/>
              </w:numPr>
              <w:spacing w:after="0" w:line="240" w:lineRule="auto"/>
              <w:rPr>
                <w:rFonts w:ascii="Garamond" w:hAnsi="Garamond"/>
                <w:sz w:val="20"/>
                <w:szCs w:val="20"/>
                <w:lang w:val="en-US"/>
              </w:rPr>
            </w:pPr>
            <w:r w:rsidRPr="008C1ED1">
              <w:rPr>
                <w:rFonts w:ascii="Garamond" w:hAnsi="Garamond"/>
                <w:sz w:val="20"/>
                <w:szCs w:val="20"/>
                <w:lang w:val="en-US"/>
              </w:rPr>
              <w:t>Project Progress Summary (between 200-500 words)</w:t>
            </w:r>
          </w:p>
          <w:p w14:paraId="3636C67F" w14:textId="77777777" w:rsidR="008C1ED1" w:rsidRPr="008C1ED1" w:rsidRDefault="008C1ED1" w:rsidP="008C1ED1">
            <w:pPr>
              <w:numPr>
                <w:ilvl w:val="0"/>
                <w:numId w:val="41"/>
              </w:numPr>
              <w:spacing w:after="0" w:line="240" w:lineRule="auto"/>
              <w:rPr>
                <w:rFonts w:ascii="Garamond" w:hAnsi="Garamond"/>
                <w:sz w:val="20"/>
                <w:szCs w:val="20"/>
                <w:lang w:val="en-US"/>
              </w:rPr>
            </w:pPr>
            <w:r w:rsidRPr="008C1ED1">
              <w:rPr>
                <w:rFonts w:ascii="Garamond" w:hAnsi="Garamond"/>
                <w:sz w:val="20"/>
                <w:szCs w:val="20"/>
                <w:lang w:val="en-US"/>
              </w:rPr>
              <w:t>MTR Ratings &amp; Achievement Summary Table</w:t>
            </w:r>
          </w:p>
          <w:p w14:paraId="6E69BC91" w14:textId="77777777" w:rsidR="008C1ED1" w:rsidRPr="008C1ED1" w:rsidRDefault="008C1ED1" w:rsidP="008C1ED1">
            <w:pPr>
              <w:numPr>
                <w:ilvl w:val="0"/>
                <w:numId w:val="41"/>
              </w:numPr>
              <w:spacing w:after="0" w:line="240" w:lineRule="auto"/>
              <w:rPr>
                <w:rFonts w:ascii="Garamond" w:hAnsi="Garamond"/>
                <w:sz w:val="20"/>
                <w:szCs w:val="20"/>
                <w:lang w:val="en-US"/>
              </w:rPr>
            </w:pPr>
            <w:r w:rsidRPr="008C1ED1">
              <w:rPr>
                <w:rFonts w:ascii="Garamond" w:hAnsi="Garamond"/>
                <w:sz w:val="20"/>
                <w:szCs w:val="20"/>
                <w:lang w:val="en-US"/>
              </w:rPr>
              <w:t xml:space="preserve">Concise summary of conclusions </w:t>
            </w:r>
          </w:p>
          <w:p w14:paraId="6973FCFC" w14:textId="77777777" w:rsidR="008C1ED1" w:rsidRPr="008C1ED1" w:rsidRDefault="008C1ED1" w:rsidP="008C1ED1">
            <w:pPr>
              <w:numPr>
                <w:ilvl w:val="0"/>
                <w:numId w:val="41"/>
              </w:numPr>
              <w:spacing w:after="0" w:line="240" w:lineRule="auto"/>
              <w:rPr>
                <w:rFonts w:ascii="Garamond" w:hAnsi="Garamond"/>
                <w:sz w:val="20"/>
                <w:szCs w:val="20"/>
                <w:lang w:val="en-US"/>
              </w:rPr>
            </w:pPr>
            <w:r w:rsidRPr="008C1ED1">
              <w:rPr>
                <w:rFonts w:ascii="Garamond" w:hAnsi="Garamond"/>
                <w:sz w:val="20"/>
                <w:szCs w:val="20"/>
                <w:lang w:val="en-US"/>
              </w:rPr>
              <w:t>Recommendation Summary Table</w:t>
            </w:r>
          </w:p>
        </w:tc>
      </w:tr>
      <w:tr w:rsidR="008C1ED1" w:rsidRPr="00A56B75" w14:paraId="00A67D44" w14:textId="77777777" w:rsidTr="008C1ED1">
        <w:trPr>
          <w:gridAfter w:val="1"/>
          <w:wAfter w:w="612" w:type="dxa"/>
          <w:trHeight w:val="48"/>
        </w:trPr>
        <w:tc>
          <w:tcPr>
            <w:tcW w:w="480" w:type="dxa"/>
          </w:tcPr>
          <w:p w14:paraId="759556D6" w14:textId="77777777" w:rsidR="008C1ED1" w:rsidRPr="008C1ED1" w:rsidRDefault="008C1ED1" w:rsidP="008C1ED1">
            <w:pPr>
              <w:spacing w:line="240" w:lineRule="auto"/>
              <w:rPr>
                <w:rFonts w:ascii="Garamond" w:hAnsi="Garamond"/>
                <w:b/>
                <w:bCs/>
                <w:sz w:val="20"/>
                <w:szCs w:val="20"/>
                <w:lang w:val="en-US"/>
              </w:rPr>
            </w:pPr>
            <w:r w:rsidRPr="008C1ED1">
              <w:rPr>
                <w:rFonts w:ascii="Garamond" w:hAnsi="Garamond"/>
                <w:b/>
                <w:bCs/>
                <w:sz w:val="20"/>
                <w:szCs w:val="20"/>
                <w:lang w:val="en-US"/>
              </w:rPr>
              <w:t>2.</w:t>
            </w:r>
          </w:p>
        </w:tc>
        <w:tc>
          <w:tcPr>
            <w:tcW w:w="9060" w:type="dxa"/>
            <w:gridSpan w:val="3"/>
          </w:tcPr>
          <w:p w14:paraId="7D31351E" w14:textId="77777777" w:rsidR="008C1ED1" w:rsidRPr="008C1ED1" w:rsidRDefault="008C1ED1" w:rsidP="008C1ED1">
            <w:pPr>
              <w:spacing w:after="0" w:line="240" w:lineRule="auto"/>
              <w:rPr>
                <w:rFonts w:ascii="Garamond" w:hAnsi="Garamond"/>
                <w:sz w:val="20"/>
                <w:szCs w:val="20"/>
                <w:lang w:val="en-US"/>
              </w:rPr>
            </w:pPr>
            <w:r w:rsidRPr="008C1ED1">
              <w:rPr>
                <w:rFonts w:ascii="Garamond" w:hAnsi="Garamond"/>
                <w:sz w:val="20"/>
                <w:szCs w:val="20"/>
                <w:lang w:val="en-US"/>
              </w:rPr>
              <w:t xml:space="preserve">Introduction </w:t>
            </w:r>
            <w:r w:rsidRPr="008C1ED1">
              <w:rPr>
                <w:rFonts w:ascii="Garamond" w:hAnsi="Garamond"/>
                <w:i/>
                <w:sz w:val="20"/>
                <w:szCs w:val="20"/>
                <w:lang w:val="en-US"/>
              </w:rPr>
              <w:t>(2-3 pages)</w:t>
            </w:r>
          </w:p>
          <w:p w14:paraId="63CFB6F5" w14:textId="77777777" w:rsidR="008C1ED1" w:rsidRPr="008C1ED1" w:rsidRDefault="008C1ED1" w:rsidP="008C1ED1">
            <w:pPr>
              <w:numPr>
                <w:ilvl w:val="0"/>
                <w:numId w:val="41"/>
              </w:numPr>
              <w:spacing w:after="0" w:line="240" w:lineRule="auto"/>
              <w:rPr>
                <w:rFonts w:ascii="Garamond" w:hAnsi="Garamond"/>
                <w:b/>
                <w:sz w:val="20"/>
                <w:szCs w:val="20"/>
                <w:lang w:val="en-US"/>
              </w:rPr>
            </w:pPr>
            <w:r w:rsidRPr="008C1ED1">
              <w:rPr>
                <w:rFonts w:ascii="Garamond" w:hAnsi="Garamond"/>
                <w:sz w:val="20"/>
                <w:szCs w:val="20"/>
                <w:lang w:val="en-US"/>
              </w:rPr>
              <w:t>Purpose of the MTR and objectives</w:t>
            </w:r>
          </w:p>
          <w:p w14:paraId="32AAC6F9" w14:textId="77777777" w:rsidR="008C1ED1" w:rsidRPr="008C1ED1" w:rsidRDefault="008C1ED1" w:rsidP="008C1ED1">
            <w:pPr>
              <w:numPr>
                <w:ilvl w:val="0"/>
                <w:numId w:val="41"/>
              </w:numPr>
              <w:spacing w:after="0" w:line="240" w:lineRule="auto"/>
              <w:rPr>
                <w:rFonts w:ascii="Garamond" w:hAnsi="Garamond"/>
                <w:b/>
                <w:sz w:val="20"/>
                <w:szCs w:val="20"/>
                <w:lang w:val="en-US"/>
              </w:rPr>
            </w:pPr>
            <w:r w:rsidRPr="008C1ED1">
              <w:rPr>
                <w:rFonts w:ascii="Garamond" w:hAnsi="Garamond"/>
                <w:sz w:val="20"/>
                <w:szCs w:val="20"/>
                <w:lang w:val="en-US"/>
              </w:rPr>
              <w:t xml:space="preserve">Scope &amp; Methodology: principles of design and execution of the MTR, MTR approach and data collection methods, limitations to the MTR </w:t>
            </w:r>
          </w:p>
          <w:p w14:paraId="5C9FFC7F" w14:textId="77777777" w:rsidR="008C1ED1" w:rsidRPr="008C1ED1" w:rsidRDefault="008C1ED1" w:rsidP="008C1ED1">
            <w:pPr>
              <w:numPr>
                <w:ilvl w:val="0"/>
                <w:numId w:val="41"/>
              </w:numPr>
              <w:spacing w:after="0" w:line="240" w:lineRule="auto"/>
              <w:rPr>
                <w:rFonts w:ascii="Garamond" w:hAnsi="Garamond"/>
                <w:b/>
                <w:sz w:val="20"/>
                <w:szCs w:val="20"/>
                <w:lang w:val="en-US"/>
              </w:rPr>
            </w:pPr>
            <w:r w:rsidRPr="008C1ED1">
              <w:rPr>
                <w:rFonts w:ascii="Garamond" w:hAnsi="Garamond"/>
                <w:sz w:val="20"/>
                <w:szCs w:val="20"/>
                <w:lang w:val="en-US"/>
              </w:rPr>
              <w:t>Structure of the MTR report</w:t>
            </w:r>
          </w:p>
        </w:tc>
      </w:tr>
      <w:tr w:rsidR="008C1ED1" w:rsidRPr="008C1ED1" w14:paraId="13550C20" w14:textId="77777777" w:rsidTr="008C1ED1">
        <w:trPr>
          <w:gridAfter w:val="1"/>
          <w:wAfter w:w="612" w:type="dxa"/>
          <w:trHeight w:val="1710"/>
        </w:trPr>
        <w:tc>
          <w:tcPr>
            <w:tcW w:w="480" w:type="dxa"/>
          </w:tcPr>
          <w:p w14:paraId="0E20471D" w14:textId="77777777" w:rsidR="008C1ED1" w:rsidRPr="008C1ED1" w:rsidRDefault="008C1ED1" w:rsidP="008C1ED1">
            <w:pPr>
              <w:spacing w:line="240" w:lineRule="auto"/>
              <w:rPr>
                <w:rFonts w:ascii="Garamond" w:hAnsi="Garamond"/>
                <w:b/>
                <w:bCs/>
                <w:sz w:val="20"/>
                <w:szCs w:val="20"/>
                <w:lang w:val="en-US"/>
              </w:rPr>
            </w:pPr>
            <w:r w:rsidRPr="008C1ED1">
              <w:rPr>
                <w:rFonts w:ascii="Garamond" w:hAnsi="Garamond"/>
                <w:b/>
                <w:bCs/>
                <w:sz w:val="20"/>
                <w:szCs w:val="20"/>
                <w:lang w:val="en-US"/>
              </w:rPr>
              <w:t>3.</w:t>
            </w:r>
          </w:p>
        </w:tc>
        <w:tc>
          <w:tcPr>
            <w:tcW w:w="9060" w:type="dxa"/>
            <w:gridSpan w:val="3"/>
          </w:tcPr>
          <w:p w14:paraId="0754D9DD" w14:textId="77777777" w:rsidR="008C1ED1" w:rsidRPr="008C1ED1" w:rsidRDefault="008C1ED1" w:rsidP="008C1ED1">
            <w:pPr>
              <w:spacing w:after="0" w:line="240" w:lineRule="auto"/>
              <w:rPr>
                <w:rFonts w:ascii="Garamond" w:hAnsi="Garamond"/>
                <w:sz w:val="20"/>
                <w:szCs w:val="20"/>
                <w:lang w:val="en-US"/>
              </w:rPr>
            </w:pPr>
            <w:r w:rsidRPr="008C1ED1">
              <w:rPr>
                <w:rFonts w:ascii="Garamond" w:hAnsi="Garamond"/>
                <w:sz w:val="20"/>
                <w:szCs w:val="20"/>
                <w:lang w:val="en-US"/>
              </w:rPr>
              <w:t xml:space="preserve">Project Description and Background Context </w:t>
            </w:r>
            <w:r w:rsidRPr="008C1ED1">
              <w:rPr>
                <w:rFonts w:ascii="Garamond" w:hAnsi="Garamond"/>
                <w:i/>
                <w:sz w:val="20"/>
                <w:szCs w:val="20"/>
                <w:lang w:val="en-US"/>
              </w:rPr>
              <w:t>(3-5 pages)</w:t>
            </w:r>
          </w:p>
          <w:p w14:paraId="5D36A659" w14:textId="77777777" w:rsidR="008C1ED1" w:rsidRPr="008C1ED1" w:rsidRDefault="008C1ED1" w:rsidP="008C1ED1">
            <w:pPr>
              <w:numPr>
                <w:ilvl w:val="0"/>
                <w:numId w:val="49"/>
              </w:numPr>
              <w:spacing w:after="0" w:line="240" w:lineRule="auto"/>
              <w:rPr>
                <w:rFonts w:ascii="Garamond" w:hAnsi="Garamond"/>
                <w:sz w:val="20"/>
                <w:szCs w:val="20"/>
                <w:lang w:val="en-US"/>
              </w:rPr>
            </w:pPr>
            <w:r w:rsidRPr="008C1ED1">
              <w:rPr>
                <w:rFonts w:ascii="Garamond" w:hAnsi="Garamond"/>
                <w:sz w:val="20"/>
                <w:szCs w:val="20"/>
                <w:lang w:val="en-US"/>
              </w:rPr>
              <w:t>Development context: environmental, socio-economic, institutional, and policy factors relevant to the project objective and scope</w:t>
            </w:r>
          </w:p>
          <w:p w14:paraId="1498893A" w14:textId="77777777" w:rsidR="008C1ED1" w:rsidRPr="008C1ED1" w:rsidRDefault="008C1ED1" w:rsidP="008C1ED1">
            <w:pPr>
              <w:numPr>
                <w:ilvl w:val="0"/>
                <w:numId w:val="49"/>
              </w:numPr>
              <w:spacing w:after="0" w:line="240" w:lineRule="auto"/>
              <w:rPr>
                <w:rFonts w:ascii="Garamond" w:hAnsi="Garamond"/>
                <w:sz w:val="20"/>
                <w:szCs w:val="20"/>
                <w:lang w:val="en-US"/>
              </w:rPr>
            </w:pPr>
            <w:r w:rsidRPr="008C1ED1">
              <w:rPr>
                <w:rFonts w:ascii="Garamond" w:hAnsi="Garamond"/>
                <w:sz w:val="20"/>
                <w:szCs w:val="20"/>
                <w:lang w:val="en-US"/>
              </w:rPr>
              <w:t>Problems that the project sought to address: threats and barriers targeted</w:t>
            </w:r>
          </w:p>
          <w:p w14:paraId="3AD52C9E" w14:textId="77777777" w:rsidR="008C1ED1" w:rsidRPr="008C1ED1" w:rsidRDefault="008C1ED1" w:rsidP="008C1ED1">
            <w:pPr>
              <w:numPr>
                <w:ilvl w:val="0"/>
                <w:numId w:val="49"/>
              </w:numPr>
              <w:spacing w:after="0" w:line="240" w:lineRule="auto"/>
              <w:rPr>
                <w:rFonts w:ascii="Garamond" w:hAnsi="Garamond"/>
                <w:b/>
                <w:sz w:val="20"/>
                <w:szCs w:val="20"/>
                <w:lang w:val="en-US"/>
              </w:rPr>
            </w:pPr>
            <w:r w:rsidRPr="008C1ED1">
              <w:rPr>
                <w:rFonts w:ascii="Garamond" w:hAnsi="Garamond"/>
                <w:sz w:val="20"/>
                <w:szCs w:val="20"/>
                <w:lang w:val="en-US"/>
              </w:rPr>
              <w:t xml:space="preserve">Project Description and Strategy: objective, outcomes and expected results, description of field sites (if any) </w:t>
            </w:r>
          </w:p>
          <w:p w14:paraId="1F1D8C3B" w14:textId="77777777" w:rsidR="008C1ED1" w:rsidRPr="008C1ED1" w:rsidRDefault="008C1ED1" w:rsidP="008C1ED1">
            <w:pPr>
              <w:numPr>
                <w:ilvl w:val="0"/>
                <w:numId w:val="49"/>
              </w:numPr>
              <w:spacing w:after="0" w:line="240" w:lineRule="auto"/>
              <w:rPr>
                <w:rFonts w:ascii="Garamond" w:hAnsi="Garamond"/>
                <w:b/>
                <w:sz w:val="20"/>
                <w:szCs w:val="20"/>
                <w:lang w:val="en-US"/>
              </w:rPr>
            </w:pPr>
            <w:r w:rsidRPr="008C1ED1">
              <w:rPr>
                <w:rFonts w:ascii="Garamond" w:hAnsi="Garamond"/>
                <w:sz w:val="20"/>
                <w:szCs w:val="20"/>
                <w:lang w:val="en-US"/>
              </w:rPr>
              <w:t>Project Implementation Arrangements: short description of the Project Board, key implementing partner arrangements, etc.</w:t>
            </w:r>
          </w:p>
          <w:p w14:paraId="4B997D50" w14:textId="77777777" w:rsidR="008C1ED1" w:rsidRPr="008C1ED1" w:rsidRDefault="008C1ED1" w:rsidP="008C1ED1">
            <w:pPr>
              <w:numPr>
                <w:ilvl w:val="0"/>
                <w:numId w:val="49"/>
              </w:numPr>
              <w:spacing w:after="0" w:line="240" w:lineRule="auto"/>
              <w:rPr>
                <w:rFonts w:ascii="Garamond" w:hAnsi="Garamond"/>
                <w:b/>
                <w:sz w:val="20"/>
                <w:szCs w:val="20"/>
                <w:lang w:val="en-US"/>
              </w:rPr>
            </w:pPr>
            <w:r w:rsidRPr="008C1ED1">
              <w:rPr>
                <w:rFonts w:ascii="Garamond" w:hAnsi="Garamond"/>
                <w:sz w:val="20"/>
                <w:szCs w:val="20"/>
                <w:lang w:val="en-US"/>
              </w:rPr>
              <w:t>Project timing and milestones</w:t>
            </w:r>
          </w:p>
          <w:p w14:paraId="5A6943A6" w14:textId="77777777" w:rsidR="008C1ED1" w:rsidRPr="008C1ED1" w:rsidRDefault="008C1ED1" w:rsidP="008C1ED1">
            <w:pPr>
              <w:numPr>
                <w:ilvl w:val="0"/>
                <w:numId w:val="49"/>
              </w:numPr>
              <w:spacing w:after="0" w:line="240" w:lineRule="auto"/>
              <w:rPr>
                <w:rFonts w:ascii="Garamond" w:hAnsi="Garamond"/>
                <w:sz w:val="20"/>
                <w:szCs w:val="20"/>
                <w:lang w:val="en-US"/>
              </w:rPr>
            </w:pPr>
            <w:r w:rsidRPr="008C1ED1">
              <w:rPr>
                <w:rFonts w:ascii="Garamond" w:hAnsi="Garamond"/>
                <w:sz w:val="20"/>
                <w:szCs w:val="20"/>
                <w:lang w:val="en-US"/>
              </w:rPr>
              <w:t>Main stakeholders: summary list</w:t>
            </w:r>
          </w:p>
        </w:tc>
      </w:tr>
      <w:tr w:rsidR="008C1ED1" w:rsidRPr="008C1ED1" w14:paraId="2CC17BBD" w14:textId="77777777" w:rsidTr="008C1ED1">
        <w:trPr>
          <w:gridAfter w:val="1"/>
          <w:wAfter w:w="612" w:type="dxa"/>
          <w:trHeight w:val="180"/>
        </w:trPr>
        <w:tc>
          <w:tcPr>
            <w:tcW w:w="480" w:type="dxa"/>
          </w:tcPr>
          <w:p w14:paraId="40BEF2C7" w14:textId="77777777" w:rsidR="008C1ED1" w:rsidRPr="008C1ED1" w:rsidRDefault="008C1ED1" w:rsidP="008C1ED1">
            <w:pPr>
              <w:spacing w:after="0" w:line="240" w:lineRule="auto"/>
              <w:rPr>
                <w:rFonts w:ascii="Garamond" w:hAnsi="Garamond"/>
                <w:b/>
                <w:bCs/>
                <w:sz w:val="20"/>
                <w:szCs w:val="20"/>
                <w:lang w:val="en-US"/>
              </w:rPr>
            </w:pPr>
            <w:r w:rsidRPr="008C1ED1">
              <w:rPr>
                <w:rFonts w:ascii="Garamond" w:hAnsi="Garamond"/>
                <w:b/>
                <w:bCs/>
                <w:sz w:val="20"/>
                <w:szCs w:val="20"/>
                <w:lang w:val="en-US"/>
              </w:rPr>
              <w:t>4.</w:t>
            </w:r>
          </w:p>
        </w:tc>
        <w:tc>
          <w:tcPr>
            <w:tcW w:w="9060" w:type="dxa"/>
            <w:gridSpan w:val="3"/>
          </w:tcPr>
          <w:p w14:paraId="78749D3F" w14:textId="77777777" w:rsidR="008C1ED1" w:rsidRPr="008C1ED1" w:rsidRDefault="008C1ED1" w:rsidP="008C1ED1">
            <w:pPr>
              <w:spacing w:after="0" w:line="240" w:lineRule="auto"/>
              <w:rPr>
                <w:rFonts w:ascii="Garamond" w:hAnsi="Garamond"/>
                <w:sz w:val="20"/>
                <w:szCs w:val="20"/>
                <w:lang w:val="en-US"/>
              </w:rPr>
            </w:pPr>
            <w:r w:rsidRPr="008C1ED1">
              <w:rPr>
                <w:rFonts w:ascii="Garamond" w:hAnsi="Garamond"/>
                <w:sz w:val="20"/>
                <w:szCs w:val="20"/>
                <w:lang w:val="en-US"/>
              </w:rPr>
              <w:t xml:space="preserve">Findings </w:t>
            </w:r>
            <w:r w:rsidRPr="008C1ED1">
              <w:rPr>
                <w:rFonts w:ascii="Garamond" w:hAnsi="Garamond"/>
                <w:i/>
                <w:sz w:val="20"/>
                <w:szCs w:val="20"/>
                <w:lang w:val="en-US"/>
              </w:rPr>
              <w:t>(12-14 pages)</w:t>
            </w:r>
          </w:p>
        </w:tc>
      </w:tr>
      <w:tr w:rsidR="008C1ED1" w:rsidRPr="008C1ED1" w14:paraId="6369E6C1" w14:textId="77777777" w:rsidTr="008C1ED1">
        <w:trPr>
          <w:gridBefore w:val="2"/>
          <w:wBefore w:w="612" w:type="dxa"/>
          <w:trHeight w:val="819"/>
        </w:trPr>
        <w:tc>
          <w:tcPr>
            <w:tcW w:w="480" w:type="dxa"/>
          </w:tcPr>
          <w:p w14:paraId="15B4D343" w14:textId="77777777" w:rsidR="008C1ED1" w:rsidRPr="008C1ED1" w:rsidRDefault="008C1ED1" w:rsidP="008C1ED1">
            <w:pPr>
              <w:spacing w:after="0" w:line="240" w:lineRule="auto"/>
              <w:rPr>
                <w:rFonts w:ascii="Garamond" w:hAnsi="Garamond"/>
                <w:b/>
                <w:bCs/>
                <w:sz w:val="20"/>
                <w:szCs w:val="20"/>
                <w:lang w:val="en-US"/>
              </w:rPr>
            </w:pPr>
            <w:r w:rsidRPr="008C1ED1">
              <w:rPr>
                <w:rFonts w:ascii="Garamond" w:hAnsi="Garamond"/>
                <w:b/>
                <w:bCs/>
                <w:sz w:val="20"/>
                <w:szCs w:val="20"/>
                <w:lang w:val="en-US"/>
              </w:rPr>
              <w:t>4.1</w:t>
            </w:r>
          </w:p>
          <w:p w14:paraId="55195D66" w14:textId="77777777" w:rsidR="008C1ED1" w:rsidRPr="008C1ED1" w:rsidRDefault="008C1ED1" w:rsidP="008C1ED1">
            <w:pPr>
              <w:spacing w:after="0" w:line="240" w:lineRule="auto"/>
              <w:rPr>
                <w:rFonts w:ascii="Garamond" w:hAnsi="Garamond"/>
                <w:b/>
                <w:bCs/>
                <w:sz w:val="20"/>
                <w:szCs w:val="20"/>
                <w:lang w:val="en-US"/>
              </w:rPr>
            </w:pPr>
          </w:p>
          <w:p w14:paraId="4920E467" w14:textId="77777777" w:rsidR="008C1ED1" w:rsidRPr="008C1ED1" w:rsidRDefault="008C1ED1" w:rsidP="008C1ED1">
            <w:pPr>
              <w:spacing w:after="0" w:line="240" w:lineRule="auto"/>
              <w:rPr>
                <w:rFonts w:ascii="Garamond" w:hAnsi="Garamond"/>
                <w:b/>
                <w:bCs/>
                <w:sz w:val="20"/>
                <w:szCs w:val="20"/>
                <w:lang w:val="en-US"/>
              </w:rPr>
            </w:pPr>
          </w:p>
        </w:tc>
        <w:tc>
          <w:tcPr>
            <w:tcW w:w="9060" w:type="dxa"/>
            <w:gridSpan w:val="2"/>
          </w:tcPr>
          <w:p w14:paraId="0DE70ECD" w14:textId="77777777" w:rsidR="008C1ED1" w:rsidRPr="008C1ED1" w:rsidRDefault="008C1ED1" w:rsidP="008C1ED1">
            <w:pPr>
              <w:spacing w:after="0" w:line="240" w:lineRule="auto"/>
              <w:rPr>
                <w:rFonts w:ascii="Garamond" w:hAnsi="Garamond"/>
                <w:sz w:val="20"/>
                <w:szCs w:val="20"/>
                <w:lang w:val="en-US"/>
              </w:rPr>
            </w:pPr>
            <w:r w:rsidRPr="008C1ED1">
              <w:rPr>
                <w:rFonts w:ascii="Garamond" w:hAnsi="Garamond"/>
                <w:sz w:val="20"/>
                <w:szCs w:val="20"/>
                <w:lang w:val="en-US"/>
              </w:rPr>
              <w:t>Project Strategy</w:t>
            </w:r>
          </w:p>
          <w:p w14:paraId="742F779B" w14:textId="77777777" w:rsidR="008C1ED1" w:rsidRPr="008C1ED1" w:rsidRDefault="008C1ED1" w:rsidP="008C1ED1">
            <w:pPr>
              <w:numPr>
                <w:ilvl w:val="0"/>
                <w:numId w:val="50"/>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Project Design</w:t>
            </w:r>
          </w:p>
          <w:p w14:paraId="5C0C6ACB" w14:textId="77777777" w:rsidR="008C1ED1" w:rsidRPr="008C1ED1" w:rsidRDefault="008C1ED1" w:rsidP="008C1ED1">
            <w:pPr>
              <w:numPr>
                <w:ilvl w:val="0"/>
                <w:numId w:val="50"/>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Results Framework/Logframe</w:t>
            </w:r>
          </w:p>
        </w:tc>
      </w:tr>
      <w:tr w:rsidR="008C1ED1" w:rsidRPr="00A56B75" w14:paraId="674305D7" w14:textId="77777777" w:rsidTr="008C1ED1">
        <w:trPr>
          <w:gridBefore w:val="2"/>
          <w:wBefore w:w="612" w:type="dxa"/>
          <w:trHeight w:val="381"/>
        </w:trPr>
        <w:tc>
          <w:tcPr>
            <w:tcW w:w="480" w:type="dxa"/>
          </w:tcPr>
          <w:p w14:paraId="70C6615D" w14:textId="77777777" w:rsidR="008C1ED1" w:rsidRPr="008C1ED1" w:rsidRDefault="008C1ED1" w:rsidP="008C1ED1">
            <w:pPr>
              <w:spacing w:after="0" w:line="240" w:lineRule="auto"/>
              <w:rPr>
                <w:rFonts w:ascii="Garamond" w:hAnsi="Garamond"/>
                <w:b/>
                <w:bCs/>
                <w:sz w:val="20"/>
                <w:szCs w:val="20"/>
                <w:lang w:val="en-US"/>
              </w:rPr>
            </w:pPr>
            <w:r w:rsidRPr="008C1ED1">
              <w:rPr>
                <w:rFonts w:ascii="Garamond" w:hAnsi="Garamond"/>
                <w:b/>
                <w:bCs/>
                <w:sz w:val="20"/>
                <w:szCs w:val="20"/>
                <w:lang w:val="en-US"/>
              </w:rPr>
              <w:t>4.2</w:t>
            </w:r>
          </w:p>
        </w:tc>
        <w:tc>
          <w:tcPr>
            <w:tcW w:w="9060" w:type="dxa"/>
            <w:gridSpan w:val="2"/>
          </w:tcPr>
          <w:p w14:paraId="0592122B" w14:textId="77777777" w:rsidR="008C1ED1" w:rsidRPr="008C1ED1" w:rsidRDefault="008C1ED1" w:rsidP="008C1ED1">
            <w:pPr>
              <w:spacing w:after="0" w:line="240" w:lineRule="auto"/>
              <w:rPr>
                <w:rFonts w:ascii="Garamond" w:hAnsi="Garamond"/>
                <w:sz w:val="20"/>
                <w:szCs w:val="20"/>
                <w:lang w:val="en-GB"/>
              </w:rPr>
            </w:pPr>
            <w:r w:rsidRPr="008C1ED1">
              <w:rPr>
                <w:rFonts w:ascii="Garamond" w:hAnsi="Garamond"/>
                <w:sz w:val="20"/>
                <w:szCs w:val="20"/>
                <w:lang w:val="en-GB"/>
              </w:rPr>
              <w:t xml:space="preserve">Progress Towards Results </w:t>
            </w:r>
          </w:p>
          <w:p w14:paraId="4FCFA5F4" w14:textId="77777777" w:rsidR="008C1ED1" w:rsidRPr="008C1ED1" w:rsidRDefault="008C1ED1" w:rsidP="008C1ED1">
            <w:pPr>
              <w:numPr>
                <w:ilvl w:val="0"/>
                <w:numId w:val="53"/>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 xml:space="preserve">Progress </w:t>
            </w:r>
            <w:r w:rsidRPr="008C1ED1">
              <w:rPr>
                <w:rFonts w:ascii="Garamond" w:eastAsia="Times New Roman" w:hAnsi="Garamond" w:cs="Times New Roman"/>
                <w:sz w:val="20"/>
                <w:szCs w:val="20"/>
                <w:lang w:val="en-GB"/>
              </w:rPr>
              <w:t>towards outcomes analysis</w:t>
            </w:r>
          </w:p>
          <w:p w14:paraId="6C1E7387" w14:textId="77777777" w:rsidR="008C1ED1" w:rsidRPr="008C1ED1" w:rsidRDefault="008C1ED1" w:rsidP="008C1ED1">
            <w:pPr>
              <w:numPr>
                <w:ilvl w:val="0"/>
                <w:numId w:val="53"/>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GB"/>
              </w:rPr>
              <w:t>Remaining barriers to achieving the project objective</w:t>
            </w:r>
          </w:p>
        </w:tc>
      </w:tr>
      <w:tr w:rsidR="008C1ED1" w:rsidRPr="008C1ED1" w14:paraId="293A409A" w14:textId="77777777" w:rsidTr="008C1ED1">
        <w:trPr>
          <w:gridBefore w:val="2"/>
          <w:wBefore w:w="612" w:type="dxa"/>
          <w:trHeight w:val="48"/>
        </w:trPr>
        <w:tc>
          <w:tcPr>
            <w:tcW w:w="480" w:type="dxa"/>
          </w:tcPr>
          <w:p w14:paraId="1143F66E" w14:textId="77777777" w:rsidR="008C1ED1" w:rsidRPr="008C1ED1" w:rsidRDefault="008C1ED1" w:rsidP="008C1ED1">
            <w:pPr>
              <w:spacing w:after="0" w:line="240" w:lineRule="auto"/>
              <w:rPr>
                <w:rFonts w:ascii="Garamond" w:hAnsi="Garamond"/>
                <w:b/>
                <w:bCs/>
                <w:sz w:val="20"/>
                <w:szCs w:val="20"/>
                <w:lang w:val="en-US"/>
              </w:rPr>
            </w:pPr>
            <w:r w:rsidRPr="008C1ED1">
              <w:rPr>
                <w:rFonts w:ascii="Garamond" w:hAnsi="Garamond"/>
                <w:b/>
                <w:bCs/>
                <w:sz w:val="20"/>
                <w:szCs w:val="20"/>
                <w:lang w:val="en-US"/>
              </w:rPr>
              <w:t>4.3</w:t>
            </w:r>
          </w:p>
        </w:tc>
        <w:tc>
          <w:tcPr>
            <w:tcW w:w="9060" w:type="dxa"/>
            <w:gridSpan w:val="2"/>
          </w:tcPr>
          <w:p w14:paraId="77518DF5" w14:textId="77777777" w:rsidR="008C1ED1" w:rsidRPr="008C1ED1" w:rsidRDefault="008C1ED1" w:rsidP="008C1ED1">
            <w:pPr>
              <w:spacing w:after="0" w:line="240" w:lineRule="auto"/>
              <w:rPr>
                <w:rFonts w:ascii="Garamond" w:hAnsi="Garamond"/>
                <w:sz w:val="20"/>
                <w:szCs w:val="20"/>
                <w:lang w:val="en-US"/>
              </w:rPr>
            </w:pPr>
            <w:r w:rsidRPr="008C1ED1">
              <w:rPr>
                <w:rFonts w:ascii="Garamond" w:hAnsi="Garamond"/>
                <w:sz w:val="20"/>
                <w:szCs w:val="20"/>
                <w:lang w:val="en-US"/>
              </w:rPr>
              <w:t xml:space="preserve">Project Implementation </w:t>
            </w:r>
            <w:r w:rsidRPr="008C1ED1">
              <w:rPr>
                <w:rFonts w:ascii="Garamond" w:hAnsi="Garamond"/>
                <w:color w:val="000000"/>
                <w:sz w:val="20"/>
                <w:szCs w:val="20"/>
                <w:lang w:val="en-GB"/>
              </w:rPr>
              <w:t>and Adaptive Management</w:t>
            </w:r>
          </w:p>
          <w:p w14:paraId="0EBFF275" w14:textId="77777777" w:rsidR="008C1ED1" w:rsidRPr="008C1ED1" w:rsidRDefault="008C1ED1" w:rsidP="008C1ED1">
            <w:pPr>
              <w:numPr>
                <w:ilvl w:val="0"/>
                <w:numId w:val="51"/>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 xml:space="preserve">Management Arrangements </w:t>
            </w:r>
          </w:p>
          <w:p w14:paraId="74C52F1E" w14:textId="77777777" w:rsidR="008C1ED1" w:rsidRPr="008C1ED1" w:rsidRDefault="008C1ED1" w:rsidP="008C1ED1">
            <w:pPr>
              <w:numPr>
                <w:ilvl w:val="0"/>
                <w:numId w:val="51"/>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Work planning</w:t>
            </w:r>
          </w:p>
          <w:p w14:paraId="4BAD9014" w14:textId="77777777" w:rsidR="008C1ED1" w:rsidRPr="008C1ED1" w:rsidRDefault="008C1ED1" w:rsidP="008C1ED1">
            <w:pPr>
              <w:numPr>
                <w:ilvl w:val="0"/>
                <w:numId w:val="51"/>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Finance and co-finance</w:t>
            </w:r>
          </w:p>
          <w:p w14:paraId="5C7D249C" w14:textId="77777777" w:rsidR="008C1ED1" w:rsidRPr="008C1ED1" w:rsidRDefault="008C1ED1" w:rsidP="008C1ED1">
            <w:pPr>
              <w:numPr>
                <w:ilvl w:val="0"/>
                <w:numId w:val="51"/>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Project-level monitoring and evaluation systems</w:t>
            </w:r>
          </w:p>
          <w:p w14:paraId="47F24A3D" w14:textId="77777777" w:rsidR="008C1ED1" w:rsidRPr="008C1ED1" w:rsidRDefault="008C1ED1" w:rsidP="008C1ED1">
            <w:pPr>
              <w:numPr>
                <w:ilvl w:val="0"/>
                <w:numId w:val="51"/>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Stakeholder engagement</w:t>
            </w:r>
          </w:p>
          <w:p w14:paraId="3516F0A2" w14:textId="77777777" w:rsidR="008C1ED1" w:rsidRPr="008C1ED1" w:rsidRDefault="008C1ED1" w:rsidP="008C1ED1">
            <w:pPr>
              <w:numPr>
                <w:ilvl w:val="0"/>
                <w:numId w:val="51"/>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Reporting</w:t>
            </w:r>
          </w:p>
          <w:p w14:paraId="4C1A54F6" w14:textId="77777777" w:rsidR="008C1ED1" w:rsidRPr="008C1ED1" w:rsidRDefault="008C1ED1" w:rsidP="008C1ED1">
            <w:pPr>
              <w:numPr>
                <w:ilvl w:val="0"/>
                <w:numId w:val="51"/>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Communications</w:t>
            </w:r>
          </w:p>
        </w:tc>
      </w:tr>
      <w:tr w:rsidR="008C1ED1" w:rsidRPr="008C1ED1" w14:paraId="67E50637" w14:textId="77777777" w:rsidTr="008C1ED1">
        <w:trPr>
          <w:gridBefore w:val="2"/>
          <w:wBefore w:w="612" w:type="dxa"/>
          <w:trHeight w:val="342"/>
        </w:trPr>
        <w:tc>
          <w:tcPr>
            <w:tcW w:w="480" w:type="dxa"/>
          </w:tcPr>
          <w:p w14:paraId="3ACD289D" w14:textId="77777777" w:rsidR="008C1ED1" w:rsidRPr="008C1ED1" w:rsidRDefault="008C1ED1" w:rsidP="008C1ED1">
            <w:pPr>
              <w:spacing w:after="0" w:line="240" w:lineRule="auto"/>
              <w:rPr>
                <w:rFonts w:ascii="Garamond" w:hAnsi="Garamond"/>
                <w:b/>
                <w:bCs/>
                <w:sz w:val="20"/>
                <w:szCs w:val="20"/>
                <w:lang w:val="en-US"/>
              </w:rPr>
            </w:pPr>
            <w:r w:rsidRPr="008C1ED1">
              <w:rPr>
                <w:rFonts w:ascii="Garamond" w:hAnsi="Garamond"/>
                <w:b/>
                <w:bCs/>
                <w:sz w:val="20"/>
                <w:szCs w:val="20"/>
                <w:lang w:val="en-US"/>
              </w:rPr>
              <w:t>4.4</w:t>
            </w:r>
          </w:p>
        </w:tc>
        <w:tc>
          <w:tcPr>
            <w:tcW w:w="9060" w:type="dxa"/>
            <w:gridSpan w:val="2"/>
          </w:tcPr>
          <w:p w14:paraId="6B9BF29D" w14:textId="77777777" w:rsidR="008C1ED1" w:rsidRPr="008C1ED1" w:rsidRDefault="008C1ED1" w:rsidP="008C1ED1">
            <w:pPr>
              <w:spacing w:after="0" w:line="240" w:lineRule="auto"/>
              <w:rPr>
                <w:rFonts w:ascii="Garamond" w:hAnsi="Garamond"/>
                <w:sz w:val="20"/>
                <w:szCs w:val="20"/>
                <w:lang w:val="en-US"/>
              </w:rPr>
            </w:pPr>
            <w:r w:rsidRPr="008C1ED1">
              <w:rPr>
                <w:rFonts w:ascii="Garamond" w:hAnsi="Garamond"/>
                <w:sz w:val="20"/>
                <w:szCs w:val="20"/>
                <w:lang w:val="en-US"/>
              </w:rPr>
              <w:t>Sustainability</w:t>
            </w:r>
          </w:p>
          <w:p w14:paraId="58B75A3C" w14:textId="77777777" w:rsidR="008C1ED1" w:rsidRPr="008C1ED1" w:rsidRDefault="008C1ED1" w:rsidP="008C1ED1">
            <w:pPr>
              <w:numPr>
                <w:ilvl w:val="0"/>
                <w:numId w:val="57"/>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Financial risks to sustainability</w:t>
            </w:r>
          </w:p>
          <w:p w14:paraId="0D0D8A8A" w14:textId="77777777" w:rsidR="008C1ED1" w:rsidRPr="008C1ED1" w:rsidRDefault="008C1ED1" w:rsidP="008C1ED1">
            <w:pPr>
              <w:numPr>
                <w:ilvl w:val="0"/>
                <w:numId w:val="57"/>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Socio-economic to sustainability</w:t>
            </w:r>
          </w:p>
          <w:p w14:paraId="5B888255" w14:textId="77777777" w:rsidR="008C1ED1" w:rsidRPr="008C1ED1" w:rsidRDefault="008C1ED1" w:rsidP="008C1ED1">
            <w:pPr>
              <w:numPr>
                <w:ilvl w:val="0"/>
                <w:numId w:val="57"/>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Institutional framework and governance risks to sustainability</w:t>
            </w:r>
          </w:p>
          <w:p w14:paraId="1EFCEB8B" w14:textId="77777777" w:rsidR="008C1ED1" w:rsidRPr="008C1ED1" w:rsidRDefault="008C1ED1" w:rsidP="008C1ED1">
            <w:pPr>
              <w:numPr>
                <w:ilvl w:val="0"/>
                <w:numId w:val="57"/>
              </w:numPr>
              <w:spacing w:after="0" w:line="240" w:lineRule="auto"/>
              <w:jc w:val="both"/>
              <w:rPr>
                <w:rFonts w:ascii="Garamond" w:eastAsia="Times New Roman" w:hAnsi="Garamond" w:cs="Times New Roman"/>
                <w:sz w:val="20"/>
                <w:szCs w:val="20"/>
                <w:lang w:val="en-US"/>
              </w:rPr>
            </w:pPr>
            <w:r w:rsidRPr="008C1ED1">
              <w:rPr>
                <w:rFonts w:ascii="Garamond" w:eastAsia="Times New Roman" w:hAnsi="Garamond" w:cs="Times New Roman"/>
                <w:sz w:val="20"/>
                <w:szCs w:val="20"/>
                <w:lang w:val="en-US"/>
              </w:rPr>
              <w:t>Environmental risks to sustainability</w:t>
            </w:r>
          </w:p>
        </w:tc>
      </w:tr>
      <w:tr w:rsidR="008C1ED1" w:rsidRPr="008C1ED1" w14:paraId="1CA1EB05" w14:textId="77777777" w:rsidTr="008C1ED1">
        <w:trPr>
          <w:gridAfter w:val="1"/>
          <w:wAfter w:w="612" w:type="dxa"/>
          <w:trHeight w:val="287"/>
        </w:trPr>
        <w:tc>
          <w:tcPr>
            <w:tcW w:w="480" w:type="dxa"/>
          </w:tcPr>
          <w:p w14:paraId="582C5A33" w14:textId="77777777" w:rsidR="008C1ED1" w:rsidRPr="008C1ED1" w:rsidRDefault="008C1ED1" w:rsidP="008C1ED1">
            <w:pPr>
              <w:spacing w:after="0" w:line="240" w:lineRule="auto"/>
              <w:rPr>
                <w:rFonts w:ascii="Garamond" w:hAnsi="Garamond"/>
                <w:b/>
                <w:bCs/>
                <w:sz w:val="20"/>
                <w:szCs w:val="20"/>
                <w:lang w:val="en-US"/>
              </w:rPr>
            </w:pPr>
            <w:r w:rsidRPr="008C1ED1">
              <w:rPr>
                <w:rFonts w:ascii="Garamond" w:hAnsi="Garamond"/>
                <w:b/>
                <w:bCs/>
                <w:sz w:val="20"/>
                <w:szCs w:val="20"/>
                <w:lang w:val="en-US"/>
              </w:rPr>
              <w:t>5.</w:t>
            </w:r>
          </w:p>
        </w:tc>
        <w:tc>
          <w:tcPr>
            <w:tcW w:w="9060" w:type="dxa"/>
            <w:gridSpan w:val="3"/>
          </w:tcPr>
          <w:p w14:paraId="388D37C9" w14:textId="77777777" w:rsidR="008C1ED1" w:rsidRPr="008C1ED1" w:rsidRDefault="008C1ED1" w:rsidP="008C1ED1">
            <w:pPr>
              <w:spacing w:after="0" w:line="240" w:lineRule="auto"/>
              <w:rPr>
                <w:rFonts w:ascii="Garamond" w:hAnsi="Garamond"/>
                <w:sz w:val="20"/>
                <w:szCs w:val="20"/>
                <w:lang w:val="en-US"/>
              </w:rPr>
            </w:pPr>
            <w:r w:rsidRPr="008C1ED1">
              <w:rPr>
                <w:rFonts w:ascii="Garamond" w:hAnsi="Garamond"/>
                <w:sz w:val="20"/>
                <w:szCs w:val="20"/>
                <w:lang w:val="en-US"/>
              </w:rPr>
              <w:t xml:space="preserve">Conclusions and Recommendations </w:t>
            </w:r>
            <w:r w:rsidRPr="008C1ED1">
              <w:rPr>
                <w:rFonts w:ascii="Garamond" w:hAnsi="Garamond"/>
                <w:i/>
                <w:sz w:val="20"/>
                <w:szCs w:val="20"/>
                <w:lang w:val="en-US"/>
              </w:rPr>
              <w:t>(4-6 pages)</w:t>
            </w:r>
          </w:p>
        </w:tc>
      </w:tr>
      <w:tr w:rsidR="008C1ED1" w:rsidRPr="00A56B75" w14:paraId="3E405D87" w14:textId="77777777" w:rsidTr="008C1ED1">
        <w:trPr>
          <w:gridAfter w:val="1"/>
          <w:wAfter w:w="612" w:type="dxa"/>
          <w:trHeight w:val="287"/>
        </w:trPr>
        <w:tc>
          <w:tcPr>
            <w:tcW w:w="480" w:type="dxa"/>
            <w:vMerge w:val="restart"/>
          </w:tcPr>
          <w:p w14:paraId="0AC1DFDC" w14:textId="77777777" w:rsidR="008C1ED1" w:rsidRPr="008C1ED1" w:rsidRDefault="008C1ED1" w:rsidP="008C1ED1">
            <w:pPr>
              <w:spacing w:after="0" w:line="240" w:lineRule="auto"/>
              <w:rPr>
                <w:rFonts w:ascii="Garamond" w:hAnsi="Garamond"/>
                <w:b/>
                <w:bCs/>
                <w:sz w:val="20"/>
                <w:szCs w:val="20"/>
                <w:lang w:val="en-US"/>
              </w:rPr>
            </w:pPr>
          </w:p>
        </w:tc>
        <w:tc>
          <w:tcPr>
            <w:tcW w:w="612" w:type="dxa"/>
            <w:gridSpan w:val="2"/>
          </w:tcPr>
          <w:p w14:paraId="4AB5A182" w14:textId="77777777" w:rsidR="008C1ED1" w:rsidRPr="008C1ED1" w:rsidRDefault="008C1ED1" w:rsidP="008C1ED1">
            <w:pPr>
              <w:spacing w:after="0" w:line="240" w:lineRule="auto"/>
              <w:rPr>
                <w:rFonts w:ascii="Garamond" w:hAnsi="Garamond"/>
                <w:b/>
                <w:sz w:val="20"/>
                <w:szCs w:val="20"/>
                <w:lang w:val="en-US"/>
              </w:rPr>
            </w:pPr>
            <w:r w:rsidRPr="008C1ED1">
              <w:rPr>
                <w:rFonts w:ascii="Garamond" w:hAnsi="Garamond"/>
                <w:b/>
                <w:sz w:val="20"/>
                <w:szCs w:val="20"/>
                <w:lang w:val="en-US"/>
              </w:rPr>
              <w:t xml:space="preserve">  5.1  </w:t>
            </w:r>
          </w:p>
          <w:p w14:paraId="3501E6F9" w14:textId="77777777" w:rsidR="008C1ED1" w:rsidRPr="008C1ED1" w:rsidRDefault="008C1ED1" w:rsidP="008C1ED1">
            <w:pPr>
              <w:spacing w:after="0" w:line="240" w:lineRule="auto"/>
              <w:rPr>
                <w:rFonts w:ascii="Garamond" w:hAnsi="Garamond"/>
                <w:b/>
                <w:sz w:val="20"/>
                <w:szCs w:val="20"/>
                <w:lang w:val="en-US"/>
              </w:rPr>
            </w:pPr>
            <w:r w:rsidRPr="008C1ED1">
              <w:rPr>
                <w:rFonts w:ascii="Garamond" w:hAnsi="Garamond"/>
                <w:sz w:val="20"/>
                <w:szCs w:val="20"/>
                <w:lang w:val="en-US"/>
              </w:rPr>
              <w:t xml:space="preserve">  </w:t>
            </w:r>
          </w:p>
          <w:p w14:paraId="2506A3C5" w14:textId="77777777" w:rsidR="008C1ED1" w:rsidRPr="008C1ED1" w:rsidRDefault="008C1ED1" w:rsidP="008C1ED1">
            <w:pPr>
              <w:spacing w:after="0" w:line="240" w:lineRule="auto"/>
              <w:ind w:left="720"/>
              <w:rPr>
                <w:rFonts w:ascii="Garamond" w:hAnsi="Garamond"/>
                <w:b/>
                <w:sz w:val="20"/>
                <w:szCs w:val="20"/>
                <w:lang w:val="en-US"/>
              </w:rPr>
            </w:pPr>
          </w:p>
        </w:tc>
        <w:tc>
          <w:tcPr>
            <w:tcW w:w="8448" w:type="dxa"/>
          </w:tcPr>
          <w:p w14:paraId="0AC570B8" w14:textId="77777777" w:rsidR="008C1ED1" w:rsidRPr="008C1ED1" w:rsidRDefault="008C1ED1" w:rsidP="008C1ED1">
            <w:pPr>
              <w:spacing w:after="0" w:line="240" w:lineRule="auto"/>
              <w:rPr>
                <w:rFonts w:ascii="Garamond" w:hAnsi="Garamond"/>
                <w:sz w:val="20"/>
                <w:szCs w:val="20"/>
                <w:lang w:val="en-US"/>
              </w:rPr>
            </w:pPr>
            <w:r w:rsidRPr="008C1ED1">
              <w:rPr>
                <w:rFonts w:ascii="Garamond" w:hAnsi="Garamond"/>
                <w:sz w:val="20"/>
                <w:szCs w:val="20"/>
                <w:lang w:val="en-US"/>
              </w:rPr>
              <w:t xml:space="preserve">Conclusions </w:t>
            </w:r>
          </w:p>
          <w:p w14:paraId="53820681" w14:textId="77777777" w:rsidR="008C1ED1" w:rsidRPr="008C1ED1" w:rsidRDefault="008C1ED1" w:rsidP="008C1ED1">
            <w:pPr>
              <w:numPr>
                <w:ilvl w:val="0"/>
                <w:numId w:val="41"/>
              </w:numPr>
              <w:spacing w:after="0" w:line="240" w:lineRule="auto"/>
              <w:rPr>
                <w:rFonts w:ascii="Garamond" w:hAnsi="Garamond"/>
                <w:b/>
                <w:sz w:val="20"/>
                <w:szCs w:val="20"/>
                <w:lang w:val="en-US"/>
              </w:rPr>
            </w:pPr>
            <w:r w:rsidRPr="008C1ED1">
              <w:rPr>
                <w:rFonts w:ascii="Garamond" w:hAnsi="Garamond" w:cs="Times New Roman"/>
                <w:sz w:val="20"/>
                <w:szCs w:val="20"/>
                <w:lang w:val="en-US"/>
              </w:rPr>
              <w:t>Comprehensive and balanced statements (that are evidence-based and connected to the MTR’s findings) which highlight the strengths, weaknesses and results of the project</w:t>
            </w:r>
          </w:p>
        </w:tc>
      </w:tr>
      <w:tr w:rsidR="008C1ED1" w:rsidRPr="00A56B75" w14:paraId="3982A232" w14:textId="77777777" w:rsidTr="008C1ED1">
        <w:trPr>
          <w:gridAfter w:val="1"/>
          <w:wAfter w:w="612" w:type="dxa"/>
          <w:trHeight w:val="665"/>
        </w:trPr>
        <w:tc>
          <w:tcPr>
            <w:tcW w:w="480" w:type="dxa"/>
            <w:vMerge/>
          </w:tcPr>
          <w:p w14:paraId="4650D5A4" w14:textId="77777777" w:rsidR="008C1ED1" w:rsidRPr="008C1ED1" w:rsidRDefault="008C1ED1" w:rsidP="008C1ED1">
            <w:pPr>
              <w:spacing w:line="240" w:lineRule="auto"/>
              <w:rPr>
                <w:rFonts w:ascii="Garamond" w:hAnsi="Garamond"/>
                <w:b/>
                <w:bCs/>
                <w:sz w:val="20"/>
                <w:szCs w:val="20"/>
                <w:lang w:val="en-US"/>
              </w:rPr>
            </w:pPr>
          </w:p>
        </w:tc>
        <w:tc>
          <w:tcPr>
            <w:tcW w:w="612" w:type="dxa"/>
            <w:gridSpan w:val="2"/>
          </w:tcPr>
          <w:p w14:paraId="2620C700" w14:textId="77777777" w:rsidR="008C1ED1" w:rsidRPr="008C1ED1" w:rsidRDefault="008C1ED1" w:rsidP="008C1ED1">
            <w:pPr>
              <w:spacing w:after="0" w:line="240" w:lineRule="auto"/>
              <w:rPr>
                <w:rFonts w:ascii="Garamond" w:hAnsi="Garamond"/>
                <w:sz w:val="20"/>
                <w:szCs w:val="20"/>
                <w:lang w:val="en-US"/>
              </w:rPr>
            </w:pPr>
            <w:r w:rsidRPr="008C1ED1">
              <w:rPr>
                <w:rFonts w:ascii="Garamond" w:hAnsi="Garamond"/>
                <w:b/>
                <w:bCs/>
                <w:sz w:val="20"/>
                <w:szCs w:val="20"/>
                <w:lang w:val="en-US"/>
              </w:rPr>
              <w:t xml:space="preserve">  5.2</w:t>
            </w:r>
          </w:p>
        </w:tc>
        <w:tc>
          <w:tcPr>
            <w:tcW w:w="8448" w:type="dxa"/>
          </w:tcPr>
          <w:p w14:paraId="527F1D58" w14:textId="77777777" w:rsidR="008C1ED1" w:rsidRPr="008C1ED1" w:rsidRDefault="008C1ED1" w:rsidP="008C1ED1">
            <w:pPr>
              <w:spacing w:after="0" w:line="240" w:lineRule="auto"/>
              <w:rPr>
                <w:rFonts w:ascii="Garamond" w:hAnsi="Garamond"/>
                <w:sz w:val="20"/>
                <w:szCs w:val="20"/>
                <w:lang w:val="en-US"/>
              </w:rPr>
            </w:pPr>
            <w:r w:rsidRPr="008C1ED1">
              <w:rPr>
                <w:rFonts w:ascii="Garamond" w:hAnsi="Garamond"/>
                <w:sz w:val="20"/>
                <w:szCs w:val="20"/>
                <w:lang w:val="en-US"/>
              </w:rPr>
              <w:t xml:space="preserve">Recommendations </w:t>
            </w:r>
          </w:p>
          <w:p w14:paraId="7195AAB5" w14:textId="77777777" w:rsidR="008C1ED1" w:rsidRPr="008C1ED1" w:rsidRDefault="008C1ED1" w:rsidP="008C1ED1">
            <w:pPr>
              <w:numPr>
                <w:ilvl w:val="0"/>
                <w:numId w:val="54"/>
              </w:numPr>
              <w:spacing w:after="0" w:line="240" w:lineRule="auto"/>
              <w:rPr>
                <w:rFonts w:ascii="Garamond" w:hAnsi="Garamond"/>
                <w:b/>
                <w:sz w:val="20"/>
                <w:szCs w:val="20"/>
                <w:lang w:val="en-US"/>
              </w:rPr>
            </w:pPr>
            <w:r w:rsidRPr="008C1ED1">
              <w:rPr>
                <w:rFonts w:ascii="Garamond" w:hAnsi="Garamond"/>
                <w:sz w:val="20"/>
                <w:szCs w:val="20"/>
                <w:lang w:val="en-US"/>
              </w:rPr>
              <w:t>Corrective actions for the design, implementation, monitoring and evaluation of the project</w:t>
            </w:r>
          </w:p>
          <w:p w14:paraId="15C2D79E" w14:textId="77777777" w:rsidR="008C1ED1" w:rsidRPr="008C1ED1" w:rsidRDefault="008C1ED1" w:rsidP="008C1ED1">
            <w:pPr>
              <w:numPr>
                <w:ilvl w:val="0"/>
                <w:numId w:val="54"/>
              </w:numPr>
              <w:spacing w:after="0" w:line="240" w:lineRule="auto"/>
              <w:rPr>
                <w:rFonts w:ascii="Garamond" w:hAnsi="Garamond"/>
                <w:b/>
                <w:sz w:val="20"/>
                <w:szCs w:val="20"/>
                <w:lang w:val="en-US"/>
              </w:rPr>
            </w:pPr>
            <w:r w:rsidRPr="008C1ED1">
              <w:rPr>
                <w:rFonts w:ascii="Garamond" w:hAnsi="Garamond"/>
                <w:sz w:val="20"/>
                <w:szCs w:val="20"/>
                <w:lang w:val="en-US"/>
              </w:rPr>
              <w:t>Actions to follow up or reinforce initial benefits from the project</w:t>
            </w:r>
          </w:p>
          <w:p w14:paraId="6ED69798" w14:textId="77777777" w:rsidR="008C1ED1" w:rsidRPr="008C1ED1" w:rsidRDefault="008C1ED1" w:rsidP="008C1ED1">
            <w:pPr>
              <w:numPr>
                <w:ilvl w:val="0"/>
                <w:numId w:val="54"/>
              </w:numPr>
              <w:spacing w:after="0" w:line="240" w:lineRule="auto"/>
              <w:rPr>
                <w:rFonts w:ascii="Garamond" w:hAnsi="Garamond"/>
                <w:b/>
                <w:sz w:val="20"/>
                <w:szCs w:val="20"/>
                <w:lang w:val="en-US"/>
              </w:rPr>
            </w:pPr>
            <w:r w:rsidRPr="008C1ED1">
              <w:rPr>
                <w:rFonts w:ascii="Garamond" w:hAnsi="Garamond"/>
                <w:sz w:val="20"/>
                <w:szCs w:val="20"/>
                <w:lang w:val="en-US"/>
              </w:rPr>
              <w:t>Proposals for future directions underlining main objectives</w:t>
            </w:r>
          </w:p>
        </w:tc>
      </w:tr>
      <w:tr w:rsidR="008C1ED1" w:rsidRPr="00A56B75" w14:paraId="62BC7DB3" w14:textId="77777777" w:rsidTr="008C1ED1">
        <w:trPr>
          <w:gridAfter w:val="1"/>
          <w:wAfter w:w="612" w:type="dxa"/>
          <w:trHeight w:val="1498"/>
        </w:trPr>
        <w:tc>
          <w:tcPr>
            <w:tcW w:w="480" w:type="dxa"/>
          </w:tcPr>
          <w:p w14:paraId="63953B4B" w14:textId="77777777" w:rsidR="008C1ED1" w:rsidRPr="008C1ED1" w:rsidRDefault="008C1ED1" w:rsidP="008C1ED1">
            <w:pPr>
              <w:spacing w:line="240" w:lineRule="auto"/>
              <w:rPr>
                <w:rFonts w:ascii="Garamond" w:hAnsi="Garamond"/>
                <w:b/>
                <w:bCs/>
                <w:sz w:val="20"/>
                <w:szCs w:val="20"/>
                <w:lang w:val="en-US"/>
              </w:rPr>
            </w:pPr>
            <w:r w:rsidRPr="008C1ED1">
              <w:rPr>
                <w:rFonts w:ascii="Garamond" w:hAnsi="Garamond"/>
                <w:b/>
                <w:bCs/>
                <w:sz w:val="20"/>
                <w:szCs w:val="20"/>
                <w:lang w:val="en-US"/>
              </w:rPr>
              <w:t xml:space="preserve">6. </w:t>
            </w:r>
          </w:p>
        </w:tc>
        <w:tc>
          <w:tcPr>
            <w:tcW w:w="9060" w:type="dxa"/>
            <w:gridSpan w:val="3"/>
            <w:shd w:val="clear" w:color="auto" w:fill="auto"/>
          </w:tcPr>
          <w:p w14:paraId="6F1091FF" w14:textId="77777777" w:rsidR="008C1ED1" w:rsidRPr="008C1ED1" w:rsidRDefault="008C1ED1" w:rsidP="008C1ED1">
            <w:pPr>
              <w:spacing w:after="0" w:line="240" w:lineRule="auto"/>
              <w:rPr>
                <w:rFonts w:ascii="Garamond" w:hAnsi="Garamond"/>
                <w:sz w:val="20"/>
                <w:szCs w:val="20"/>
                <w:lang w:val="en-US"/>
              </w:rPr>
            </w:pPr>
            <w:r w:rsidRPr="008C1ED1">
              <w:rPr>
                <w:rFonts w:ascii="Garamond" w:hAnsi="Garamond"/>
                <w:sz w:val="20"/>
                <w:szCs w:val="20"/>
                <w:lang w:val="en-US"/>
              </w:rPr>
              <w:t>Annexes</w:t>
            </w:r>
          </w:p>
          <w:p w14:paraId="69BDD719" w14:textId="77777777" w:rsidR="008C1ED1" w:rsidRPr="008C1ED1" w:rsidRDefault="008C1ED1" w:rsidP="008C1ED1">
            <w:pPr>
              <w:numPr>
                <w:ilvl w:val="0"/>
                <w:numId w:val="41"/>
              </w:numPr>
              <w:spacing w:after="0" w:line="240" w:lineRule="auto"/>
              <w:rPr>
                <w:rFonts w:ascii="Garamond" w:hAnsi="Garamond"/>
                <w:b/>
                <w:sz w:val="20"/>
                <w:szCs w:val="20"/>
                <w:lang w:val="en-US"/>
              </w:rPr>
            </w:pPr>
            <w:r w:rsidRPr="008C1ED1">
              <w:rPr>
                <w:rFonts w:ascii="Garamond" w:hAnsi="Garamond"/>
                <w:sz w:val="20"/>
                <w:szCs w:val="20"/>
                <w:lang w:val="en-US"/>
              </w:rPr>
              <w:t>MTR ToR (excluding ToR annexes)</w:t>
            </w:r>
          </w:p>
          <w:p w14:paraId="32F1D6D7" w14:textId="77777777" w:rsidR="008C1ED1" w:rsidRPr="008C1ED1" w:rsidRDefault="008C1ED1" w:rsidP="008C1ED1">
            <w:pPr>
              <w:numPr>
                <w:ilvl w:val="0"/>
                <w:numId w:val="41"/>
              </w:numPr>
              <w:spacing w:after="0" w:line="240" w:lineRule="auto"/>
              <w:rPr>
                <w:rFonts w:ascii="Garamond" w:hAnsi="Garamond"/>
                <w:sz w:val="20"/>
                <w:szCs w:val="20"/>
                <w:lang w:val="en-US"/>
              </w:rPr>
            </w:pPr>
            <w:r w:rsidRPr="008C1ED1">
              <w:rPr>
                <w:rFonts w:ascii="Garamond" w:hAnsi="Garamond"/>
                <w:sz w:val="20"/>
                <w:szCs w:val="20"/>
                <w:lang w:val="en-US"/>
              </w:rPr>
              <w:t xml:space="preserve">MTR evaluative matrix (evaluation criteria with key questions, indicators, sources of data, and methodology) </w:t>
            </w:r>
          </w:p>
          <w:p w14:paraId="02CBBA25" w14:textId="77777777" w:rsidR="008C1ED1" w:rsidRPr="008C1ED1" w:rsidRDefault="008C1ED1" w:rsidP="008C1ED1">
            <w:pPr>
              <w:numPr>
                <w:ilvl w:val="0"/>
                <w:numId w:val="41"/>
              </w:numPr>
              <w:spacing w:after="0" w:line="240" w:lineRule="auto"/>
              <w:rPr>
                <w:rFonts w:ascii="Garamond" w:hAnsi="Garamond"/>
                <w:b/>
                <w:sz w:val="20"/>
                <w:szCs w:val="20"/>
                <w:lang w:val="en-US"/>
              </w:rPr>
            </w:pPr>
            <w:r w:rsidRPr="008C1ED1">
              <w:rPr>
                <w:rFonts w:ascii="Garamond" w:hAnsi="Garamond"/>
                <w:sz w:val="20"/>
                <w:szCs w:val="20"/>
                <w:lang w:val="en-US"/>
              </w:rPr>
              <w:t xml:space="preserve">Example Questionnaire or Interview Guide used for data collection </w:t>
            </w:r>
          </w:p>
          <w:p w14:paraId="5CB0CE38" w14:textId="77777777" w:rsidR="008C1ED1" w:rsidRPr="008C1ED1" w:rsidRDefault="008C1ED1" w:rsidP="008C1ED1">
            <w:pPr>
              <w:numPr>
                <w:ilvl w:val="0"/>
                <w:numId w:val="41"/>
              </w:numPr>
              <w:spacing w:after="0" w:line="240" w:lineRule="auto"/>
              <w:rPr>
                <w:rFonts w:ascii="Garamond" w:hAnsi="Garamond"/>
                <w:sz w:val="20"/>
                <w:szCs w:val="20"/>
                <w:lang w:val="en-US"/>
              </w:rPr>
            </w:pPr>
            <w:r w:rsidRPr="008C1ED1">
              <w:rPr>
                <w:rFonts w:ascii="Garamond" w:hAnsi="Garamond"/>
                <w:sz w:val="20"/>
                <w:szCs w:val="20"/>
                <w:lang w:val="en-US"/>
              </w:rPr>
              <w:t>Ratings Scales</w:t>
            </w:r>
          </w:p>
          <w:p w14:paraId="05E41DB4" w14:textId="77777777" w:rsidR="008C1ED1" w:rsidRPr="008C1ED1" w:rsidRDefault="008C1ED1" w:rsidP="008C1ED1">
            <w:pPr>
              <w:numPr>
                <w:ilvl w:val="0"/>
                <w:numId w:val="41"/>
              </w:numPr>
              <w:spacing w:after="0" w:line="240" w:lineRule="auto"/>
              <w:rPr>
                <w:rFonts w:ascii="Garamond" w:hAnsi="Garamond"/>
                <w:b/>
                <w:sz w:val="20"/>
                <w:szCs w:val="20"/>
                <w:lang w:val="en-US"/>
              </w:rPr>
            </w:pPr>
            <w:r w:rsidRPr="008C1ED1">
              <w:rPr>
                <w:rFonts w:ascii="Garamond" w:hAnsi="Garamond"/>
                <w:sz w:val="20"/>
                <w:szCs w:val="20"/>
                <w:lang w:val="en-US"/>
              </w:rPr>
              <w:t>MTR mission itinerary</w:t>
            </w:r>
          </w:p>
          <w:p w14:paraId="1B544754" w14:textId="77777777" w:rsidR="008C1ED1" w:rsidRPr="008C1ED1" w:rsidRDefault="008C1ED1" w:rsidP="008C1ED1">
            <w:pPr>
              <w:numPr>
                <w:ilvl w:val="0"/>
                <w:numId w:val="41"/>
              </w:numPr>
              <w:spacing w:after="0" w:line="240" w:lineRule="auto"/>
              <w:rPr>
                <w:rFonts w:ascii="Garamond" w:hAnsi="Garamond"/>
                <w:b/>
                <w:sz w:val="20"/>
                <w:szCs w:val="20"/>
                <w:lang w:val="en-US"/>
              </w:rPr>
            </w:pPr>
            <w:r w:rsidRPr="008C1ED1">
              <w:rPr>
                <w:rFonts w:ascii="Garamond" w:hAnsi="Garamond"/>
                <w:sz w:val="20"/>
                <w:szCs w:val="20"/>
                <w:lang w:val="en-US"/>
              </w:rPr>
              <w:t>List of persons interviewed</w:t>
            </w:r>
          </w:p>
          <w:p w14:paraId="0B411931" w14:textId="77777777" w:rsidR="008C1ED1" w:rsidRPr="008C1ED1" w:rsidRDefault="008C1ED1" w:rsidP="008C1ED1">
            <w:pPr>
              <w:numPr>
                <w:ilvl w:val="0"/>
                <w:numId w:val="41"/>
              </w:numPr>
              <w:spacing w:after="0" w:line="240" w:lineRule="auto"/>
              <w:rPr>
                <w:rFonts w:ascii="Garamond" w:hAnsi="Garamond"/>
                <w:b/>
                <w:sz w:val="20"/>
                <w:szCs w:val="20"/>
                <w:lang w:val="en-US"/>
              </w:rPr>
            </w:pPr>
            <w:r w:rsidRPr="008C1ED1">
              <w:rPr>
                <w:rFonts w:ascii="Garamond" w:hAnsi="Garamond"/>
                <w:sz w:val="20"/>
                <w:szCs w:val="20"/>
                <w:lang w:val="en-US"/>
              </w:rPr>
              <w:t>List of documents reviewed</w:t>
            </w:r>
          </w:p>
          <w:p w14:paraId="5B701EB4" w14:textId="77777777" w:rsidR="008C1ED1" w:rsidRPr="008C1ED1" w:rsidRDefault="008C1ED1" w:rsidP="008C1ED1">
            <w:pPr>
              <w:numPr>
                <w:ilvl w:val="0"/>
                <w:numId w:val="41"/>
              </w:numPr>
              <w:spacing w:after="0" w:line="240" w:lineRule="auto"/>
              <w:rPr>
                <w:rFonts w:ascii="Garamond" w:hAnsi="Garamond"/>
                <w:b/>
                <w:sz w:val="20"/>
                <w:szCs w:val="20"/>
                <w:lang w:val="en-US"/>
              </w:rPr>
            </w:pPr>
            <w:r w:rsidRPr="008C1ED1">
              <w:rPr>
                <w:rFonts w:ascii="Garamond" w:hAnsi="Garamond"/>
                <w:sz w:val="20"/>
                <w:szCs w:val="20"/>
                <w:lang w:val="en-US"/>
              </w:rPr>
              <w:t>Co-financing table (if not previously included in the body of the report)</w:t>
            </w:r>
          </w:p>
          <w:p w14:paraId="7756B82D" w14:textId="77777777" w:rsidR="008C1ED1" w:rsidRPr="008C1ED1" w:rsidRDefault="008C1ED1" w:rsidP="008C1ED1">
            <w:pPr>
              <w:numPr>
                <w:ilvl w:val="0"/>
                <w:numId w:val="41"/>
              </w:numPr>
              <w:spacing w:after="0" w:line="240" w:lineRule="auto"/>
              <w:rPr>
                <w:rFonts w:ascii="Garamond" w:hAnsi="Garamond"/>
                <w:sz w:val="20"/>
                <w:szCs w:val="20"/>
                <w:lang w:val="en-US"/>
              </w:rPr>
            </w:pPr>
            <w:r w:rsidRPr="008C1ED1">
              <w:rPr>
                <w:rFonts w:ascii="Garamond" w:hAnsi="Garamond"/>
                <w:sz w:val="20"/>
                <w:szCs w:val="20"/>
                <w:lang w:val="en-US"/>
              </w:rPr>
              <w:t>Signed UNEG Code of Conduct form</w:t>
            </w:r>
          </w:p>
          <w:p w14:paraId="54E49FEA" w14:textId="77777777" w:rsidR="008C1ED1" w:rsidRPr="008C1ED1" w:rsidRDefault="008C1ED1" w:rsidP="008C1ED1">
            <w:pPr>
              <w:numPr>
                <w:ilvl w:val="0"/>
                <w:numId w:val="41"/>
              </w:numPr>
              <w:spacing w:after="0" w:line="240" w:lineRule="auto"/>
              <w:rPr>
                <w:rFonts w:ascii="Garamond" w:hAnsi="Garamond"/>
                <w:b/>
                <w:sz w:val="20"/>
                <w:szCs w:val="20"/>
                <w:lang w:val="en-US"/>
              </w:rPr>
            </w:pPr>
            <w:r w:rsidRPr="008C1ED1">
              <w:rPr>
                <w:rFonts w:ascii="Garamond" w:hAnsi="Garamond"/>
                <w:sz w:val="20"/>
                <w:szCs w:val="20"/>
                <w:lang w:val="en-US"/>
              </w:rPr>
              <w:t>Signed MTR final report clearance form</w:t>
            </w:r>
          </w:p>
          <w:p w14:paraId="61D7C0BA" w14:textId="77777777" w:rsidR="008C1ED1" w:rsidRPr="008C1ED1" w:rsidRDefault="008C1ED1" w:rsidP="008C1ED1">
            <w:pPr>
              <w:numPr>
                <w:ilvl w:val="0"/>
                <w:numId w:val="41"/>
              </w:numPr>
              <w:spacing w:after="0" w:line="240" w:lineRule="auto"/>
              <w:rPr>
                <w:rFonts w:ascii="Garamond" w:hAnsi="Garamond"/>
                <w:b/>
                <w:sz w:val="20"/>
                <w:szCs w:val="20"/>
                <w:lang w:val="en-US"/>
              </w:rPr>
            </w:pPr>
            <w:r w:rsidRPr="008C1ED1">
              <w:rPr>
                <w:rFonts w:ascii="Garamond" w:hAnsi="Garamond"/>
                <w:i/>
                <w:sz w:val="20"/>
                <w:szCs w:val="20"/>
                <w:lang w:val="en-US"/>
              </w:rPr>
              <w:t>Annexed in a separate file:</w:t>
            </w:r>
            <w:r w:rsidRPr="008C1ED1">
              <w:rPr>
                <w:rFonts w:ascii="Garamond" w:hAnsi="Garamond"/>
                <w:sz w:val="20"/>
                <w:szCs w:val="20"/>
                <w:lang w:val="en-US"/>
              </w:rPr>
              <w:t xml:space="preserve"> Audit trail from received comments on draft MTR report</w:t>
            </w:r>
          </w:p>
          <w:p w14:paraId="2D098EEA" w14:textId="77777777" w:rsidR="008C1ED1" w:rsidRPr="008C1ED1" w:rsidRDefault="008C1ED1" w:rsidP="008C1ED1">
            <w:pPr>
              <w:numPr>
                <w:ilvl w:val="0"/>
                <w:numId w:val="41"/>
              </w:numPr>
              <w:spacing w:after="0" w:line="240" w:lineRule="auto"/>
              <w:rPr>
                <w:rFonts w:ascii="Garamond" w:hAnsi="Garamond"/>
                <w:b/>
                <w:sz w:val="20"/>
                <w:szCs w:val="20"/>
                <w:lang w:val="en-US"/>
              </w:rPr>
            </w:pPr>
            <w:r w:rsidRPr="008C1ED1">
              <w:rPr>
                <w:rFonts w:ascii="Garamond" w:hAnsi="Garamond"/>
                <w:i/>
                <w:sz w:val="20"/>
                <w:szCs w:val="20"/>
                <w:lang w:val="en-US"/>
              </w:rPr>
              <w:t>Annexed in a separate file:</w:t>
            </w:r>
            <w:r w:rsidRPr="008C1ED1">
              <w:rPr>
                <w:rFonts w:ascii="Garamond" w:hAnsi="Garamond"/>
                <w:sz w:val="20"/>
                <w:szCs w:val="20"/>
                <w:lang w:val="en-US"/>
              </w:rPr>
              <w:t xml:space="preserve"> Relevant midterm tracking tools (</w:t>
            </w:r>
            <w:r w:rsidRPr="008C1ED1">
              <w:rPr>
                <w:rFonts w:ascii="Garamond" w:hAnsi="Garamond"/>
                <w:i/>
                <w:sz w:val="20"/>
                <w:szCs w:val="20"/>
                <w:highlight w:val="lightGray"/>
                <w:lang w:val="en-US"/>
              </w:rPr>
              <w:t>METT, FSC, Capacity scorecard, etc.)</w:t>
            </w:r>
          </w:p>
        </w:tc>
      </w:tr>
    </w:tbl>
    <w:p w14:paraId="4E4F8CD8" w14:textId="1B21472B" w:rsidR="008C1ED1" w:rsidRPr="008C1ED1" w:rsidRDefault="008C1ED1" w:rsidP="008C1ED1">
      <w:pPr>
        <w:spacing w:line="240" w:lineRule="auto"/>
        <w:rPr>
          <w:rFonts w:ascii="Garamond" w:hAnsi="Garamond"/>
          <w:b/>
          <w:color w:val="808080" w:themeColor="background1" w:themeShade="80"/>
          <w:lang w:val="en-US"/>
        </w:rPr>
      </w:pPr>
    </w:p>
    <w:p w14:paraId="5CDB1F65" w14:textId="77777777" w:rsidR="008C1ED1" w:rsidRPr="008C1ED1" w:rsidRDefault="008C1ED1" w:rsidP="008C1ED1">
      <w:pPr>
        <w:spacing w:line="240" w:lineRule="auto"/>
        <w:rPr>
          <w:rFonts w:ascii="Garamond" w:hAnsi="Garamond"/>
          <w:b/>
          <w:color w:val="808080" w:themeColor="background1" w:themeShade="80"/>
          <w:lang w:val="en-US"/>
        </w:rPr>
      </w:pPr>
      <w:r w:rsidRPr="008C1ED1">
        <w:rPr>
          <w:rFonts w:ascii="Garamond" w:hAnsi="Garamond"/>
          <w:b/>
          <w:color w:val="808080" w:themeColor="background1" w:themeShade="80"/>
          <w:lang w:val="en-US"/>
        </w:rPr>
        <w:t>ToR ANNEX C: Midterm Review Evaluative Matrix Template</w:t>
      </w:r>
    </w:p>
    <w:p w14:paraId="5D50593B" w14:textId="77777777" w:rsidR="008C1ED1" w:rsidRPr="008C1ED1" w:rsidRDefault="008C1ED1" w:rsidP="008C1ED1">
      <w:pPr>
        <w:spacing w:after="0" w:line="240" w:lineRule="auto"/>
        <w:rPr>
          <w:rFonts w:ascii="Garamond" w:hAnsi="Garamond"/>
          <w:i/>
          <w:sz w:val="20"/>
          <w:szCs w:val="20"/>
          <w:lang w:val="en-US"/>
        </w:rPr>
      </w:pPr>
      <w:r w:rsidRPr="008C1ED1">
        <w:rPr>
          <w:rFonts w:ascii="Garamond" w:hAnsi="Garamond"/>
          <w:i/>
          <w:sz w:val="20"/>
          <w:szCs w:val="20"/>
          <w:highlight w:val="lightGray"/>
          <w:lang w:val="en-US"/>
        </w:rPr>
        <w:t>(Questions to be filled out by the Commissioning Unit)</w:t>
      </w:r>
    </w:p>
    <w:p w14:paraId="6E7C09B8" w14:textId="77777777" w:rsidR="008C1ED1" w:rsidRPr="008C1ED1" w:rsidRDefault="008C1ED1" w:rsidP="008C1ED1">
      <w:pPr>
        <w:spacing w:after="0" w:line="240" w:lineRule="auto"/>
        <w:rPr>
          <w:rFonts w:ascii="Garamond" w:hAnsi="Garamond"/>
          <w:lang w:val="en-US"/>
        </w:rPr>
      </w:pPr>
    </w:p>
    <w:p w14:paraId="278DB728" w14:textId="77777777" w:rsidR="008C1ED1" w:rsidRPr="008C1ED1" w:rsidRDefault="008C1ED1" w:rsidP="008C1ED1">
      <w:pPr>
        <w:spacing w:after="0" w:line="240" w:lineRule="auto"/>
        <w:rPr>
          <w:rFonts w:ascii="Garamond" w:hAnsi="Garamond"/>
          <w:lang w:val="en-US"/>
        </w:rPr>
      </w:pPr>
      <w:r w:rsidRPr="008C1ED1">
        <w:rPr>
          <w:rFonts w:ascii="Garamond" w:hAnsi="Garamond"/>
          <w:lang w:val="en-US"/>
        </w:rPr>
        <w:t>This Midterm Review Evaluative Matrix must be fully completed/amended by the consultant and included in the MTR inception report and as an Annex to the MTR report.</w:t>
      </w:r>
    </w:p>
    <w:p w14:paraId="02B82ECF" w14:textId="77777777" w:rsidR="008C1ED1" w:rsidRPr="008C1ED1" w:rsidRDefault="008C1ED1" w:rsidP="008C1ED1">
      <w:pPr>
        <w:spacing w:after="0" w:line="240" w:lineRule="auto"/>
        <w:rPr>
          <w:lang w:val="en-US"/>
        </w:rPr>
      </w:pPr>
    </w:p>
    <w:tbl>
      <w:tblPr>
        <w:tblStyle w:val="TableGrid11"/>
        <w:tblW w:w="9198" w:type="dxa"/>
        <w:tblLook w:val="04A0" w:firstRow="1" w:lastRow="0" w:firstColumn="1" w:lastColumn="0" w:noHBand="0" w:noVBand="1"/>
      </w:tblPr>
      <w:tblGrid>
        <w:gridCol w:w="2358"/>
        <w:gridCol w:w="2340"/>
        <w:gridCol w:w="2340"/>
        <w:gridCol w:w="2160"/>
      </w:tblGrid>
      <w:tr w:rsidR="008C1ED1" w:rsidRPr="008C1ED1" w14:paraId="444E5A0B" w14:textId="77777777" w:rsidTr="008C1ED1">
        <w:tc>
          <w:tcPr>
            <w:tcW w:w="2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EE8744B" w14:textId="77777777" w:rsidR="008C1ED1" w:rsidRPr="008C1ED1" w:rsidRDefault="008C1ED1" w:rsidP="008C1ED1">
            <w:pPr>
              <w:rPr>
                <w:rFonts w:ascii="Garamond" w:hAnsi="Garamond"/>
                <w:b/>
              </w:rPr>
            </w:pPr>
            <w:r w:rsidRPr="008C1ED1">
              <w:rPr>
                <w:rFonts w:ascii="Garamond" w:hAnsi="Garamond"/>
                <w:b/>
              </w:rPr>
              <w:t>Evaluative Questions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6C24AD2" w14:textId="77777777" w:rsidR="008C1ED1" w:rsidRPr="008C1ED1" w:rsidRDefault="008C1ED1" w:rsidP="008C1ED1">
            <w:pPr>
              <w:rPr>
                <w:rFonts w:ascii="Garamond" w:hAnsi="Garamond"/>
                <w:b/>
              </w:rPr>
            </w:pPr>
            <w:r w:rsidRPr="008C1ED1">
              <w:rPr>
                <w:rFonts w:ascii="Garamond" w:hAnsi="Garamond"/>
                <w:b/>
              </w:rPr>
              <w:t>Indicators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6BD4882" w14:textId="77777777" w:rsidR="008C1ED1" w:rsidRPr="008C1ED1" w:rsidRDefault="008C1ED1" w:rsidP="008C1ED1">
            <w:pPr>
              <w:rPr>
                <w:rFonts w:ascii="Garamond" w:hAnsi="Garamond"/>
                <w:b/>
              </w:rPr>
            </w:pPr>
            <w:r w:rsidRPr="008C1ED1">
              <w:rPr>
                <w:rFonts w:ascii="Garamond" w:hAnsi="Garamond"/>
                <w:b/>
              </w:rPr>
              <w:t>Sources</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693847B" w14:textId="77777777" w:rsidR="008C1ED1" w:rsidRPr="008C1ED1" w:rsidRDefault="008C1ED1" w:rsidP="008C1ED1">
            <w:pPr>
              <w:rPr>
                <w:rFonts w:ascii="Garamond" w:hAnsi="Garamond"/>
                <w:b/>
              </w:rPr>
            </w:pPr>
            <w:r w:rsidRPr="008C1ED1">
              <w:rPr>
                <w:rFonts w:ascii="Garamond" w:hAnsi="Garamond"/>
                <w:b/>
              </w:rPr>
              <w:t>Methodology</w:t>
            </w:r>
          </w:p>
        </w:tc>
      </w:tr>
      <w:tr w:rsidR="008C1ED1" w:rsidRPr="00A56B75" w14:paraId="3849F902" w14:textId="77777777" w:rsidTr="008C1ED1">
        <w:tc>
          <w:tcPr>
            <w:tcW w:w="9198" w:type="dxa"/>
            <w:gridSpan w:val="4"/>
            <w:tcBorders>
              <w:top w:val="single" w:sz="4" w:space="0" w:color="FFFFFF" w:themeColor="background1"/>
            </w:tcBorders>
            <w:shd w:val="clear" w:color="auto" w:fill="D9D9D9" w:themeFill="background1" w:themeFillShade="D9"/>
          </w:tcPr>
          <w:p w14:paraId="0CE13F67" w14:textId="77777777" w:rsidR="008C1ED1" w:rsidRPr="008C1ED1" w:rsidRDefault="008C1ED1" w:rsidP="008C1ED1">
            <w:pPr>
              <w:rPr>
                <w:rFonts w:ascii="Garamond" w:hAnsi="Garamond"/>
                <w:b/>
                <w:sz w:val="20"/>
                <w:szCs w:val="20"/>
              </w:rPr>
            </w:pPr>
            <w:r w:rsidRPr="008C1ED1">
              <w:rPr>
                <w:rFonts w:ascii="Garamond" w:hAnsi="Garamond"/>
                <w:b/>
                <w:sz w:val="20"/>
                <w:szCs w:val="20"/>
              </w:rPr>
              <w:t xml:space="preserve">Project Strategy: To what extent is the project strategy relevant to country priorities, country ownership, and the best route towards expected results? </w:t>
            </w:r>
          </w:p>
        </w:tc>
      </w:tr>
      <w:tr w:rsidR="008C1ED1" w:rsidRPr="00F77D3D" w14:paraId="5828A219" w14:textId="77777777" w:rsidTr="008C1ED1">
        <w:tc>
          <w:tcPr>
            <w:tcW w:w="2358" w:type="dxa"/>
          </w:tcPr>
          <w:p w14:paraId="08E28A1C" w14:textId="77777777" w:rsidR="008C1ED1" w:rsidRPr="008C1ED1" w:rsidRDefault="008C1ED1" w:rsidP="008C1ED1">
            <w:pPr>
              <w:rPr>
                <w:rFonts w:ascii="Garamond" w:hAnsi="Garamond"/>
                <w:sz w:val="18"/>
                <w:szCs w:val="18"/>
              </w:rPr>
            </w:pPr>
            <w:r w:rsidRPr="008C1ED1">
              <w:rPr>
                <w:rFonts w:ascii="Garamond" w:hAnsi="Garamond"/>
                <w:sz w:val="18"/>
                <w:szCs w:val="18"/>
              </w:rPr>
              <w:t>(</w:t>
            </w:r>
            <w:r w:rsidRPr="008C1ED1">
              <w:rPr>
                <w:rFonts w:ascii="Garamond" w:hAnsi="Garamond"/>
                <w:sz w:val="18"/>
                <w:szCs w:val="18"/>
                <w:highlight w:val="lightGray"/>
              </w:rPr>
              <w:t>include evaluative question(s))</w:t>
            </w:r>
          </w:p>
        </w:tc>
        <w:tc>
          <w:tcPr>
            <w:tcW w:w="2340" w:type="dxa"/>
          </w:tcPr>
          <w:p w14:paraId="75D9197A" w14:textId="77777777" w:rsidR="008C1ED1" w:rsidRPr="008C1ED1" w:rsidRDefault="008C1ED1" w:rsidP="008C1ED1">
            <w:pPr>
              <w:rPr>
                <w:rFonts w:ascii="Garamond" w:hAnsi="Garamond"/>
                <w:sz w:val="18"/>
                <w:szCs w:val="18"/>
              </w:rPr>
            </w:pPr>
            <w:r w:rsidRPr="008C1ED1">
              <w:rPr>
                <w:rFonts w:ascii="Garamond" w:hAnsi="Garamond"/>
                <w:sz w:val="18"/>
                <w:szCs w:val="18"/>
              </w:rPr>
              <w:t>(</w:t>
            </w:r>
            <w:r w:rsidRPr="008C1ED1">
              <w:rPr>
                <w:rFonts w:ascii="Garamond" w:hAnsi="Garamond"/>
                <w:sz w:val="18"/>
                <w:szCs w:val="18"/>
                <w:highlight w:val="lightGray"/>
              </w:rPr>
              <w:t>i.e. relationships established, level of coherence between project design and implementation approach, specific activities conducted, quality of risk mitigation strategies, etc</w:t>
            </w:r>
            <w:r w:rsidRPr="008C1ED1">
              <w:rPr>
                <w:rFonts w:ascii="Garamond" w:hAnsi="Garamond"/>
                <w:sz w:val="18"/>
                <w:szCs w:val="18"/>
              </w:rPr>
              <w:t>.)</w:t>
            </w:r>
          </w:p>
        </w:tc>
        <w:tc>
          <w:tcPr>
            <w:tcW w:w="2340" w:type="dxa"/>
          </w:tcPr>
          <w:p w14:paraId="24B35E33" w14:textId="77777777" w:rsidR="008C1ED1" w:rsidRPr="008C1ED1" w:rsidRDefault="008C1ED1" w:rsidP="008C1ED1">
            <w:pPr>
              <w:rPr>
                <w:rFonts w:ascii="Garamond" w:hAnsi="Garamond"/>
                <w:sz w:val="18"/>
                <w:szCs w:val="18"/>
              </w:rPr>
            </w:pPr>
            <w:r w:rsidRPr="008C1ED1">
              <w:rPr>
                <w:rFonts w:ascii="Garamond" w:hAnsi="Garamond"/>
                <w:sz w:val="18"/>
                <w:szCs w:val="18"/>
              </w:rPr>
              <w:t>(</w:t>
            </w:r>
            <w:r w:rsidRPr="008C1ED1">
              <w:rPr>
                <w:rFonts w:ascii="Garamond" w:hAnsi="Garamond"/>
                <w:sz w:val="18"/>
                <w:szCs w:val="18"/>
                <w:highlight w:val="lightGray"/>
              </w:rPr>
              <w:t>i.e. project documents, national policies or strategies, websites, project staff, project partners, data collected throughout the MTR mission, etc.)</w:t>
            </w:r>
          </w:p>
        </w:tc>
        <w:tc>
          <w:tcPr>
            <w:tcW w:w="2160" w:type="dxa"/>
          </w:tcPr>
          <w:p w14:paraId="10318E31" w14:textId="77777777" w:rsidR="008C1ED1" w:rsidRPr="008C1ED1" w:rsidRDefault="008C1ED1" w:rsidP="008C1ED1">
            <w:pPr>
              <w:rPr>
                <w:rFonts w:ascii="Garamond" w:hAnsi="Garamond"/>
                <w:sz w:val="18"/>
                <w:szCs w:val="18"/>
              </w:rPr>
            </w:pPr>
            <w:r w:rsidRPr="008C1ED1">
              <w:rPr>
                <w:rFonts w:ascii="Garamond" w:hAnsi="Garamond"/>
                <w:sz w:val="18"/>
                <w:szCs w:val="18"/>
              </w:rPr>
              <w:t>(</w:t>
            </w:r>
            <w:r w:rsidRPr="008C1ED1">
              <w:rPr>
                <w:rFonts w:ascii="Garamond" w:hAnsi="Garamond"/>
                <w:sz w:val="18"/>
                <w:szCs w:val="18"/>
                <w:highlight w:val="lightGray"/>
              </w:rPr>
              <w:t>i.e. document analysis, data analysis, interviews with project staff, interviews with stakeholders, etc.)</w:t>
            </w:r>
          </w:p>
        </w:tc>
      </w:tr>
      <w:tr w:rsidR="008C1ED1" w:rsidRPr="00F77D3D" w14:paraId="13105336" w14:textId="77777777" w:rsidTr="008C1ED1">
        <w:tc>
          <w:tcPr>
            <w:tcW w:w="2358" w:type="dxa"/>
          </w:tcPr>
          <w:p w14:paraId="29DF910B" w14:textId="77777777" w:rsidR="008C1ED1" w:rsidRPr="008C1ED1" w:rsidRDefault="008C1ED1" w:rsidP="008C1ED1">
            <w:pPr>
              <w:rPr>
                <w:rFonts w:ascii="Garamond" w:hAnsi="Garamond"/>
                <w:b/>
                <w:sz w:val="20"/>
                <w:szCs w:val="20"/>
              </w:rPr>
            </w:pPr>
          </w:p>
        </w:tc>
        <w:tc>
          <w:tcPr>
            <w:tcW w:w="2340" w:type="dxa"/>
          </w:tcPr>
          <w:p w14:paraId="00CC256C" w14:textId="77777777" w:rsidR="008C1ED1" w:rsidRPr="008C1ED1" w:rsidRDefault="008C1ED1" w:rsidP="008C1ED1">
            <w:pPr>
              <w:rPr>
                <w:rFonts w:ascii="Garamond" w:hAnsi="Garamond"/>
                <w:b/>
              </w:rPr>
            </w:pPr>
          </w:p>
        </w:tc>
        <w:tc>
          <w:tcPr>
            <w:tcW w:w="2340" w:type="dxa"/>
          </w:tcPr>
          <w:p w14:paraId="32C44C38" w14:textId="77777777" w:rsidR="008C1ED1" w:rsidRPr="008C1ED1" w:rsidRDefault="008C1ED1" w:rsidP="008C1ED1">
            <w:pPr>
              <w:rPr>
                <w:rFonts w:ascii="Garamond" w:hAnsi="Garamond"/>
                <w:b/>
              </w:rPr>
            </w:pPr>
          </w:p>
        </w:tc>
        <w:tc>
          <w:tcPr>
            <w:tcW w:w="2160" w:type="dxa"/>
          </w:tcPr>
          <w:p w14:paraId="2FACCBB9" w14:textId="77777777" w:rsidR="008C1ED1" w:rsidRPr="008C1ED1" w:rsidRDefault="008C1ED1" w:rsidP="008C1ED1">
            <w:pPr>
              <w:rPr>
                <w:rFonts w:ascii="Garamond" w:hAnsi="Garamond"/>
                <w:b/>
              </w:rPr>
            </w:pPr>
          </w:p>
        </w:tc>
      </w:tr>
      <w:tr w:rsidR="008C1ED1" w:rsidRPr="00F77D3D" w14:paraId="7AF17216" w14:textId="77777777" w:rsidTr="008C1ED1">
        <w:tc>
          <w:tcPr>
            <w:tcW w:w="2358" w:type="dxa"/>
          </w:tcPr>
          <w:p w14:paraId="7454F606" w14:textId="77777777" w:rsidR="008C1ED1" w:rsidRPr="008C1ED1" w:rsidRDefault="008C1ED1" w:rsidP="008C1ED1">
            <w:pPr>
              <w:rPr>
                <w:rFonts w:ascii="Garamond" w:hAnsi="Garamond"/>
                <w:b/>
                <w:sz w:val="20"/>
                <w:szCs w:val="20"/>
              </w:rPr>
            </w:pPr>
          </w:p>
        </w:tc>
        <w:tc>
          <w:tcPr>
            <w:tcW w:w="2340" w:type="dxa"/>
          </w:tcPr>
          <w:p w14:paraId="7A6F3D99" w14:textId="77777777" w:rsidR="008C1ED1" w:rsidRPr="008C1ED1" w:rsidRDefault="008C1ED1" w:rsidP="008C1ED1">
            <w:pPr>
              <w:rPr>
                <w:rFonts w:ascii="Garamond" w:hAnsi="Garamond"/>
                <w:b/>
              </w:rPr>
            </w:pPr>
          </w:p>
        </w:tc>
        <w:tc>
          <w:tcPr>
            <w:tcW w:w="2340" w:type="dxa"/>
          </w:tcPr>
          <w:p w14:paraId="189B10F1" w14:textId="77777777" w:rsidR="008C1ED1" w:rsidRPr="008C1ED1" w:rsidRDefault="008C1ED1" w:rsidP="008C1ED1">
            <w:pPr>
              <w:rPr>
                <w:rFonts w:ascii="Garamond" w:hAnsi="Garamond"/>
                <w:b/>
              </w:rPr>
            </w:pPr>
          </w:p>
        </w:tc>
        <w:tc>
          <w:tcPr>
            <w:tcW w:w="2160" w:type="dxa"/>
          </w:tcPr>
          <w:p w14:paraId="0FE5B8DB" w14:textId="77777777" w:rsidR="008C1ED1" w:rsidRPr="008C1ED1" w:rsidRDefault="008C1ED1" w:rsidP="008C1ED1">
            <w:pPr>
              <w:rPr>
                <w:rFonts w:ascii="Garamond" w:hAnsi="Garamond"/>
                <w:b/>
              </w:rPr>
            </w:pPr>
          </w:p>
        </w:tc>
      </w:tr>
      <w:tr w:rsidR="008C1ED1" w:rsidRPr="00A56B75" w14:paraId="3107794B" w14:textId="77777777" w:rsidTr="008C1ED1">
        <w:tc>
          <w:tcPr>
            <w:tcW w:w="9198" w:type="dxa"/>
            <w:gridSpan w:val="4"/>
            <w:shd w:val="clear" w:color="auto" w:fill="D9D9D9" w:themeFill="background1" w:themeFillShade="D9"/>
          </w:tcPr>
          <w:p w14:paraId="1BB2AF9A" w14:textId="77777777" w:rsidR="008C1ED1" w:rsidRPr="008C1ED1" w:rsidRDefault="008C1ED1" w:rsidP="008C1ED1">
            <w:pPr>
              <w:rPr>
                <w:rFonts w:ascii="Garamond" w:hAnsi="Garamond"/>
                <w:b/>
                <w:sz w:val="20"/>
                <w:szCs w:val="20"/>
              </w:rPr>
            </w:pPr>
            <w:r w:rsidRPr="008C1ED1">
              <w:rPr>
                <w:rFonts w:ascii="Garamond" w:hAnsi="Garamond"/>
                <w:b/>
                <w:sz w:val="20"/>
                <w:szCs w:val="20"/>
              </w:rPr>
              <w:t>Progress Towards Results: To what extent have the expected outcomes and objectives of the project been achieved thus far?</w:t>
            </w:r>
          </w:p>
        </w:tc>
      </w:tr>
      <w:tr w:rsidR="008C1ED1" w:rsidRPr="00A56B75" w14:paraId="0D8DA885" w14:textId="77777777" w:rsidTr="008C1ED1">
        <w:tc>
          <w:tcPr>
            <w:tcW w:w="2358" w:type="dxa"/>
          </w:tcPr>
          <w:p w14:paraId="06C4FDA1" w14:textId="77777777" w:rsidR="008C1ED1" w:rsidRPr="008C1ED1" w:rsidRDefault="008C1ED1" w:rsidP="008C1ED1">
            <w:pPr>
              <w:rPr>
                <w:rFonts w:ascii="Garamond" w:hAnsi="Garamond"/>
                <w:b/>
                <w:sz w:val="20"/>
                <w:szCs w:val="20"/>
              </w:rPr>
            </w:pPr>
          </w:p>
        </w:tc>
        <w:tc>
          <w:tcPr>
            <w:tcW w:w="2340" w:type="dxa"/>
          </w:tcPr>
          <w:p w14:paraId="4E42B2A0" w14:textId="77777777" w:rsidR="008C1ED1" w:rsidRPr="008C1ED1" w:rsidRDefault="008C1ED1" w:rsidP="008C1ED1">
            <w:pPr>
              <w:rPr>
                <w:rFonts w:ascii="Garamond" w:hAnsi="Garamond"/>
                <w:b/>
              </w:rPr>
            </w:pPr>
          </w:p>
        </w:tc>
        <w:tc>
          <w:tcPr>
            <w:tcW w:w="2340" w:type="dxa"/>
          </w:tcPr>
          <w:p w14:paraId="6FCB733F" w14:textId="77777777" w:rsidR="008C1ED1" w:rsidRPr="008C1ED1" w:rsidRDefault="008C1ED1" w:rsidP="008C1ED1">
            <w:pPr>
              <w:rPr>
                <w:rFonts w:ascii="Garamond" w:hAnsi="Garamond"/>
                <w:b/>
              </w:rPr>
            </w:pPr>
          </w:p>
        </w:tc>
        <w:tc>
          <w:tcPr>
            <w:tcW w:w="2160" w:type="dxa"/>
          </w:tcPr>
          <w:p w14:paraId="6B1130E5" w14:textId="77777777" w:rsidR="008C1ED1" w:rsidRPr="008C1ED1" w:rsidRDefault="008C1ED1" w:rsidP="008C1ED1">
            <w:pPr>
              <w:rPr>
                <w:rFonts w:ascii="Garamond" w:hAnsi="Garamond"/>
                <w:b/>
              </w:rPr>
            </w:pPr>
          </w:p>
        </w:tc>
      </w:tr>
      <w:tr w:rsidR="008C1ED1" w:rsidRPr="00A56B75" w14:paraId="3D463DF1" w14:textId="77777777" w:rsidTr="008C1ED1">
        <w:tc>
          <w:tcPr>
            <w:tcW w:w="2358" w:type="dxa"/>
          </w:tcPr>
          <w:p w14:paraId="0E86BC61" w14:textId="77777777" w:rsidR="008C1ED1" w:rsidRPr="008C1ED1" w:rsidRDefault="008C1ED1" w:rsidP="008C1ED1">
            <w:pPr>
              <w:rPr>
                <w:rFonts w:ascii="Garamond" w:hAnsi="Garamond"/>
                <w:b/>
                <w:sz w:val="20"/>
                <w:szCs w:val="20"/>
              </w:rPr>
            </w:pPr>
          </w:p>
        </w:tc>
        <w:tc>
          <w:tcPr>
            <w:tcW w:w="2340" w:type="dxa"/>
          </w:tcPr>
          <w:p w14:paraId="61F58258" w14:textId="77777777" w:rsidR="008C1ED1" w:rsidRPr="008C1ED1" w:rsidRDefault="008C1ED1" w:rsidP="008C1ED1">
            <w:pPr>
              <w:rPr>
                <w:rFonts w:ascii="Garamond" w:hAnsi="Garamond"/>
                <w:b/>
              </w:rPr>
            </w:pPr>
          </w:p>
        </w:tc>
        <w:tc>
          <w:tcPr>
            <w:tcW w:w="2340" w:type="dxa"/>
          </w:tcPr>
          <w:p w14:paraId="22965126" w14:textId="77777777" w:rsidR="008C1ED1" w:rsidRPr="008C1ED1" w:rsidRDefault="008C1ED1" w:rsidP="008C1ED1">
            <w:pPr>
              <w:rPr>
                <w:rFonts w:ascii="Garamond" w:hAnsi="Garamond"/>
                <w:b/>
              </w:rPr>
            </w:pPr>
          </w:p>
        </w:tc>
        <w:tc>
          <w:tcPr>
            <w:tcW w:w="2160" w:type="dxa"/>
          </w:tcPr>
          <w:p w14:paraId="7BB3D6D9" w14:textId="77777777" w:rsidR="008C1ED1" w:rsidRPr="008C1ED1" w:rsidRDefault="008C1ED1" w:rsidP="008C1ED1">
            <w:pPr>
              <w:rPr>
                <w:rFonts w:ascii="Garamond" w:hAnsi="Garamond"/>
                <w:b/>
              </w:rPr>
            </w:pPr>
          </w:p>
        </w:tc>
      </w:tr>
      <w:tr w:rsidR="008C1ED1" w:rsidRPr="00A56B75" w14:paraId="5537B211" w14:textId="77777777" w:rsidTr="008C1ED1">
        <w:tc>
          <w:tcPr>
            <w:tcW w:w="2358" w:type="dxa"/>
          </w:tcPr>
          <w:p w14:paraId="4AC30ACF" w14:textId="77777777" w:rsidR="008C1ED1" w:rsidRPr="008C1ED1" w:rsidRDefault="008C1ED1" w:rsidP="008C1ED1">
            <w:pPr>
              <w:rPr>
                <w:rFonts w:ascii="Garamond" w:hAnsi="Garamond"/>
                <w:b/>
                <w:sz w:val="20"/>
                <w:szCs w:val="20"/>
              </w:rPr>
            </w:pPr>
          </w:p>
        </w:tc>
        <w:tc>
          <w:tcPr>
            <w:tcW w:w="2340" w:type="dxa"/>
          </w:tcPr>
          <w:p w14:paraId="3782933F" w14:textId="77777777" w:rsidR="008C1ED1" w:rsidRPr="008C1ED1" w:rsidRDefault="008C1ED1" w:rsidP="008C1ED1">
            <w:pPr>
              <w:rPr>
                <w:rFonts w:ascii="Garamond" w:hAnsi="Garamond"/>
                <w:b/>
              </w:rPr>
            </w:pPr>
          </w:p>
        </w:tc>
        <w:tc>
          <w:tcPr>
            <w:tcW w:w="2340" w:type="dxa"/>
          </w:tcPr>
          <w:p w14:paraId="2757AEE1" w14:textId="77777777" w:rsidR="008C1ED1" w:rsidRPr="008C1ED1" w:rsidRDefault="008C1ED1" w:rsidP="008C1ED1">
            <w:pPr>
              <w:rPr>
                <w:rFonts w:ascii="Garamond" w:hAnsi="Garamond"/>
                <w:b/>
              </w:rPr>
            </w:pPr>
          </w:p>
        </w:tc>
        <w:tc>
          <w:tcPr>
            <w:tcW w:w="2160" w:type="dxa"/>
          </w:tcPr>
          <w:p w14:paraId="69DCC328" w14:textId="77777777" w:rsidR="008C1ED1" w:rsidRPr="008C1ED1" w:rsidRDefault="008C1ED1" w:rsidP="008C1ED1">
            <w:pPr>
              <w:rPr>
                <w:rFonts w:ascii="Garamond" w:hAnsi="Garamond"/>
                <w:b/>
              </w:rPr>
            </w:pPr>
          </w:p>
        </w:tc>
      </w:tr>
      <w:tr w:rsidR="008C1ED1" w:rsidRPr="00A56B75" w14:paraId="0FCE4588" w14:textId="77777777" w:rsidTr="008C1ED1">
        <w:tc>
          <w:tcPr>
            <w:tcW w:w="9198" w:type="dxa"/>
            <w:gridSpan w:val="4"/>
            <w:shd w:val="clear" w:color="auto" w:fill="D9D9D9" w:themeFill="background1" w:themeFillShade="D9"/>
          </w:tcPr>
          <w:p w14:paraId="54B71C87" w14:textId="77777777" w:rsidR="008C1ED1" w:rsidRPr="008C1ED1" w:rsidRDefault="008C1ED1" w:rsidP="008C1ED1">
            <w:pPr>
              <w:rPr>
                <w:rFonts w:ascii="Garamond" w:hAnsi="Garamond"/>
                <w:b/>
                <w:sz w:val="20"/>
                <w:szCs w:val="20"/>
              </w:rPr>
            </w:pPr>
            <w:r w:rsidRPr="008C1ED1">
              <w:rPr>
                <w:rFonts w:ascii="Garamond" w:hAnsi="Garamond"/>
                <w:b/>
                <w:sz w:val="20"/>
                <w:szCs w:val="20"/>
              </w:rPr>
              <w:t xml:space="preserve">Project Implementation </w:t>
            </w:r>
            <w:r w:rsidRPr="008C1ED1">
              <w:rPr>
                <w:rFonts w:ascii="Garamond" w:hAnsi="Garamond"/>
                <w:b/>
                <w:color w:val="000000"/>
                <w:sz w:val="20"/>
                <w:szCs w:val="20"/>
                <w:lang w:val="en-GB"/>
              </w:rPr>
              <w:t>and Adaptive Management: Has the project been implemented efficiently, cost-effectively, and been able to adapt to any changing conditions thus far? To what extent are project-level monitoring and evaluation systems, reporting, and project communications supporting the project’s implementation?</w:t>
            </w:r>
          </w:p>
        </w:tc>
      </w:tr>
      <w:tr w:rsidR="008C1ED1" w:rsidRPr="00A56B75" w14:paraId="699A9C52" w14:textId="77777777" w:rsidTr="008C1ED1">
        <w:tc>
          <w:tcPr>
            <w:tcW w:w="2358" w:type="dxa"/>
          </w:tcPr>
          <w:p w14:paraId="774E27C1" w14:textId="77777777" w:rsidR="008C1ED1" w:rsidRPr="008C1ED1" w:rsidRDefault="008C1ED1" w:rsidP="008C1ED1">
            <w:pPr>
              <w:rPr>
                <w:rFonts w:ascii="Garamond" w:hAnsi="Garamond"/>
                <w:b/>
                <w:sz w:val="20"/>
                <w:szCs w:val="20"/>
              </w:rPr>
            </w:pPr>
          </w:p>
        </w:tc>
        <w:tc>
          <w:tcPr>
            <w:tcW w:w="2340" w:type="dxa"/>
          </w:tcPr>
          <w:p w14:paraId="0C57FD8B" w14:textId="77777777" w:rsidR="008C1ED1" w:rsidRPr="008C1ED1" w:rsidRDefault="008C1ED1" w:rsidP="008C1ED1">
            <w:pPr>
              <w:rPr>
                <w:rFonts w:ascii="Garamond" w:hAnsi="Garamond"/>
                <w:b/>
              </w:rPr>
            </w:pPr>
          </w:p>
        </w:tc>
        <w:tc>
          <w:tcPr>
            <w:tcW w:w="2340" w:type="dxa"/>
          </w:tcPr>
          <w:p w14:paraId="26A67CAA" w14:textId="77777777" w:rsidR="008C1ED1" w:rsidRPr="008C1ED1" w:rsidRDefault="008C1ED1" w:rsidP="008C1ED1">
            <w:pPr>
              <w:rPr>
                <w:rFonts w:ascii="Garamond" w:hAnsi="Garamond"/>
                <w:b/>
              </w:rPr>
            </w:pPr>
          </w:p>
        </w:tc>
        <w:tc>
          <w:tcPr>
            <w:tcW w:w="2160" w:type="dxa"/>
          </w:tcPr>
          <w:p w14:paraId="5C093DF4" w14:textId="77777777" w:rsidR="008C1ED1" w:rsidRPr="008C1ED1" w:rsidRDefault="008C1ED1" w:rsidP="008C1ED1">
            <w:pPr>
              <w:rPr>
                <w:rFonts w:ascii="Garamond" w:hAnsi="Garamond"/>
                <w:b/>
              </w:rPr>
            </w:pPr>
          </w:p>
        </w:tc>
      </w:tr>
      <w:tr w:rsidR="008C1ED1" w:rsidRPr="00A56B75" w14:paraId="6BC812BA" w14:textId="77777777" w:rsidTr="008C1ED1">
        <w:tc>
          <w:tcPr>
            <w:tcW w:w="2358" w:type="dxa"/>
          </w:tcPr>
          <w:p w14:paraId="6B6BD818" w14:textId="77777777" w:rsidR="008C1ED1" w:rsidRPr="008C1ED1" w:rsidRDefault="008C1ED1" w:rsidP="008C1ED1">
            <w:pPr>
              <w:rPr>
                <w:rFonts w:ascii="Garamond" w:hAnsi="Garamond"/>
                <w:b/>
                <w:sz w:val="20"/>
                <w:szCs w:val="20"/>
              </w:rPr>
            </w:pPr>
          </w:p>
        </w:tc>
        <w:tc>
          <w:tcPr>
            <w:tcW w:w="2340" w:type="dxa"/>
          </w:tcPr>
          <w:p w14:paraId="234DF68C" w14:textId="77777777" w:rsidR="008C1ED1" w:rsidRPr="008C1ED1" w:rsidRDefault="008C1ED1" w:rsidP="008C1ED1">
            <w:pPr>
              <w:rPr>
                <w:rFonts w:ascii="Garamond" w:hAnsi="Garamond"/>
                <w:b/>
              </w:rPr>
            </w:pPr>
          </w:p>
        </w:tc>
        <w:tc>
          <w:tcPr>
            <w:tcW w:w="2340" w:type="dxa"/>
          </w:tcPr>
          <w:p w14:paraId="00F82D02" w14:textId="77777777" w:rsidR="008C1ED1" w:rsidRPr="008C1ED1" w:rsidRDefault="008C1ED1" w:rsidP="008C1ED1">
            <w:pPr>
              <w:rPr>
                <w:rFonts w:ascii="Garamond" w:hAnsi="Garamond"/>
                <w:b/>
              </w:rPr>
            </w:pPr>
          </w:p>
        </w:tc>
        <w:tc>
          <w:tcPr>
            <w:tcW w:w="2160" w:type="dxa"/>
          </w:tcPr>
          <w:p w14:paraId="4BE35887" w14:textId="77777777" w:rsidR="008C1ED1" w:rsidRPr="008C1ED1" w:rsidRDefault="008C1ED1" w:rsidP="008C1ED1">
            <w:pPr>
              <w:rPr>
                <w:rFonts w:ascii="Garamond" w:hAnsi="Garamond"/>
                <w:b/>
              </w:rPr>
            </w:pPr>
          </w:p>
        </w:tc>
      </w:tr>
      <w:tr w:rsidR="008C1ED1" w:rsidRPr="00A56B75" w14:paraId="297DAE7C" w14:textId="77777777" w:rsidTr="008C1ED1">
        <w:tc>
          <w:tcPr>
            <w:tcW w:w="2358" w:type="dxa"/>
          </w:tcPr>
          <w:p w14:paraId="75834D26" w14:textId="77777777" w:rsidR="008C1ED1" w:rsidRPr="008C1ED1" w:rsidRDefault="008C1ED1" w:rsidP="008C1ED1">
            <w:pPr>
              <w:rPr>
                <w:rFonts w:ascii="Garamond" w:hAnsi="Garamond"/>
                <w:b/>
                <w:sz w:val="20"/>
                <w:szCs w:val="20"/>
              </w:rPr>
            </w:pPr>
          </w:p>
        </w:tc>
        <w:tc>
          <w:tcPr>
            <w:tcW w:w="2340" w:type="dxa"/>
          </w:tcPr>
          <w:p w14:paraId="49339414" w14:textId="77777777" w:rsidR="008C1ED1" w:rsidRPr="008C1ED1" w:rsidRDefault="008C1ED1" w:rsidP="008C1ED1">
            <w:pPr>
              <w:rPr>
                <w:rFonts w:ascii="Garamond" w:hAnsi="Garamond"/>
                <w:b/>
              </w:rPr>
            </w:pPr>
          </w:p>
        </w:tc>
        <w:tc>
          <w:tcPr>
            <w:tcW w:w="2340" w:type="dxa"/>
          </w:tcPr>
          <w:p w14:paraId="5AC4A50C" w14:textId="77777777" w:rsidR="008C1ED1" w:rsidRPr="008C1ED1" w:rsidRDefault="008C1ED1" w:rsidP="008C1ED1">
            <w:pPr>
              <w:rPr>
                <w:rFonts w:ascii="Garamond" w:hAnsi="Garamond"/>
                <w:b/>
              </w:rPr>
            </w:pPr>
          </w:p>
        </w:tc>
        <w:tc>
          <w:tcPr>
            <w:tcW w:w="2160" w:type="dxa"/>
          </w:tcPr>
          <w:p w14:paraId="44FC98C6" w14:textId="77777777" w:rsidR="008C1ED1" w:rsidRPr="008C1ED1" w:rsidRDefault="008C1ED1" w:rsidP="008C1ED1">
            <w:pPr>
              <w:rPr>
                <w:rFonts w:ascii="Garamond" w:hAnsi="Garamond"/>
                <w:b/>
              </w:rPr>
            </w:pPr>
          </w:p>
        </w:tc>
      </w:tr>
      <w:tr w:rsidR="008C1ED1" w:rsidRPr="00A56B75" w14:paraId="4D879BDB" w14:textId="77777777" w:rsidTr="008C1ED1">
        <w:tc>
          <w:tcPr>
            <w:tcW w:w="9198" w:type="dxa"/>
            <w:gridSpan w:val="4"/>
            <w:shd w:val="clear" w:color="auto" w:fill="D9D9D9" w:themeFill="background1" w:themeFillShade="D9"/>
          </w:tcPr>
          <w:p w14:paraId="559B9A9F" w14:textId="77777777" w:rsidR="008C1ED1" w:rsidRPr="008C1ED1" w:rsidRDefault="008C1ED1" w:rsidP="008C1ED1">
            <w:pPr>
              <w:rPr>
                <w:rFonts w:ascii="Garamond" w:hAnsi="Garamond"/>
                <w:b/>
                <w:sz w:val="20"/>
                <w:szCs w:val="20"/>
              </w:rPr>
            </w:pPr>
            <w:r w:rsidRPr="008C1ED1">
              <w:rPr>
                <w:rFonts w:ascii="Garamond" w:hAnsi="Garamond"/>
                <w:b/>
                <w:sz w:val="20"/>
                <w:szCs w:val="20"/>
              </w:rPr>
              <w:t>Sustainability: To what extent are there financial, institutional, socio-economic, and/or environmental risks to sustaining long-term project results?</w:t>
            </w:r>
          </w:p>
        </w:tc>
      </w:tr>
      <w:tr w:rsidR="008C1ED1" w:rsidRPr="00A56B75" w14:paraId="2DD2BD54" w14:textId="77777777" w:rsidTr="008C1ED1">
        <w:tc>
          <w:tcPr>
            <w:tcW w:w="2358" w:type="dxa"/>
          </w:tcPr>
          <w:p w14:paraId="6672EF15" w14:textId="77777777" w:rsidR="008C1ED1" w:rsidRPr="008C1ED1" w:rsidRDefault="008C1ED1" w:rsidP="008C1ED1">
            <w:pPr>
              <w:rPr>
                <w:rFonts w:ascii="Garamond" w:hAnsi="Garamond"/>
                <w:b/>
                <w:sz w:val="20"/>
                <w:szCs w:val="20"/>
              </w:rPr>
            </w:pPr>
          </w:p>
        </w:tc>
        <w:tc>
          <w:tcPr>
            <w:tcW w:w="2340" w:type="dxa"/>
          </w:tcPr>
          <w:p w14:paraId="624AE041" w14:textId="77777777" w:rsidR="008C1ED1" w:rsidRPr="008C1ED1" w:rsidRDefault="008C1ED1" w:rsidP="008C1ED1">
            <w:pPr>
              <w:rPr>
                <w:rFonts w:ascii="Garamond" w:hAnsi="Garamond"/>
                <w:b/>
              </w:rPr>
            </w:pPr>
          </w:p>
        </w:tc>
        <w:tc>
          <w:tcPr>
            <w:tcW w:w="2340" w:type="dxa"/>
          </w:tcPr>
          <w:p w14:paraId="6D89FF78" w14:textId="77777777" w:rsidR="008C1ED1" w:rsidRPr="008C1ED1" w:rsidRDefault="008C1ED1" w:rsidP="008C1ED1">
            <w:pPr>
              <w:rPr>
                <w:rFonts w:ascii="Garamond" w:hAnsi="Garamond"/>
                <w:b/>
              </w:rPr>
            </w:pPr>
          </w:p>
        </w:tc>
        <w:tc>
          <w:tcPr>
            <w:tcW w:w="2160" w:type="dxa"/>
          </w:tcPr>
          <w:p w14:paraId="621A80F9" w14:textId="77777777" w:rsidR="008C1ED1" w:rsidRPr="008C1ED1" w:rsidRDefault="008C1ED1" w:rsidP="008C1ED1">
            <w:pPr>
              <w:rPr>
                <w:rFonts w:ascii="Garamond" w:hAnsi="Garamond"/>
                <w:b/>
              </w:rPr>
            </w:pPr>
          </w:p>
        </w:tc>
      </w:tr>
      <w:tr w:rsidR="008C1ED1" w:rsidRPr="00A56B75" w14:paraId="5F91CF9A" w14:textId="77777777" w:rsidTr="008C1ED1">
        <w:tc>
          <w:tcPr>
            <w:tcW w:w="2358" w:type="dxa"/>
          </w:tcPr>
          <w:p w14:paraId="08B61670" w14:textId="77777777" w:rsidR="008C1ED1" w:rsidRPr="008C1ED1" w:rsidRDefault="008C1ED1" w:rsidP="008C1ED1">
            <w:pPr>
              <w:rPr>
                <w:rFonts w:ascii="Garamond" w:hAnsi="Garamond"/>
                <w:b/>
                <w:sz w:val="20"/>
                <w:szCs w:val="20"/>
              </w:rPr>
            </w:pPr>
          </w:p>
        </w:tc>
        <w:tc>
          <w:tcPr>
            <w:tcW w:w="2340" w:type="dxa"/>
          </w:tcPr>
          <w:p w14:paraId="4C876EC6" w14:textId="77777777" w:rsidR="008C1ED1" w:rsidRPr="008C1ED1" w:rsidRDefault="008C1ED1" w:rsidP="008C1ED1">
            <w:pPr>
              <w:rPr>
                <w:rFonts w:ascii="Garamond" w:hAnsi="Garamond"/>
                <w:b/>
              </w:rPr>
            </w:pPr>
          </w:p>
        </w:tc>
        <w:tc>
          <w:tcPr>
            <w:tcW w:w="2340" w:type="dxa"/>
          </w:tcPr>
          <w:p w14:paraId="02B18297" w14:textId="77777777" w:rsidR="008C1ED1" w:rsidRPr="008C1ED1" w:rsidRDefault="008C1ED1" w:rsidP="008C1ED1">
            <w:pPr>
              <w:rPr>
                <w:rFonts w:ascii="Garamond" w:hAnsi="Garamond"/>
                <w:b/>
              </w:rPr>
            </w:pPr>
          </w:p>
        </w:tc>
        <w:tc>
          <w:tcPr>
            <w:tcW w:w="2160" w:type="dxa"/>
          </w:tcPr>
          <w:p w14:paraId="6EEB9A78" w14:textId="77777777" w:rsidR="008C1ED1" w:rsidRPr="008C1ED1" w:rsidRDefault="008C1ED1" w:rsidP="008C1ED1">
            <w:pPr>
              <w:rPr>
                <w:rFonts w:ascii="Garamond" w:hAnsi="Garamond"/>
                <w:b/>
              </w:rPr>
            </w:pPr>
          </w:p>
        </w:tc>
      </w:tr>
      <w:tr w:rsidR="008C1ED1" w:rsidRPr="00A56B75" w14:paraId="6207E65A" w14:textId="77777777" w:rsidTr="008C1ED1">
        <w:tc>
          <w:tcPr>
            <w:tcW w:w="2358" w:type="dxa"/>
          </w:tcPr>
          <w:p w14:paraId="77D627D3" w14:textId="77777777" w:rsidR="008C1ED1" w:rsidRPr="008C1ED1" w:rsidRDefault="008C1ED1" w:rsidP="008C1ED1">
            <w:pPr>
              <w:rPr>
                <w:rFonts w:ascii="Garamond" w:hAnsi="Garamond"/>
                <w:b/>
              </w:rPr>
            </w:pPr>
          </w:p>
        </w:tc>
        <w:tc>
          <w:tcPr>
            <w:tcW w:w="2340" w:type="dxa"/>
          </w:tcPr>
          <w:p w14:paraId="6DC2C488" w14:textId="77777777" w:rsidR="008C1ED1" w:rsidRPr="008C1ED1" w:rsidRDefault="008C1ED1" w:rsidP="008C1ED1">
            <w:pPr>
              <w:rPr>
                <w:rFonts w:ascii="Garamond" w:hAnsi="Garamond"/>
                <w:b/>
              </w:rPr>
            </w:pPr>
          </w:p>
        </w:tc>
        <w:tc>
          <w:tcPr>
            <w:tcW w:w="2340" w:type="dxa"/>
          </w:tcPr>
          <w:p w14:paraId="63FA9169" w14:textId="77777777" w:rsidR="008C1ED1" w:rsidRPr="008C1ED1" w:rsidRDefault="008C1ED1" w:rsidP="008C1ED1">
            <w:pPr>
              <w:rPr>
                <w:rFonts w:ascii="Garamond" w:hAnsi="Garamond"/>
                <w:b/>
              </w:rPr>
            </w:pPr>
          </w:p>
        </w:tc>
        <w:tc>
          <w:tcPr>
            <w:tcW w:w="2160" w:type="dxa"/>
          </w:tcPr>
          <w:p w14:paraId="1EA95AAA" w14:textId="77777777" w:rsidR="008C1ED1" w:rsidRPr="008C1ED1" w:rsidRDefault="008C1ED1" w:rsidP="008C1ED1">
            <w:pPr>
              <w:rPr>
                <w:rFonts w:ascii="Garamond" w:hAnsi="Garamond"/>
                <w:b/>
              </w:rPr>
            </w:pPr>
          </w:p>
        </w:tc>
      </w:tr>
    </w:tbl>
    <w:p w14:paraId="641CE62E" w14:textId="77777777" w:rsidR="008C1ED1" w:rsidRPr="008C1ED1" w:rsidRDefault="008C1ED1" w:rsidP="008C1ED1">
      <w:pPr>
        <w:widowControl w:val="0"/>
        <w:autoSpaceDE w:val="0"/>
        <w:autoSpaceDN w:val="0"/>
        <w:adjustRightInd w:val="0"/>
        <w:spacing w:after="0" w:line="240" w:lineRule="auto"/>
        <w:rPr>
          <w:rFonts w:ascii="Arial" w:hAnsi="Arial" w:cs="Arial"/>
          <w:b/>
          <w:bCs/>
          <w:sz w:val="16"/>
          <w:szCs w:val="16"/>
          <w:lang w:val="en-US"/>
        </w:rPr>
      </w:pPr>
    </w:p>
    <w:p w14:paraId="43B76A99" w14:textId="77777777" w:rsidR="008C1ED1" w:rsidRPr="008C1ED1" w:rsidRDefault="008C1ED1" w:rsidP="008C1ED1">
      <w:pPr>
        <w:widowControl w:val="0"/>
        <w:autoSpaceDE w:val="0"/>
        <w:autoSpaceDN w:val="0"/>
        <w:adjustRightInd w:val="0"/>
        <w:spacing w:after="0" w:line="240" w:lineRule="auto"/>
        <w:rPr>
          <w:rFonts w:ascii="Times New Roman" w:hAnsi="Times New Roman" w:cs="Times New Roman"/>
          <w:sz w:val="24"/>
          <w:szCs w:val="24"/>
          <w:lang w:val="en-US"/>
        </w:rPr>
        <w:sectPr w:rsidR="008C1ED1" w:rsidRPr="008C1ED1" w:rsidSect="009F68EB">
          <w:footerReference w:type="even" r:id="rId34"/>
          <w:footerReference w:type="default" r:id="rId35"/>
          <w:pgSz w:w="12240" w:h="15840"/>
          <w:pgMar w:top="1417" w:right="1701" w:bottom="1417" w:left="1701" w:header="720" w:footer="720" w:gutter="0"/>
          <w:cols w:space="720" w:equalWidth="0">
            <w:col w:w="8919"/>
          </w:cols>
          <w:noEndnote/>
          <w:docGrid w:linePitch="299"/>
        </w:sectPr>
      </w:pPr>
    </w:p>
    <w:p w14:paraId="6E813B08" w14:textId="77777777" w:rsidR="008C1ED1" w:rsidRPr="008C1ED1" w:rsidRDefault="008C1ED1" w:rsidP="008C1ED1">
      <w:pPr>
        <w:keepNext/>
        <w:keepLines/>
        <w:overflowPunct w:val="0"/>
        <w:autoSpaceDE w:val="0"/>
        <w:autoSpaceDN w:val="0"/>
        <w:adjustRightInd w:val="0"/>
        <w:spacing w:after="0" w:line="259" w:lineRule="auto"/>
        <w:rPr>
          <w:rFonts w:ascii="Garamond" w:hAnsi="Garamond" w:cs="Arial"/>
          <w:b/>
          <w:bCs/>
          <w:color w:val="808080" w:themeColor="background1" w:themeShade="80"/>
          <w:szCs w:val="19"/>
          <w:lang w:val="en-US"/>
        </w:rPr>
      </w:pPr>
      <w:r w:rsidRPr="008C1ED1">
        <w:rPr>
          <w:rFonts w:ascii="Garamond" w:hAnsi="Garamond"/>
          <w:b/>
          <w:color w:val="808080" w:themeColor="background1" w:themeShade="80"/>
          <w:lang w:val="en-US"/>
        </w:rPr>
        <w:t xml:space="preserve">ToR ANNEX D: </w:t>
      </w:r>
      <w:r w:rsidRPr="008C1ED1">
        <w:rPr>
          <w:rFonts w:ascii="Garamond" w:hAnsi="Garamond" w:cs="Arial"/>
          <w:b/>
          <w:bCs/>
          <w:color w:val="808080" w:themeColor="background1" w:themeShade="80"/>
          <w:szCs w:val="19"/>
          <w:lang w:val="en-US"/>
        </w:rPr>
        <w:t>UNEG Code of Conduct for Evaluators/Midterm Review Consultants</w:t>
      </w:r>
      <w:r w:rsidRPr="008C1ED1">
        <w:rPr>
          <w:rFonts w:ascii="Garamond" w:hAnsi="Garamond" w:cs="Arial"/>
          <w:b/>
          <w:bCs/>
          <w:color w:val="808080" w:themeColor="background1" w:themeShade="80"/>
          <w:szCs w:val="19"/>
          <w:vertAlign w:val="superscript"/>
          <w:lang w:val="en-US"/>
        </w:rPr>
        <w:footnoteReference w:id="15"/>
      </w:r>
    </w:p>
    <w:p w14:paraId="6EC29EBC" w14:textId="77777777" w:rsidR="008C1ED1" w:rsidRPr="008C1ED1" w:rsidRDefault="008C1ED1" w:rsidP="008C1ED1">
      <w:pPr>
        <w:keepNext/>
        <w:keepLines/>
        <w:overflowPunct w:val="0"/>
        <w:autoSpaceDE w:val="0"/>
        <w:autoSpaceDN w:val="0"/>
        <w:adjustRightInd w:val="0"/>
        <w:spacing w:after="0" w:line="259" w:lineRule="auto"/>
        <w:rPr>
          <w:rFonts w:ascii="Garamond" w:hAnsi="Garamond" w:cs="Arial"/>
          <w:b/>
          <w:bCs/>
          <w:lang w:val="en-US"/>
        </w:rPr>
      </w:pPr>
    </w:p>
    <w:p w14:paraId="3B5083AA" w14:textId="77777777" w:rsidR="008C1ED1" w:rsidRPr="008C1ED1" w:rsidRDefault="008C1ED1" w:rsidP="008C1ED1">
      <w:pPr>
        <w:spacing w:after="0" w:line="240" w:lineRule="auto"/>
        <w:rPr>
          <w:rFonts w:ascii="Garamond" w:hAnsi="Garamond"/>
          <w:b/>
          <w:color w:val="FF0000"/>
          <w:lang w:val="en-US"/>
        </w:rPr>
      </w:pPr>
      <w:r w:rsidRPr="008C1ED1">
        <w:rPr>
          <w:noProof/>
          <w:lang w:eastAsia="pt-BR"/>
        </w:rPr>
        <mc:AlternateContent>
          <mc:Choice Requires="wps">
            <w:drawing>
              <wp:anchor distT="0" distB="0" distL="114300" distR="114300" simplePos="0" relativeHeight="251661312" behindDoc="0" locked="0" layoutInCell="1" allowOverlap="1" wp14:anchorId="02E2900A" wp14:editId="48BC86B4">
                <wp:simplePos x="0" y="0"/>
                <wp:positionH relativeFrom="column">
                  <wp:posOffset>0</wp:posOffset>
                </wp:positionH>
                <wp:positionV relativeFrom="paragraph">
                  <wp:posOffset>0</wp:posOffset>
                </wp:positionV>
                <wp:extent cx="5949950" cy="5395595"/>
                <wp:effectExtent l="0" t="0" r="12700" b="146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5395595"/>
                        </a:xfrm>
                        <a:prstGeom prst="rect">
                          <a:avLst/>
                        </a:prstGeom>
                        <a:noFill/>
                        <a:ln w="6350">
                          <a:solidFill>
                            <a:prstClr val="black"/>
                          </a:solidFill>
                        </a:ln>
                        <a:effectLst/>
                      </wps:spPr>
                      <wps:txbx>
                        <w:txbxContent>
                          <w:p w14:paraId="2155DB78" w14:textId="77777777" w:rsidR="00B5740A" w:rsidRPr="0035593A" w:rsidRDefault="00B5740A" w:rsidP="008C1ED1">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75D15B70" w14:textId="77777777" w:rsidR="00B5740A" w:rsidRPr="00144D46" w:rsidRDefault="00B5740A" w:rsidP="00DD1506">
                            <w:pPr>
                              <w:widowControl w:val="0"/>
                              <w:numPr>
                                <w:ilvl w:val="0"/>
                                <w:numId w:val="6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144D46">
                              <w:rPr>
                                <w:rFonts w:ascii="Garamond" w:hAnsi="Garamond" w:cs="Arial"/>
                                <w:sz w:val="20"/>
                                <w:szCs w:val="20"/>
                                <w:lang w:val="en-US"/>
                              </w:rPr>
                              <w:t xml:space="preserve">Must present information that is complete and fair in its assessment of strengths and weaknesses so that decisions or actions taken are well founded. </w:t>
                            </w:r>
                          </w:p>
                          <w:p w14:paraId="7BADD783" w14:textId="77777777" w:rsidR="00B5740A" w:rsidRPr="00144D46" w:rsidRDefault="00B5740A" w:rsidP="00DD1506">
                            <w:pPr>
                              <w:widowControl w:val="0"/>
                              <w:numPr>
                                <w:ilvl w:val="0"/>
                                <w:numId w:val="6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144D46">
                              <w:rPr>
                                <w:rFonts w:ascii="Garamond" w:hAnsi="Garamond" w:cs="Arial"/>
                                <w:sz w:val="20"/>
                                <w:szCs w:val="20"/>
                                <w:lang w:val="en-US"/>
                              </w:rPr>
                              <w:t xml:space="preserve">Must disclose the full set of evaluation findings along with information on their limitations and have this accessible to all affected by the evaluation with expressed legal rights to receive results. </w:t>
                            </w:r>
                          </w:p>
                          <w:p w14:paraId="5731B825" w14:textId="77777777" w:rsidR="00B5740A" w:rsidRPr="00144D46" w:rsidRDefault="00B5740A" w:rsidP="00DD1506">
                            <w:pPr>
                              <w:widowControl w:val="0"/>
                              <w:numPr>
                                <w:ilvl w:val="0"/>
                                <w:numId w:val="6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144D46">
                              <w:rPr>
                                <w:rFonts w:ascii="Garamond" w:hAnsi="Garamond" w:cs="Arial"/>
                                <w:sz w:val="20"/>
                                <w:szCs w:val="20"/>
                                <w:lang w:val="en-US"/>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29725183" w14:textId="77777777" w:rsidR="00B5740A" w:rsidRPr="00144D46" w:rsidRDefault="00B5740A" w:rsidP="00DD1506">
                            <w:pPr>
                              <w:widowControl w:val="0"/>
                              <w:numPr>
                                <w:ilvl w:val="0"/>
                                <w:numId w:val="6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144D46">
                              <w:rPr>
                                <w:rFonts w:ascii="Garamond" w:hAnsi="Garamond" w:cs="Arial"/>
                                <w:sz w:val="20"/>
                                <w:szCs w:val="20"/>
                                <w:lang w:val="en-US"/>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21ADE1EA" w14:textId="77777777" w:rsidR="00B5740A" w:rsidRPr="00144D46" w:rsidRDefault="00B5740A" w:rsidP="00DD1506">
                            <w:pPr>
                              <w:widowControl w:val="0"/>
                              <w:numPr>
                                <w:ilvl w:val="0"/>
                                <w:numId w:val="6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144D46">
                              <w:rPr>
                                <w:rFonts w:ascii="Garamond" w:hAnsi="Garamond" w:cs="Arial"/>
                                <w:sz w:val="20"/>
                                <w:szCs w:val="20"/>
                                <w:lang w:val="en-US"/>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26C080E3" w14:textId="77777777" w:rsidR="00B5740A" w:rsidRPr="00144D46" w:rsidRDefault="00B5740A" w:rsidP="00DD1506">
                            <w:pPr>
                              <w:widowControl w:val="0"/>
                              <w:numPr>
                                <w:ilvl w:val="0"/>
                                <w:numId w:val="6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144D46">
                              <w:rPr>
                                <w:rFonts w:ascii="Garamond" w:hAnsi="Garamond" w:cs="Arial"/>
                                <w:sz w:val="20"/>
                                <w:szCs w:val="20"/>
                                <w:lang w:val="en-US"/>
                              </w:rPr>
                              <w:t xml:space="preserve">Are responsible for their performance and their product(s). They are responsible for the clear, accurate and fair written and/or oral presentation of study limitations, findings and recommendations. </w:t>
                            </w:r>
                          </w:p>
                          <w:p w14:paraId="421D44C1" w14:textId="77777777" w:rsidR="00B5740A" w:rsidRPr="00144D46" w:rsidRDefault="00B5740A" w:rsidP="00DD1506">
                            <w:pPr>
                              <w:widowControl w:val="0"/>
                              <w:numPr>
                                <w:ilvl w:val="0"/>
                                <w:numId w:val="6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144D46">
                              <w:rPr>
                                <w:rFonts w:ascii="Garamond" w:hAnsi="Garamond" w:cs="Arial"/>
                                <w:sz w:val="20"/>
                                <w:szCs w:val="20"/>
                                <w:lang w:val="en-US"/>
                              </w:rPr>
                              <w:t>Should reflect sound accounting procedures and be prudent in using the resources of the evaluation.</w:t>
                            </w:r>
                          </w:p>
                          <w:p w14:paraId="77E3741B" w14:textId="77777777" w:rsidR="00B5740A" w:rsidRPr="00144D46" w:rsidRDefault="00B5740A" w:rsidP="008C1ED1">
                            <w:pPr>
                              <w:spacing w:after="0" w:line="240" w:lineRule="auto"/>
                              <w:rPr>
                                <w:rFonts w:ascii="Garamond" w:hAnsi="Garamond"/>
                                <w:b/>
                                <w:color w:val="FF0000"/>
                                <w:sz w:val="20"/>
                                <w:szCs w:val="20"/>
                                <w:lang w:val="en-US"/>
                              </w:rPr>
                            </w:pPr>
                          </w:p>
                          <w:p w14:paraId="6BEA2166" w14:textId="77777777" w:rsidR="00B5740A" w:rsidRPr="00144D46" w:rsidRDefault="00B5740A" w:rsidP="008C1ED1">
                            <w:pPr>
                              <w:spacing w:after="0" w:line="240" w:lineRule="auto"/>
                              <w:jc w:val="center"/>
                              <w:rPr>
                                <w:rFonts w:ascii="Garamond" w:hAnsi="Garamond"/>
                                <w:b/>
                                <w:sz w:val="20"/>
                                <w:szCs w:val="20"/>
                                <w:lang w:val="en-US"/>
                              </w:rPr>
                            </w:pPr>
                            <w:r w:rsidRPr="00144D46">
                              <w:rPr>
                                <w:rFonts w:ascii="Garamond" w:hAnsi="Garamond"/>
                                <w:b/>
                                <w:sz w:val="20"/>
                                <w:szCs w:val="20"/>
                                <w:lang w:val="en-US"/>
                              </w:rPr>
                              <w:t xml:space="preserve">MTR Consultant Agreement Form </w:t>
                            </w:r>
                          </w:p>
                          <w:p w14:paraId="10102DFC" w14:textId="77777777" w:rsidR="00B5740A" w:rsidRPr="00144D46" w:rsidRDefault="00B5740A" w:rsidP="008C1ED1">
                            <w:pPr>
                              <w:spacing w:after="0" w:line="240" w:lineRule="auto"/>
                              <w:jc w:val="center"/>
                              <w:rPr>
                                <w:rFonts w:ascii="Garamond" w:hAnsi="Garamond"/>
                                <w:b/>
                                <w:sz w:val="20"/>
                                <w:szCs w:val="20"/>
                                <w:lang w:val="en-US"/>
                              </w:rPr>
                            </w:pPr>
                          </w:p>
                          <w:p w14:paraId="57C0CDA0" w14:textId="77777777" w:rsidR="00B5740A" w:rsidRPr="00144D46" w:rsidRDefault="00B5740A" w:rsidP="008C1ED1">
                            <w:pPr>
                              <w:spacing w:after="0" w:line="240" w:lineRule="auto"/>
                              <w:rPr>
                                <w:rFonts w:ascii="Garamond" w:hAnsi="Garamond"/>
                                <w:sz w:val="20"/>
                                <w:szCs w:val="20"/>
                                <w:lang w:val="en-US"/>
                              </w:rPr>
                            </w:pPr>
                            <w:r w:rsidRPr="00144D46">
                              <w:rPr>
                                <w:rFonts w:ascii="Garamond" w:hAnsi="Garamond"/>
                                <w:sz w:val="20"/>
                                <w:szCs w:val="20"/>
                                <w:lang w:val="en-US"/>
                              </w:rPr>
                              <w:t>Agreement to abide by the Code of Conduct for Evaluation in the UN System:</w:t>
                            </w:r>
                          </w:p>
                          <w:p w14:paraId="1A9D4BFE" w14:textId="77777777" w:rsidR="00B5740A" w:rsidRPr="00144D46" w:rsidRDefault="00B5740A" w:rsidP="008C1ED1">
                            <w:pPr>
                              <w:spacing w:after="0" w:line="240" w:lineRule="auto"/>
                              <w:rPr>
                                <w:rFonts w:ascii="Garamond" w:hAnsi="Garamond"/>
                                <w:sz w:val="20"/>
                                <w:szCs w:val="20"/>
                                <w:lang w:val="en-US"/>
                              </w:rPr>
                            </w:pPr>
                          </w:p>
                          <w:p w14:paraId="1F791316" w14:textId="77777777" w:rsidR="00B5740A" w:rsidRPr="00144D46" w:rsidRDefault="00B5740A" w:rsidP="008C1ED1">
                            <w:pPr>
                              <w:spacing w:after="0" w:line="240" w:lineRule="auto"/>
                              <w:rPr>
                                <w:rFonts w:ascii="Garamond" w:hAnsi="Garamond"/>
                                <w:sz w:val="20"/>
                                <w:szCs w:val="20"/>
                                <w:lang w:val="en-US"/>
                              </w:rPr>
                            </w:pPr>
                            <w:r w:rsidRPr="00144D46">
                              <w:rPr>
                                <w:rFonts w:ascii="Garamond" w:hAnsi="Garamond"/>
                                <w:sz w:val="20"/>
                                <w:szCs w:val="20"/>
                                <w:lang w:val="en-US"/>
                              </w:rPr>
                              <w:t>Name of Consultant: __________________________________________________________________</w:t>
                            </w:r>
                          </w:p>
                          <w:p w14:paraId="02DDF53C" w14:textId="77777777" w:rsidR="00B5740A" w:rsidRPr="00144D46" w:rsidRDefault="00B5740A" w:rsidP="008C1ED1">
                            <w:pPr>
                              <w:spacing w:after="0" w:line="240" w:lineRule="auto"/>
                              <w:rPr>
                                <w:rFonts w:ascii="Garamond" w:hAnsi="Garamond"/>
                                <w:sz w:val="20"/>
                                <w:szCs w:val="20"/>
                                <w:lang w:val="en-US"/>
                              </w:rPr>
                            </w:pPr>
                          </w:p>
                          <w:p w14:paraId="1815A1CB" w14:textId="77777777" w:rsidR="00B5740A" w:rsidRPr="00144D46" w:rsidRDefault="00B5740A" w:rsidP="008C1ED1">
                            <w:pPr>
                              <w:spacing w:after="0" w:line="240" w:lineRule="auto"/>
                              <w:rPr>
                                <w:rFonts w:ascii="Garamond" w:hAnsi="Garamond"/>
                                <w:sz w:val="20"/>
                                <w:szCs w:val="20"/>
                                <w:lang w:val="en-US"/>
                              </w:rPr>
                            </w:pPr>
                            <w:r w:rsidRPr="00144D46">
                              <w:rPr>
                                <w:rFonts w:ascii="Garamond" w:hAnsi="Garamond"/>
                                <w:sz w:val="20"/>
                                <w:szCs w:val="20"/>
                                <w:lang w:val="en-US"/>
                              </w:rPr>
                              <w:t>Name of Consultancy Organization (where relevant): __________________________________________</w:t>
                            </w:r>
                          </w:p>
                          <w:p w14:paraId="10EC958F" w14:textId="77777777" w:rsidR="00B5740A" w:rsidRPr="00144D46" w:rsidRDefault="00B5740A" w:rsidP="008C1ED1">
                            <w:pPr>
                              <w:spacing w:after="0" w:line="240" w:lineRule="auto"/>
                              <w:rPr>
                                <w:rFonts w:ascii="Garamond" w:hAnsi="Garamond"/>
                                <w:sz w:val="20"/>
                                <w:szCs w:val="20"/>
                                <w:lang w:val="en-US"/>
                              </w:rPr>
                            </w:pPr>
                          </w:p>
                          <w:p w14:paraId="5F324AE4" w14:textId="77777777" w:rsidR="00B5740A" w:rsidRPr="00144D46" w:rsidRDefault="00B5740A" w:rsidP="008C1ED1">
                            <w:pPr>
                              <w:spacing w:after="0" w:line="240" w:lineRule="auto"/>
                              <w:rPr>
                                <w:rFonts w:ascii="Garamond" w:hAnsi="Garamond"/>
                                <w:b/>
                                <w:sz w:val="20"/>
                                <w:szCs w:val="20"/>
                                <w:lang w:val="en-US"/>
                              </w:rPr>
                            </w:pPr>
                            <w:r w:rsidRPr="00144D46">
                              <w:rPr>
                                <w:rFonts w:ascii="Garamond" w:hAnsi="Garamond"/>
                                <w:b/>
                                <w:sz w:val="20"/>
                                <w:szCs w:val="20"/>
                                <w:lang w:val="en-US"/>
                              </w:rPr>
                              <w:t xml:space="preserve">I confirm that I have received and understood and will abide by the United Nations Code of Conduct for Evaluation. </w:t>
                            </w:r>
                          </w:p>
                          <w:p w14:paraId="276FF2A8" w14:textId="77777777" w:rsidR="00B5740A" w:rsidRPr="00144D46" w:rsidRDefault="00B5740A" w:rsidP="008C1ED1">
                            <w:pPr>
                              <w:spacing w:after="0" w:line="240" w:lineRule="auto"/>
                              <w:rPr>
                                <w:rFonts w:ascii="Garamond" w:hAnsi="Garamond"/>
                                <w:b/>
                                <w:sz w:val="20"/>
                                <w:szCs w:val="20"/>
                                <w:lang w:val="en-US"/>
                              </w:rPr>
                            </w:pPr>
                          </w:p>
                          <w:p w14:paraId="0CBCEB1B" w14:textId="77777777" w:rsidR="00B5740A" w:rsidRPr="00144D46" w:rsidRDefault="00B5740A" w:rsidP="008C1ED1">
                            <w:pPr>
                              <w:spacing w:after="0" w:line="240" w:lineRule="auto"/>
                              <w:rPr>
                                <w:rFonts w:ascii="Garamond" w:hAnsi="Garamond"/>
                                <w:i/>
                                <w:sz w:val="20"/>
                                <w:szCs w:val="20"/>
                                <w:lang w:val="en-US"/>
                              </w:rPr>
                            </w:pPr>
                            <w:r w:rsidRPr="00144D46">
                              <w:rPr>
                                <w:rFonts w:ascii="Garamond" w:hAnsi="Garamond"/>
                                <w:sz w:val="20"/>
                                <w:szCs w:val="20"/>
                                <w:lang w:val="en-US"/>
                              </w:rPr>
                              <w:t xml:space="preserve">Signed at </w:t>
                            </w:r>
                            <w:r w:rsidRPr="00144D46">
                              <w:rPr>
                                <w:rFonts w:ascii="Garamond" w:hAnsi="Garamond"/>
                                <w:i/>
                                <w:sz w:val="20"/>
                                <w:szCs w:val="20"/>
                                <w:lang w:val="en-US"/>
                              </w:rPr>
                              <w:t xml:space="preserve">_____________________________________  (Place)     </w:t>
                            </w:r>
                            <w:r w:rsidRPr="00144D46">
                              <w:rPr>
                                <w:rFonts w:ascii="Garamond" w:hAnsi="Garamond"/>
                                <w:sz w:val="20"/>
                                <w:szCs w:val="20"/>
                                <w:lang w:val="en-US"/>
                              </w:rPr>
                              <w:t xml:space="preserve">on </w:t>
                            </w:r>
                            <w:r w:rsidRPr="00144D46">
                              <w:rPr>
                                <w:rFonts w:ascii="Garamond" w:hAnsi="Garamond"/>
                                <w:i/>
                                <w:sz w:val="20"/>
                                <w:szCs w:val="20"/>
                                <w:lang w:val="en-US"/>
                              </w:rPr>
                              <w:t>____________________________    (Date)</w:t>
                            </w:r>
                          </w:p>
                          <w:p w14:paraId="469416A4" w14:textId="77777777" w:rsidR="00B5740A" w:rsidRPr="00144D46" w:rsidRDefault="00B5740A" w:rsidP="008C1ED1">
                            <w:pPr>
                              <w:spacing w:after="0" w:line="240" w:lineRule="auto"/>
                              <w:rPr>
                                <w:rFonts w:ascii="Garamond" w:hAnsi="Garamond"/>
                                <w:sz w:val="20"/>
                                <w:szCs w:val="20"/>
                                <w:lang w:val="en-US"/>
                              </w:rPr>
                            </w:pPr>
                          </w:p>
                          <w:p w14:paraId="3A357562" w14:textId="77777777" w:rsidR="00B5740A" w:rsidRPr="0035593A" w:rsidRDefault="00B5740A" w:rsidP="008C1ED1">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2E2900A" id="_x0000_t202" coordsize="21600,21600" o:spt="202" path="m,l,21600r21600,l21600,xe">
                <v:stroke joinstyle="miter"/>
                <v:path gradientshapeok="t" o:connecttype="rect"/>
              </v:shapetype>
              <v:shape id="Text Box 14" o:spid="_x0000_s1026" type="#_x0000_t202" style="position:absolute;margin-left:0;margin-top:0;width:468.5pt;height:424.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" filled="f" strokeweight=".5pt">
                <v:path arrowok="t"/>
                <v:textbox style="mso-fit-shape-to-text:t">
                  <w:txbxContent>
                    <w:p w14:paraId="2155DB78" w14:textId="77777777" w:rsidR="00B5740A" w:rsidRPr="0035593A" w:rsidRDefault="00B5740A" w:rsidP="008C1ED1">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75D15B70" w14:textId="77777777" w:rsidR="00B5740A" w:rsidRPr="00144D46" w:rsidRDefault="00B5740A" w:rsidP="00DD1506">
                      <w:pPr>
                        <w:widowControl w:val="0"/>
                        <w:numPr>
                          <w:ilvl w:val="0"/>
                          <w:numId w:val="6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144D46">
                        <w:rPr>
                          <w:rFonts w:ascii="Garamond" w:hAnsi="Garamond" w:cs="Arial"/>
                          <w:sz w:val="20"/>
                          <w:szCs w:val="20"/>
                          <w:lang w:val="en-US"/>
                        </w:rPr>
                        <w:t xml:space="preserve">Must present information that is complete and fair in its assessment of strengths and weaknesses so that decisions or actions taken are well founded. </w:t>
                      </w:r>
                    </w:p>
                    <w:p w14:paraId="7BADD783" w14:textId="77777777" w:rsidR="00B5740A" w:rsidRPr="00144D46" w:rsidRDefault="00B5740A" w:rsidP="00DD1506">
                      <w:pPr>
                        <w:widowControl w:val="0"/>
                        <w:numPr>
                          <w:ilvl w:val="0"/>
                          <w:numId w:val="6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144D46">
                        <w:rPr>
                          <w:rFonts w:ascii="Garamond" w:hAnsi="Garamond" w:cs="Arial"/>
                          <w:sz w:val="20"/>
                          <w:szCs w:val="20"/>
                          <w:lang w:val="en-US"/>
                        </w:rPr>
                        <w:t xml:space="preserve">Must disclose the full set of evaluation findings along with information on their limitations and have this accessible to all affected by the evaluation with expressed legal rights to receive results. </w:t>
                      </w:r>
                    </w:p>
                    <w:p w14:paraId="5731B825" w14:textId="77777777" w:rsidR="00B5740A" w:rsidRPr="00144D46" w:rsidRDefault="00B5740A" w:rsidP="00DD1506">
                      <w:pPr>
                        <w:widowControl w:val="0"/>
                        <w:numPr>
                          <w:ilvl w:val="0"/>
                          <w:numId w:val="6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144D46">
                        <w:rPr>
                          <w:rFonts w:ascii="Garamond" w:hAnsi="Garamond" w:cs="Arial"/>
                          <w:sz w:val="20"/>
                          <w:szCs w:val="20"/>
                          <w:lang w:val="en-US"/>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29725183" w14:textId="77777777" w:rsidR="00B5740A" w:rsidRPr="00144D46" w:rsidRDefault="00B5740A" w:rsidP="00DD1506">
                      <w:pPr>
                        <w:widowControl w:val="0"/>
                        <w:numPr>
                          <w:ilvl w:val="0"/>
                          <w:numId w:val="6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144D46">
                        <w:rPr>
                          <w:rFonts w:ascii="Garamond" w:hAnsi="Garamond" w:cs="Arial"/>
                          <w:sz w:val="20"/>
                          <w:szCs w:val="20"/>
                          <w:lang w:val="en-US"/>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21ADE1EA" w14:textId="77777777" w:rsidR="00B5740A" w:rsidRPr="00144D46" w:rsidRDefault="00B5740A" w:rsidP="00DD1506">
                      <w:pPr>
                        <w:widowControl w:val="0"/>
                        <w:numPr>
                          <w:ilvl w:val="0"/>
                          <w:numId w:val="6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144D46">
                        <w:rPr>
                          <w:rFonts w:ascii="Garamond" w:hAnsi="Garamond" w:cs="Arial"/>
                          <w:sz w:val="20"/>
                          <w:szCs w:val="20"/>
                          <w:lang w:val="en-US"/>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26C080E3" w14:textId="77777777" w:rsidR="00B5740A" w:rsidRPr="00144D46" w:rsidRDefault="00B5740A" w:rsidP="00DD1506">
                      <w:pPr>
                        <w:widowControl w:val="0"/>
                        <w:numPr>
                          <w:ilvl w:val="0"/>
                          <w:numId w:val="6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144D46">
                        <w:rPr>
                          <w:rFonts w:ascii="Garamond" w:hAnsi="Garamond" w:cs="Arial"/>
                          <w:sz w:val="20"/>
                          <w:szCs w:val="20"/>
                          <w:lang w:val="en-US"/>
                        </w:rPr>
                        <w:t xml:space="preserve">Are responsible for their performance and their product(s). They are responsible for the clear, accurate and fair written and/or oral presentation of study limitations, findings and recommendations. </w:t>
                      </w:r>
                    </w:p>
                    <w:p w14:paraId="421D44C1" w14:textId="77777777" w:rsidR="00B5740A" w:rsidRPr="00144D46" w:rsidRDefault="00B5740A" w:rsidP="00DD1506">
                      <w:pPr>
                        <w:widowControl w:val="0"/>
                        <w:numPr>
                          <w:ilvl w:val="0"/>
                          <w:numId w:val="63"/>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lang w:val="en-US"/>
                        </w:rPr>
                      </w:pPr>
                      <w:r w:rsidRPr="00144D46">
                        <w:rPr>
                          <w:rFonts w:ascii="Garamond" w:hAnsi="Garamond" w:cs="Arial"/>
                          <w:sz w:val="20"/>
                          <w:szCs w:val="20"/>
                          <w:lang w:val="en-US"/>
                        </w:rPr>
                        <w:t>Should reflect sound accounting procedures and be prudent in using the resources of the evaluation.</w:t>
                      </w:r>
                    </w:p>
                    <w:p w14:paraId="77E3741B" w14:textId="77777777" w:rsidR="00B5740A" w:rsidRPr="00144D46" w:rsidRDefault="00B5740A" w:rsidP="008C1ED1">
                      <w:pPr>
                        <w:spacing w:after="0" w:line="240" w:lineRule="auto"/>
                        <w:rPr>
                          <w:rFonts w:ascii="Garamond" w:hAnsi="Garamond"/>
                          <w:b/>
                          <w:color w:val="FF0000"/>
                          <w:sz w:val="20"/>
                          <w:szCs w:val="20"/>
                          <w:lang w:val="en-US"/>
                        </w:rPr>
                      </w:pPr>
                    </w:p>
                    <w:p w14:paraId="6BEA2166" w14:textId="77777777" w:rsidR="00B5740A" w:rsidRPr="00144D46" w:rsidRDefault="00B5740A" w:rsidP="008C1ED1">
                      <w:pPr>
                        <w:spacing w:after="0" w:line="240" w:lineRule="auto"/>
                        <w:jc w:val="center"/>
                        <w:rPr>
                          <w:rFonts w:ascii="Garamond" w:hAnsi="Garamond"/>
                          <w:b/>
                          <w:sz w:val="20"/>
                          <w:szCs w:val="20"/>
                          <w:lang w:val="en-US"/>
                        </w:rPr>
                      </w:pPr>
                      <w:r w:rsidRPr="00144D46">
                        <w:rPr>
                          <w:rFonts w:ascii="Garamond" w:hAnsi="Garamond"/>
                          <w:b/>
                          <w:sz w:val="20"/>
                          <w:szCs w:val="20"/>
                          <w:lang w:val="en-US"/>
                        </w:rPr>
                        <w:t xml:space="preserve">MTR Consultant Agreement Form </w:t>
                      </w:r>
                    </w:p>
                    <w:p w14:paraId="10102DFC" w14:textId="77777777" w:rsidR="00B5740A" w:rsidRPr="00144D46" w:rsidRDefault="00B5740A" w:rsidP="008C1ED1">
                      <w:pPr>
                        <w:spacing w:after="0" w:line="240" w:lineRule="auto"/>
                        <w:jc w:val="center"/>
                        <w:rPr>
                          <w:rFonts w:ascii="Garamond" w:hAnsi="Garamond"/>
                          <w:b/>
                          <w:sz w:val="20"/>
                          <w:szCs w:val="20"/>
                          <w:lang w:val="en-US"/>
                        </w:rPr>
                      </w:pPr>
                    </w:p>
                    <w:p w14:paraId="57C0CDA0" w14:textId="77777777" w:rsidR="00B5740A" w:rsidRPr="00144D46" w:rsidRDefault="00B5740A" w:rsidP="008C1ED1">
                      <w:pPr>
                        <w:spacing w:after="0" w:line="240" w:lineRule="auto"/>
                        <w:rPr>
                          <w:rFonts w:ascii="Garamond" w:hAnsi="Garamond"/>
                          <w:sz w:val="20"/>
                          <w:szCs w:val="20"/>
                          <w:lang w:val="en-US"/>
                        </w:rPr>
                      </w:pPr>
                      <w:r w:rsidRPr="00144D46">
                        <w:rPr>
                          <w:rFonts w:ascii="Garamond" w:hAnsi="Garamond"/>
                          <w:sz w:val="20"/>
                          <w:szCs w:val="20"/>
                          <w:lang w:val="en-US"/>
                        </w:rPr>
                        <w:t>Agreement to abide by the Code of Conduct for Evaluation in the UN System:</w:t>
                      </w:r>
                    </w:p>
                    <w:p w14:paraId="1A9D4BFE" w14:textId="77777777" w:rsidR="00B5740A" w:rsidRPr="00144D46" w:rsidRDefault="00B5740A" w:rsidP="008C1ED1">
                      <w:pPr>
                        <w:spacing w:after="0" w:line="240" w:lineRule="auto"/>
                        <w:rPr>
                          <w:rFonts w:ascii="Garamond" w:hAnsi="Garamond"/>
                          <w:sz w:val="20"/>
                          <w:szCs w:val="20"/>
                          <w:lang w:val="en-US"/>
                        </w:rPr>
                      </w:pPr>
                    </w:p>
                    <w:p w14:paraId="1F791316" w14:textId="77777777" w:rsidR="00B5740A" w:rsidRPr="00144D46" w:rsidRDefault="00B5740A" w:rsidP="008C1ED1">
                      <w:pPr>
                        <w:spacing w:after="0" w:line="240" w:lineRule="auto"/>
                        <w:rPr>
                          <w:rFonts w:ascii="Garamond" w:hAnsi="Garamond"/>
                          <w:sz w:val="20"/>
                          <w:szCs w:val="20"/>
                          <w:lang w:val="en-US"/>
                        </w:rPr>
                      </w:pPr>
                      <w:r w:rsidRPr="00144D46">
                        <w:rPr>
                          <w:rFonts w:ascii="Garamond" w:hAnsi="Garamond"/>
                          <w:sz w:val="20"/>
                          <w:szCs w:val="20"/>
                          <w:lang w:val="en-US"/>
                        </w:rPr>
                        <w:t>Name of Consultant: __________________________________________________________________</w:t>
                      </w:r>
                    </w:p>
                    <w:p w14:paraId="02DDF53C" w14:textId="77777777" w:rsidR="00B5740A" w:rsidRPr="00144D46" w:rsidRDefault="00B5740A" w:rsidP="008C1ED1">
                      <w:pPr>
                        <w:spacing w:after="0" w:line="240" w:lineRule="auto"/>
                        <w:rPr>
                          <w:rFonts w:ascii="Garamond" w:hAnsi="Garamond"/>
                          <w:sz w:val="20"/>
                          <w:szCs w:val="20"/>
                          <w:lang w:val="en-US"/>
                        </w:rPr>
                      </w:pPr>
                    </w:p>
                    <w:p w14:paraId="1815A1CB" w14:textId="77777777" w:rsidR="00B5740A" w:rsidRPr="00144D46" w:rsidRDefault="00B5740A" w:rsidP="008C1ED1">
                      <w:pPr>
                        <w:spacing w:after="0" w:line="240" w:lineRule="auto"/>
                        <w:rPr>
                          <w:rFonts w:ascii="Garamond" w:hAnsi="Garamond"/>
                          <w:sz w:val="20"/>
                          <w:szCs w:val="20"/>
                          <w:lang w:val="en-US"/>
                        </w:rPr>
                      </w:pPr>
                      <w:r w:rsidRPr="00144D46">
                        <w:rPr>
                          <w:rFonts w:ascii="Garamond" w:hAnsi="Garamond"/>
                          <w:sz w:val="20"/>
                          <w:szCs w:val="20"/>
                          <w:lang w:val="en-US"/>
                        </w:rPr>
                        <w:t>Name of Consultancy Organization (where relevant): __________________________________________</w:t>
                      </w:r>
                    </w:p>
                    <w:p w14:paraId="10EC958F" w14:textId="77777777" w:rsidR="00B5740A" w:rsidRPr="00144D46" w:rsidRDefault="00B5740A" w:rsidP="008C1ED1">
                      <w:pPr>
                        <w:spacing w:after="0" w:line="240" w:lineRule="auto"/>
                        <w:rPr>
                          <w:rFonts w:ascii="Garamond" w:hAnsi="Garamond"/>
                          <w:sz w:val="20"/>
                          <w:szCs w:val="20"/>
                          <w:lang w:val="en-US"/>
                        </w:rPr>
                      </w:pPr>
                    </w:p>
                    <w:p w14:paraId="5F324AE4" w14:textId="77777777" w:rsidR="00B5740A" w:rsidRPr="00144D46" w:rsidRDefault="00B5740A" w:rsidP="008C1ED1">
                      <w:pPr>
                        <w:spacing w:after="0" w:line="240" w:lineRule="auto"/>
                        <w:rPr>
                          <w:rFonts w:ascii="Garamond" w:hAnsi="Garamond"/>
                          <w:b/>
                          <w:sz w:val="20"/>
                          <w:szCs w:val="20"/>
                          <w:lang w:val="en-US"/>
                        </w:rPr>
                      </w:pPr>
                      <w:r w:rsidRPr="00144D46">
                        <w:rPr>
                          <w:rFonts w:ascii="Garamond" w:hAnsi="Garamond"/>
                          <w:b/>
                          <w:sz w:val="20"/>
                          <w:szCs w:val="20"/>
                          <w:lang w:val="en-US"/>
                        </w:rPr>
                        <w:t xml:space="preserve">I confirm that I have received and understood and will abide by the United Nations Code of Conduct for Evaluation. </w:t>
                      </w:r>
                    </w:p>
                    <w:p w14:paraId="276FF2A8" w14:textId="77777777" w:rsidR="00B5740A" w:rsidRPr="00144D46" w:rsidRDefault="00B5740A" w:rsidP="008C1ED1">
                      <w:pPr>
                        <w:spacing w:after="0" w:line="240" w:lineRule="auto"/>
                        <w:rPr>
                          <w:rFonts w:ascii="Garamond" w:hAnsi="Garamond"/>
                          <w:b/>
                          <w:sz w:val="20"/>
                          <w:szCs w:val="20"/>
                          <w:lang w:val="en-US"/>
                        </w:rPr>
                      </w:pPr>
                    </w:p>
                    <w:p w14:paraId="0CBCEB1B" w14:textId="77777777" w:rsidR="00B5740A" w:rsidRPr="00144D46" w:rsidRDefault="00B5740A" w:rsidP="008C1ED1">
                      <w:pPr>
                        <w:spacing w:after="0" w:line="240" w:lineRule="auto"/>
                        <w:rPr>
                          <w:rFonts w:ascii="Garamond" w:hAnsi="Garamond"/>
                          <w:i/>
                          <w:sz w:val="20"/>
                          <w:szCs w:val="20"/>
                          <w:lang w:val="en-US"/>
                        </w:rPr>
                      </w:pPr>
                      <w:r w:rsidRPr="00144D46">
                        <w:rPr>
                          <w:rFonts w:ascii="Garamond" w:hAnsi="Garamond"/>
                          <w:sz w:val="20"/>
                          <w:szCs w:val="20"/>
                          <w:lang w:val="en-US"/>
                        </w:rPr>
                        <w:t xml:space="preserve">Signed at </w:t>
                      </w:r>
                      <w:r w:rsidRPr="00144D46">
                        <w:rPr>
                          <w:rFonts w:ascii="Garamond" w:hAnsi="Garamond"/>
                          <w:i/>
                          <w:sz w:val="20"/>
                          <w:szCs w:val="20"/>
                          <w:lang w:val="en-US"/>
                        </w:rPr>
                        <w:t xml:space="preserve">_____________________________________  (Place)     </w:t>
                      </w:r>
                      <w:r w:rsidRPr="00144D46">
                        <w:rPr>
                          <w:rFonts w:ascii="Garamond" w:hAnsi="Garamond"/>
                          <w:sz w:val="20"/>
                          <w:szCs w:val="20"/>
                          <w:lang w:val="en-US"/>
                        </w:rPr>
                        <w:t xml:space="preserve">on </w:t>
                      </w:r>
                      <w:r w:rsidRPr="00144D46">
                        <w:rPr>
                          <w:rFonts w:ascii="Garamond" w:hAnsi="Garamond"/>
                          <w:i/>
                          <w:sz w:val="20"/>
                          <w:szCs w:val="20"/>
                          <w:lang w:val="en-US"/>
                        </w:rPr>
                        <w:t>____________________________    (Date)</w:t>
                      </w:r>
                    </w:p>
                    <w:p w14:paraId="469416A4" w14:textId="77777777" w:rsidR="00B5740A" w:rsidRPr="00144D46" w:rsidRDefault="00B5740A" w:rsidP="008C1ED1">
                      <w:pPr>
                        <w:spacing w:after="0" w:line="240" w:lineRule="auto"/>
                        <w:rPr>
                          <w:rFonts w:ascii="Garamond" w:hAnsi="Garamond"/>
                          <w:sz w:val="20"/>
                          <w:szCs w:val="20"/>
                          <w:lang w:val="en-US"/>
                        </w:rPr>
                      </w:pPr>
                    </w:p>
                    <w:p w14:paraId="3A357562" w14:textId="77777777" w:rsidR="00B5740A" w:rsidRPr="0035593A" w:rsidRDefault="00B5740A" w:rsidP="008C1ED1">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v:textbox>
                <w10:wrap type="square"/>
              </v:shape>
            </w:pict>
          </mc:Fallback>
        </mc:AlternateContent>
      </w:r>
    </w:p>
    <w:p w14:paraId="1AD7E3DB" w14:textId="77777777" w:rsidR="008C1ED1" w:rsidRPr="008C1ED1" w:rsidRDefault="008C1ED1" w:rsidP="008C1ED1">
      <w:pPr>
        <w:spacing w:after="0" w:line="240" w:lineRule="auto"/>
        <w:rPr>
          <w:rFonts w:ascii="Garamond" w:hAnsi="Garamond"/>
          <w:b/>
          <w:color w:val="808080" w:themeColor="background1" w:themeShade="80"/>
          <w:lang w:val="en-US"/>
        </w:rPr>
      </w:pPr>
    </w:p>
    <w:p w14:paraId="674D0CE4" w14:textId="77777777" w:rsidR="008C1ED1" w:rsidRPr="008C1ED1" w:rsidRDefault="008C1ED1" w:rsidP="008C1ED1">
      <w:pPr>
        <w:spacing w:after="0" w:line="240" w:lineRule="auto"/>
        <w:rPr>
          <w:rFonts w:ascii="Garamond" w:hAnsi="Garamond"/>
          <w:b/>
          <w:color w:val="808080" w:themeColor="background1" w:themeShade="80"/>
          <w:lang w:val="en-US"/>
        </w:rPr>
      </w:pPr>
    </w:p>
    <w:p w14:paraId="11F479D9" w14:textId="77777777" w:rsidR="008C1ED1" w:rsidRPr="008C1ED1" w:rsidRDefault="008C1ED1" w:rsidP="008C1ED1">
      <w:pPr>
        <w:spacing w:after="0" w:line="240" w:lineRule="auto"/>
        <w:rPr>
          <w:rFonts w:ascii="Garamond" w:hAnsi="Garamond"/>
          <w:b/>
          <w:color w:val="808080" w:themeColor="background1" w:themeShade="80"/>
          <w:lang w:val="en-US"/>
        </w:rPr>
      </w:pPr>
    </w:p>
    <w:p w14:paraId="6AF32656" w14:textId="77777777" w:rsidR="008C1ED1" w:rsidRPr="008C1ED1" w:rsidRDefault="008C1ED1" w:rsidP="008C1ED1">
      <w:pPr>
        <w:spacing w:after="0" w:line="240" w:lineRule="auto"/>
        <w:rPr>
          <w:rFonts w:ascii="Garamond" w:hAnsi="Garamond"/>
          <w:b/>
          <w:color w:val="808080" w:themeColor="background1" w:themeShade="80"/>
          <w:lang w:val="en-US"/>
        </w:rPr>
      </w:pPr>
    </w:p>
    <w:p w14:paraId="0D12AD67" w14:textId="77777777" w:rsidR="008C1ED1" w:rsidRPr="008C1ED1" w:rsidRDefault="008C1ED1" w:rsidP="008C1ED1">
      <w:pPr>
        <w:spacing w:after="0" w:line="240" w:lineRule="auto"/>
        <w:rPr>
          <w:rFonts w:ascii="Garamond" w:hAnsi="Garamond"/>
          <w:b/>
          <w:color w:val="808080" w:themeColor="background1" w:themeShade="80"/>
          <w:lang w:val="en-US"/>
        </w:rPr>
      </w:pPr>
    </w:p>
    <w:p w14:paraId="2092FB26" w14:textId="77777777" w:rsidR="008C1ED1" w:rsidRPr="008C1ED1" w:rsidRDefault="008C1ED1" w:rsidP="008C1ED1">
      <w:pPr>
        <w:spacing w:after="0" w:line="240" w:lineRule="auto"/>
        <w:rPr>
          <w:rFonts w:ascii="Garamond" w:hAnsi="Garamond"/>
          <w:b/>
          <w:color w:val="808080" w:themeColor="background1" w:themeShade="80"/>
          <w:lang w:val="en-US"/>
        </w:rPr>
      </w:pPr>
    </w:p>
    <w:p w14:paraId="41B99328" w14:textId="77777777" w:rsidR="008C1ED1" w:rsidRPr="008C1ED1" w:rsidRDefault="008C1ED1" w:rsidP="008C1ED1">
      <w:pPr>
        <w:spacing w:after="0" w:line="240" w:lineRule="auto"/>
        <w:rPr>
          <w:rFonts w:ascii="Garamond" w:hAnsi="Garamond"/>
          <w:b/>
          <w:color w:val="808080" w:themeColor="background1" w:themeShade="80"/>
          <w:lang w:val="en-US"/>
        </w:rPr>
      </w:pPr>
    </w:p>
    <w:p w14:paraId="074F41C6" w14:textId="77777777" w:rsidR="008C1ED1" w:rsidRPr="008C1ED1" w:rsidRDefault="008C1ED1" w:rsidP="008C1ED1">
      <w:pPr>
        <w:spacing w:after="0" w:line="240" w:lineRule="auto"/>
        <w:rPr>
          <w:rFonts w:ascii="Garamond" w:hAnsi="Garamond"/>
          <w:b/>
          <w:color w:val="808080" w:themeColor="background1" w:themeShade="80"/>
          <w:lang w:val="en-US"/>
        </w:rPr>
      </w:pPr>
    </w:p>
    <w:p w14:paraId="069AED0D" w14:textId="77777777" w:rsidR="008C1ED1" w:rsidRPr="008C1ED1" w:rsidRDefault="008C1ED1" w:rsidP="008C1ED1">
      <w:pPr>
        <w:spacing w:after="0" w:line="240" w:lineRule="auto"/>
        <w:rPr>
          <w:rFonts w:ascii="Garamond" w:hAnsi="Garamond"/>
          <w:b/>
          <w:color w:val="808080" w:themeColor="background1" w:themeShade="80"/>
          <w:lang w:val="en-US"/>
        </w:rPr>
      </w:pPr>
    </w:p>
    <w:p w14:paraId="0084ADF8" w14:textId="77777777" w:rsidR="008C1ED1" w:rsidRPr="008C1ED1" w:rsidRDefault="008C1ED1" w:rsidP="008C1ED1">
      <w:pPr>
        <w:spacing w:after="0" w:line="240" w:lineRule="auto"/>
        <w:rPr>
          <w:rFonts w:ascii="Garamond" w:hAnsi="Garamond"/>
          <w:b/>
          <w:color w:val="808080" w:themeColor="background1" w:themeShade="80"/>
          <w:lang w:val="en-US"/>
        </w:rPr>
      </w:pPr>
    </w:p>
    <w:p w14:paraId="7D12B6F1" w14:textId="77777777" w:rsidR="008C1ED1" w:rsidRPr="008C1ED1" w:rsidRDefault="008C1ED1" w:rsidP="008C1ED1">
      <w:pPr>
        <w:spacing w:after="0" w:line="240" w:lineRule="auto"/>
        <w:rPr>
          <w:rFonts w:ascii="Garamond" w:hAnsi="Garamond"/>
          <w:b/>
          <w:color w:val="808080" w:themeColor="background1" w:themeShade="80"/>
          <w:lang w:val="en-US"/>
        </w:rPr>
      </w:pPr>
      <w:r w:rsidRPr="008C1ED1">
        <w:rPr>
          <w:rFonts w:ascii="Garamond" w:hAnsi="Garamond"/>
          <w:b/>
          <w:color w:val="808080" w:themeColor="background1" w:themeShade="80"/>
          <w:lang w:val="en-US"/>
        </w:rPr>
        <w:br w:type="page"/>
      </w:r>
    </w:p>
    <w:p w14:paraId="52013011" w14:textId="77777777" w:rsidR="008C1ED1" w:rsidRPr="008C1ED1" w:rsidRDefault="008C1ED1" w:rsidP="008C1ED1">
      <w:pPr>
        <w:spacing w:after="0" w:line="240" w:lineRule="auto"/>
        <w:rPr>
          <w:rFonts w:ascii="Garamond" w:hAnsi="Garamond"/>
          <w:b/>
          <w:color w:val="808080" w:themeColor="background1" w:themeShade="80"/>
          <w:lang w:val="en-US"/>
        </w:rPr>
      </w:pPr>
      <w:r w:rsidRPr="008C1ED1">
        <w:rPr>
          <w:rFonts w:ascii="Garamond" w:hAnsi="Garamond"/>
          <w:b/>
          <w:color w:val="808080" w:themeColor="background1" w:themeShade="80"/>
          <w:lang w:val="en-US"/>
        </w:rPr>
        <w:t>ToR ANNEX E: MTR Ratings</w:t>
      </w:r>
    </w:p>
    <w:p w14:paraId="129DCC6D" w14:textId="77777777" w:rsidR="008C1ED1" w:rsidRPr="008C1ED1" w:rsidRDefault="008C1ED1" w:rsidP="008C1ED1">
      <w:pPr>
        <w:spacing w:after="0" w:line="240" w:lineRule="auto"/>
        <w:rPr>
          <w:rFonts w:ascii="Garamond" w:hAnsi="Garamond"/>
          <w:b/>
          <w:sz w:val="18"/>
          <w:szCs w:val="18"/>
          <w:lang w:val="en-US"/>
        </w:rPr>
      </w:pPr>
    </w:p>
    <w:tbl>
      <w:tblPr>
        <w:tblStyle w:val="TableGrid11"/>
        <w:tblW w:w="0" w:type="auto"/>
        <w:tblLook w:val="04A0" w:firstRow="1" w:lastRow="0" w:firstColumn="1" w:lastColumn="0" w:noHBand="0" w:noVBand="1"/>
      </w:tblPr>
      <w:tblGrid>
        <w:gridCol w:w="310"/>
        <w:gridCol w:w="1868"/>
        <w:gridCol w:w="7398"/>
      </w:tblGrid>
      <w:tr w:rsidR="008C1ED1" w:rsidRPr="00A56B75" w14:paraId="18899803" w14:textId="77777777" w:rsidTr="008C1ED1">
        <w:tc>
          <w:tcPr>
            <w:tcW w:w="9576" w:type="dxa"/>
            <w:gridSpan w:val="3"/>
            <w:shd w:val="clear" w:color="auto" w:fill="D9D9D9" w:themeFill="background1" w:themeFillShade="D9"/>
          </w:tcPr>
          <w:p w14:paraId="4AB839AE" w14:textId="77777777" w:rsidR="008C1ED1" w:rsidRPr="008C1ED1" w:rsidRDefault="008C1ED1" w:rsidP="008C1ED1">
            <w:pPr>
              <w:rPr>
                <w:rFonts w:ascii="Garamond" w:hAnsi="Garamond" w:cs="Arial"/>
                <w:b/>
                <w:sz w:val="20"/>
                <w:szCs w:val="20"/>
              </w:rPr>
            </w:pPr>
            <w:r w:rsidRPr="008C1ED1">
              <w:rPr>
                <w:rFonts w:ascii="Garamond" w:hAnsi="Garamond" w:cs="Arial"/>
                <w:b/>
                <w:sz w:val="20"/>
                <w:szCs w:val="20"/>
              </w:rPr>
              <w:t xml:space="preserve">Ratings for Progress Towards Results: </w:t>
            </w:r>
            <w:r w:rsidRPr="008C1ED1">
              <w:rPr>
                <w:rFonts w:ascii="Garamond" w:hAnsi="Garamond" w:cs="Arial"/>
                <w:sz w:val="20"/>
                <w:szCs w:val="20"/>
              </w:rPr>
              <w:t>(one rating for each outcome and for the objective)</w:t>
            </w:r>
          </w:p>
        </w:tc>
      </w:tr>
      <w:tr w:rsidR="008C1ED1" w:rsidRPr="00A56B75" w14:paraId="10D6FABD" w14:textId="77777777" w:rsidTr="008C1ED1">
        <w:tc>
          <w:tcPr>
            <w:tcW w:w="310" w:type="dxa"/>
            <w:vAlign w:val="center"/>
          </w:tcPr>
          <w:p w14:paraId="71996FB9" w14:textId="77777777" w:rsidR="008C1ED1" w:rsidRPr="008C1ED1" w:rsidRDefault="008C1ED1" w:rsidP="008C1ED1">
            <w:pPr>
              <w:rPr>
                <w:rFonts w:ascii="Garamond" w:hAnsi="Garamond" w:cs="Arial"/>
                <w:sz w:val="20"/>
                <w:szCs w:val="20"/>
              </w:rPr>
            </w:pPr>
            <w:r w:rsidRPr="008C1ED1">
              <w:rPr>
                <w:rFonts w:ascii="Garamond" w:hAnsi="Garamond" w:cs="Arial"/>
                <w:sz w:val="20"/>
                <w:szCs w:val="20"/>
              </w:rPr>
              <w:t>6</w:t>
            </w:r>
          </w:p>
        </w:tc>
        <w:tc>
          <w:tcPr>
            <w:tcW w:w="1868" w:type="dxa"/>
            <w:vAlign w:val="center"/>
          </w:tcPr>
          <w:p w14:paraId="265FF4BC" w14:textId="77777777" w:rsidR="008C1ED1" w:rsidRPr="008C1ED1" w:rsidRDefault="008C1ED1" w:rsidP="008C1ED1">
            <w:pPr>
              <w:rPr>
                <w:rFonts w:ascii="Garamond" w:hAnsi="Garamond" w:cs="Arial"/>
                <w:sz w:val="20"/>
                <w:szCs w:val="20"/>
              </w:rPr>
            </w:pPr>
            <w:r w:rsidRPr="008C1ED1">
              <w:rPr>
                <w:rFonts w:ascii="Garamond" w:hAnsi="Garamond" w:cs="Arial"/>
                <w:sz w:val="20"/>
                <w:szCs w:val="20"/>
              </w:rPr>
              <w:t>Highly Satisfactory (HS)</w:t>
            </w:r>
          </w:p>
        </w:tc>
        <w:tc>
          <w:tcPr>
            <w:tcW w:w="7398" w:type="dxa"/>
          </w:tcPr>
          <w:p w14:paraId="4A3C92C2" w14:textId="77777777" w:rsidR="008C1ED1" w:rsidRPr="008C1ED1" w:rsidRDefault="008C1ED1" w:rsidP="008C1ED1">
            <w:pPr>
              <w:jc w:val="both"/>
              <w:rPr>
                <w:rFonts w:ascii="Garamond" w:hAnsi="Garamond" w:cs="Arial"/>
                <w:sz w:val="20"/>
                <w:szCs w:val="20"/>
              </w:rPr>
            </w:pPr>
            <w:r w:rsidRPr="008C1ED1">
              <w:rPr>
                <w:rFonts w:ascii="Garamond" w:hAnsi="Garamond"/>
                <w:bCs/>
                <w:sz w:val="18"/>
                <w:szCs w:val="18"/>
              </w:rPr>
              <w:t>The objective/outcome is</w:t>
            </w:r>
            <w:r w:rsidRPr="008C1ED1">
              <w:rPr>
                <w:rFonts w:ascii="Garamond" w:hAnsi="Garamond"/>
                <w:bCs/>
                <w:spacing w:val="-2"/>
                <w:sz w:val="18"/>
                <w:szCs w:val="18"/>
              </w:rPr>
              <w:t xml:space="preserve"> </w:t>
            </w:r>
            <w:r w:rsidRPr="008C1ED1">
              <w:rPr>
                <w:rFonts w:ascii="Garamond" w:hAnsi="Garamond"/>
                <w:bCs/>
                <w:sz w:val="18"/>
                <w:szCs w:val="18"/>
              </w:rPr>
              <w:t>ex</w:t>
            </w:r>
            <w:r w:rsidRPr="008C1ED1">
              <w:rPr>
                <w:rFonts w:ascii="Garamond" w:hAnsi="Garamond"/>
                <w:bCs/>
                <w:spacing w:val="-1"/>
                <w:sz w:val="18"/>
                <w:szCs w:val="18"/>
              </w:rPr>
              <w:t>p</w:t>
            </w:r>
            <w:r w:rsidRPr="008C1ED1">
              <w:rPr>
                <w:rFonts w:ascii="Garamond" w:hAnsi="Garamond"/>
                <w:bCs/>
                <w:spacing w:val="1"/>
                <w:sz w:val="18"/>
                <w:szCs w:val="18"/>
              </w:rPr>
              <w:t>e</w:t>
            </w:r>
            <w:r w:rsidRPr="008C1ED1">
              <w:rPr>
                <w:rFonts w:ascii="Garamond" w:hAnsi="Garamond"/>
                <w:bCs/>
                <w:sz w:val="18"/>
                <w:szCs w:val="18"/>
              </w:rPr>
              <w:t>c</w:t>
            </w:r>
            <w:r w:rsidRPr="008C1ED1">
              <w:rPr>
                <w:rFonts w:ascii="Garamond" w:hAnsi="Garamond"/>
                <w:bCs/>
                <w:spacing w:val="-1"/>
                <w:sz w:val="18"/>
                <w:szCs w:val="18"/>
              </w:rPr>
              <w:t>t</w:t>
            </w:r>
            <w:r w:rsidRPr="008C1ED1">
              <w:rPr>
                <w:rFonts w:ascii="Garamond" w:hAnsi="Garamond"/>
                <w:bCs/>
                <w:sz w:val="18"/>
                <w:szCs w:val="18"/>
              </w:rPr>
              <w:t>ed</w:t>
            </w:r>
            <w:r w:rsidRPr="008C1ED1">
              <w:rPr>
                <w:rFonts w:ascii="Garamond" w:hAnsi="Garamond"/>
                <w:bCs/>
                <w:spacing w:val="1"/>
                <w:sz w:val="18"/>
                <w:szCs w:val="18"/>
              </w:rPr>
              <w:t xml:space="preserve"> </w:t>
            </w:r>
            <w:r w:rsidRPr="008C1ED1">
              <w:rPr>
                <w:rFonts w:ascii="Garamond" w:hAnsi="Garamond"/>
                <w:bCs/>
                <w:sz w:val="18"/>
                <w:szCs w:val="18"/>
              </w:rPr>
              <w:t>to</w:t>
            </w:r>
            <w:r w:rsidRPr="008C1ED1">
              <w:rPr>
                <w:rFonts w:ascii="Garamond" w:hAnsi="Garamond"/>
                <w:bCs/>
                <w:spacing w:val="-3"/>
                <w:sz w:val="18"/>
                <w:szCs w:val="18"/>
              </w:rPr>
              <w:t xml:space="preserve"> </w:t>
            </w:r>
            <w:r w:rsidRPr="008C1ED1">
              <w:rPr>
                <w:rFonts w:ascii="Garamond" w:hAnsi="Garamond"/>
                <w:bCs/>
                <w:sz w:val="18"/>
                <w:szCs w:val="18"/>
              </w:rPr>
              <w:t>ach</w:t>
            </w:r>
            <w:r w:rsidRPr="008C1ED1">
              <w:rPr>
                <w:rFonts w:ascii="Garamond" w:hAnsi="Garamond"/>
                <w:bCs/>
                <w:spacing w:val="-1"/>
                <w:sz w:val="18"/>
                <w:szCs w:val="18"/>
              </w:rPr>
              <w:t>i</w:t>
            </w:r>
            <w:r w:rsidRPr="008C1ED1">
              <w:rPr>
                <w:rFonts w:ascii="Garamond" w:hAnsi="Garamond"/>
                <w:bCs/>
                <w:sz w:val="18"/>
                <w:szCs w:val="18"/>
              </w:rPr>
              <w:t>eve</w:t>
            </w:r>
            <w:r w:rsidRPr="008C1ED1">
              <w:rPr>
                <w:rFonts w:ascii="Garamond" w:hAnsi="Garamond"/>
                <w:bCs/>
                <w:spacing w:val="-4"/>
                <w:sz w:val="18"/>
                <w:szCs w:val="18"/>
              </w:rPr>
              <w:t xml:space="preserve"> </w:t>
            </w:r>
            <w:r w:rsidRPr="008C1ED1">
              <w:rPr>
                <w:rFonts w:ascii="Garamond" w:hAnsi="Garamond"/>
                <w:bCs/>
                <w:sz w:val="18"/>
                <w:szCs w:val="18"/>
              </w:rPr>
              <w:t>or</w:t>
            </w:r>
            <w:r w:rsidRPr="008C1ED1">
              <w:rPr>
                <w:rFonts w:ascii="Garamond" w:hAnsi="Garamond"/>
                <w:bCs/>
                <w:spacing w:val="-1"/>
                <w:sz w:val="18"/>
                <w:szCs w:val="18"/>
              </w:rPr>
              <w:t xml:space="preserve"> </w:t>
            </w:r>
            <w:r w:rsidRPr="008C1ED1">
              <w:rPr>
                <w:rFonts w:ascii="Garamond" w:hAnsi="Garamond"/>
                <w:bCs/>
                <w:sz w:val="18"/>
                <w:szCs w:val="18"/>
              </w:rPr>
              <w:t>exc</w:t>
            </w:r>
            <w:r w:rsidRPr="008C1ED1">
              <w:rPr>
                <w:rFonts w:ascii="Garamond" w:hAnsi="Garamond"/>
                <w:bCs/>
                <w:spacing w:val="-1"/>
                <w:sz w:val="18"/>
                <w:szCs w:val="18"/>
              </w:rPr>
              <w:t>e</w:t>
            </w:r>
            <w:r w:rsidRPr="008C1ED1">
              <w:rPr>
                <w:rFonts w:ascii="Garamond" w:hAnsi="Garamond"/>
                <w:bCs/>
                <w:sz w:val="18"/>
                <w:szCs w:val="18"/>
              </w:rPr>
              <w:t>ed</w:t>
            </w:r>
            <w:r w:rsidRPr="008C1ED1">
              <w:rPr>
                <w:rFonts w:ascii="Garamond" w:hAnsi="Garamond"/>
                <w:bCs/>
                <w:spacing w:val="1"/>
                <w:sz w:val="18"/>
                <w:szCs w:val="18"/>
              </w:rPr>
              <w:t xml:space="preserve"> </w:t>
            </w:r>
            <w:r w:rsidRPr="008C1ED1">
              <w:rPr>
                <w:rFonts w:ascii="Garamond" w:hAnsi="Garamond"/>
                <w:bCs/>
                <w:spacing w:val="-1"/>
                <w:sz w:val="18"/>
                <w:szCs w:val="18"/>
              </w:rPr>
              <w:t>a</w:t>
            </w:r>
            <w:r w:rsidRPr="008C1ED1">
              <w:rPr>
                <w:rFonts w:ascii="Garamond" w:hAnsi="Garamond"/>
                <w:bCs/>
                <w:sz w:val="18"/>
                <w:szCs w:val="18"/>
              </w:rPr>
              <w:t>ll</w:t>
            </w:r>
            <w:r w:rsidRPr="008C1ED1">
              <w:rPr>
                <w:rFonts w:ascii="Garamond" w:hAnsi="Garamond"/>
                <w:bCs/>
                <w:spacing w:val="-2"/>
                <w:sz w:val="18"/>
                <w:szCs w:val="18"/>
              </w:rPr>
              <w:t xml:space="preserve"> </w:t>
            </w:r>
            <w:r w:rsidRPr="008C1ED1">
              <w:rPr>
                <w:rFonts w:ascii="Garamond" w:hAnsi="Garamond"/>
                <w:bCs/>
                <w:sz w:val="18"/>
                <w:szCs w:val="18"/>
              </w:rPr>
              <w:t>its</w:t>
            </w:r>
            <w:r w:rsidRPr="008C1ED1">
              <w:rPr>
                <w:rFonts w:ascii="Garamond" w:hAnsi="Garamond"/>
                <w:bCs/>
                <w:spacing w:val="-2"/>
                <w:sz w:val="18"/>
                <w:szCs w:val="18"/>
              </w:rPr>
              <w:t xml:space="preserve"> end-of-project targets</w:t>
            </w:r>
            <w:r w:rsidRPr="008C1ED1">
              <w:rPr>
                <w:rFonts w:ascii="Garamond" w:hAnsi="Garamond"/>
                <w:bCs/>
                <w:sz w:val="18"/>
                <w:szCs w:val="18"/>
              </w:rPr>
              <w:t>,</w:t>
            </w:r>
            <w:r w:rsidRPr="008C1ED1">
              <w:rPr>
                <w:rFonts w:ascii="Garamond" w:hAnsi="Garamond"/>
                <w:bCs/>
                <w:spacing w:val="-4"/>
                <w:sz w:val="18"/>
                <w:szCs w:val="18"/>
              </w:rPr>
              <w:t xml:space="preserve"> </w:t>
            </w:r>
            <w:r w:rsidRPr="008C1ED1">
              <w:rPr>
                <w:rFonts w:ascii="Garamond" w:hAnsi="Garamond"/>
                <w:bCs/>
                <w:sz w:val="18"/>
                <w:szCs w:val="18"/>
              </w:rPr>
              <w:t>without</w:t>
            </w:r>
            <w:r w:rsidRPr="008C1ED1">
              <w:rPr>
                <w:rFonts w:ascii="Garamond" w:hAnsi="Garamond"/>
                <w:bCs/>
                <w:spacing w:val="-6"/>
                <w:sz w:val="18"/>
                <w:szCs w:val="18"/>
              </w:rPr>
              <w:t xml:space="preserve"> </w:t>
            </w:r>
            <w:r w:rsidRPr="008C1ED1">
              <w:rPr>
                <w:rFonts w:ascii="Garamond" w:hAnsi="Garamond"/>
                <w:bCs/>
                <w:sz w:val="18"/>
                <w:szCs w:val="18"/>
              </w:rPr>
              <w:t>major shortcomings.</w:t>
            </w:r>
            <w:r w:rsidRPr="008C1ED1">
              <w:rPr>
                <w:rFonts w:ascii="Garamond" w:hAnsi="Garamond"/>
                <w:bCs/>
                <w:spacing w:val="-11"/>
                <w:sz w:val="18"/>
                <w:szCs w:val="18"/>
              </w:rPr>
              <w:t xml:space="preserve"> </w:t>
            </w:r>
            <w:r w:rsidRPr="008C1ED1">
              <w:rPr>
                <w:rFonts w:ascii="Garamond" w:hAnsi="Garamond"/>
                <w:bCs/>
                <w:spacing w:val="-2"/>
                <w:sz w:val="18"/>
                <w:szCs w:val="18"/>
              </w:rPr>
              <w:t>T</w:t>
            </w:r>
            <w:r w:rsidRPr="008C1ED1">
              <w:rPr>
                <w:rFonts w:ascii="Garamond" w:hAnsi="Garamond"/>
                <w:bCs/>
                <w:spacing w:val="1"/>
                <w:sz w:val="18"/>
                <w:szCs w:val="18"/>
              </w:rPr>
              <w:t>h</w:t>
            </w:r>
            <w:r w:rsidRPr="008C1ED1">
              <w:rPr>
                <w:rFonts w:ascii="Garamond" w:hAnsi="Garamond"/>
                <w:bCs/>
                <w:sz w:val="18"/>
                <w:szCs w:val="18"/>
              </w:rPr>
              <w:t>e</w:t>
            </w:r>
            <w:r w:rsidRPr="008C1ED1">
              <w:rPr>
                <w:rFonts w:ascii="Garamond" w:hAnsi="Garamond"/>
                <w:bCs/>
                <w:spacing w:val="-3"/>
                <w:sz w:val="18"/>
                <w:szCs w:val="18"/>
              </w:rPr>
              <w:t xml:space="preserve"> </w:t>
            </w:r>
            <w:r w:rsidRPr="008C1ED1">
              <w:rPr>
                <w:rFonts w:ascii="Garamond" w:hAnsi="Garamond"/>
                <w:bCs/>
                <w:sz w:val="18"/>
                <w:szCs w:val="18"/>
              </w:rPr>
              <w:t>progress towards the objective/outcome</w:t>
            </w:r>
            <w:r w:rsidRPr="008C1ED1">
              <w:rPr>
                <w:rFonts w:ascii="Garamond" w:hAnsi="Garamond"/>
                <w:bCs/>
                <w:spacing w:val="-1"/>
                <w:sz w:val="18"/>
                <w:szCs w:val="18"/>
              </w:rPr>
              <w:t xml:space="preserve"> </w:t>
            </w:r>
            <w:r w:rsidRPr="008C1ED1">
              <w:rPr>
                <w:rFonts w:ascii="Garamond" w:hAnsi="Garamond"/>
                <w:bCs/>
                <w:sz w:val="18"/>
                <w:szCs w:val="18"/>
              </w:rPr>
              <w:t>c</w:t>
            </w:r>
            <w:r w:rsidRPr="008C1ED1">
              <w:rPr>
                <w:rFonts w:ascii="Garamond" w:hAnsi="Garamond"/>
                <w:bCs/>
                <w:spacing w:val="-1"/>
                <w:sz w:val="18"/>
                <w:szCs w:val="18"/>
              </w:rPr>
              <w:t>a</w:t>
            </w:r>
            <w:r w:rsidRPr="008C1ED1">
              <w:rPr>
                <w:rFonts w:ascii="Garamond" w:hAnsi="Garamond"/>
                <w:bCs/>
                <w:sz w:val="18"/>
                <w:szCs w:val="18"/>
              </w:rPr>
              <w:t xml:space="preserve">n </w:t>
            </w:r>
            <w:r w:rsidRPr="008C1ED1">
              <w:rPr>
                <w:rFonts w:ascii="Garamond" w:hAnsi="Garamond"/>
                <w:bCs/>
                <w:spacing w:val="-1"/>
                <w:sz w:val="18"/>
                <w:szCs w:val="18"/>
              </w:rPr>
              <w:t>b</w:t>
            </w:r>
            <w:r w:rsidRPr="008C1ED1">
              <w:rPr>
                <w:rFonts w:ascii="Garamond" w:hAnsi="Garamond"/>
                <w:bCs/>
                <w:sz w:val="18"/>
                <w:szCs w:val="18"/>
              </w:rPr>
              <w:t>e</w:t>
            </w:r>
            <w:r w:rsidRPr="008C1ED1">
              <w:rPr>
                <w:rFonts w:ascii="Garamond" w:hAnsi="Garamond"/>
                <w:bCs/>
                <w:spacing w:val="1"/>
                <w:sz w:val="18"/>
                <w:szCs w:val="18"/>
              </w:rPr>
              <w:t xml:space="preserve"> p</w:t>
            </w:r>
            <w:r w:rsidRPr="008C1ED1">
              <w:rPr>
                <w:rFonts w:ascii="Garamond" w:hAnsi="Garamond"/>
                <w:bCs/>
                <w:sz w:val="18"/>
                <w:szCs w:val="18"/>
              </w:rPr>
              <w:t>r</w:t>
            </w:r>
            <w:r w:rsidRPr="008C1ED1">
              <w:rPr>
                <w:rFonts w:ascii="Garamond" w:hAnsi="Garamond"/>
                <w:bCs/>
                <w:spacing w:val="-1"/>
                <w:sz w:val="18"/>
                <w:szCs w:val="18"/>
              </w:rPr>
              <w:t>e</w:t>
            </w:r>
            <w:r w:rsidRPr="008C1ED1">
              <w:rPr>
                <w:rFonts w:ascii="Garamond" w:hAnsi="Garamond"/>
                <w:bCs/>
                <w:sz w:val="18"/>
                <w:szCs w:val="18"/>
              </w:rPr>
              <w:t>s</w:t>
            </w:r>
            <w:r w:rsidRPr="008C1ED1">
              <w:rPr>
                <w:rFonts w:ascii="Garamond" w:hAnsi="Garamond"/>
                <w:bCs/>
                <w:spacing w:val="1"/>
                <w:sz w:val="18"/>
                <w:szCs w:val="18"/>
              </w:rPr>
              <w:t>en</w:t>
            </w:r>
            <w:r w:rsidRPr="008C1ED1">
              <w:rPr>
                <w:rFonts w:ascii="Garamond" w:hAnsi="Garamond"/>
                <w:bCs/>
                <w:spacing w:val="-1"/>
                <w:sz w:val="18"/>
                <w:szCs w:val="18"/>
              </w:rPr>
              <w:t>t</w:t>
            </w:r>
            <w:r w:rsidRPr="008C1ED1">
              <w:rPr>
                <w:rFonts w:ascii="Garamond" w:hAnsi="Garamond"/>
                <w:bCs/>
                <w:spacing w:val="1"/>
                <w:sz w:val="18"/>
                <w:szCs w:val="18"/>
              </w:rPr>
              <w:t>e</w:t>
            </w:r>
            <w:r w:rsidRPr="008C1ED1">
              <w:rPr>
                <w:rFonts w:ascii="Garamond" w:hAnsi="Garamond"/>
                <w:bCs/>
                <w:sz w:val="18"/>
                <w:szCs w:val="18"/>
              </w:rPr>
              <w:t>d</w:t>
            </w:r>
            <w:r w:rsidRPr="008C1ED1">
              <w:rPr>
                <w:rFonts w:ascii="Garamond" w:hAnsi="Garamond"/>
                <w:bCs/>
                <w:spacing w:val="-2"/>
                <w:sz w:val="18"/>
                <w:szCs w:val="18"/>
              </w:rPr>
              <w:t xml:space="preserve"> </w:t>
            </w:r>
            <w:r w:rsidRPr="008C1ED1">
              <w:rPr>
                <w:rFonts w:ascii="Garamond" w:hAnsi="Garamond"/>
                <w:bCs/>
                <w:sz w:val="18"/>
                <w:szCs w:val="18"/>
              </w:rPr>
              <w:t>as</w:t>
            </w:r>
            <w:r w:rsidRPr="008C1ED1">
              <w:rPr>
                <w:rFonts w:ascii="Garamond" w:hAnsi="Garamond"/>
                <w:bCs/>
                <w:spacing w:val="-2"/>
                <w:sz w:val="18"/>
                <w:szCs w:val="18"/>
              </w:rPr>
              <w:t xml:space="preserve"> </w:t>
            </w:r>
            <w:r w:rsidRPr="008C1ED1">
              <w:rPr>
                <w:rFonts w:ascii="Garamond" w:hAnsi="Garamond"/>
                <w:bCs/>
                <w:sz w:val="18"/>
                <w:szCs w:val="18"/>
              </w:rPr>
              <w:t>“good</w:t>
            </w:r>
            <w:r w:rsidRPr="008C1ED1">
              <w:rPr>
                <w:rFonts w:ascii="Garamond" w:hAnsi="Garamond"/>
                <w:bCs/>
                <w:spacing w:val="-5"/>
                <w:sz w:val="18"/>
                <w:szCs w:val="18"/>
              </w:rPr>
              <w:t xml:space="preserve"> </w:t>
            </w:r>
            <w:r w:rsidRPr="008C1ED1">
              <w:rPr>
                <w:rFonts w:ascii="Garamond" w:hAnsi="Garamond"/>
                <w:bCs/>
                <w:sz w:val="18"/>
                <w:szCs w:val="18"/>
              </w:rPr>
              <w:t>pract</w:t>
            </w:r>
            <w:r w:rsidRPr="008C1ED1">
              <w:rPr>
                <w:rFonts w:ascii="Garamond" w:hAnsi="Garamond"/>
                <w:bCs/>
                <w:spacing w:val="-1"/>
                <w:sz w:val="18"/>
                <w:szCs w:val="18"/>
              </w:rPr>
              <w:t>i</w:t>
            </w:r>
            <w:r w:rsidRPr="008C1ED1">
              <w:rPr>
                <w:rFonts w:ascii="Garamond" w:hAnsi="Garamond"/>
                <w:bCs/>
                <w:sz w:val="18"/>
                <w:szCs w:val="18"/>
              </w:rPr>
              <w:t>ce”.</w:t>
            </w:r>
          </w:p>
        </w:tc>
      </w:tr>
      <w:tr w:rsidR="008C1ED1" w:rsidRPr="00A56B75" w14:paraId="6E9FA098" w14:textId="77777777" w:rsidTr="008C1ED1">
        <w:tc>
          <w:tcPr>
            <w:tcW w:w="310" w:type="dxa"/>
            <w:vAlign w:val="center"/>
          </w:tcPr>
          <w:p w14:paraId="225DEB78" w14:textId="77777777" w:rsidR="008C1ED1" w:rsidRPr="008C1ED1" w:rsidRDefault="008C1ED1" w:rsidP="008C1ED1">
            <w:pPr>
              <w:rPr>
                <w:rFonts w:ascii="Garamond" w:hAnsi="Garamond" w:cs="Arial"/>
                <w:sz w:val="20"/>
                <w:szCs w:val="20"/>
              </w:rPr>
            </w:pPr>
            <w:r w:rsidRPr="008C1ED1">
              <w:rPr>
                <w:rFonts w:ascii="Garamond" w:hAnsi="Garamond" w:cs="Arial"/>
                <w:sz w:val="20"/>
                <w:szCs w:val="20"/>
              </w:rPr>
              <w:t>5</w:t>
            </w:r>
          </w:p>
        </w:tc>
        <w:tc>
          <w:tcPr>
            <w:tcW w:w="1868" w:type="dxa"/>
            <w:vAlign w:val="center"/>
          </w:tcPr>
          <w:p w14:paraId="081F2706" w14:textId="77777777" w:rsidR="008C1ED1" w:rsidRPr="008C1ED1" w:rsidRDefault="008C1ED1" w:rsidP="008C1ED1">
            <w:pPr>
              <w:rPr>
                <w:rFonts w:ascii="Garamond" w:hAnsi="Garamond" w:cs="Arial"/>
                <w:sz w:val="20"/>
                <w:szCs w:val="20"/>
              </w:rPr>
            </w:pPr>
            <w:r w:rsidRPr="008C1ED1">
              <w:rPr>
                <w:rFonts w:ascii="Garamond" w:hAnsi="Garamond" w:cs="Arial"/>
                <w:sz w:val="20"/>
                <w:szCs w:val="20"/>
              </w:rPr>
              <w:t>Satisfactory (S)</w:t>
            </w:r>
          </w:p>
        </w:tc>
        <w:tc>
          <w:tcPr>
            <w:tcW w:w="7398" w:type="dxa"/>
          </w:tcPr>
          <w:p w14:paraId="2E28CF26" w14:textId="77777777" w:rsidR="008C1ED1" w:rsidRPr="008C1ED1" w:rsidRDefault="008C1ED1" w:rsidP="008C1ED1">
            <w:pPr>
              <w:jc w:val="both"/>
              <w:rPr>
                <w:rFonts w:ascii="Garamond" w:hAnsi="Garamond" w:cs="Arial"/>
                <w:sz w:val="20"/>
                <w:szCs w:val="20"/>
              </w:rPr>
            </w:pPr>
            <w:r w:rsidRPr="008C1ED1">
              <w:rPr>
                <w:rFonts w:ascii="Garamond" w:hAnsi="Garamond"/>
                <w:bCs/>
                <w:sz w:val="18"/>
                <w:szCs w:val="18"/>
              </w:rPr>
              <w:t>The objective/outcome is</w:t>
            </w:r>
            <w:r w:rsidRPr="008C1ED1">
              <w:rPr>
                <w:rFonts w:ascii="Garamond" w:hAnsi="Garamond"/>
                <w:bCs/>
                <w:spacing w:val="-2"/>
                <w:sz w:val="18"/>
                <w:szCs w:val="18"/>
              </w:rPr>
              <w:t xml:space="preserve"> </w:t>
            </w:r>
            <w:r w:rsidRPr="008C1ED1">
              <w:rPr>
                <w:rFonts w:ascii="Garamond" w:hAnsi="Garamond"/>
                <w:bCs/>
                <w:sz w:val="18"/>
                <w:szCs w:val="18"/>
              </w:rPr>
              <w:t>ex</w:t>
            </w:r>
            <w:r w:rsidRPr="008C1ED1">
              <w:rPr>
                <w:rFonts w:ascii="Garamond" w:hAnsi="Garamond"/>
                <w:bCs/>
                <w:spacing w:val="-1"/>
                <w:sz w:val="18"/>
                <w:szCs w:val="18"/>
              </w:rPr>
              <w:t>p</w:t>
            </w:r>
            <w:r w:rsidRPr="008C1ED1">
              <w:rPr>
                <w:rFonts w:ascii="Garamond" w:hAnsi="Garamond"/>
                <w:bCs/>
                <w:spacing w:val="1"/>
                <w:sz w:val="18"/>
                <w:szCs w:val="18"/>
              </w:rPr>
              <w:t>e</w:t>
            </w:r>
            <w:r w:rsidRPr="008C1ED1">
              <w:rPr>
                <w:rFonts w:ascii="Garamond" w:hAnsi="Garamond"/>
                <w:bCs/>
                <w:sz w:val="18"/>
                <w:szCs w:val="18"/>
              </w:rPr>
              <w:t>c</w:t>
            </w:r>
            <w:r w:rsidRPr="008C1ED1">
              <w:rPr>
                <w:rFonts w:ascii="Garamond" w:hAnsi="Garamond"/>
                <w:bCs/>
                <w:spacing w:val="-1"/>
                <w:sz w:val="18"/>
                <w:szCs w:val="18"/>
              </w:rPr>
              <w:t>t</w:t>
            </w:r>
            <w:r w:rsidRPr="008C1ED1">
              <w:rPr>
                <w:rFonts w:ascii="Garamond" w:hAnsi="Garamond"/>
                <w:bCs/>
                <w:sz w:val="18"/>
                <w:szCs w:val="18"/>
              </w:rPr>
              <w:t>ed</w:t>
            </w:r>
            <w:r w:rsidRPr="008C1ED1">
              <w:rPr>
                <w:rFonts w:ascii="Garamond" w:hAnsi="Garamond"/>
                <w:bCs/>
                <w:spacing w:val="1"/>
                <w:sz w:val="18"/>
                <w:szCs w:val="18"/>
              </w:rPr>
              <w:t xml:space="preserve"> </w:t>
            </w:r>
            <w:r w:rsidRPr="008C1ED1">
              <w:rPr>
                <w:rFonts w:ascii="Garamond" w:hAnsi="Garamond"/>
                <w:bCs/>
                <w:sz w:val="18"/>
                <w:szCs w:val="18"/>
              </w:rPr>
              <w:t>to</w:t>
            </w:r>
            <w:r w:rsidRPr="008C1ED1">
              <w:rPr>
                <w:rFonts w:ascii="Garamond" w:hAnsi="Garamond"/>
                <w:bCs/>
                <w:spacing w:val="-3"/>
                <w:sz w:val="18"/>
                <w:szCs w:val="18"/>
              </w:rPr>
              <w:t xml:space="preserve"> </w:t>
            </w:r>
            <w:r w:rsidRPr="008C1ED1">
              <w:rPr>
                <w:rFonts w:ascii="Garamond" w:hAnsi="Garamond"/>
                <w:bCs/>
                <w:sz w:val="18"/>
                <w:szCs w:val="18"/>
              </w:rPr>
              <w:t>ach</w:t>
            </w:r>
            <w:r w:rsidRPr="008C1ED1">
              <w:rPr>
                <w:rFonts w:ascii="Garamond" w:hAnsi="Garamond"/>
                <w:bCs/>
                <w:spacing w:val="-1"/>
                <w:sz w:val="18"/>
                <w:szCs w:val="18"/>
              </w:rPr>
              <w:t>i</w:t>
            </w:r>
            <w:r w:rsidRPr="008C1ED1">
              <w:rPr>
                <w:rFonts w:ascii="Garamond" w:hAnsi="Garamond"/>
                <w:bCs/>
                <w:sz w:val="18"/>
                <w:szCs w:val="18"/>
              </w:rPr>
              <w:t>eve</w:t>
            </w:r>
            <w:r w:rsidRPr="008C1ED1">
              <w:rPr>
                <w:rFonts w:ascii="Garamond" w:hAnsi="Garamond"/>
                <w:bCs/>
                <w:spacing w:val="-4"/>
                <w:sz w:val="18"/>
                <w:szCs w:val="18"/>
              </w:rPr>
              <w:t xml:space="preserve"> </w:t>
            </w:r>
            <w:r w:rsidRPr="008C1ED1">
              <w:rPr>
                <w:rFonts w:ascii="Garamond" w:hAnsi="Garamond"/>
                <w:bCs/>
                <w:sz w:val="18"/>
                <w:szCs w:val="18"/>
              </w:rPr>
              <w:t>most</w:t>
            </w:r>
            <w:r w:rsidRPr="008C1ED1">
              <w:rPr>
                <w:rFonts w:ascii="Garamond" w:hAnsi="Garamond"/>
                <w:bCs/>
                <w:spacing w:val="-4"/>
                <w:sz w:val="18"/>
                <w:szCs w:val="18"/>
              </w:rPr>
              <w:t xml:space="preserve"> </w:t>
            </w:r>
            <w:r w:rsidRPr="008C1ED1">
              <w:rPr>
                <w:rFonts w:ascii="Garamond" w:hAnsi="Garamond"/>
                <w:bCs/>
                <w:sz w:val="18"/>
                <w:szCs w:val="18"/>
              </w:rPr>
              <w:t>of its</w:t>
            </w:r>
            <w:r w:rsidRPr="008C1ED1">
              <w:rPr>
                <w:rFonts w:ascii="Garamond" w:hAnsi="Garamond"/>
                <w:bCs/>
                <w:spacing w:val="-2"/>
                <w:sz w:val="18"/>
                <w:szCs w:val="18"/>
              </w:rPr>
              <w:t xml:space="preserve"> end-of-project targets</w:t>
            </w:r>
            <w:r w:rsidRPr="008C1ED1">
              <w:rPr>
                <w:rFonts w:ascii="Garamond" w:hAnsi="Garamond"/>
                <w:bCs/>
                <w:sz w:val="18"/>
                <w:szCs w:val="18"/>
              </w:rPr>
              <w:t>,</w:t>
            </w:r>
            <w:r w:rsidRPr="008C1ED1">
              <w:rPr>
                <w:rFonts w:ascii="Garamond" w:hAnsi="Garamond"/>
                <w:bCs/>
                <w:spacing w:val="-3"/>
                <w:sz w:val="18"/>
                <w:szCs w:val="18"/>
              </w:rPr>
              <w:t xml:space="preserve"> </w:t>
            </w:r>
            <w:r w:rsidRPr="008C1ED1">
              <w:rPr>
                <w:rFonts w:ascii="Garamond" w:hAnsi="Garamond"/>
                <w:bCs/>
                <w:sz w:val="18"/>
                <w:szCs w:val="18"/>
              </w:rPr>
              <w:t>with</w:t>
            </w:r>
            <w:r w:rsidRPr="008C1ED1">
              <w:rPr>
                <w:rFonts w:ascii="Garamond" w:hAnsi="Garamond"/>
                <w:bCs/>
                <w:spacing w:val="-2"/>
                <w:sz w:val="18"/>
                <w:szCs w:val="18"/>
              </w:rPr>
              <w:t xml:space="preserve"> </w:t>
            </w:r>
            <w:r w:rsidRPr="008C1ED1">
              <w:rPr>
                <w:rFonts w:ascii="Garamond" w:hAnsi="Garamond"/>
                <w:bCs/>
                <w:spacing w:val="-1"/>
                <w:sz w:val="18"/>
                <w:szCs w:val="18"/>
              </w:rPr>
              <w:t>o</w:t>
            </w:r>
            <w:r w:rsidRPr="008C1ED1">
              <w:rPr>
                <w:rFonts w:ascii="Garamond" w:hAnsi="Garamond"/>
                <w:bCs/>
                <w:spacing w:val="1"/>
                <w:sz w:val="18"/>
                <w:szCs w:val="18"/>
              </w:rPr>
              <w:t>n</w:t>
            </w:r>
            <w:r w:rsidRPr="008C1ED1">
              <w:rPr>
                <w:rFonts w:ascii="Garamond" w:hAnsi="Garamond"/>
                <w:bCs/>
                <w:sz w:val="18"/>
                <w:szCs w:val="18"/>
              </w:rPr>
              <w:t>ly</w:t>
            </w:r>
            <w:r w:rsidRPr="008C1ED1">
              <w:rPr>
                <w:rFonts w:ascii="Garamond" w:hAnsi="Garamond"/>
                <w:bCs/>
                <w:spacing w:val="-3"/>
                <w:sz w:val="18"/>
                <w:szCs w:val="18"/>
              </w:rPr>
              <w:t xml:space="preserve"> </w:t>
            </w:r>
            <w:r w:rsidRPr="008C1ED1">
              <w:rPr>
                <w:rFonts w:ascii="Garamond" w:hAnsi="Garamond"/>
                <w:bCs/>
                <w:sz w:val="18"/>
                <w:szCs w:val="18"/>
              </w:rPr>
              <w:t>m</w:t>
            </w:r>
            <w:r w:rsidRPr="008C1ED1">
              <w:rPr>
                <w:rFonts w:ascii="Garamond" w:hAnsi="Garamond"/>
                <w:bCs/>
                <w:spacing w:val="-1"/>
                <w:sz w:val="18"/>
                <w:szCs w:val="18"/>
              </w:rPr>
              <w:t>i</w:t>
            </w:r>
            <w:r w:rsidRPr="008C1ED1">
              <w:rPr>
                <w:rFonts w:ascii="Garamond" w:hAnsi="Garamond"/>
                <w:bCs/>
                <w:sz w:val="18"/>
                <w:szCs w:val="18"/>
              </w:rPr>
              <w:t>nor</w:t>
            </w:r>
            <w:r w:rsidRPr="008C1ED1">
              <w:rPr>
                <w:rFonts w:ascii="Garamond" w:hAnsi="Garamond"/>
                <w:bCs/>
                <w:spacing w:val="-1"/>
                <w:sz w:val="18"/>
                <w:szCs w:val="18"/>
              </w:rPr>
              <w:t xml:space="preserve"> </w:t>
            </w:r>
            <w:r w:rsidRPr="008C1ED1">
              <w:rPr>
                <w:rFonts w:ascii="Garamond" w:hAnsi="Garamond"/>
                <w:bCs/>
                <w:sz w:val="18"/>
                <w:szCs w:val="18"/>
              </w:rPr>
              <w:t>shortco</w:t>
            </w:r>
            <w:r w:rsidRPr="008C1ED1">
              <w:rPr>
                <w:rFonts w:ascii="Garamond" w:hAnsi="Garamond"/>
                <w:bCs/>
                <w:spacing w:val="-1"/>
                <w:sz w:val="18"/>
                <w:szCs w:val="18"/>
              </w:rPr>
              <w:t>m</w:t>
            </w:r>
            <w:r w:rsidRPr="008C1ED1">
              <w:rPr>
                <w:rFonts w:ascii="Garamond" w:hAnsi="Garamond"/>
                <w:bCs/>
                <w:sz w:val="18"/>
                <w:szCs w:val="18"/>
              </w:rPr>
              <w:t>ings.</w:t>
            </w:r>
          </w:p>
        </w:tc>
      </w:tr>
      <w:tr w:rsidR="008C1ED1" w:rsidRPr="00A56B75" w14:paraId="61EB4532" w14:textId="77777777" w:rsidTr="008C1ED1">
        <w:tc>
          <w:tcPr>
            <w:tcW w:w="310" w:type="dxa"/>
            <w:vAlign w:val="center"/>
          </w:tcPr>
          <w:p w14:paraId="7CE0E578" w14:textId="77777777" w:rsidR="008C1ED1" w:rsidRPr="008C1ED1" w:rsidRDefault="008C1ED1" w:rsidP="008C1ED1">
            <w:pPr>
              <w:rPr>
                <w:rFonts w:ascii="Garamond" w:hAnsi="Garamond" w:cs="Arial"/>
                <w:sz w:val="20"/>
                <w:szCs w:val="20"/>
              </w:rPr>
            </w:pPr>
            <w:r w:rsidRPr="008C1ED1">
              <w:rPr>
                <w:rFonts w:ascii="Garamond" w:hAnsi="Garamond" w:cs="Arial"/>
                <w:sz w:val="20"/>
                <w:szCs w:val="20"/>
              </w:rPr>
              <w:t>4</w:t>
            </w:r>
          </w:p>
        </w:tc>
        <w:tc>
          <w:tcPr>
            <w:tcW w:w="1868" w:type="dxa"/>
            <w:vAlign w:val="center"/>
          </w:tcPr>
          <w:p w14:paraId="5AD02F58" w14:textId="77777777" w:rsidR="008C1ED1" w:rsidRPr="008C1ED1" w:rsidRDefault="008C1ED1" w:rsidP="008C1ED1">
            <w:pPr>
              <w:rPr>
                <w:rFonts w:ascii="Garamond" w:hAnsi="Garamond" w:cs="Arial"/>
                <w:sz w:val="20"/>
                <w:szCs w:val="20"/>
              </w:rPr>
            </w:pPr>
            <w:r w:rsidRPr="008C1ED1">
              <w:rPr>
                <w:rFonts w:ascii="Garamond" w:hAnsi="Garamond" w:cs="Arial"/>
                <w:sz w:val="20"/>
                <w:szCs w:val="20"/>
              </w:rPr>
              <w:t>Moderately Satisfactory (MS)</w:t>
            </w:r>
          </w:p>
        </w:tc>
        <w:tc>
          <w:tcPr>
            <w:tcW w:w="7398" w:type="dxa"/>
          </w:tcPr>
          <w:p w14:paraId="7FB51B75" w14:textId="77777777" w:rsidR="008C1ED1" w:rsidRPr="008C1ED1" w:rsidRDefault="008C1ED1" w:rsidP="008C1ED1">
            <w:pPr>
              <w:jc w:val="both"/>
              <w:rPr>
                <w:rFonts w:ascii="Garamond" w:hAnsi="Garamond" w:cs="Arial"/>
                <w:sz w:val="20"/>
                <w:szCs w:val="20"/>
              </w:rPr>
            </w:pPr>
            <w:r w:rsidRPr="008C1ED1">
              <w:rPr>
                <w:rFonts w:ascii="Garamond" w:hAnsi="Garamond"/>
                <w:bCs/>
                <w:sz w:val="18"/>
                <w:szCs w:val="18"/>
              </w:rPr>
              <w:t>The objective/outcome is</w:t>
            </w:r>
            <w:r w:rsidRPr="008C1ED1">
              <w:rPr>
                <w:rFonts w:ascii="Garamond" w:hAnsi="Garamond"/>
                <w:bCs/>
                <w:spacing w:val="-2"/>
                <w:sz w:val="18"/>
                <w:szCs w:val="18"/>
              </w:rPr>
              <w:t xml:space="preserve"> </w:t>
            </w:r>
            <w:r w:rsidRPr="008C1ED1">
              <w:rPr>
                <w:rFonts w:ascii="Garamond" w:hAnsi="Garamond"/>
                <w:bCs/>
                <w:sz w:val="18"/>
                <w:szCs w:val="18"/>
              </w:rPr>
              <w:t>ex</w:t>
            </w:r>
            <w:r w:rsidRPr="008C1ED1">
              <w:rPr>
                <w:rFonts w:ascii="Garamond" w:hAnsi="Garamond"/>
                <w:bCs/>
                <w:spacing w:val="-1"/>
                <w:sz w:val="18"/>
                <w:szCs w:val="18"/>
              </w:rPr>
              <w:t>p</w:t>
            </w:r>
            <w:r w:rsidRPr="008C1ED1">
              <w:rPr>
                <w:rFonts w:ascii="Garamond" w:hAnsi="Garamond"/>
                <w:bCs/>
                <w:spacing w:val="1"/>
                <w:sz w:val="18"/>
                <w:szCs w:val="18"/>
              </w:rPr>
              <w:t>e</w:t>
            </w:r>
            <w:r w:rsidRPr="008C1ED1">
              <w:rPr>
                <w:rFonts w:ascii="Garamond" w:hAnsi="Garamond"/>
                <w:bCs/>
                <w:sz w:val="18"/>
                <w:szCs w:val="18"/>
              </w:rPr>
              <w:t>c</w:t>
            </w:r>
            <w:r w:rsidRPr="008C1ED1">
              <w:rPr>
                <w:rFonts w:ascii="Garamond" w:hAnsi="Garamond"/>
                <w:bCs/>
                <w:spacing w:val="-1"/>
                <w:sz w:val="18"/>
                <w:szCs w:val="18"/>
              </w:rPr>
              <w:t>t</w:t>
            </w:r>
            <w:r w:rsidRPr="008C1ED1">
              <w:rPr>
                <w:rFonts w:ascii="Garamond" w:hAnsi="Garamond"/>
                <w:bCs/>
                <w:sz w:val="18"/>
                <w:szCs w:val="18"/>
              </w:rPr>
              <w:t>ed</w:t>
            </w:r>
            <w:r w:rsidRPr="008C1ED1">
              <w:rPr>
                <w:rFonts w:ascii="Garamond" w:hAnsi="Garamond"/>
                <w:bCs/>
                <w:spacing w:val="1"/>
                <w:sz w:val="18"/>
                <w:szCs w:val="18"/>
              </w:rPr>
              <w:t xml:space="preserve"> </w:t>
            </w:r>
            <w:r w:rsidRPr="008C1ED1">
              <w:rPr>
                <w:rFonts w:ascii="Garamond" w:hAnsi="Garamond"/>
                <w:bCs/>
                <w:sz w:val="18"/>
                <w:szCs w:val="18"/>
              </w:rPr>
              <w:t>to</w:t>
            </w:r>
            <w:r w:rsidRPr="008C1ED1">
              <w:rPr>
                <w:rFonts w:ascii="Garamond" w:hAnsi="Garamond"/>
                <w:bCs/>
                <w:spacing w:val="-3"/>
                <w:sz w:val="18"/>
                <w:szCs w:val="18"/>
              </w:rPr>
              <w:t xml:space="preserve"> </w:t>
            </w:r>
            <w:r w:rsidRPr="008C1ED1">
              <w:rPr>
                <w:rFonts w:ascii="Garamond" w:hAnsi="Garamond"/>
                <w:bCs/>
                <w:sz w:val="18"/>
                <w:szCs w:val="18"/>
              </w:rPr>
              <w:t>ach</w:t>
            </w:r>
            <w:r w:rsidRPr="008C1ED1">
              <w:rPr>
                <w:rFonts w:ascii="Garamond" w:hAnsi="Garamond"/>
                <w:bCs/>
                <w:spacing w:val="-1"/>
                <w:sz w:val="18"/>
                <w:szCs w:val="18"/>
              </w:rPr>
              <w:t>i</w:t>
            </w:r>
            <w:r w:rsidRPr="008C1ED1">
              <w:rPr>
                <w:rFonts w:ascii="Garamond" w:hAnsi="Garamond"/>
                <w:bCs/>
                <w:sz w:val="18"/>
                <w:szCs w:val="18"/>
              </w:rPr>
              <w:t>eve</w:t>
            </w:r>
            <w:r w:rsidRPr="008C1ED1">
              <w:rPr>
                <w:rFonts w:ascii="Garamond" w:hAnsi="Garamond"/>
                <w:bCs/>
                <w:spacing w:val="-4"/>
                <w:sz w:val="18"/>
                <w:szCs w:val="18"/>
              </w:rPr>
              <w:t xml:space="preserve"> </w:t>
            </w:r>
            <w:r w:rsidRPr="008C1ED1">
              <w:rPr>
                <w:rFonts w:ascii="Garamond" w:hAnsi="Garamond"/>
                <w:bCs/>
                <w:sz w:val="18"/>
                <w:szCs w:val="18"/>
              </w:rPr>
              <w:t>most</w:t>
            </w:r>
            <w:r w:rsidRPr="008C1ED1">
              <w:rPr>
                <w:rFonts w:ascii="Garamond" w:hAnsi="Garamond"/>
                <w:bCs/>
                <w:spacing w:val="-4"/>
                <w:sz w:val="18"/>
                <w:szCs w:val="18"/>
              </w:rPr>
              <w:t xml:space="preserve"> </w:t>
            </w:r>
            <w:r w:rsidRPr="008C1ED1">
              <w:rPr>
                <w:rFonts w:ascii="Garamond" w:hAnsi="Garamond"/>
                <w:bCs/>
                <w:sz w:val="18"/>
                <w:szCs w:val="18"/>
              </w:rPr>
              <w:t>of its</w:t>
            </w:r>
            <w:r w:rsidRPr="008C1ED1">
              <w:rPr>
                <w:rFonts w:ascii="Garamond" w:hAnsi="Garamond"/>
                <w:bCs/>
                <w:spacing w:val="-2"/>
                <w:sz w:val="18"/>
                <w:szCs w:val="18"/>
              </w:rPr>
              <w:t xml:space="preserve"> end-of-project targets</w:t>
            </w:r>
            <w:r w:rsidRPr="008C1ED1">
              <w:rPr>
                <w:rFonts w:ascii="Garamond" w:hAnsi="Garamond"/>
                <w:bCs/>
                <w:sz w:val="18"/>
                <w:szCs w:val="18"/>
              </w:rPr>
              <w:t xml:space="preserve"> but wi</w:t>
            </w:r>
            <w:r w:rsidRPr="008C1ED1">
              <w:rPr>
                <w:rFonts w:ascii="Garamond" w:hAnsi="Garamond"/>
                <w:bCs/>
                <w:spacing w:val="-1"/>
                <w:sz w:val="18"/>
                <w:szCs w:val="18"/>
              </w:rPr>
              <w:t>t</w:t>
            </w:r>
            <w:r w:rsidRPr="008C1ED1">
              <w:rPr>
                <w:rFonts w:ascii="Garamond" w:hAnsi="Garamond"/>
                <w:bCs/>
                <w:sz w:val="18"/>
                <w:szCs w:val="18"/>
              </w:rPr>
              <w:t>h</w:t>
            </w:r>
            <w:r w:rsidRPr="008C1ED1">
              <w:rPr>
                <w:rFonts w:ascii="Garamond" w:hAnsi="Garamond"/>
                <w:bCs/>
                <w:spacing w:val="-2"/>
                <w:sz w:val="18"/>
                <w:szCs w:val="18"/>
              </w:rPr>
              <w:t xml:space="preserve"> </w:t>
            </w:r>
            <w:r w:rsidRPr="008C1ED1">
              <w:rPr>
                <w:rFonts w:ascii="Garamond" w:hAnsi="Garamond"/>
                <w:bCs/>
                <w:sz w:val="18"/>
                <w:szCs w:val="18"/>
              </w:rPr>
              <w:t>significant</w:t>
            </w:r>
            <w:r w:rsidRPr="008C1ED1">
              <w:rPr>
                <w:rFonts w:ascii="Garamond" w:hAnsi="Garamond"/>
                <w:bCs/>
                <w:spacing w:val="-8"/>
                <w:sz w:val="18"/>
                <w:szCs w:val="18"/>
              </w:rPr>
              <w:t xml:space="preserve"> </w:t>
            </w:r>
            <w:r w:rsidRPr="008C1ED1">
              <w:rPr>
                <w:rFonts w:ascii="Garamond" w:hAnsi="Garamond"/>
                <w:bCs/>
                <w:sz w:val="18"/>
                <w:szCs w:val="18"/>
              </w:rPr>
              <w:t>shortcom</w:t>
            </w:r>
            <w:r w:rsidRPr="008C1ED1">
              <w:rPr>
                <w:rFonts w:ascii="Garamond" w:hAnsi="Garamond"/>
                <w:bCs/>
                <w:spacing w:val="-1"/>
                <w:sz w:val="18"/>
                <w:szCs w:val="18"/>
              </w:rPr>
              <w:t>i</w:t>
            </w:r>
            <w:r w:rsidRPr="008C1ED1">
              <w:rPr>
                <w:rFonts w:ascii="Garamond" w:hAnsi="Garamond"/>
                <w:bCs/>
                <w:spacing w:val="1"/>
                <w:sz w:val="18"/>
                <w:szCs w:val="18"/>
              </w:rPr>
              <w:t>n</w:t>
            </w:r>
            <w:r w:rsidRPr="008C1ED1">
              <w:rPr>
                <w:rFonts w:ascii="Garamond" w:hAnsi="Garamond"/>
                <w:bCs/>
                <w:sz w:val="18"/>
                <w:szCs w:val="18"/>
              </w:rPr>
              <w:t>gs.</w:t>
            </w:r>
          </w:p>
        </w:tc>
      </w:tr>
      <w:tr w:rsidR="008C1ED1" w:rsidRPr="00A56B75" w14:paraId="25B0F054" w14:textId="77777777" w:rsidTr="008C1ED1">
        <w:tc>
          <w:tcPr>
            <w:tcW w:w="310" w:type="dxa"/>
            <w:vAlign w:val="center"/>
          </w:tcPr>
          <w:p w14:paraId="19CA8C5F" w14:textId="77777777" w:rsidR="008C1ED1" w:rsidRPr="008C1ED1" w:rsidRDefault="008C1ED1" w:rsidP="008C1ED1">
            <w:pPr>
              <w:rPr>
                <w:rFonts w:ascii="Garamond" w:hAnsi="Garamond" w:cs="Calibri"/>
                <w:sz w:val="20"/>
                <w:szCs w:val="20"/>
                <w:lang w:val="en-GB"/>
              </w:rPr>
            </w:pPr>
            <w:r w:rsidRPr="008C1ED1">
              <w:rPr>
                <w:rFonts w:ascii="Garamond" w:hAnsi="Garamond" w:cs="Arial"/>
                <w:sz w:val="20"/>
                <w:szCs w:val="20"/>
              </w:rPr>
              <w:t>3</w:t>
            </w:r>
          </w:p>
        </w:tc>
        <w:tc>
          <w:tcPr>
            <w:tcW w:w="1868" w:type="dxa"/>
            <w:vAlign w:val="center"/>
          </w:tcPr>
          <w:p w14:paraId="0A77DFFF" w14:textId="77777777" w:rsidR="008C1ED1" w:rsidRPr="008C1ED1" w:rsidRDefault="008C1ED1" w:rsidP="008C1ED1">
            <w:pPr>
              <w:rPr>
                <w:rFonts w:ascii="Garamond" w:hAnsi="Garamond" w:cs="Calibri"/>
                <w:sz w:val="20"/>
                <w:szCs w:val="20"/>
                <w:lang w:val="en-GB"/>
              </w:rPr>
            </w:pPr>
            <w:r w:rsidRPr="008C1ED1">
              <w:rPr>
                <w:rFonts w:ascii="Garamond" w:hAnsi="Garamond" w:cs="Arial"/>
                <w:sz w:val="20"/>
                <w:szCs w:val="20"/>
              </w:rPr>
              <w:t>Moderately Unsatisfactory (HU)</w:t>
            </w:r>
          </w:p>
        </w:tc>
        <w:tc>
          <w:tcPr>
            <w:tcW w:w="7398" w:type="dxa"/>
          </w:tcPr>
          <w:p w14:paraId="33D8F80E" w14:textId="77777777" w:rsidR="008C1ED1" w:rsidRPr="008C1ED1" w:rsidRDefault="008C1ED1" w:rsidP="008C1ED1">
            <w:pPr>
              <w:jc w:val="both"/>
              <w:rPr>
                <w:rFonts w:ascii="Garamond" w:hAnsi="Garamond" w:cs="Calibri"/>
                <w:sz w:val="20"/>
                <w:szCs w:val="20"/>
                <w:lang w:val="en-GB"/>
              </w:rPr>
            </w:pPr>
            <w:r w:rsidRPr="008C1ED1">
              <w:rPr>
                <w:rFonts w:ascii="Garamond" w:hAnsi="Garamond"/>
                <w:bCs/>
                <w:sz w:val="18"/>
                <w:szCs w:val="18"/>
              </w:rPr>
              <w:t>The objective/outcome is</w:t>
            </w:r>
            <w:r w:rsidRPr="008C1ED1">
              <w:rPr>
                <w:rFonts w:ascii="Garamond" w:hAnsi="Garamond"/>
                <w:bCs/>
                <w:spacing w:val="-2"/>
                <w:sz w:val="18"/>
                <w:szCs w:val="18"/>
              </w:rPr>
              <w:t xml:space="preserve"> </w:t>
            </w:r>
            <w:r w:rsidRPr="008C1ED1">
              <w:rPr>
                <w:rFonts w:ascii="Garamond" w:hAnsi="Garamond"/>
                <w:bCs/>
                <w:sz w:val="18"/>
                <w:szCs w:val="18"/>
              </w:rPr>
              <w:t>ex</w:t>
            </w:r>
            <w:r w:rsidRPr="008C1ED1">
              <w:rPr>
                <w:rFonts w:ascii="Garamond" w:hAnsi="Garamond"/>
                <w:bCs/>
                <w:spacing w:val="-1"/>
                <w:sz w:val="18"/>
                <w:szCs w:val="18"/>
              </w:rPr>
              <w:t>p</w:t>
            </w:r>
            <w:r w:rsidRPr="008C1ED1">
              <w:rPr>
                <w:rFonts w:ascii="Garamond" w:hAnsi="Garamond"/>
                <w:bCs/>
                <w:spacing w:val="1"/>
                <w:sz w:val="18"/>
                <w:szCs w:val="18"/>
              </w:rPr>
              <w:t>e</w:t>
            </w:r>
            <w:r w:rsidRPr="008C1ED1">
              <w:rPr>
                <w:rFonts w:ascii="Garamond" w:hAnsi="Garamond"/>
                <w:bCs/>
                <w:sz w:val="18"/>
                <w:szCs w:val="18"/>
              </w:rPr>
              <w:t>c</w:t>
            </w:r>
            <w:r w:rsidRPr="008C1ED1">
              <w:rPr>
                <w:rFonts w:ascii="Garamond" w:hAnsi="Garamond"/>
                <w:bCs/>
                <w:spacing w:val="-1"/>
                <w:sz w:val="18"/>
                <w:szCs w:val="18"/>
              </w:rPr>
              <w:t>t</w:t>
            </w:r>
            <w:r w:rsidRPr="008C1ED1">
              <w:rPr>
                <w:rFonts w:ascii="Garamond" w:hAnsi="Garamond"/>
                <w:bCs/>
                <w:sz w:val="18"/>
                <w:szCs w:val="18"/>
              </w:rPr>
              <w:t>ed</w:t>
            </w:r>
            <w:r w:rsidRPr="008C1ED1">
              <w:rPr>
                <w:rFonts w:ascii="Garamond" w:hAnsi="Garamond"/>
                <w:bCs/>
                <w:spacing w:val="1"/>
                <w:sz w:val="18"/>
                <w:szCs w:val="18"/>
              </w:rPr>
              <w:t xml:space="preserve"> </w:t>
            </w:r>
            <w:r w:rsidRPr="008C1ED1">
              <w:rPr>
                <w:rFonts w:ascii="Garamond" w:hAnsi="Garamond"/>
                <w:bCs/>
                <w:sz w:val="18"/>
                <w:szCs w:val="18"/>
              </w:rPr>
              <w:t>to</w:t>
            </w:r>
            <w:r w:rsidRPr="008C1ED1">
              <w:rPr>
                <w:rFonts w:ascii="Garamond" w:hAnsi="Garamond"/>
                <w:bCs/>
                <w:spacing w:val="-3"/>
                <w:sz w:val="18"/>
                <w:szCs w:val="18"/>
              </w:rPr>
              <w:t xml:space="preserve"> </w:t>
            </w:r>
            <w:r w:rsidRPr="008C1ED1">
              <w:rPr>
                <w:rFonts w:ascii="Garamond" w:hAnsi="Garamond"/>
                <w:bCs/>
                <w:sz w:val="18"/>
                <w:szCs w:val="18"/>
              </w:rPr>
              <w:t>ach</w:t>
            </w:r>
            <w:r w:rsidRPr="008C1ED1">
              <w:rPr>
                <w:rFonts w:ascii="Garamond" w:hAnsi="Garamond"/>
                <w:bCs/>
                <w:spacing w:val="-1"/>
                <w:sz w:val="18"/>
                <w:szCs w:val="18"/>
              </w:rPr>
              <w:t>i</w:t>
            </w:r>
            <w:r w:rsidRPr="008C1ED1">
              <w:rPr>
                <w:rFonts w:ascii="Garamond" w:hAnsi="Garamond"/>
                <w:bCs/>
                <w:sz w:val="18"/>
                <w:szCs w:val="18"/>
              </w:rPr>
              <w:t>eve</w:t>
            </w:r>
            <w:r w:rsidRPr="008C1ED1">
              <w:rPr>
                <w:rFonts w:ascii="Garamond" w:hAnsi="Garamond"/>
                <w:bCs/>
                <w:spacing w:val="-4"/>
                <w:sz w:val="18"/>
                <w:szCs w:val="18"/>
              </w:rPr>
              <w:t xml:space="preserve"> </w:t>
            </w:r>
            <w:r w:rsidRPr="008C1ED1">
              <w:rPr>
                <w:rFonts w:ascii="Garamond" w:hAnsi="Garamond"/>
                <w:bCs/>
                <w:sz w:val="18"/>
                <w:szCs w:val="18"/>
              </w:rPr>
              <w:t>its</w:t>
            </w:r>
            <w:r w:rsidRPr="008C1ED1">
              <w:rPr>
                <w:rFonts w:ascii="Garamond" w:hAnsi="Garamond"/>
                <w:bCs/>
                <w:spacing w:val="-3"/>
                <w:sz w:val="18"/>
                <w:szCs w:val="18"/>
              </w:rPr>
              <w:t xml:space="preserve"> </w:t>
            </w:r>
            <w:r w:rsidRPr="008C1ED1">
              <w:rPr>
                <w:rFonts w:ascii="Garamond" w:hAnsi="Garamond"/>
                <w:bCs/>
                <w:spacing w:val="-2"/>
                <w:sz w:val="18"/>
                <w:szCs w:val="18"/>
              </w:rPr>
              <w:t>end-of-project targets</w:t>
            </w:r>
            <w:r w:rsidRPr="008C1ED1">
              <w:rPr>
                <w:rFonts w:ascii="Garamond" w:hAnsi="Garamond"/>
                <w:bCs/>
                <w:sz w:val="18"/>
                <w:szCs w:val="18"/>
              </w:rPr>
              <w:t xml:space="preserve"> wi</w:t>
            </w:r>
            <w:r w:rsidRPr="008C1ED1">
              <w:rPr>
                <w:rFonts w:ascii="Garamond" w:hAnsi="Garamond"/>
                <w:bCs/>
                <w:spacing w:val="-1"/>
                <w:sz w:val="18"/>
                <w:szCs w:val="18"/>
              </w:rPr>
              <w:t>t</w:t>
            </w:r>
            <w:r w:rsidRPr="008C1ED1">
              <w:rPr>
                <w:rFonts w:ascii="Garamond" w:hAnsi="Garamond"/>
                <w:bCs/>
                <w:sz w:val="18"/>
                <w:szCs w:val="18"/>
              </w:rPr>
              <w:t>h</w:t>
            </w:r>
            <w:r w:rsidRPr="008C1ED1">
              <w:rPr>
                <w:rFonts w:ascii="Garamond" w:hAnsi="Garamond"/>
                <w:bCs/>
                <w:spacing w:val="-2"/>
                <w:sz w:val="18"/>
                <w:szCs w:val="18"/>
              </w:rPr>
              <w:t xml:space="preserve"> </w:t>
            </w:r>
            <w:r w:rsidRPr="008C1ED1">
              <w:rPr>
                <w:rFonts w:ascii="Garamond" w:hAnsi="Garamond"/>
                <w:bCs/>
                <w:sz w:val="18"/>
                <w:szCs w:val="18"/>
              </w:rPr>
              <w:t>major shortco</w:t>
            </w:r>
            <w:r w:rsidRPr="008C1ED1">
              <w:rPr>
                <w:rFonts w:ascii="Garamond" w:hAnsi="Garamond"/>
                <w:bCs/>
                <w:spacing w:val="-1"/>
                <w:sz w:val="18"/>
                <w:szCs w:val="18"/>
              </w:rPr>
              <w:t>m</w:t>
            </w:r>
            <w:r w:rsidRPr="008C1ED1">
              <w:rPr>
                <w:rFonts w:ascii="Garamond" w:hAnsi="Garamond"/>
                <w:bCs/>
                <w:sz w:val="18"/>
                <w:szCs w:val="18"/>
              </w:rPr>
              <w:t>ings.</w:t>
            </w:r>
          </w:p>
        </w:tc>
      </w:tr>
      <w:tr w:rsidR="008C1ED1" w:rsidRPr="00A56B75" w14:paraId="7C58ED44" w14:textId="77777777" w:rsidTr="008C1ED1">
        <w:tc>
          <w:tcPr>
            <w:tcW w:w="310" w:type="dxa"/>
            <w:vAlign w:val="center"/>
          </w:tcPr>
          <w:p w14:paraId="100085AF" w14:textId="77777777" w:rsidR="008C1ED1" w:rsidRPr="008C1ED1" w:rsidRDefault="008C1ED1" w:rsidP="008C1ED1">
            <w:pPr>
              <w:rPr>
                <w:rFonts w:ascii="Garamond" w:hAnsi="Garamond" w:cs="Arial"/>
                <w:sz w:val="20"/>
                <w:szCs w:val="20"/>
              </w:rPr>
            </w:pPr>
            <w:r w:rsidRPr="008C1ED1">
              <w:rPr>
                <w:rFonts w:ascii="Garamond" w:hAnsi="Garamond" w:cs="Arial"/>
                <w:sz w:val="20"/>
                <w:szCs w:val="20"/>
              </w:rPr>
              <w:t>2</w:t>
            </w:r>
          </w:p>
        </w:tc>
        <w:tc>
          <w:tcPr>
            <w:tcW w:w="1868" w:type="dxa"/>
            <w:vAlign w:val="center"/>
          </w:tcPr>
          <w:p w14:paraId="7F1542C4" w14:textId="77777777" w:rsidR="008C1ED1" w:rsidRPr="008C1ED1" w:rsidRDefault="008C1ED1" w:rsidP="008C1ED1">
            <w:pPr>
              <w:rPr>
                <w:rFonts w:ascii="Garamond" w:hAnsi="Garamond" w:cs="Arial"/>
                <w:sz w:val="20"/>
                <w:szCs w:val="20"/>
              </w:rPr>
            </w:pPr>
            <w:r w:rsidRPr="008C1ED1">
              <w:rPr>
                <w:rFonts w:ascii="Garamond" w:hAnsi="Garamond" w:cs="Arial"/>
                <w:sz w:val="20"/>
                <w:szCs w:val="20"/>
              </w:rPr>
              <w:t>Unsatisfactory (U)</w:t>
            </w:r>
          </w:p>
        </w:tc>
        <w:tc>
          <w:tcPr>
            <w:tcW w:w="7398" w:type="dxa"/>
          </w:tcPr>
          <w:p w14:paraId="6DAF623F" w14:textId="77777777" w:rsidR="008C1ED1" w:rsidRPr="008C1ED1" w:rsidRDefault="008C1ED1" w:rsidP="008C1ED1">
            <w:pPr>
              <w:jc w:val="both"/>
              <w:rPr>
                <w:rFonts w:ascii="Garamond" w:hAnsi="Garamond" w:cs="Arial"/>
                <w:sz w:val="20"/>
                <w:szCs w:val="20"/>
              </w:rPr>
            </w:pPr>
            <w:r w:rsidRPr="008C1ED1">
              <w:rPr>
                <w:rFonts w:ascii="Garamond" w:hAnsi="Garamond"/>
                <w:bCs/>
                <w:sz w:val="18"/>
                <w:szCs w:val="18"/>
              </w:rPr>
              <w:t>The objective/outcome is</w:t>
            </w:r>
            <w:r w:rsidRPr="008C1ED1">
              <w:rPr>
                <w:rFonts w:ascii="Garamond" w:hAnsi="Garamond"/>
                <w:bCs/>
                <w:spacing w:val="-2"/>
                <w:sz w:val="18"/>
                <w:szCs w:val="18"/>
              </w:rPr>
              <w:t xml:space="preserve"> </w:t>
            </w:r>
            <w:r w:rsidRPr="008C1ED1">
              <w:rPr>
                <w:rFonts w:ascii="Garamond" w:hAnsi="Garamond"/>
                <w:bCs/>
                <w:sz w:val="18"/>
                <w:szCs w:val="18"/>
              </w:rPr>
              <w:t>ex</w:t>
            </w:r>
            <w:r w:rsidRPr="008C1ED1">
              <w:rPr>
                <w:rFonts w:ascii="Garamond" w:hAnsi="Garamond"/>
                <w:bCs/>
                <w:spacing w:val="-1"/>
                <w:sz w:val="18"/>
                <w:szCs w:val="18"/>
              </w:rPr>
              <w:t>p</w:t>
            </w:r>
            <w:r w:rsidRPr="008C1ED1">
              <w:rPr>
                <w:rFonts w:ascii="Garamond" w:hAnsi="Garamond"/>
                <w:bCs/>
                <w:spacing w:val="1"/>
                <w:sz w:val="18"/>
                <w:szCs w:val="18"/>
              </w:rPr>
              <w:t>e</w:t>
            </w:r>
            <w:r w:rsidRPr="008C1ED1">
              <w:rPr>
                <w:rFonts w:ascii="Garamond" w:hAnsi="Garamond"/>
                <w:bCs/>
                <w:sz w:val="18"/>
                <w:szCs w:val="18"/>
              </w:rPr>
              <w:t>c</w:t>
            </w:r>
            <w:r w:rsidRPr="008C1ED1">
              <w:rPr>
                <w:rFonts w:ascii="Garamond" w:hAnsi="Garamond"/>
                <w:bCs/>
                <w:spacing w:val="-1"/>
                <w:sz w:val="18"/>
                <w:szCs w:val="18"/>
              </w:rPr>
              <w:t>t</w:t>
            </w:r>
            <w:r w:rsidRPr="008C1ED1">
              <w:rPr>
                <w:rFonts w:ascii="Garamond" w:hAnsi="Garamond"/>
                <w:bCs/>
                <w:sz w:val="18"/>
                <w:szCs w:val="18"/>
              </w:rPr>
              <w:t xml:space="preserve">ed </w:t>
            </w:r>
            <w:r w:rsidRPr="008C1ED1">
              <w:rPr>
                <w:rFonts w:ascii="Garamond" w:hAnsi="Garamond"/>
                <w:bCs/>
                <w:spacing w:val="1"/>
                <w:sz w:val="18"/>
                <w:szCs w:val="18"/>
              </w:rPr>
              <w:t>no</w:t>
            </w:r>
            <w:r w:rsidRPr="008C1ED1">
              <w:rPr>
                <w:rFonts w:ascii="Garamond" w:hAnsi="Garamond"/>
                <w:bCs/>
                <w:sz w:val="18"/>
                <w:szCs w:val="18"/>
              </w:rPr>
              <w:t>t</w:t>
            </w:r>
            <w:r w:rsidRPr="008C1ED1">
              <w:rPr>
                <w:rFonts w:ascii="Garamond" w:hAnsi="Garamond"/>
                <w:bCs/>
                <w:spacing w:val="-3"/>
                <w:sz w:val="18"/>
                <w:szCs w:val="18"/>
              </w:rPr>
              <w:t xml:space="preserve"> </w:t>
            </w:r>
            <w:r w:rsidRPr="008C1ED1">
              <w:rPr>
                <w:rFonts w:ascii="Garamond" w:hAnsi="Garamond"/>
                <w:bCs/>
                <w:sz w:val="18"/>
                <w:szCs w:val="18"/>
              </w:rPr>
              <w:t>to</w:t>
            </w:r>
            <w:r w:rsidRPr="008C1ED1">
              <w:rPr>
                <w:rFonts w:ascii="Garamond" w:hAnsi="Garamond"/>
                <w:bCs/>
                <w:spacing w:val="-3"/>
                <w:sz w:val="18"/>
                <w:szCs w:val="18"/>
              </w:rPr>
              <w:t xml:space="preserve"> </w:t>
            </w:r>
            <w:r w:rsidRPr="008C1ED1">
              <w:rPr>
                <w:rFonts w:ascii="Garamond" w:hAnsi="Garamond"/>
                <w:bCs/>
                <w:sz w:val="18"/>
                <w:szCs w:val="18"/>
              </w:rPr>
              <w:t>ach</w:t>
            </w:r>
            <w:r w:rsidRPr="008C1ED1">
              <w:rPr>
                <w:rFonts w:ascii="Garamond" w:hAnsi="Garamond"/>
                <w:bCs/>
                <w:spacing w:val="-1"/>
                <w:sz w:val="18"/>
                <w:szCs w:val="18"/>
              </w:rPr>
              <w:t>i</w:t>
            </w:r>
            <w:r w:rsidRPr="008C1ED1">
              <w:rPr>
                <w:rFonts w:ascii="Garamond" w:hAnsi="Garamond"/>
                <w:bCs/>
                <w:sz w:val="18"/>
                <w:szCs w:val="18"/>
              </w:rPr>
              <w:t>e</w:t>
            </w:r>
            <w:r w:rsidRPr="008C1ED1">
              <w:rPr>
                <w:rFonts w:ascii="Garamond" w:hAnsi="Garamond"/>
                <w:bCs/>
                <w:spacing w:val="-1"/>
                <w:sz w:val="18"/>
                <w:szCs w:val="18"/>
              </w:rPr>
              <w:t>v</w:t>
            </w:r>
            <w:r w:rsidRPr="008C1ED1">
              <w:rPr>
                <w:rFonts w:ascii="Garamond" w:hAnsi="Garamond"/>
                <w:bCs/>
                <w:sz w:val="18"/>
                <w:szCs w:val="18"/>
              </w:rPr>
              <w:t>e</w:t>
            </w:r>
            <w:r w:rsidRPr="008C1ED1">
              <w:rPr>
                <w:rFonts w:ascii="Garamond" w:hAnsi="Garamond"/>
                <w:bCs/>
                <w:spacing w:val="-3"/>
                <w:sz w:val="18"/>
                <w:szCs w:val="18"/>
              </w:rPr>
              <w:t xml:space="preserve"> </w:t>
            </w:r>
            <w:r w:rsidRPr="008C1ED1">
              <w:rPr>
                <w:rFonts w:ascii="Garamond" w:hAnsi="Garamond"/>
                <w:bCs/>
                <w:sz w:val="18"/>
                <w:szCs w:val="18"/>
              </w:rPr>
              <w:t>most</w:t>
            </w:r>
            <w:r w:rsidRPr="008C1ED1">
              <w:rPr>
                <w:rFonts w:ascii="Garamond" w:hAnsi="Garamond"/>
                <w:bCs/>
                <w:spacing w:val="-5"/>
                <w:sz w:val="18"/>
                <w:szCs w:val="18"/>
              </w:rPr>
              <w:t xml:space="preserve"> </w:t>
            </w:r>
            <w:r w:rsidRPr="008C1ED1">
              <w:rPr>
                <w:rFonts w:ascii="Garamond" w:hAnsi="Garamond"/>
                <w:bCs/>
                <w:sz w:val="18"/>
                <w:szCs w:val="18"/>
              </w:rPr>
              <w:t>of its</w:t>
            </w:r>
            <w:r w:rsidRPr="008C1ED1">
              <w:rPr>
                <w:rFonts w:ascii="Garamond" w:hAnsi="Garamond"/>
                <w:bCs/>
                <w:spacing w:val="-2"/>
                <w:sz w:val="18"/>
                <w:szCs w:val="18"/>
              </w:rPr>
              <w:t xml:space="preserve"> end-of-project targets</w:t>
            </w:r>
            <w:r w:rsidRPr="008C1ED1">
              <w:rPr>
                <w:rFonts w:ascii="Garamond" w:hAnsi="Garamond"/>
                <w:bCs/>
                <w:sz w:val="18"/>
                <w:szCs w:val="18"/>
              </w:rPr>
              <w:t>.</w:t>
            </w:r>
          </w:p>
        </w:tc>
      </w:tr>
      <w:tr w:rsidR="008C1ED1" w:rsidRPr="00A56B75" w14:paraId="326362A8" w14:textId="77777777" w:rsidTr="008C1ED1">
        <w:tc>
          <w:tcPr>
            <w:tcW w:w="310" w:type="dxa"/>
            <w:vAlign w:val="center"/>
          </w:tcPr>
          <w:p w14:paraId="7A933692" w14:textId="77777777" w:rsidR="008C1ED1" w:rsidRPr="008C1ED1" w:rsidRDefault="008C1ED1" w:rsidP="008C1ED1">
            <w:pPr>
              <w:rPr>
                <w:rFonts w:ascii="Garamond" w:hAnsi="Garamond" w:cs="Calibri"/>
                <w:sz w:val="20"/>
                <w:szCs w:val="20"/>
                <w:lang w:val="en-GB"/>
              </w:rPr>
            </w:pPr>
            <w:r w:rsidRPr="008C1ED1">
              <w:rPr>
                <w:rFonts w:ascii="Garamond" w:hAnsi="Garamond" w:cs="Arial"/>
                <w:sz w:val="20"/>
                <w:szCs w:val="20"/>
              </w:rPr>
              <w:t>1</w:t>
            </w:r>
          </w:p>
        </w:tc>
        <w:tc>
          <w:tcPr>
            <w:tcW w:w="1868" w:type="dxa"/>
            <w:vAlign w:val="center"/>
          </w:tcPr>
          <w:p w14:paraId="7CA17C64" w14:textId="77777777" w:rsidR="008C1ED1" w:rsidRPr="008C1ED1" w:rsidRDefault="008C1ED1" w:rsidP="008C1ED1">
            <w:pPr>
              <w:rPr>
                <w:rFonts w:ascii="Garamond" w:hAnsi="Garamond" w:cs="Calibri"/>
                <w:sz w:val="20"/>
                <w:szCs w:val="20"/>
                <w:lang w:val="en-GB"/>
              </w:rPr>
            </w:pPr>
            <w:r w:rsidRPr="008C1ED1">
              <w:rPr>
                <w:rFonts w:ascii="Garamond" w:hAnsi="Garamond" w:cs="Arial"/>
                <w:sz w:val="20"/>
                <w:szCs w:val="20"/>
              </w:rPr>
              <w:t>Highly Unsatisfactory (HU)</w:t>
            </w:r>
          </w:p>
        </w:tc>
        <w:tc>
          <w:tcPr>
            <w:tcW w:w="7398" w:type="dxa"/>
          </w:tcPr>
          <w:p w14:paraId="5A2E042F" w14:textId="77777777" w:rsidR="008C1ED1" w:rsidRPr="008C1ED1" w:rsidRDefault="008C1ED1" w:rsidP="008C1ED1">
            <w:pPr>
              <w:jc w:val="both"/>
              <w:rPr>
                <w:rFonts w:ascii="Garamond" w:hAnsi="Garamond" w:cs="Calibri"/>
                <w:sz w:val="20"/>
                <w:szCs w:val="20"/>
                <w:lang w:val="en-GB"/>
              </w:rPr>
            </w:pPr>
            <w:r w:rsidRPr="008C1ED1">
              <w:rPr>
                <w:rFonts w:ascii="Garamond" w:hAnsi="Garamond"/>
                <w:bCs/>
                <w:sz w:val="18"/>
                <w:szCs w:val="18"/>
              </w:rPr>
              <w:t xml:space="preserve">The objective/outcome </w:t>
            </w:r>
            <w:r w:rsidRPr="008C1ED1">
              <w:rPr>
                <w:rFonts w:ascii="Garamond" w:hAnsi="Garamond"/>
                <w:bCs/>
                <w:spacing w:val="1"/>
                <w:sz w:val="18"/>
                <w:szCs w:val="18"/>
              </w:rPr>
              <w:t>h</w:t>
            </w:r>
            <w:r w:rsidRPr="008C1ED1">
              <w:rPr>
                <w:rFonts w:ascii="Garamond" w:hAnsi="Garamond"/>
                <w:bCs/>
                <w:spacing w:val="-1"/>
                <w:sz w:val="18"/>
                <w:szCs w:val="18"/>
              </w:rPr>
              <w:t>a</w:t>
            </w:r>
            <w:r w:rsidRPr="008C1ED1">
              <w:rPr>
                <w:rFonts w:ascii="Garamond" w:hAnsi="Garamond"/>
                <w:bCs/>
                <w:sz w:val="18"/>
                <w:szCs w:val="18"/>
              </w:rPr>
              <w:t>s</w:t>
            </w:r>
            <w:r w:rsidRPr="008C1ED1">
              <w:rPr>
                <w:rFonts w:ascii="Garamond" w:hAnsi="Garamond"/>
                <w:bCs/>
                <w:spacing w:val="-4"/>
                <w:sz w:val="18"/>
                <w:szCs w:val="18"/>
              </w:rPr>
              <w:t xml:space="preserve"> </w:t>
            </w:r>
            <w:r w:rsidRPr="008C1ED1">
              <w:rPr>
                <w:rFonts w:ascii="Garamond" w:hAnsi="Garamond"/>
                <w:bCs/>
                <w:sz w:val="18"/>
                <w:szCs w:val="18"/>
              </w:rPr>
              <w:t>failed</w:t>
            </w:r>
            <w:r w:rsidRPr="008C1ED1">
              <w:rPr>
                <w:rFonts w:ascii="Garamond" w:hAnsi="Garamond"/>
                <w:bCs/>
                <w:spacing w:val="-3"/>
                <w:sz w:val="18"/>
                <w:szCs w:val="18"/>
              </w:rPr>
              <w:t xml:space="preserve"> </w:t>
            </w:r>
            <w:r w:rsidRPr="008C1ED1">
              <w:rPr>
                <w:rFonts w:ascii="Garamond" w:hAnsi="Garamond"/>
                <w:bCs/>
                <w:sz w:val="18"/>
                <w:szCs w:val="18"/>
              </w:rPr>
              <w:t>to</w:t>
            </w:r>
            <w:r w:rsidRPr="008C1ED1">
              <w:rPr>
                <w:rFonts w:ascii="Garamond" w:hAnsi="Garamond"/>
                <w:bCs/>
                <w:spacing w:val="-1"/>
                <w:sz w:val="18"/>
                <w:szCs w:val="18"/>
              </w:rPr>
              <w:t xml:space="preserve"> a</w:t>
            </w:r>
            <w:r w:rsidRPr="008C1ED1">
              <w:rPr>
                <w:rFonts w:ascii="Garamond" w:hAnsi="Garamond"/>
                <w:bCs/>
                <w:sz w:val="18"/>
                <w:szCs w:val="18"/>
              </w:rPr>
              <w:t>c</w:t>
            </w:r>
            <w:r w:rsidRPr="008C1ED1">
              <w:rPr>
                <w:rFonts w:ascii="Garamond" w:hAnsi="Garamond"/>
                <w:bCs/>
                <w:spacing w:val="1"/>
                <w:sz w:val="18"/>
                <w:szCs w:val="18"/>
              </w:rPr>
              <w:t>h</w:t>
            </w:r>
            <w:r w:rsidRPr="008C1ED1">
              <w:rPr>
                <w:rFonts w:ascii="Garamond" w:hAnsi="Garamond"/>
                <w:bCs/>
                <w:spacing w:val="-1"/>
                <w:sz w:val="18"/>
                <w:szCs w:val="18"/>
              </w:rPr>
              <w:t>i</w:t>
            </w:r>
            <w:r w:rsidRPr="008C1ED1">
              <w:rPr>
                <w:rFonts w:ascii="Garamond" w:hAnsi="Garamond"/>
                <w:bCs/>
                <w:sz w:val="18"/>
                <w:szCs w:val="18"/>
              </w:rPr>
              <w:t>e</w:t>
            </w:r>
            <w:r w:rsidRPr="008C1ED1">
              <w:rPr>
                <w:rFonts w:ascii="Garamond" w:hAnsi="Garamond"/>
                <w:bCs/>
                <w:spacing w:val="-1"/>
                <w:sz w:val="18"/>
                <w:szCs w:val="18"/>
              </w:rPr>
              <w:t>v</w:t>
            </w:r>
            <w:r w:rsidRPr="008C1ED1">
              <w:rPr>
                <w:rFonts w:ascii="Garamond" w:hAnsi="Garamond"/>
                <w:bCs/>
                <w:sz w:val="18"/>
                <w:szCs w:val="18"/>
              </w:rPr>
              <w:t>e its midterm targets,</w:t>
            </w:r>
            <w:r w:rsidRPr="008C1ED1">
              <w:rPr>
                <w:rFonts w:ascii="Garamond" w:hAnsi="Garamond"/>
                <w:bCs/>
                <w:spacing w:val="-1"/>
                <w:sz w:val="18"/>
                <w:szCs w:val="18"/>
              </w:rPr>
              <w:t xml:space="preserve"> </w:t>
            </w:r>
            <w:r w:rsidRPr="008C1ED1">
              <w:rPr>
                <w:rFonts w:ascii="Garamond" w:hAnsi="Garamond"/>
                <w:bCs/>
                <w:sz w:val="18"/>
                <w:szCs w:val="18"/>
              </w:rPr>
              <w:t>and</w:t>
            </w:r>
            <w:r w:rsidRPr="008C1ED1">
              <w:rPr>
                <w:rFonts w:ascii="Garamond" w:hAnsi="Garamond"/>
                <w:bCs/>
                <w:spacing w:val="-2"/>
                <w:sz w:val="18"/>
                <w:szCs w:val="18"/>
              </w:rPr>
              <w:t xml:space="preserve"> </w:t>
            </w:r>
            <w:r w:rsidRPr="008C1ED1">
              <w:rPr>
                <w:rFonts w:ascii="Garamond" w:hAnsi="Garamond"/>
                <w:bCs/>
                <w:sz w:val="18"/>
                <w:szCs w:val="18"/>
              </w:rPr>
              <w:t>is</w:t>
            </w:r>
            <w:r w:rsidRPr="008C1ED1">
              <w:rPr>
                <w:rFonts w:ascii="Garamond" w:hAnsi="Garamond"/>
                <w:bCs/>
                <w:spacing w:val="-2"/>
                <w:sz w:val="18"/>
                <w:szCs w:val="18"/>
              </w:rPr>
              <w:t xml:space="preserve"> </w:t>
            </w:r>
            <w:r w:rsidRPr="008C1ED1">
              <w:rPr>
                <w:rFonts w:ascii="Garamond" w:hAnsi="Garamond"/>
                <w:bCs/>
                <w:spacing w:val="1"/>
                <w:sz w:val="18"/>
                <w:szCs w:val="18"/>
              </w:rPr>
              <w:t>no</w:t>
            </w:r>
            <w:r w:rsidRPr="008C1ED1">
              <w:rPr>
                <w:rFonts w:ascii="Garamond" w:hAnsi="Garamond"/>
                <w:bCs/>
                <w:sz w:val="18"/>
                <w:szCs w:val="18"/>
              </w:rPr>
              <w:t>t</w:t>
            </w:r>
            <w:r w:rsidRPr="008C1ED1">
              <w:rPr>
                <w:rFonts w:ascii="Garamond" w:hAnsi="Garamond"/>
                <w:bCs/>
                <w:spacing w:val="-4"/>
                <w:sz w:val="18"/>
                <w:szCs w:val="18"/>
              </w:rPr>
              <w:t xml:space="preserve"> </w:t>
            </w:r>
            <w:r w:rsidRPr="008C1ED1">
              <w:rPr>
                <w:rFonts w:ascii="Garamond" w:hAnsi="Garamond"/>
                <w:bCs/>
                <w:sz w:val="18"/>
                <w:szCs w:val="18"/>
              </w:rPr>
              <w:t>ex</w:t>
            </w:r>
            <w:r w:rsidRPr="008C1ED1">
              <w:rPr>
                <w:rFonts w:ascii="Garamond" w:hAnsi="Garamond"/>
                <w:bCs/>
                <w:spacing w:val="-1"/>
                <w:sz w:val="18"/>
                <w:szCs w:val="18"/>
              </w:rPr>
              <w:t>p</w:t>
            </w:r>
            <w:r w:rsidRPr="008C1ED1">
              <w:rPr>
                <w:rFonts w:ascii="Garamond" w:hAnsi="Garamond"/>
                <w:bCs/>
                <w:spacing w:val="1"/>
                <w:sz w:val="18"/>
                <w:szCs w:val="18"/>
              </w:rPr>
              <w:t>e</w:t>
            </w:r>
            <w:r w:rsidRPr="008C1ED1">
              <w:rPr>
                <w:rFonts w:ascii="Garamond" w:hAnsi="Garamond"/>
                <w:bCs/>
                <w:sz w:val="18"/>
                <w:szCs w:val="18"/>
              </w:rPr>
              <w:t>ct</w:t>
            </w:r>
            <w:r w:rsidRPr="008C1ED1">
              <w:rPr>
                <w:rFonts w:ascii="Garamond" w:hAnsi="Garamond"/>
                <w:bCs/>
                <w:spacing w:val="-1"/>
                <w:sz w:val="18"/>
                <w:szCs w:val="18"/>
              </w:rPr>
              <w:t>e</w:t>
            </w:r>
            <w:r w:rsidRPr="008C1ED1">
              <w:rPr>
                <w:rFonts w:ascii="Garamond" w:hAnsi="Garamond"/>
                <w:bCs/>
                <w:sz w:val="18"/>
                <w:szCs w:val="18"/>
              </w:rPr>
              <w:t>d to</w:t>
            </w:r>
            <w:r w:rsidRPr="008C1ED1">
              <w:rPr>
                <w:rFonts w:ascii="Garamond" w:hAnsi="Garamond"/>
                <w:bCs/>
                <w:spacing w:val="-1"/>
                <w:sz w:val="18"/>
                <w:szCs w:val="18"/>
              </w:rPr>
              <w:t xml:space="preserve"> </w:t>
            </w:r>
            <w:r w:rsidRPr="008C1ED1">
              <w:rPr>
                <w:rFonts w:ascii="Garamond" w:hAnsi="Garamond"/>
                <w:bCs/>
                <w:sz w:val="18"/>
                <w:szCs w:val="18"/>
              </w:rPr>
              <w:t>ach</w:t>
            </w:r>
            <w:r w:rsidRPr="008C1ED1">
              <w:rPr>
                <w:rFonts w:ascii="Garamond" w:hAnsi="Garamond"/>
                <w:bCs/>
                <w:spacing w:val="-1"/>
                <w:sz w:val="18"/>
                <w:szCs w:val="18"/>
              </w:rPr>
              <w:t>i</w:t>
            </w:r>
            <w:r w:rsidRPr="008C1ED1">
              <w:rPr>
                <w:rFonts w:ascii="Garamond" w:hAnsi="Garamond"/>
                <w:bCs/>
                <w:sz w:val="18"/>
                <w:szCs w:val="18"/>
              </w:rPr>
              <w:t xml:space="preserve">eve any of its </w:t>
            </w:r>
            <w:r w:rsidRPr="008C1ED1">
              <w:rPr>
                <w:rFonts w:ascii="Garamond" w:hAnsi="Garamond"/>
                <w:bCs/>
                <w:spacing w:val="-2"/>
                <w:sz w:val="18"/>
                <w:szCs w:val="18"/>
              </w:rPr>
              <w:t>end-of-project targets</w:t>
            </w:r>
            <w:r w:rsidRPr="008C1ED1">
              <w:rPr>
                <w:rFonts w:ascii="Garamond" w:hAnsi="Garamond"/>
                <w:bCs/>
                <w:sz w:val="18"/>
                <w:szCs w:val="18"/>
              </w:rPr>
              <w:t>.</w:t>
            </w:r>
          </w:p>
        </w:tc>
      </w:tr>
    </w:tbl>
    <w:p w14:paraId="29CC89DE" w14:textId="77777777" w:rsidR="008C1ED1" w:rsidRPr="008C1ED1" w:rsidRDefault="008C1ED1" w:rsidP="008C1ED1">
      <w:pPr>
        <w:spacing w:after="0" w:line="240" w:lineRule="auto"/>
        <w:rPr>
          <w:rFonts w:ascii="Garamond" w:hAnsi="Garamond" w:cs="Arial"/>
          <w:b/>
          <w:sz w:val="20"/>
          <w:szCs w:val="20"/>
          <w:lang w:val="en-US"/>
        </w:rPr>
      </w:pPr>
    </w:p>
    <w:tbl>
      <w:tblPr>
        <w:tblStyle w:val="TableGrid11"/>
        <w:tblW w:w="0" w:type="auto"/>
        <w:tblLook w:val="04A0" w:firstRow="1" w:lastRow="0" w:firstColumn="1" w:lastColumn="0" w:noHBand="0" w:noVBand="1"/>
      </w:tblPr>
      <w:tblGrid>
        <w:gridCol w:w="310"/>
        <w:gridCol w:w="1868"/>
        <w:gridCol w:w="7398"/>
      </w:tblGrid>
      <w:tr w:rsidR="008C1ED1" w:rsidRPr="00A56B75" w14:paraId="5D338287" w14:textId="77777777" w:rsidTr="008C1ED1">
        <w:tc>
          <w:tcPr>
            <w:tcW w:w="9576" w:type="dxa"/>
            <w:gridSpan w:val="3"/>
            <w:shd w:val="clear" w:color="auto" w:fill="D9D9D9" w:themeFill="background1" w:themeFillShade="D9"/>
          </w:tcPr>
          <w:p w14:paraId="26D1E463" w14:textId="77777777" w:rsidR="008C1ED1" w:rsidRPr="008C1ED1" w:rsidRDefault="008C1ED1" w:rsidP="008C1ED1">
            <w:pPr>
              <w:rPr>
                <w:rFonts w:ascii="Garamond" w:hAnsi="Garamond" w:cs="Arial"/>
                <w:b/>
                <w:sz w:val="20"/>
                <w:szCs w:val="20"/>
              </w:rPr>
            </w:pPr>
            <w:r w:rsidRPr="008C1ED1">
              <w:rPr>
                <w:rFonts w:ascii="Garamond" w:hAnsi="Garamond" w:cs="Arial"/>
                <w:b/>
                <w:sz w:val="20"/>
                <w:szCs w:val="20"/>
              </w:rPr>
              <w:t xml:space="preserve">Ratings for Project Implementation &amp; </w:t>
            </w:r>
            <w:r w:rsidRPr="008C1ED1">
              <w:rPr>
                <w:rFonts w:ascii="Garamond" w:hAnsi="Garamond"/>
                <w:b/>
                <w:color w:val="000000"/>
                <w:sz w:val="20"/>
                <w:szCs w:val="20"/>
                <w:lang w:val="en-GB"/>
              </w:rPr>
              <w:t xml:space="preserve">Adaptive Management: </w:t>
            </w:r>
            <w:r w:rsidRPr="008C1ED1">
              <w:rPr>
                <w:rFonts w:ascii="Garamond" w:hAnsi="Garamond"/>
                <w:color w:val="000000"/>
                <w:sz w:val="20"/>
                <w:szCs w:val="20"/>
                <w:lang w:val="en-GB"/>
              </w:rPr>
              <w:t>(one overall rating)</w:t>
            </w:r>
          </w:p>
        </w:tc>
      </w:tr>
      <w:tr w:rsidR="008C1ED1" w:rsidRPr="008C1ED1" w14:paraId="317C7E9B" w14:textId="77777777" w:rsidTr="008C1ED1">
        <w:tc>
          <w:tcPr>
            <w:tcW w:w="310" w:type="dxa"/>
            <w:vAlign w:val="center"/>
          </w:tcPr>
          <w:p w14:paraId="1C2369B5" w14:textId="77777777" w:rsidR="008C1ED1" w:rsidRPr="008C1ED1" w:rsidRDefault="008C1ED1" w:rsidP="008C1ED1">
            <w:pPr>
              <w:rPr>
                <w:rFonts w:ascii="Garamond" w:hAnsi="Garamond" w:cs="Arial"/>
                <w:sz w:val="20"/>
                <w:szCs w:val="20"/>
              </w:rPr>
            </w:pPr>
            <w:r w:rsidRPr="008C1ED1">
              <w:rPr>
                <w:rFonts w:ascii="Garamond" w:hAnsi="Garamond" w:cs="Arial"/>
                <w:sz w:val="20"/>
                <w:szCs w:val="20"/>
              </w:rPr>
              <w:t>6</w:t>
            </w:r>
          </w:p>
        </w:tc>
        <w:tc>
          <w:tcPr>
            <w:tcW w:w="1868" w:type="dxa"/>
            <w:vAlign w:val="center"/>
          </w:tcPr>
          <w:p w14:paraId="159B177A" w14:textId="77777777" w:rsidR="008C1ED1" w:rsidRPr="008C1ED1" w:rsidRDefault="008C1ED1" w:rsidP="008C1ED1">
            <w:pPr>
              <w:rPr>
                <w:rFonts w:ascii="Garamond" w:hAnsi="Garamond" w:cs="Arial"/>
                <w:sz w:val="20"/>
                <w:szCs w:val="20"/>
              </w:rPr>
            </w:pPr>
            <w:r w:rsidRPr="008C1ED1">
              <w:rPr>
                <w:rFonts w:ascii="Garamond" w:hAnsi="Garamond" w:cs="Arial"/>
                <w:sz w:val="20"/>
                <w:szCs w:val="20"/>
              </w:rPr>
              <w:t>Highly Satisfactory (HS)</w:t>
            </w:r>
          </w:p>
        </w:tc>
        <w:tc>
          <w:tcPr>
            <w:tcW w:w="7398" w:type="dxa"/>
          </w:tcPr>
          <w:p w14:paraId="79E06B2C" w14:textId="77777777" w:rsidR="008C1ED1" w:rsidRPr="008C1ED1" w:rsidRDefault="008C1ED1" w:rsidP="008C1ED1">
            <w:pPr>
              <w:jc w:val="both"/>
              <w:rPr>
                <w:rFonts w:ascii="Garamond" w:hAnsi="Garamond" w:cs="Arial"/>
                <w:sz w:val="20"/>
                <w:szCs w:val="20"/>
              </w:rPr>
            </w:pPr>
            <w:r w:rsidRPr="008C1ED1">
              <w:rPr>
                <w:rFonts w:ascii="Garamond" w:hAnsi="Garamond"/>
                <w:sz w:val="18"/>
                <w:szCs w:val="18"/>
              </w:rPr>
              <w:t xml:space="preserve">Implementation of all seven components – </w:t>
            </w:r>
            <w:r w:rsidRPr="008C1ED1">
              <w:rPr>
                <w:rFonts w:ascii="Garamond" w:hAnsi="Garamond"/>
                <w:color w:val="000000"/>
                <w:sz w:val="18"/>
                <w:szCs w:val="18"/>
                <w:lang w:val="en-GB"/>
              </w:rPr>
              <w:t xml:space="preserve">management arrangements, work planning, finance and co-finance, project-level monitoring and evaluation systems, stakeholder engagement, reporting, and communications </w:t>
            </w:r>
            <w:r w:rsidRPr="008C1ED1">
              <w:rPr>
                <w:rFonts w:ascii="Garamond" w:hAnsi="Garamond"/>
                <w:sz w:val="18"/>
                <w:szCs w:val="18"/>
              </w:rPr>
              <w:t xml:space="preserve">– </w:t>
            </w:r>
            <w:r w:rsidRPr="008C1ED1">
              <w:rPr>
                <w:rFonts w:ascii="Garamond" w:hAnsi="Garamond"/>
                <w:color w:val="000000"/>
                <w:sz w:val="18"/>
                <w:szCs w:val="18"/>
                <w:lang w:val="en-GB"/>
              </w:rPr>
              <w:t xml:space="preserve">is leading to efficient and effective project implementation and adaptive management. </w:t>
            </w:r>
            <w:r w:rsidRPr="008C1ED1">
              <w:rPr>
                <w:rFonts w:ascii="Garamond" w:hAnsi="Garamond"/>
                <w:sz w:val="18"/>
                <w:szCs w:val="18"/>
              </w:rPr>
              <w:t>The project can be presented as “good practice”.</w:t>
            </w:r>
          </w:p>
        </w:tc>
      </w:tr>
      <w:tr w:rsidR="008C1ED1" w:rsidRPr="00A56B75" w14:paraId="2919366B" w14:textId="77777777" w:rsidTr="008C1ED1">
        <w:tc>
          <w:tcPr>
            <w:tcW w:w="310" w:type="dxa"/>
            <w:vAlign w:val="center"/>
          </w:tcPr>
          <w:p w14:paraId="1011D14F" w14:textId="77777777" w:rsidR="008C1ED1" w:rsidRPr="008C1ED1" w:rsidRDefault="008C1ED1" w:rsidP="008C1ED1">
            <w:pPr>
              <w:rPr>
                <w:rFonts w:ascii="Garamond" w:hAnsi="Garamond" w:cs="Arial"/>
                <w:sz w:val="20"/>
                <w:szCs w:val="20"/>
              </w:rPr>
            </w:pPr>
            <w:r w:rsidRPr="008C1ED1">
              <w:rPr>
                <w:rFonts w:ascii="Garamond" w:hAnsi="Garamond" w:cs="Arial"/>
                <w:sz w:val="20"/>
                <w:szCs w:val="20"/>
              </w:rPr>
              <w:t>5</w:t>
            </w:r>
          </w:p>
        </w:tc>
        <w:tc>
          <w:tcPr>
            <w:tcW w:w="1868" w:type="dxa"/>
            <w:vAlign w:val="center"/>
          </w:tcPr>
          <w:p w14:paraId="169784BD" w14:textId="77777777" w:rsidR="008C1ED1" w:rsidRPr="008C1ED1" w:rsidRDefault="008C1ED1" w:rsidP="008C1ED1">
            <w:pPr>
              <w:rPr>
                <w:rFonts w:ascii="Garamond" w:hAnsi="Garamond" w:cs="Arial"/>
                <w:sz w:val="20"/>
                <w:szCs w:val="20"/>
              </w:rPr>
            </w:pPr>
            <w:r w:rsidRPr="008C1ED1">
              <w:rPr>
                <w:rFonts w:ascii="Garamond" w:hAnsi="Garamond" w:cs="Arial"/>
                <w:sz w:val="20"/>
                <w:szCs w:val="20"/>
              </w:rPr>
              <w:t>Satisfactory (S)</w:t>
            </w:r>
          </w:p>
        </w:tc>
        <w:tc>
          <w:tcPr>
            <w:tcW w:w="7398" w:type="dxa"/>
          </w:tcPr>
          <w:p w14:paraId="4DCC139C" w14:textId="77777777" w:rsidR="008C1ED1" w:rsidRPr="008C1ED1" w:rsidRDefault="008C1ED1" w:rsidP="008C1ED1">
            <w:pPr>
              <w:jc w:val="both"/>
              <w:rPr>
                <w:rFonts w:ascii="Garamond" w:hAnsi="Garamond" w:cs="Arial"/>
                <w:sz w:val="20"/>
                <w:szCs w:val="20"/>
              </w:rPr>
            </w:pPr>
            <w:r w:rsidRPr="008C1ED1">
              <w:rPr>
                <w:rFonts w:ascii="Garamond" w:hAnsi="Garamond"/>
                <w:sz w:val="18"/>
                <w:szCs w:val="18"/>
              </w:rPr>
              <w:t xml:space="preserve">Implementation of most of the seven components </w:t>
            </w:r>
            <w:r w:rsidRPr="008C1ED1">
              <w:rPr>
                <w:rFonts w:ascii="Garamond" w:hAnsi="Garamond"/>
                <w:color w:val="000000"/>
                <w:sz w:val="18"/>
                <w:szCs w:val="18"/>
                <w:lang w:val="en-GB"/>
              </w:rPr>
              <w:t xml:space="preserve">is leading to efficient and effective project implementation and adaptive management </w:t>
            </w:r>
            <w:r w:rsidRPr="008C1ED1">
              <w:rPr>
                <w:rFonts w:ascii="Garamond" w:hAnsi="Garamond"/>
                <w:sz w:val="18"/>
                <w:szCs w:val="18"/>
              </w:rPr>
              <w:t>except for only few that are subject to remedial action.</w:t>
            </w:r>
          </w:p>
        </w:tc>
      </w:tr>
      <w:tr w:rsidR="008C1ED1" w:rsidRPr="00A56B75" w14:paraId="3D7F1799" w14:textId="77777777" w:rsidTr="008C1ED1">
        <w:tc>
          <w:tcPr>
            <w:tcW w:w="310" w:type="dxa"/>
            <w:vAlign w:val="center"/>
          </w:tcPr>
          <w:p w14:paraId="47496C2E" w14:textId="77777777" w:rsidR="008C1ED1" w:rsidRPr="008C1ED1" w:rsidRDefault="008C1ED1" w:rsidP="008C1ED1">
            <w:pPr>
              <w:rPr>
                <w:rFonts w:ascii="Garamond" w:hAnsi="Garamond" w:cs="Arial"/>
                <w:sz w:val="20"/>
                <w:szCs w:val="20"/>
              </w:rPr>
            </w:pPr>
            <w:r w:rsidRPr="008C1ED1">
              <w:rPr>
                <w:rFonts w:ascii="Garamond" w:hAnsi="Garamond" w:cs="Arial"/>
                <w:sz w:val="20"/>
                <w:szCs w:val="20"/>
              </w:rPr>
              <w:t>4</w:t>
            </w:r>
          </w:p>
        </w:tc>
        <w:tc>
          <w:tcPr>
            <w:tcW w:w="1868" w:type="dxa"/>
            <w:vAlign w:val="center"/>
          </w:tcPr>
          <w:p w14:paraId="66C7FB39" w14:textId="77777777" w:rsidR="008C1ED1" w:rsidRPr="008C1ED1" w:rsidRDefault="008C1ED1" w:rsidP="008C1ED1">
            <w:pPr>
              <w:rPr>
                <w:rFonts w:ascii="Garamond" w:hAnsi="Garamond" w:cs="Arial"/>
                <w:sz w:val="20"/>
                <w:szCs w:val="20"/>
              </w:rPr>
            </w:pPr>
            <w:r w:rsidRPr="008C1ED1">
              <w:rPr>
                <w:rFonts w:ascii="Garamond" w:hAnsi="Garamond" w:cs="Arial"/>
                <w:sz w:val="20"/>
                <w:szCs w:val="20"/>
              </w:rPr>
              <w:t>Moderately Satisfactory (MS)</w:t>
            </w:r>
          </w:p>
        </w:tc>
        <w:tc>
          <w:tcPr>
            <w:tcW w:w="7398" w:type="dxa"/>
          </w:tcPr>
          <w:p w14:paraId="20FDA3BC" w14:textId="77777777" w:rsidR="008C1ED1" w:rsidRPr="008C1ED1" w:rsidRDefault="008C1ED1" w:rsidP="008C1ED1">
            <w:pPr>
              <w:jc w:val="both"/>
              <w:rPr>
                <w:rFonts w:ascii="Garamond" w:hAnsi="Garamond" w:cs="Arial"/>
                <w:sz w:val="20"/>
                <w:szCs w:val="20"/>
              </w:rPr>
            </w:pPr>
            <w:r w:rsidRPr="008C1ED1">
              <w:rPr>
                <w:rFonts w:ascii="Garamond" w:hAnsi="Garamond"/>
                <w:sz w:val="18"/>
                <w:szCs w:val="18"/>
              </w:rPr>
              <w:t xml:space="preserve">Implementation of some of the seven components </w:t>
            </w:r>
            <w:r w:rsidRPr="008C1ED1">
              <w:rPr>
                <w:rFonts w:ascii="Garamond" w:hAnsi="Garamond"/>
                <w:color w:val="000000"/>
                <w:sz w:val="18"/>
                <w:szCs w:val="18"/>
                <w:lang w:val="en-GB"/>
              </w:rPr>
              <w:t xml:space="preserve">is leading to efficient and effective project implementation and adaptive management, </w:t>
            </w:r>
            <w:r w:rsidRPr="008C1ED1">
              <w:rPr>
                <w:rFonts w:ascii="Garamond" w:hAnsi="Garamond"/>
                <w:sz w:val="18"/>
                <w:szCs w:val="18"/>
              </w:rPr>
              <w:t>with some components requiring remedial action.</w:t>
            </w:r>
          </w:p>
        </w:tc>
      </w:tr>
      <w:tr w:rsidR="008C1ED1" w:rsidRPr="00A56B75" w14:paraId="0BE8D169" w14:textId="77777777" w:rsidTr="008C1ED1">
        <w:tc>
          <w:tcPr>
            <w:tcW w:w="310" w:type="dxa"/>
            <w:vAlign w:val="center"/>
          </w:tcPr>
          <w:p w14:paraId="4FB91A2E" w14:textId="77777777" w:rsidR="008C1ED1" w:rsidRPr="008C1ED1" w:rsidRDefault="008C1ED1" w:rsidP="008C1ED1">
            <w:pPr>
              <w:rPr>
                <w:rFonts w:ascii="Garamond" w:hAnsi="Garamond" w:cs="Calibri"/>
                <w:sz w:val="20"/>
                <w:szCs w:val="20"/>
                <w:lang w:val="en-GB"/>
              </w:rPr>
            </w:pPr>
            <w:r w:rsidRPr="008C1ED1">
              <w:rPr>
                <w:rFonts w:ascii="Garamond" w:hAnsi="Garamond" w:cs="Arial"/>
                <w:sz w:val="20"/>
                <w:szCs w:val="20"/>
              </w:rPr>
              <w:t>3</w:t>
            </w:r>
          </w:p>
        </w:tc>
        <w:tc>
          <w:tcPr>
            <w:tcW w:w="1868" w:type="dxa"/>
            <w:vAlign w:val="center"/>
          </w:tcPr>
          <w:p w14:paraId="0B2E2923" w14:textId="77777777" w:rsidR="008C1ED1" w:rsidRPr="008C1ED1" w:rsidRDefault="008C1ED1" w:rsidP="008C1ED1">
            <w:pPr>
              <w:rPr>
                <w:rFonts w:ascii="Garamond" w:hAnsi="Garamond" w:cs="Calibri"/>
                <w:sz w:val="20"/>
                <w:szCs w:val="20"/>
                <w:lang w:val="en-GB"/>
              </w:rPr>
            </w:pPr>
            <w:r w:rsidRPr="008C1ED1">
              <w:rPr>
                <w:rFonts w:ascii="Garamond" w:hAnsi="Garamond" w:cs="Arial"/>
                <w:sz w:val="20"/>
                <w:szCs w:val="20"/>
              </w:rPr>
              <w:t>Moderately Unsatisfactory (MU)</w:t>
            </w:r>
          </w:p>
        </w:tc>
        <w:tc>
          <w:tcPr>
            <w:tcW w:w="7398" w:type="dxa"/>
          </w:tcPr>
          <w:p w14:paraId="04ECCFB4" w14:textId="77777777" w:rsidR="008C1ED1" w:rsidRPr="008C1ED1" w:rsidRDefault="008C1ED1" w:rsidP="008C1ED1">
            <w:pPr>
              <w:jc w:val="both"/>
              <w:rPr>
                <w:rFonts w:ascii="Garamond" w:hAnsi="Garamond" w:cs="Calibri"/>
                <w:sz w:val="20"/>
                <w:szCs w:val="20"/>
                <w:lang w:val="en-GB"/>
              </w:rPr>
            </w:pPr>
            <w:r w:rsidRPr="008C1ED1">
              <w:rPr>
                <w:rFonts w:ascii="Garamond" w:hAnsi="Garamond"/>
                <w:sz w:val="18"/>
                <w:szCs w:val="18"/>
              </w:rPr>
              <w:t xml:space="preserve">Implementation of some of the seven components </w:t>
            </w:r>
            <w:r w:rsidRPr="008C1ED1">
              <w:rPr>
                <w:rFonts w:ascii="Garamond" w:hAnsi="Garamond"/>
                <w:color w:val="000000"/>
                <w:sz w:val="18"/>
                <w:szCs w:val="18"/>
                <w:lang w:val="en-GB"/>
              </w:rPr>
              <w:t xml:space="preserve">is not leading to efficient and effective project implementation and adaptive, </w:t>
            </w:r>
            <w:r w:rsidRPr="008C1ED1">
              <w:rPr>
                <w:rFonts w:ascii="Garamond" w:hAnsi="Garamond"/>
                <w:sz w:val="18"/>
                <w:szCs w:val="18"/>
              </w:rPr>
              <w:t>with most components requiring remedial action.</w:t>
            </w:r>
          </w:p>
        </w:tc>
      </w:tr>
      <w:tr w:rsidR="008C1ED1" w:rsidRPr="00A56B75" w14:paraId="470306B9" w14:textId="77777777" w:rsidTr="008C1ED1">
        <w:tc>
          <w:tcPr>
            <w:tcW w:w="310" w:type="dxa"/>
            <w:vAlign w:val="center"/>
          </w:tcPr>
          <w:p w14:paraId="7DB65247" w14:textId="77777777" w:rsidR="008C1ED1" w:rsidRPr="008C1ED1" w:rsidRDefault="008C1ED1" w:rsidP="008C1ED1">
            <w:pPr>
              <w:rPr>
                <w:rFonts w:ascii="Garamond" w:hAnsi="Garamond" w:cs="Arial"/>
                <w:sz w:val="20"/>
                <w:szCs w:val="20"/>
              </w:rPr>
            </w:pPr>
            <w:r w:rsidRPr="008C1ED1">
              <w:rPr>
                <w:rFonts w:ascii="Garamond" w:hAnsi="Garamond" w:cs="Arial"/>
                <w:sz w:val="20"/>
                <w:szCs w:val="20"/>
              </w:rPr>
              <w:t>2</w:t>
            </w:r>
          </w:p>
        </w:tc>
        <w:tc>
          <w:tcPr>
            <w:tcW w:w="1868" w:type="dxa"/>
            <w:vAlign w:val="center"/>
          </w:tcPr>
          <w:p w14:paraId="567F6348" w14:textId="77777777" w:rsidR="008C1ED1" w:rsidRPr="008C1ED1" w:rsidRDefault="008C1ED1" w:rsidP="008C1ED1">
            <w:pPr>
              <w:rPr>
                <w:rFonts w:ascii="Garamond" w:hAnsi="Garamond" w:cs="Arial"/>
                <w:sz w:val="20"/>
                <w:szCs w:val="20"/>
              </w:rPr>
            </w:pPr>
            <w:r w:rsidRPr="008C1ED1">
              <w:rPr>
                <w:rFonts w:ascii="Garamond" w:hAnsi="Garamond" w:cs="Arial"/>
                <w:sz w:val="20"/>
                <w:szCs w:val="20"/>
              </w:rPr>
              <w:t>Unsatisfactory (U)</w:t>
            </w:r>
          </w:p>
        </w:tc>
        <w:tc>
          <w:tcPr>
            <w:tcW w:w="7398" w:type="dxa"/>
          </w:tcPr>
          <w:p w14:paraId="701093CD" w14:textId="77777777" w:rsidR="008C1ED1" w:rsidRPr="008C1ED1" w:rsidRDefault="008C1ED1" w:rsidP="008C1ED1">
            <w:pPr>
              <w:jc w:val="both"/>
              <w:rPr>
                <w:rFonts w:ascii="Garamond" w:hAnsi="Garamond" w:cs="Arial"/>
                <w:sz w:val="20"/>
                <w:szCs w:val="20"/>
              </w:rPr>
            </w:pPr>
            <w:r w:rsidRPr="008C1ED1">
              <w:rPr>
                <w:rFonts w:ascii="Garamond" w:hAnsi="Garamond"/>
                <w:sz w:val="18"/>
                <w:szCs w:val="18"/>
              </w:rPr>
              <w:t xml:space="preserve">Implementation of most of the seven components </w:t>
            </w:r>
            <w:r w:rsidRPr="008C1ED1">
              <w:rPr>
                <w:rFonts w:ascii="Garamond" w:hAnsi="Garamond"/>
                <w:color w:val="000000"/>
                <w:sz w:val="18"/>
                <w:szCs w:val="18"/>
                <w:lang w:val="en-GB"/>
              </w:rPr>
              <w:t>is not leading to efficient and effective project implementation and adaptive management.</w:t>
            </w:r>
          </w:p>
        </w:tc>
      </w:tr>
      <w:tr w:rsidR="008C1ED1" w:rsidRPr="00A56B75" w14:paraId="4087A023" w14:textId="77777777" w:rsidTr="008C1ED1">
        <w:tc>
          <w:tcPr>
            <w:tcW w:w="310" w:type="dxa"/>
            <w:vAlign w:val="center"/>
          </w:tcPr>
          <w:p w14:paraId="5A25CC95" w14:textId="77777777" w:rsidR="008C1ED1" w:rsidRPr="008C1ED1" w:rsidRDefault="008C1ED1" w:rsidP="008C1ED1">
            <w:pPr>
              <w:rPr>
                <w:rFonts w:ascii="Garamond" w:hAnsi="Garamond" w:cs="Calibri"/>
                <w:sz w:val="20"/>
                <w:szCs w:val="20"/>
                <w:lang w:val="en-GB"/>
              </w:rPr>
            </w:pPr>
            <w:r w:rsidRPr="008C1ED1">
              <w:rPr>
                <w:rFonts w:ascii="Garamond" w:hAnsi="Garamond" w:cs="Arial"/>
                <w:sz w:val="20"/>
                <w:szCs w:val="20"/>
              </w:rPr>
              <w:t>1</w:t>
            </w:r>
          </w:p>
        </w:tc>
        <w:tc>
          <w:tcPr>
            <w:tcW w:w="1868" w:type="dxa"/>
            <w:vAlign w:val="center"/>
          </w:tcPr>
          <w:p w14:paraId="7726671D" w14:textId="77777777" w:rsidR="008C1ED1" w:rsidRPr="008C1ED1" w:rsidRDefault="008C1ED1" w:rsidP="008C1ED1">
            <w:pPr>
              <w:rPr>
                <w:rFonts w:ascii="Garamond" w:hAnsi="Garamond" w:cs="Calibri"/>
                <w:sz w:val="20"/>
                <w:szCs w:val="20"/>
                <w:lang w:val="en-GB"/>
              </w:rPr>
            </w:pPr>
            <w:r w:rsidRPr="008C1ED1">
              <w:rPr>
                <w:rFonts w:ascii="Garamond" w:hAnsi="Garamond" w:cs="Arial"/>
                <w:sz w:val="20"/>
                <w:szCs w:val="20"/>
              </w:rPr>
              <w:t>Highly Unsatisfactory (HU)</w:t>
            </w:r>
          </w:p>
        </w:tc>
        <w:tc>
          <w:tcPr>
            <w:tcW w:w="7398" w:type="dxa"/>
          </w:tcPr>
          <w:p w14:paraId="174EAE76" w14:textId="77777777" w:rsidR="008C1ED1" w:rsidRPr="008C1ED1" w:rsidRDefault="008C1ED1" w:rsidP="008C1ED1">
            <w:pPr>
              <w:jc w:val="both"/>
              <w:rPr>
                <w:rFonts w:ascii="Garamond" w:hAnsi="Garamond" w:cs="Calibri"/>
                <w:sz w:val="20"/>
                <w:szCs w:val="20"/>
                <w:lang w:val="en-GB"/>
              </w:rPr>
            </w:pPr>
            <w:r w:rsidRPr="008C1ED1">
              <w:rPr>
                <w:rFonts w:ascii="Garamond" w:hAnsi="Garamond"/>
                <w:sz w:val="18"/>
                <w:szCs w:val="18"/>
              </w:rPr>
              <w:t xml:space="preserve">Implementation of none of the seven components </w:t>
            </w:r>
            <w:r w:rsidRPr="008C1ED1">
              <w:rPr>
                <w:rFonts w:ascii="Garamond" w:hAnsi="Garamond"/>
                <w:color w:val="000000"/>
                <w:sz w:val="18"/>
                <w:szCs w:val="18"/>
                <w:lang w:val="en-GB"/>
              </w:rPr>
              <w:t>is leading to efficient and effective project implementation and adaptive management.</w:t>
            </w:r>
          </w:p>
        </w:tc>
      </w:tr>
    </w:tbl>
    <w:p w14:paraId="2E172C31" w14:textId="77777777" w:rsidR="008C1ED1" w:rsidRPr="008C1ED1" w:rsidRDefault="008C1ED1" w:rsidP="008C1ED1">
      <w:pPr>
        <w:spacing w:after="0" w:line="240" w:lineRule="auto"/>
        <w:rPr>
          <w:rFonts w:ascii="Garamond" w:hAnsi="Garamond" w:cs="Arial"/>
          <w:b/>
          <w:sz w:val="20"/>
          <w:szCs w:val="20"/>
          <w:lang w:val="en-US"/>
        </w:rPr>
      </w:pPr>
    </w:p>
    <w:tbl>
      <w:tblPr>
        <w:tblStyle w:val="TableGrid11"/>
        <w:tblW w:w="9576" w:type="dxa"/>
        <w:tblLook w:val="04A0" w:firstRow="1" w:lastRow="0" w:firstColumn="1" w:lastColumn="0" w:noHBand="0" w:noVBand="1"/>
      </w:tblPr>
      <w:tblGrid>
        <w:gridCol w:w="310"/>
        <w:gridCol w:w="1868"/>
        <w:gridCol w:w="7398"/>
      </w:tblGrid>
      <w:tr w:rsidR="008C1ED1" w:rsidRPr="00A56B75" w14:paraId="0F608A69" w14:textId="77777777" w:rsidTr="008C1ED1">
        <w:tc>
          <w:tcPr>
            <w:tcW w:w="9576" w:type="dxa"/>
            <w:gridSpan w:val="3"/>
            <w:shd w:val="clear" w:color="auto" w:fill="D9D9D9" w:themeFill="background1" w:themeFillShade="D9"/>
          </w:tcPr>
          <w:p w14:paraId="4A072699" w14:textId="77777777" w:rsidR="008C1ED1" w:rsidRPr="008C1ED1" w:rsidRDefault="008C1ED1" w:rsidP="008C1ED1">
            <w:pPr>
              <w:rPr>
                <w:rFonts w:ascii="Garamond" w:hAnsi="Garamond" w:cs="Arial"/>
                <w:b/>
                <w:sz w:val="20"/>
                <w:szCs w:val="20"/>
              </w:rPr>
            </w:pPr>
            <w:r w:rsidRPr="008C1ED1">
              <w:rPr>
                <w:rFonts w:ascii="Garamond" w:hAnsi="Garamond"/>
                <w:b/>
                <w:sz w:val="20"/>
                <w:szCs w:val="20"/>
              </w:rPr>
              <w:t xml:space="preserve">Ratings for Sustainability: </w:t>
            </w:r>
            <w:r w:rsidRPr="008C1ED1">
              <w:rPr>
                <w:rFonts w:ascii="Garamond" w:hAnsi="Garamond"/>
                <w:color w:val="000000"/>
                <w:sz w:val="20"/>
                <w:szCs w:val="20"/>
                <w:lang w:val="en-GB"/>
              </w:rPr>
              <w:t>(one overall rating)</w:t>
            </w:r>
          </w:p>
        </w:tc>
      </w:tr>
      <w:tr w:rsidR="008C1ED1" w:rsidRPr="00A56B75" w14:paraId="3F7114B4" w14:textId="77777777" w:rsidTr="008C1ED1">
        <w:tc>
          <w:tcPr>
            <w:tcW w:w="310" w:type="dxa"/>
            <w:vAlign w:val="center"/>
          </w:tcPr>
          <w:p w14:paraId="05AA94EC" w14:textId="77777777" w:rsidR="008C1ED1" w:rsidRPr="008C1ED1" w:rsidRDefault="008C1ED1" w:rsidP="008C1ED1">
            <w:pPr>
              <w:rPr>
                <w:rFonts w:ascii="Garamond" w:hAnsi="Garamond" w:cs="Arial"/>
                <w:sz w:val="20"/>
                <w:szCs w:val="20"/>
              </w:rPr>
            </w:pPr>
            <w:r w:rsidRPr="008C1ED1">
              <w:rPr>
                <w:rFonts w:ascii="Garamond" w:hAnsi="Garamond" w:cs="Arial"/>
                <w:sz w:val="20"/>
                <w:szCs w:val="20"/>
              </w:rPr>
              <w:t>4</w:t>
            </w:r>
          </w:p>
        </w:tc>
        <w:tc>
          <w:tcPr>
            <w:tcW w:w="1868" w:type="dxa"/>
            <w:vAlign w:val="center"/>
          </w:tcPr>
          <w:p w14:paraId="7C1FCCBD" w14:textId="77777777" w:rsidR="008C1ED1" w:rsidRPr="008C1ED1" w:rsidRDefault="008C1ED1" w:rsidP="008C1ED1">
            <w:pPr>
              <w:rPr>
                <w:rFonts w:ascii="Garamond" w:hAnsi="Garamond" w:cs="Arial"/>
                <w:sz w:val="20"/>
                <w:szCs w:val="20"/>
              </w:rPr>
            </w:pPr>
            <w:r w:rsidRPr="008C1ED1">
              <w:rPr>
                <w:rFonts w:ascii="Garamond" w:hAnsi="Garamond"/>
                <w:sz w:val="20"/>
                <w:szCs w:val="20"/>
              </w:rPr>
              <w:t>Likely (L)</w:t>
            </w:r>
          </w:p>
        </w:tc>
        <w:tc>
          <w:tcPr>
            <w:tcW w:w="7398" w:type="dxa"/>
          </w:tcPr>
          <w:p w14:paraId="6AFE78E7" w14:textId="77777777" w:rsidR="008C1ED1" w:rsidRPr="008C1ED1" w:rsidRDefault="008C1ED1" w:rsidP="008C1ED1">
            <w:pPr>
              <w:jc w:val="both"/>
              <w:rPr>
                <w:rFonts w:ascii="Garamond" w:hAnsi="Garamond" w:cs="Arial"/>
                <w:sz w:val="18"/>
                <w:szCs w:val="18"/>
              </w:rPr>
            </w:pPr>
            <w:r w:rsidRPr="008C1ED1">
              <w:rPr>
                <w:rFonts w:ascii="Garamond" w:hAnsi="Garamond"/>
                <w:sz w:val="18"/>
                <w:szCs w:val="18"/>
              </w:rPr>
              <w:t>Negligible risks to sustainability, with key outcomes on track to be achieved by the project’s closure and expected to continue into the foreseeable future</w:t>
            </w:r>
          </w:p>
        </w:tc>
      </w:tr>
      <w:tr w:rsidR="008C1ED1" w:rsidRPr="00A56B75" w14:paraId="2AFD10A4" w14:textId="77777777" w:rsidTr="008C1ED1">
        <w:tc>
          <w:tcPr>
            <w:tcW w:w="310" w:type="dxa"/>
            <w:vAlign w:val="center"/>
          </w:tcPr>
          <w:p w14:paraId="70340EAF" w14:textId="77777777" w:rsidR="008C1ED1" w:rsidRPr="008C1ED1" w:rsidRDefault="008C1ED1" w:rsidP="008C1ED1">
            <w:pPr>
              <w:rPr>
                <w:rFonts w:ascii="Garamond" w:hAnsi="Garamond" w:cs="Calibri"/>
                <w:sz w:val="20"/>
                <w:szCs w:val="20"/>
                <w:lang w:val="en-GB"/>
              </w:rPr>
            </w:pPr>
            <w:r w:rsidRPr="008C1ED1">
              <w:rPr>
                <w:rFonts w:ascii="Garamond" w:hAnsi="Garamond" w:cs="Arial"/>
                <w:sz w:val="20"/>
                <w:szCs w:val="20"/>
              </w:rPr>
              <w:t>3</w:t>
            </w:r>
          </w:p>
        </w:tc>
        <w:tc>
          <w:tcPr>
            <w:tcW w:w="1868" w:type="dxa"/>
            <w:vAlign w:val="center"/>
          </w:tcPr>
          <w:p w14:paraId="182452DA" w14:textId="77777777" w:rsidR="008C1ED1" w:rsidRPr="008C1ED1" w:rsidRDefault="008C1ED1" w:rsidP="008C1ED1">
            <w:pPr>
              <w:rPr>
                <w:rFonts w:ascii="Garamond" w:hAnsi="Garamond" w:cs="Calibri"/>
                <w:sz w:val="20"/>
                <w:szCs w:val="20"/>
                <w:lang w:val="en-GB"/>
              </w:rPr>
            </w:pPr>
            <w:r w:rsidRPr="008C1ED1">
              <w:rPr>
                <w:rFonts w:ascii="Garamond" w:hAnsi="Garamond"/>
                <w:sz w:val="20"/>
                <w:szCs w:val="20"/>
              </w:rPr>
              <w:t>Moderately Likely (ML)</w:t>
            </w:r>
          </w:p>
        </w:tc>
        <w:tc>
          <w:tcPr>
            <w:tcW w:w="7398" w:type="dxa"/>
          </w:tcPr>
          <w:p w14:paraId="448B31AA" w14:textId="77777777" w:rsidR="008C1ED1" w:rsidRPr="008C1ED1" w:rsidRDefault="008C1ED1" w:rsidP="008C1ED1">
            <w:pPr>
              <w:jc w:val="both"/>
              <w:rPr>
                <w:rFonts w:ascii="Garamond" w:hAnsi="Garamond" w:cs="Calibri"/>
                <w:sz w:val="18"/>
                <w:szCs w:val="18"/>
                <w:lang w:val="en-GB"/>
              </w:rPr>
            </w:pPr>
            <w:r w:rsidRPr="008C1ED1">
              <w:rPr>
                <w:rFonts w:ascii="Garamond" w:hAnsi="Garamond"/>
                <w:sz w:val="18"/>
                <w:szCs w:val="18"/>
              </w:rPr>
              <w:t>Moderate risks, but expectations that at least some outcomes will be sustained due to the progress towards results on outcomes at the Midterm Review</w:t>
            </w:r>
          </w:p>
        </w:tc>
      </w:tr>
      <w:tr w:rsidR="008C1ED1" w:rsidRPr="00A56B75" w14:paraId="44E64903" w14:textId="77777777" w:rsidTr="008C1ED1">
        <w:tc>
          <w:tcPr>
            <w:tcW w:w="310" w:type="dxa"/>
            <w:vAlign w:val="center"/>
          </w:tcPr>
          <w:p w14:paraId="49741ACD" w14:textId="77777777" w:rsidR="008C1ED1" w:rsidRPr="008C1ED1" w:rsidRDefault="008C1ED1" w:rsidP="008C1ED1">
            <w:pPr>
              <w:rPr>
                <w:rFonts w:ascii="Garamond" w:hAnsi="Garamond" w:cs="Arial"/>
                <w:sz w:val="20"/>
                <w:szCs w:val="20"/>
              </w:rPr>
            </w:pPr>
            <w:r w:rsidRPr="008C1ED1">
              <w:rPr>
                <w:rFonts w:ascii="Garamond" w:hAnsi="Garamond" w:cs="Arial"/>
                <w:sz w:val="20"/>
                <w:szCs w:val="20"/>
              </w:rPr>
              <w:t>2</w:t>
            </w:r>
          </w:p>
        </w:tc>
        <w:tc>
          <w:tcPr>
            <w:tcW w:w="1868" w:type="dxa"/>
            <w:vAlign w:val="center"/>
          </w:tcPr>
          <w:p w14:paraId="0634FF4C" w14:textId="77777777" w:rsidR="008C1ED1" w:rsidRPr="008C1ED1" w:rsidRDefault="008C1ED1" w:rsidP="008C1ED1">
            <w:pPr>
              <w:rPr>
                <w:rFonts w:ascii="Garamond" w:hAnsi="Garamond" w:cs="Arial"/>
                <w:sz w:val="20"/>
                <w:szCs w:val="20"/>
              </w:rPr>
            </w:pPr>
            <w:r w:rsidRPr="008C1ED1">
              <w:rPr>
                <w:rFonts w:ascii="Garamond" w:hAnsi="Garamond"/>
                <w:sz w:val="20"/>
                <w:szCs w:val="20"/>
              </w:rPr>
              <w:t>Moderately Unlikely (MU)</w:t>
            </w:r>
          </w:p>
        </w:tc>
        <w:tc>
          <w:tcPr>
            <w:tcW w:w="7398" w:type="dxa"/>
          </w:tcPr>
          <w:p w14:paraId="3A32AB66" w14:textId="77777777" w:rsidR="008C1ED1" w:rsidRPr="008C1ED1" w:rsidRDefault="008C1ED1" w:rsidP="008C1ED1">
            <w:pPr>
              <w:jc w:val="both"/>
              <w:rPr>
                <w:rFonts w:ascii="Garamond" w:hAnsi="Garamond" w:cs="Arial"/>
                <w:sz w:val="18"/>
                <w:szCs w:val="18"/>
              </w:rPr>
            </w:pPr>
            <w:r w:rsidRPr="008C1ED1">
              <w:rPr>
                <w:rFonts w:ascii="Garamond" w:hAnsi="Garamond"/>
                <w:sz w:val="18"/>
                <w:szCs w:val="18"/>
              </w:rPr>
              <w:t>Significant risk that key outcomes will not carry on after project closure, although some outputs and activities should carry on</w:t>
            </w:r>
          </w:p>
        </w:tc>
      </w:tr>
      <w:tr w:rsidR="008C1ED1" w:rsidRPr="00A56B75" w14:paraId="21A329C9" w14:textId="77777777" w:rsidTr="008C1ED1">
        <w:tc>
          <w:tcPr>
            <w:tcW w:w="310" w:type="dxa"/>
            <w:vAlign w:val="center"/>
          </w:tcPr>
          <w:p w14:paraId="518BD394" w14:textId="77777777" w:rsidR="008C1ED1" w:rsidRPr="008C1ED1" w:rsidRDefault="008C1ED1" w:rsidP="008C1ED1">
            <w:pPr>
              <w:rPr>
                <w:rFonts w:ascii="Garamond" w:hAnsi="Garamond" w:cs="Calibri"/>
                <w:sz w:val="20"/>
                <w:szCs w:val="20"/>
                <w:lang w:val="en-GB"/>
              </w:rPr>
            </w:pPr>
            <w:r w:rsidRPr="008C1ED1">
              <w:rPr>
                <w:rFonts w:ascii="Garamond" w:hAnsi="Garamond" w:cs="Arial"/>
                <w:sz w:val="20"/>
                <w:szCs w:val="20"/>
              </w:rPr>
              <w:t>1</w:t>
            </w:r>
          </w:p>
        </w:tc>
        <w:tc>
          <w:tcPr>
            <w:tcW w:w="1868" w:type="dxa"/>
            <w:vAlign w:val="center"/>
          </w:tcPr>
          <w:p w14:paraId="7C40A649" w14:textId="77777777" w:rsidR="008C1ED1" w:rsidRPr="008C1ED1" w:rsidRDefault="008C1ED1" w:rsidP="008C1ED1">
            <w:pPr>
              <w:rPr>
                <w:rFonts w:ascii="Garamond" w:hAnsi="Garamond" w:cs="Calibri"/>
                <w:sz w:val="20"/>
                <w:szCs w:val="20"/>
                <w:lang w:val="en-GB"/>
              </w:rPr>
            </w:pPr>
            <w:r w:rsidRPr="008C1ED1">
              <w:rPr>
                <w:rFonts w:ascii="Garamond" w:hAnsi="Garamond"/>
                <w:sz w:val="20"/>
                <w:szCs w:val="20"/>
              </w:rPr>
              <w:t>Unlikely (U)</w:t>
            </w:r>
          </w:p>
        </w:tc>
        <w:tc>
          <w:tcPr>
            <w:tcW w:w="7398" w:type="dxa"/>
          </w:tcPr>
          <w:p w14:paraId="57383056" w14:textId="77777777" w:rsidR="008C1ED1" w:rsidRPr="008C1ED1" w:rsidRDefault="008C1ED1" w:rsidP="008C1ED1">
            <w:pPr>
              <w:jc w:val="both"/>
              <w:rPr>
                <w:rFonts w:ascii="Garamond" w:hAnsi="Garamond" w:cs="Calibri"/>
                <w:sz w:val="18"/>
                <w:szCs w:val="18"/>
                <w:lang w:val="en-GB"/>
              </w:rPr>
            </w:pPr>
            <w:r w:rsidRPr="008C1ED1">
              <w:rPr>
                <w:rFonts w:ascii="Garamond" w:hAnsi="Garamond"/>
                <w:sz w:val="18"/>
                <w:szCs w:val="18"/>
              </w:rPr>
              <w:t>Severe risks that project outcomes as well as key outputs will not be sustained</w:t>
            </w:r>
          </w:p>
        </w:tc>
      </w:tr>
    </w:tbl>
    <w:p w14:paraId="0B86D5FF" w14:textId="77777777" w:rsidR="008C1ED1" w:rsidRPr="008C1ED1" w:rsidRDefault="008C1ED1" w:rsidP="008C1ED1">
      <w:pPr>
        <w:spacing w:after="0" w:line="240" w:lineRule="auto"/>
        <w:rPr>
          <w:rFonts w:ascii="Arial" w:hAnsi="Arial" w:cs="Arial"/>
          <w:b/>
          <w:sz w:val="18"/>
          <w:szCs w:val="18"/>
          <w:lang w:val="en-US"/>
        </w:rPr>
      </w:pPr>
    </w:p>
    <w:p w14:paraId="0CC6BC18" w14:textId="77777777" w:rsidR="008C1ED1" w:rsidRPr="008C1ED1" w:rsidRDefault="008C1ED1" w:rsidP="008C1ED1">
      <w:pPr>
        <w:spacing w:after="0" w:line="240" w:lineRule="auto"/>
        <w:rPr>
          <w:rFonts w:ascii="Garamond" w:hAnsi="Garamond"/>
          <w:b/>
          <w:color w:val="808080" w:themeColor="background1" w:themeShade="80"/>
          <w:lang w:val="en-US"/>
        </w:rPr>
      </w:pPr>
      <w:r w:rsidRPr="008C1ED1">
        <w:rPr>
          <w:rFonts w:ascii="Garamond" w:hAnsi="Garamond"/>
          <w:b/>
          <w:color w:val="808080" w:themeColor="background1" w:themeShade="80"/>
          <w:lang w:val="en-US"/>
        </w:rPr>
        <w:t>ToR ANNEX F: MTR Report Clearance Form</w:t>
      </w:r>
    </w:p>
    <w:p w14:paraId="3F2A8B9B" w14:textId="77777777" w:rsidR="008C1ED1" w:rsidRPr="008C1ED1" w:rsidRDefault="008C1ED1" w:rsidP="008C1ED1">
      <w:pPr>
        <w:spacing w:after="0" w:line="240" w:lineRule="auto"/>
        <w:rPr>
          <w:lang w:val="en-US"/>
        </w:rPr>
        <w:sectPr w:rsidR="008C1ED1" w:rsidRPr="008C1ED1" w:rsidSect="008B3ECB">
          <w:footerReference w:type="default" r:id="rId36"/>
          <w:type w:val="continuous"/>
          <w:pgSz w:w="12240" w:h="15840"/>
          <w:pgMar w:top="1440" w:right="1440" w:bottom="1440" w:left="1440" w:header="720" w:footer="720" w:gutter="0"/>
          <w:cols w:space="720"/>
          <w:docGrid w:linePitch="360"/>
        </w:sectPr>
      </w:pPr>
      <w:r w:rsidRPr="008C1ED1">
        <w:rPr>
          <w:noProof/>
          <w:lang w:eastAsia="pt-BR"/>
        </w:rPr>
        <mc:AlternateContent>
          <mc:Choice Requires="wps">
            <w:drawing>
              <wp:anchor distT="0" distB="0" distL="114300" distR="114300" simplePos="0" relativeHeight="251662336" behindDoc="0" locked="0" layoutInCell="1" allowOverlap="1" wp14:anchorId="038894A4" wp14:editId="29BB1B9D">
                <wp:simplePos x="0" y="0"/>
                <wp:positionH relativeFrom="column">
                  <wp:posOffset>0</wp:posOffset>
                </wp:positionH>
                <wp:positionV relativeFrom="paragraph">
                  <wp:posOffset>237490</wp:posOffset>
                </wp:positionV>
                <wp:extent cx="5800090" cy="1955165"/>
                <wp:effectExtent l="0" t="0" r="10160" b="2603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090" cy="1955165"/>
                        </a:xfrm>
                        <a:prstGeom prst="rect">
                          <a:avLst/>
                        </a:prstGeom>
                        <a:noFill/>
                        <a:ln w="6350">
                          <a:solidFill>
                            <a:prstClr val="black"/>
                          </a:solidFill>
                        </a:ln>
                        <a:effectLst/>
                      </wps:spPr>
                      <wps:txbx>
                        <w:txbxContent>
                          <w:p w14:paraId="2FE50858" w14:textId="77777777" w:rsidR="00B5740A" w:rsidRPr="00144D46" w:rsidRDefault="00B5740A" w:rsidP="008C1ED1">
                            <w:pPr>
                              <w:spacing w:after="0" w:line="240" w:lineRule="auto"/>
                              <w:rPr>
                                <w:rFonts w:ascii="Garamond" w:hAnsi="Garamond"/>
                                <w:b/>
                                <w:sz w:val="20"/>
                                <w:szCs w:val="20"/>
                                <w:lang w:val="en-US"/>
                              </w:rPr>
                            </w:pPr>
                            <w:r w:rsidRPr="00144D46">
                              <w:rPr>
                                <w:rFonts w:ascii="Garamond" w:hAnsi="Garamond"/>
                                <w:b/>
                                <w:sz w:val="20"/>
                                <w:szCs w:val="20"/>
                                <w:lang w:val="en-US"/>
                              </w:rPr>
                              <w:t>Midterm Review Report Reviewed and Cleared By:</w:t>
                            </w:r>
                          </w:p>
                          <w:p w14:paraId="007DE659" w14:textId="77777777" w:rsidR="00B5740A" w:rsidRPr="00144D46" w:rsidRDefault="00B5740A" w:rsidP="008C1ED1">
                            <w:pPr>
                              <w:spacing w:after="0" w:line="240" w:lineRule="auto"/>
                              <w:rPr>
                                <w:rFonts w:ascii="Garamond" w:hAnsi="Garamond"/>
                                <w:b/>
                                <w:sz w:val="20"/>
                                <w:szCs w:val="20"/>
                                <w:lang w:val="en-US"/>
                              </w:rPr>
                            </w:pPr>
                          </w:p>
                          <w:p w14:paraId="78FA97A8" w14:textId="77777777" w:rsidR="00B5740A" w:rsidRPr="00144D46" w:rsidRDefault="00B5740A" w:rsidP="008C1ED1">
                            <w:pPr>
                              <w:spacing w:after="0" w:line="240" w:lineRule="auto"/>
                              <w:rPr>
                                <w:rFonts w:ascii="Garamond" w:hAnsi="Garamond"/>
                                <w:b/>
                                <w:sz w:val="20"/>
                                <w:szCs w:val="20"/>
                                <w:lang w:val="en-US"/>
                              </w:rPr>
                            </w:pPr>
                            <w:r w:rsidRPr="00144D46">
                              <w:rPr>
                                <w:rFonts w:ascii="Garamond" w:hAnsi="Garamond"/>
                                <w:b/>
                                <w:sz w:val="20"/>
                                <w:szCs w:val="20"/>
                                <w:lang w:val="en-US"/>
                              </w:rPr>
                              <w:t>Commissioning Unit</w:t>
                            </w:r>
                          </w:p>
                          <w:p w14:paraId="4098F222" w14:textId="77777777" w:rsidR="00B5740A" w:rsidRPr="00144D46" w:rsidRDefault="00B5740A" w:rsidP="008C1ED1">
                            <w:pPr>
                              <w:spacing w:after="0" w:line="240" w:lineRule="auto"/>
                              <w:rPr>
                                <w:rFonts w:ascii="Garamond" w:hAnsi="Garamond"/>
                                <w:b/>
                                <w:sz w:val="20"/>
                                <w:szCs w:val="20"/>
                                <w:lang w:val="en-US"/>
                              </w:rPr>
                            </w:pPr>
                          </w:p>
                          <w:p w14:paraId="468DC929" w14:textId="77777777" w:rsidR="00B5740A" w:rsidRPr="00144D46" w:rsidRDefault="00B5740A" w:rsidP="008C1ED1">
                            <w:pPr>
                              <w:spacing w:after="0" w:line="240" w:lineRule="auto"/>
                              <w:rPr>
                                <w:rFonts w:ascii="Garamond" w:hAnsi="Garamond"/>
                                <w:sz w:val="20"/>
                                <w:szCs w:val="20"/>
                                <w:lang w:val="en-US"/>
                              </w:rPr>
                            </w:pPr>
                            <w:r w:rsidRPr="00144D46">
                              <w:rPr>
                                <w:rFonts w:ascii="Garamond" w:hAnsi="Garamond"/>
                                <w:sz w:val="20"/>
                                <w:szCs w:val="20"/>
                                <w:lang w:val="en-US"/>
                              </w:rPr>
                              <w:t>Name: _____________________________________________</w:t>
                            </w:r>
                          </w:p>
                          <w:p w14:paraId="486AF652" w14:textId="77777777" w:rsidR="00B5740A" w:rsidRPr="00144D46" w:rsidRDefault="00B5740A" w:rsidP="008C1ED1">
                            <w:pPr>
                              <w:spacing w:after="0" w:line="240" w:lineRule="auto"/>
                              <w:rPr>
                                <w:rFonts w:ascii="Garamond" w:hAnsi="Garamond"/>
                                <w:sz w:val="20"/>
                                <w:szCs w:val="20"/>
                                <w:lang w:val="en-US"/>
                              </w:rPr>
                            </w:pPr>
                          </w:p>
                          <w:p w14:paraId="4A788C1E" w14:textId="77777777" w:rsidR="00B5740A" w:rsidRPr="00144D46" w:rsidRDefault="00B5740A" w:rsidP="008C1ED1">
                            <w:pPr>
                              <w:spacing w:after="0" w:line="240" w:lineRule="auto"/>
                              <w:rPr>
                                <w:rFonts w:ascii="Garamond" w:hAnsi="Garamond"/>
                                <w:sz w:val="20"/>
                                <w:szCs w:val="20"/>
                                <w:lang w:val="en-US"/>
                              </w:rPr>
                            </w:pPr>
                            <w:r w:rsidRPr="00144D46">
                              <w:rPr>
                                <w:rFonts w:ascii="Garamond" w:hAnsi="Garamond"/>
                                <w:sz w:val="20"/>
                                <w:szCs w:val="20"/>
                                <w:lang w:val="en-US"/>
                              </w:rPr>
                              <w:t>Signature: __________________________________________     Date: _______________________________</w:t>
                            </w:r>
                          </w:p>
                          <w:p w14:paraId="0DA43D0F" w14:textId="77777777" w:rsidR="00B5740A" w:rsidRPr="00144D46" w:rsidRDefault="00B5740A" w:rsidP="008C1ED1">
                            <w:pPr>
                              <w:spacing w:after="0" w:line="240" w:lineRule="auto"/>
                              <w:rPr>
                                <w:rFonts w:ascii="Garamond" w:hAnsi="Garamond"/>
                                <w:sz w:val="20"/>
                                <w:szCs w:val="20"/>
                                <w:lang w:val="en-US"/>
                              </w:rPr>
                            </w:pPr>
                          </w:p>
                          <w:p w14:paraId="70C719F9" w14:textId="77777777" w:rsidR="00B5740A" w:rsidRPr="00144D46" w:rsidRDefault="00B5740A" w:rsidP="008C1ED1">
                            <w:pPr>
                              <w:spacing w:after="0" w:line="240" w:lineRule="auto"/>
                              <w:rPr>
                                <w:rFonts w:ascii="Garamond" w:hAnsi="Garamond"/>
                                <w:b/>
                                <w:sz w:val="20"/>
                                <w:szCs w:val="20"/>
                                <w:lang w:val="en-US"/>
                              </w:rPr>
                            </w:pPr>
                            <w:r w:rsidRPr="00144D46">
                              <w:rPr>
                                <w:rFonts w:ascii="Garamond" w:hAnsi="Garamond"/>
                                <w:b/>
                                <w:sz w:val="20"/>
                                <w:szCs w:val="20"/>
                                <w:lang w:val="en-US"/>
                              </w:rPr>
                              <w:t>UNDP-GEF Regional Technical Advisor</w:t>
                            </w:r>
                          </w:p>
                          <w:p w14:paraId="213C6822" w14:textId="77777777" w:rsidR="00B5740A" w:rsidRPr="00144D46" w:rsidRDefault="00B5740A" w:rsidP="008C1ED1">
                            <w:pPr>
                              <w:spacing w:after="0" w:line="240" w:lineRule="auto"/>
                              <w:rPr>
                                <w:rFonts w:ascii="Garamond" w:hAnsi="Garamond"/>
                                <w:b/>
                                <w:sz w:val="20"/>
                                <w:szCs w:val="20"/>
                                <w:lang w:val="en-US"/>
                              </w:rPr>
                            </w:pPr>
                          </w:p>
                          <w:p w14:paraId="2573B1CD" w14:textId="77777777" w:rsidR="00B5740A" w:rsidRPr="00144D46" w:rsidRDefault="00B5740A" w:rsidP="008C1ED1">
                            <w:pPr>
                              <w:spacing w:after="0" w:line="240" w:lineRule="auto"/>
                              <w:rPr>
                                <w:rFonts w:ascii="Garamond" w:hAnsi="Garamond"/>
                                <w:sz w:val="20"/>
                                <w:szCs w:val="20"/>
                                <w:lang w:val="en-US"/>
                              </w:rPr>
                            </w:pPr>
                            <w:r w:rsidRPr="00144D46">
                              <w:rPr>
                                <w:rFonts w:ascii="Garamond" w:hAnsi="Garamond"/>
                                <w:sz w:val="20"/>
                                <w:szCs w:val="20"/>
                                <w:lang w:val="en-US"/>
                              </w:rPr>
                              <w:t>Name: _____________________________________________</w:t>
                            </w:r>
                          </w:p>
                          <w:p w14:paraId="6278C9F5" w14:textId="77777777" w:rsidR="00B5740A" w:rsidRPr="00144D46" w:rsidRDefault="00B5740A" w:rsidP="008C1ED1">
                            <w:pPr>
                              <w:spacing w:after="0" w:line="240" w:lineRule="auto"/>
                              <w:rPr>
                                <w:rFonts w:ascii="Garamond" w:hAnsi="Garamond"/>
                                <w:sz w:val="20"/>
                                <w:szCs w:val="20"/>
                                <w:lang w:val="en-US"/>
                              </w:rPr>
                            </w:pPr>
                          </w:p>
                          <w:p w14:paraId="4EE89697" w14:textId="77777777" w:rsidR="00B5740A" w:rsidRPr="00006C92" w:rsidRDefault="00B5740A" w:rsidP="008C1ED1">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38894A4" id="Text Box 22" o:spid="_x0000_s1027" type="#_x0000_t202" style="position:absolute;margin-left:0;margin-top:18.7pt;width:456.7pt;height:153.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" filled="f" strokeweight=".5pt">
                <v:path arrowok="t"/>
                <v:textbox style="mso-fit-shape-to-text:t">
                  <w:txbxContent>
                    <w:p w14:paraId="2FE50858" w14:textId="77777777" w:rsidR="00B5740A" w:rsidRPr="00144D46" w:rsidRDefault="00B5740A" w:rsidP="008C1ED1">
                      <w:pPr>
                        <w:spacing w:after="0" w:line="240" w:lineRule="auto"/>
                        <w:rPr>
                          <w:rFonts w:ascii="Garamond" w:hAnsi="Garamond"/>
                          <w:b/>
                          <w:sz w:val="20"/>
                          <w:szCs w:val="20"/>
                          <w:lang w:val="en-US"/>
                        </w:rPr>
                      </w:pPr>
                      <w:r w:rsidRPr="00144D46">
                        <w:rPr>
                          <w:rFonts w:ascii="Garamond" w:hAnsi="Garamond"/>
                          <w:b/>
                          <w:sz w:val="20"/>
                          <w:szCs w:val="20"/>
                          <w:lang w:val="en-US"/>
                        </w:rPr>
                        <w:t>Midterm Review Report Reviewed and Cleared By:</w:t>
                      </w:r>
                    </w:p>
                    <w:p w14:paraId="007DE659" w14:textId="77777777" w:rsidR="00B5740A" w:rsidRPr="00144D46" w:rsidRDefault="00B5740A" w:rsidP="008C1ED1">
                      <w:pPr>
                        <w:spacing w:after="0" w:line="240" w:lineRule="auto"/>
                        <w:rPr>
                          <w:rFonts w:ascii="Garamond" w:hAnsi="Garamond"/>
                          <w:b/>
                          <w:sz w:val="20"/>
                          <w:szCs w:val="20"/>
                          <w:lang w:val="en-US"/>
                        </w:rPr>
                      </w:pPr>
                    </w:p>
                    <w:p w14:paraId="78FA97A8" w14:textId="77777777" w:rsidR="00B5740A" w:rsidRPr="00144D46" w:rsidRDefault="00B5740A" w:rsidP="008C1ED1">
                      <w:pPr>
                        <w:spacing w:after="0" w:line="240" w:lineRule="auto"/>
                        <w:rPr>
                          <w:rFonts w:ascii="Garamond" w:hAnsi="Garamond"/>
                          <w:b/>
                          <w:sz w:val="20"/>
                          <w:szCs w:val="20"/>
                          <w:lang w:val="en-US"/>
                        </w:rPr>
                      </w:pPr>
                      <w:r w:rsidRPr="00144D46">
                        <w:rPr>
                          <w:rFonts w:ascii="Garamond" w:hAnsi="Garamond"/>
                          <w:b/>
                          <w:sz w:val="20"/>
                          <w:szCs w:val="20"/>
                          <w:lang w:val="en-US"/>
                        </w:rPr>
                        <w:t>Commissioning Unit</w:t>
                      </w:r>
                    </w:p>
                    <w:p w14:paraId="4098F222" w14:textId="77777777" w:rsidR="00B5740A" w:rsidRPr="00144D46" w:rsidRDefault="00B5740A" w:rsidP="008C1ED1">
                      <w:pPr>
                        <w:spacing w:after="0" w:line="240" w:lineRule="auto"/>
                        <w:rPr>
                          <w:rFonts w:ascii="Garamond" w:hAnsi="Garamond"/>
                          <w:b/>
                          <w:sz w:val="20"/>
                          <w:szCs w:val="20"/>
                          <w:lang w:val="en-US"/>
                        </w:rPr>
                      </w:pPr>
                    </w:p>
                    <w:p w14:paraId="468DC929" w14:textId="77777777" w:rsidR="00B5740A" w:rsidRPr="00144D46" w:rsidRDefault="00B5740A" w:rsidP="008C1ED1">
                      <w:pPr>
                        <w:spacing w:after="0" w:line="240" w:lineRule="auto"/>
                        <w:rPr>
                          <w:rFonts w:ascii="Garamond" w:hAnsi="Garamond"/>
                          <w:sz w:val="20"/>
                          <w:szCs w:val="20"/>
                          <w:lang w:val="en-US"/>
                        </w:rPr>
                      </w:pPr>
                      <w:r w:rsidRPr="00144D46">
                        <w:rPr>
                          <w:rFonts w:ascii="Garamond" w:hAnsi="Garamond"/>
                          <w:sz w:val="20"/>
                          <w:szCs w:val="20"/>
                          <w:lang w:val="en-US"/>
                        </w:rPr>
                        <w:t>Name: _____________________________________________</w:t>
                      </w:r>
                    </w:p>
                    <w:p w14:paraId="486AF652" w14:textId="77777777" w:rsidR="00B5740A" w:rsidRPr="00144D46" w:rsidRDefault="00B5740A" w:rsidP="008C1ED1">
                      <w:pPr>
                        <w:spacing w:after="0" w:line="240" w:lineRule="auto"/>
                        <w:rPr>
                          <w:rFonts w:ascii="Garamond" w:hAnsi="Garamond"/>
                          <w:sz w:val="20"/>
                          <w:szCs w:val="20"/>
                          <w:lang w:val="en-US"/>
                        </w:rPr>
                      </w:pPr>
                    </w:p>
                    <w:p w14:paraId="4A788C1E" w14:textId="77777777" w:rsidR="00B5740A" w:rsidRPr="00144D46" w:rsidRDefault="00B5740A" w:rsidP="008C1ED1">
                      <w:pPr>
                        <w:spacing w:after="0" w:line="240" w:lineRule="auto"/>
                        <w:rPr>
                          <w:rFonts w:ascii="Garamond" w:hAnsi="Garamond"/>
                          <w:sz w:val="20"/>
                          <w:szCs w:val="20"/>
                          <w:lang w:val="en-US"/>
                        </w:rPr>
                      </w:pPr>
                      <w:r w:rsidRPr="00144D46">
                        <w:rPr>
                          <w:rFonts w:ascii="Garamond" w:hAnsi="Garamond"/>
                          <w:sz w:val="20"/>
                          <w:szCs w:val="20"/>
                          <w:lang w:val="en-US"/>
                        </w:rPr>
                        <w:t>Signature: __________________________________________     Date: _______________________________</w:t>
                      </w:r>
                    </w:p>
                    <w:p w14:paraId="0DA43D0F" w14:textId="77777777" w:rsidR="00B5740A" w:rsidRPr="00144D46" w:rsidRDefault="00B5740A" w:rsidP="008C1ED1">
                      <w:pPr>
                        <w:spacing w:after="0" w:line="240" w:lineRule="auto"/>
                        <w:rPr>
                          <w:rFonts w:ascii="Garamond" w:hAnsi="Garamond"/>
                          <w:sz w:val="20"/>
                          <w:szCs w:val="20"/>
                          <w:lang w:val="en-US"/>
                        </w:rPr>
                      </w:pPr>
                    </w:p>
                    <w:p w14:paraId="70C719F9" w14:textId="77777777" w:rsidR="00B5740A" w:rsidRPr="00144D46" w:rsidRDefault="00B5740A" w:rsidP="008C1ED1">
                      <w:pPr>
                        <w:spacing w:after="0" w:line="240" w:lineRule="auto"/>
                        <w:rPr>
                          <w:rFonts w:ascii="Garamond" w:hAnsi="Garamond"/>
                          <w:b/>
                          <w:sz w:val="20"/>
                          <w:szCs w:val="20"/>
                          <w:lang w:val="en-US"/>
                        </w:rPr>
                      </w:pPr>
                      <w:r w:rsidRPr="00144D46">
                        <w:rPr>
                          <w:rFonts w:ascii="Garamond" w:hAnsi="Garamond"/>
                          <w:b/>
                          <w:sz w:val="20"/>
                          <w:szCs w:val="20"/>
                          <w:lang w:val="en-US"/>
                        </w:rPr>
                        <w:t>UNDP-GEF Regional Technical Advisor</w:t>
                      </w:r>
                    </w:p>
                    <w:p w14:paraId="213C6822" w14:textId="77777777" w:rsidR="00B5740A" w:rsidRPr="00144D46" w:rsidRDefault="00B5740A" w:rsidP="008C1ED1">
                      <w:pPr>
                        <w:spacing w:after="0" w:line="240" w:lineRule="auto"/>
                        <w:rPr>
                          <w:rFonts w:ascii="Garamond" w:hAnsi="Garamond"/>
                          <w:b/>
                          <w:sz w:val="20"/>
                          <w:szCs w:val="20"/>
                          <w:lang w:val="en-US"/>
                        </w:rPr>
                      </w:pPr>
                    </w:p>
                    <w:p w14:paraId="2573B1CD" w14:textId="77777777" w:rsidR="00B5740A" w:rsidRPr="00144D46" w:rsidRDefault="00B5740A" w:rsidP="008C1ED1">
                      <w:pPr>
                        <w:spacing w:after="0" w:line="240" w:lineRule="auto"/>
                        <w:rPr>
                          <w:rFonts w:ascii="Garamond" w:hAnsi="Garamond"/>
                          <w:sz w:val="20"/>
                          <w:szCs w:val="20"/>
                          <w:lang w:val="en-US"/>
                        </w:rPr>
                      </w:pPr>
                      <w:r w:rsidRPr="00144D46">
                        <w:rPr>
                          <w:rFonts w:ascii="Garamond" w:hAnsi="Garamond"/>
                          <w:sz w:val="20"/>
                          <w:szCs w:val="20"/>
                          <w:lang w:val="en-US"/>
                        </w:rPr>
                        <w:t>Name: _____________________________________________</w:t>
                      </w:r>
                    </w:p>
                    <w:p w14:paraId="6278C9F5" w14:textId="77777777" w:rsidR="00B5740A" w:rsidRPr="00144D46" w:rsidRDefault="00B5740A" w:rsidP="008C1ED1">
                      <w:pPr>
                        <w:spacing w:after="0" w:line="240" w:lineRule="auto"/>
                        <w:rPr>
                          <w:rFonts w:ascii="Garamond" w:hAnsi="Garamond"/>
                          <w:sz w:val="20"/>
                          <w:szCs w:val="20"/>
                          <w:lang w:val="en-US"/>
                        </w:rPr>
                      </w:pPr>
                    </w:p>
                    <w:p w14:paraId="4EE89697" w14:textId="77777777" w:rsidR="00B5740A" w:rsidRPr="00006C92" w:rsidRDefault="00B5740A" w:rsidP="008C1ED1">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v:textbox>
                <w10:wrap type="square"/>
              </v:shape>
            </w:pict>
          </mc:Fallback>
        </mc:AlternateContent>
      </w:r>
      <w:r w:rsidRPr="008C1ED1">
        <w:rPr>
          <w:rFonts w:ascii="Garamond" w:hAnsi="Garamond"/>
          <w:i/>
          <w:sz w:val="20"/>
          <w:szCs w:val="20"/>
          <w:highlight w:val="lightGray"/>
          <w:lang w:val="en-US"/>
        </w:rPr>
        <w:t>(to be completed by the Commissioning Unit and UNDP-GEF RTA and included in the final document)</w:t>
      </w:r>
      <w:r w:rsidRPr="008C1ED1">
        <w:rPr>
          <w:lang w:val="en-US"/>
        </w:rPr>
        <w:t xml:space="preserve"> </w:t>
      </w:r>
    </w:p>
    <w:p w14:paraId="5E3A9D90" w14:textId="77777777" w:rsidR="008C1ED1" w:rsidRPr="008C1ED1" w:rsidRDefault="008C1ED1" w:rsidP="008C1ED1">
      <w:pPr>
        <w:spacing w:after="0" w:line="240" w:lineRule="auto"/>
        <w:rPr>
          <w:rFonts w:ascii="Garamond" w:hAnsi="Garamond"/>
          <w:b/>
          <w:color w:val="808080" w:themeColor="background1" w:themeShade="80"/>
          <w:lang w:val="en-US"/>
        </w:rPr>
      </w:pPr>
      <w:r w:rsidRPr="008C1ED1">
        <w:rPr>
          <w:rFonts w:ascii="Garamond" w:hAnsi="Garamond"/>
          <w:b/>
          <w:color w:val="808080" w:themeColor="background1" w:themeShade="80"/>
          <w:lang w:val="en-US"/>
        </w:rPr>
        <w:t>ToR ANNEX G: Audit Trail Template</w:t>
      </w:r>
    </w:p>
    <w:p w14:paraId="09BB7881" w14:textId="77777777" w:rsidR="008C1ED1" w:rsidRPr="008C1ED1" w:rsidRDefault="008C1ED1" w:rsidP="008C1ED1">
      <w:pPr>
        <w:autoSpaceDE w:val="0"/>
        <w:autoSpaceDN w:val="0"/>
        <w:adjustRightInd w:val="0"/>
        <w:spacing w:after="0" w:line="240" w:lineRule="auto"/>
        <w:rPr>
          <w:rFonts w:ascii="Garamond" w:hAnsi="Garamond" w:cs="Calibri"/>
          <w:i/>
          <w:lang w:val="en-US"/>
        </w:rPr>
      </w:pPr>
    </w:p>
    <w:p w14:paraId="780AA282" w14:textId="77777777" w:rsidR="008C1ED1" w:rsidRPr="008C1ED1" w:rsidRDefault="008C1ED1" w:rsidP="008C1ED1">
      <w:pPr>
        <w:autoSpaceDE w:val="0"/>
        <w:autoSpaceDN w:val="0"/>
        <w:adjustRightInd w:val="0"/>
        <w:spacing w:after="0" w:line="240" w:lineRule="auto"/>
        <w:jc w:val="both"/>
        <w:rPr>
          <w:rFonts w:ascii="Garamond" w:hAnsi="Garamond"/>
          <w:lang w:val="en-US"/>
        </w:rPr>
      </w:pPr>
      <w:r w:rsidRPr="008C1ED1">
        <w:rPr>
          <w:rFonts w:ascii="Garamond" w:hAnsi="Garamond" w:cs="Calibri"/>
          <w:i/>
          <w:lang w:val="en-US"/>
        </w:rPr>
        <w:t>Note:</w:t>
      </w:r>
      <w:r w:rsidRPr="008C1ED1">
        <w:rPr>
          <w:rFonts w:ascii="Garamond" w:hAnsi="Garamond" w:cs="Calibri"/>
          <w:lang w:val="en-US"/>
        </w:rPr>
        <w:t xml:space="preserve">  </w:t>
      </w:r>
      <w:r w:rsidRPr="008C1ED1">
        <w:rPr>
          <w:rFonts w:ascii="Garamond" w:hAnsi="Garamond"/>
          <w:lang w:val="en-US"/>
        </w:rPr>
        <w:t xml:space="preserve">The following is a template for the MTR Team to show how the received comments on the draft MTR report have (or have not) been incorporated into the final MTR report. This audit trail should be included as an annex in the final MTR report. </w:t>
      </w:r>
    </w:p>
    <w:p w14:paraId="4B095787" w14:textId="77777777" w:rsidR="008C1ED1" w:rsidRPr="008C1ED1" w:rsidRDefault="008C1ED1" w:rsidP="008C1ED1">
      <w:pPr>
        <w:autoSpaceDE w:val="0"/>
        <w:autoSpaceDN w:val="0"/>
        <w:adjustRightInd w:val="0"/>
        <w:spacing w:after="0" w:line="240" w:lineRule="auto"/>
        <w:jc w:val="both"/>
        <w:rPr>
          <w:rFonts w:ascii="Garamond" w:hAnsi="Garamond"/>
          <w:lang w:val="en-US"/>
        </w:rPr>
      </w:pPr>
    </w:p>
    <w:p w14:paraId="406FAB16" w14:textId="77777777" w:rsidR="008C1ED1" w:rsidRPr="008C1ED1" w:rsidRDefault="008C1ED1" w:rsidP="008C1ED1">
      <w:pPr>
        <w:autoSpaceDE w:val="0"/>
        <w:autoSpaceDN w:val="0"/>
        <w:adjustRightInd w:val="0"/>
        <w:spacing w:after="0" w:line="240" w:lineRule="auto"/>
        <w:jc w:val="both"/>
        <w:rPr>
          <w:rFonts w:ascii="Garamond" w:hAnsi="Garamond"/>
          <w:lang w:val="en-US"/>
        </w:rPr>
      </w:pPr>
    </w:p>
    <w:p w14:paraId="17034B0E" w14:textId="77777777" w:rsidR="008C1ED1" w:rsidRPr="008C1ED1" w:rsidRDefault="008C1ED1" w:rsidP="008C1ED1">
      <w:pPr>
        <w:spacing w:after="0" w:line="240" w:lineRule="auto"/>
        <w:jc w:val="both"/>
        <w:rPr>
          <w:rFonts w:ascii="Garamond" w:hAnsi="Garamond"/>
          <w:b/>
          <w:lang w:val="en-US"/>
        </w:rPr>
      </w:pPr>
      <w:r w:rsidRPr="008C1ED1">
        <w:rPr>
          <w:rFonts w:ascii="Garamond" w:hAnsi="Garamond"/>
          <w:b/>
          <w:lang w:val="en-US"/>
        </w:rPr>
        <w:t>To the comments received on (</w:t>
      </w:r>
      <w:r w:rsidRPr="008C1ED1">
        <w:rPr>
          <w:rFonts w:ascii="Garamond" w:hAnsi="Garamond"/>
          <w:b/>
          <w:i/>
          <w:highlight w:val="lightGray"/>
          <w:lang w:val="en-US"/>
        </w:rPr>
        <w:t>date</w:t>
      </w:r>
      <w:r w:rsidRPr="008C1ED1">
        <w:rPr>
          <w:rFonts w:ascii="Garamond" w:hAnsi="Garamond"/>
          <w:b/>
          <w:lang w:val="en-US"/>
        </w:rPr>
        <w:t>) from the Midterm Review of (</w:t>
      </w:r>
      <w:r w:rsidRPr="008C1ED1">
        <w:rPr>
          <w:rFonts w:ascii="Garamond" w:hAnsi="Garamond"/>
          <w:b/>
          <w:i/>
          <w:highlight w:val="lightGray"/>
          <w:lang w:val="en-US"/>
        </w:rPr>
        <w:t>project name</w:t>
      </w:r>
      <w:r w:rsidRPr="008C1ED1">
        <w:rPr>
          <w:rFonts w:ascii="Garamond" w:hAnsi="Garamond"/>
          <w:b/>
          <w:lang w:val="en-US"/>
        </w:rPr>
        <w:t>) (UNDP Project ID-</w:t>
      </w:r>
      <w:r w:rsidRPr="008C1ED1">
        <w:rPr>
          <w:rFonts w:ascii="Garamond" w:hAnsi="Garamond"/>
          <w:b/>
          <w:i/>
          <w:highlight w:val="lightGray"/>
          <w:lang w:val="en-US"/>
        </w:rPr>
        <w:t>PIMS #)</w:t>
      </w:r>
    </w:p>
    <w:p w14:paraId="74630650" w14:textId="77777777" w:rsidR="008C1ED1" w:rsidRPr="008C1ED1" w:rsidRDefault="008C1ED1" w:rsidP="008C1ED1">
      <w:pPr>
        <w:spacing w:after="0" w:line="240" w:lineRule="auto"/>
        <w:jc w:val="both"/>
        <w:rPr>
          <w:rFonts w:ascii="Garamond" w:hAnsi="Garamond"/>
          <w:b/>
          <w:lang w:val="en-US"/>
        </w:rPr>
      </w:pPr>
    </w:p>
    <w:p w14:paraId="15F62E0A" w14:textId="77777777" w:rsidR="008C1ED1" w:rsidRPr="008C1ED1" w:rsidRDefault="008C1ED1" w:rsidP="008C1ED1">
      <w:pPr>
        <w:spacing w:after="0" w:line="240" w:lineRule="auto"/>
        <w:jc w:val="both"/>
        <w:rPr>
          <w:rFonts w:ascii="Garamond" w:hAnsi="Garamond"/>
          <w:i/>
          <w:lang w:val="en-US"/>
        </w:rPr>
      </w:pPr>
      <w:r w:rsidRPr="008C1ED1">
        <w:rPr>
          <w:rFonts w:ascii="Garamond" w:hAnsi="Garamond"/>
          <w:i/>
          <w:lang w:val="en-US"/>
        </w:rPr>
        <w:t>The following comments were provided in track changes to the draft Midterm Review report; they are referenced by institution (“Author” column) and track change comment number (“#” column):</w:t>
      </w:r>
    </w:p>
    <w:p w14:paraId="2050FC98" w14:textId="77777777" w:rsidR="008C1ED1" w:rsidRPr="008C1ED1" w:rsidRDefault="008C1ED1" w:rsidP="008C1ED1">
      <w:pPr>
        <w:spacing w:after="0" w:line="240" w:lineRule="auto"/>
        <w:jc w:val="center"/>
        <w:rPr>
          <w:rFonts w:ascii="Garamond" w:hAnsi="Garamond"/>
          <w:b/>
          <w:lang w:val="en-US"/>
        </w:rPr>
      </w:pPr>
    </w:p>
    <w:tbl>
      <w:tblPr>
        <w:tblStyle w:val="TableGrid11"/>
        <w:tblW w:w="9540" w:type="dxa"/>
        <w:tblInd w:w="108" w:type="dxa"/>
        <w:tblLook w:val="04A0" w:firstRow="1" w:lastRow="0" w:firstColumn="1" w:lastColumn="0" w:noHBand="0" w:noVBand="1"/>
      </w:tblPr>
      <w:tblGrid>
        <w:gridCol w:w="901"/>
        <w:gridCol w:w="644"/>
        <w:gridCol w:w="1605"/>
        <w:gridCol w:w="3780"/>
        <w:gridCol w:w="2610"/>
      </w:tblGrid>
      <w:tr w:rsidR="008C1ED1" w:rsidRPr="00A56B75" w14:paraId="2CB4FA9A" w14:textId="77777777" w:rsidTr="008C1ED1">
        <w:trPr>
          <w:trHeight w:val="350"/>
        </w:trPr>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DF70738" w14:textId="77777777" w:rsidR="008C1ED1" w:rsidRPr="008C1ED1" w:rsidRDefault="008C1ED1" w:rsidP="008C1ED1">
            <w:pPr>
              <w:jc w:val="center"/>
              <w:rPr>
                <w:rFonts w:ascii="Garamond" w:hAnsi="Garamond"/>
                <w:b/>
              </w:rPr>
            </w:pPr>
            <w:r w:rsidRPr="008C1ED1">
              <w:rPr>
                <w:rFonts w:ascii="Garamond" w:hAnsi="Garamond"/>
                <w:b/>
              </w:rPr>
              <w:t>Author</w:t>
            </w:r>
          </w:p>
        </w:tc>
        <w:tc>
          <w:tcPr>
            <w:tcW w:w="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8DCCB6E" w14:textId="77777777" w:rsidR="008C1ED1" w:rsidRPr="008C1ED1" w:rsidRDefault="008C1ED1" w:rsidP="008C1ED1">
            <w:pPr>
              <w:jc w:val="center"/>
              <w:rPr>
                <w:rFonts w:ascii="Garamond" w:hAnsi="Garamond"/>
                <w:b/>
              </w:rPr>
            </w:pPr>
            <w:r w:rsidRPr="008C1ED1">
              <w:rPr>
                <w:rFonts w:ascii="Garamond" w:hAnsi="Garamond"/>
                <w:b/>
              </w:rPr>
              <w:t>#</w:t>
            </w: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9751DDD" w14:textId="77777777" w:rsidR="008C1ED1" w:rsidRPr="008C1ED1" w:rsidRDefault="008C1ED1" w:rsidP="008C1ED1">
            <w:pPr>
              <w:jc w:val="center"/>
              <w:rPr>
                <w:rFonts w:ascii="Garamond" w:hAnsi="Garamond"/>
                <w:b/>
              </w:rPr>
            </w:pPr>
            <w:r w:rsidRPr="008C1ED1">
              <w:rPr>
                <w:rFonts w:ascii="Garamond" w:hAnsi="Garamond"/>
                <w:b/>
              </w:rPr>
              <w:t xml:space="preserve">Para No./ comment location </w:t>
            </w:r>
          </w:p>
        </w:tc>
        <w:tc>
          <w:tcPr>
            <w:tcW w:w="37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D079E80" w14:textId="77777777" w:rsidR="008C1ED1" w:rsidRPr="008C1ED1" w:rsidRDefault="008C1ED1" w:rsidP="008C1ED1">
            <w:pPr>
              <w:jc w:val="center"/>
              <w:rPr>
                <w:rFonts w:ascii="Garamond" w:hAnsi="Garamond"/>
                <w:b/>
              </w:rPr>
            </w:pPr>
            <w:r w:rsidRPr="008C1ED1">
              <w:rPr>
                <w:rFonts w:ascii="Garamond" w:hAnsi="Garamond"/>
                <w:b/>
              </w:rPr>
              <w:t>Comment/Feedback on the draft MTR report</w:t>
            </w: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85847AD" w14:textId="77777777" w:rsidR="008C1ED1" w:rsidRPr="008C1ED1" w:rsidRDefault="008C1ED1" w:rsidP="008C1ED1">
            <w:pPr>
              <w:jc w:val="center"/>
              <w:rPr>
                <w:rFonts w:ascii="Garamond" w:hAnsi="Garamond"/>
                <w:b/>
              </w:rPr>
            </w:pPr>
            <w:r w:rsidRPr="008C1ED1">
              <w:rPr>
                <w:rFonts w:ascii="Garamond" w:hAnsi="Garamond"/>
                <w:b/>
              </w:rPr>
              <w:t>MTR team</w:t>
            </w:r>
          </w:p>
          <w:p w14:paraId="7DC29402" w14:textId="77777777" w:rsidR="008C1ED1" w:rsidRPr="008C1ED1" w:rsidRDefault="008C1ED1" w:rsidP="008C1ED1">
            <w:pPr>
              <w:jc w:val="center"/>
              <w:rPr>
                <w:rFonts w:ascii="Garamond" w:hAnsi="Garamond"/>
                <w:b/>
              </w:rPr>
            </w:pPr>
            <w:r w:rsidRPr="008C1ED1">
              <w:rPr>
                <w:rFonts w:ascii="Garamond" w:hAnsi="Garamond"/>
                <w:b/>
              </w:rPr>
              <w:t>response and actions taken</w:t>
            </w:r>
          </w:p>
        </w:tc>
      </w:tr>
      <w:tr w:rsidR="008C1ED1" w:rsidRPr="00A56B75" w14:paraId="1D27A45E" w14:textId="77777777" w:rsidTr="008C1ED1">
        <w:trPr>
          <w:trHeight w:val="261"/>
        </w:trPr>
        <w:tc>
          <w:tcPr>
            <w:tcW w:w="901" w:type="dxa"/>
            <w:tcBorders>
              <w:top w:val="single" w:sz="4" w:space="0" w:color="FFFFFF" w:themeColor="background1"/>
            </w:tcBorders>
          </w:tcPr>
          <w:p w14:paraId="35FEB2BF" w14:textId="77777777" w:rsidR="008C1ED1" w:rsidRPr="008C1ED1" w:rsidRDefault="008C1ED1" w:rsidP="008C1ED1">
            <w:pPr>
              <w:jc w:val="center"/>
              <w:rPr>
                <w:rFonts w:ascii="Garamond" w:hAnsi="Garamond"/>
              </w:rPr>
            </w:pPr>
          </w:p>
        </w:tc>
        <w:tc>
          <w:tcPr>
            <w:tcW w:w="644" w:type="dxa"/>
            <w:tcBorders>
              <w:top w:val="single" w:sz="4" w:space="0" w:color="FFFFFF" w:themeColor="background1"/>
            </w:tcBorders>
          </w:tcPr>
          <w:p w14:paraId="071C2A33" w14:textId="77777777" w:rsidR="008C1ED1" w:rsidRPr="008C1ED1" w:rsidRDefault="008C1ED1" w:rsidP="008C1ED1">
            <w:pPr>
              <w:jc w:val="center"/>
              <w:rPr>
                <w:rFonts w:ascii="Garamond" w:hAnsi="Garamond"/>
              </w:rPr>
            </w:pPr>
          </w:p>
        </w:tc>
        <w:tc>
          <w:tcPr>
            <w:tcW w:w="1605" w:type="dxa"/>
            <w:tcBorders>
              <w:top w:val="single" w:sz="4" w:space="0" w:color="FFFFFF" w:themeColor="background1"/>
            </w:tcBorders>
          </w:tcPr>
          <w:p w14:paraId="5E8B8DB7" w14:textId="77777777" w:rsidR="008C1ED1" w:rsidRPr="008C1ED1" w:rsidRDefault="008C1ED1" w:rsidP="008C1ED1">
            <w:pPr>
              <w:jc w:val="center"/>
              <w:rPr>
                <w:rFonts w:ascii="Garamond" w:hAnsi="Garamond"/>
              </w:rPr>
            </w:pPr>
          </w:p>
        </w:tc>
        <w:tc>
          <w:tcPr>
            <w:tcW w:w="3780" w:type="dxa"/>
            <w:tcBorders>
              <w:top w:val="single" w:sz="4" w:space="0" w:color="FFFFFF" w:themeColor="background1"/>
            </w:tcBorders>
          </w:tcPr>
          <w:p w14:paraId="2AC87F3F" w14:textId="77777777" w:rsidR="008C1ED1" w:rsidRPr="008C1ED1" w:rsidRDefault="008C1ED1" w:rsidP="008C1ED1">
            <w:pPr>
              <w:rPr>
                <w:rFonts w:ascii="Garamond" w:hAnsi="Garamond"/>
              </w:rPr>
            </w:pPr>
          </w:p>
        </w:tc>
        <w:tc>
          <w:tcPr>
            <w:tcW w:w="2610" w:type="dxa"/>
            <w:tcBorders>
              <w:top w:val="single" w:sz="4" w:space="0" w:color="FFFFFF" w:themeColor="background1"/>
            </w:tcBorders>
          </w:tcPr>
          <w:p w14:paraId="68C65E97" w14:textId="77777777" w:rsidR="008C1ED1" w:rsidRPr="008C1ED1" w:rsidRDefault="008C1ED1" w:rsidP="008C1ED1">
            <w:pPr>
              <w:rPr>
                <w:rFonts w:ascii="Garamond" w:hAnsi="Garamond"/>
              </w:rPr>
            </w:pPr>
          </w:p>
        </w:tc>
      </w:tr>
      <w:tr w:rsidR="008C1ED1" w:rsidRPr="00A56B75" w14:paraId="08FB8B17" w14:textId="77777777" w:rsidTr="008C1ED1">
        <w:trPr>
          <w:trHeight w:val="261"/>
        </w:trPr>
        <w:tc>
          <w:tcPr>
            <w:tcW w:w="901" w:type="dxa"/>
          </w:tcPr>
          <w:p w14:paraId="14D97800" w14:textId="77777777" w:rsidR="008C1ED1" w:rsidRPr="008C1ED1" w:rsidRDefault="008C1ED1" w:rsidP="008C1ED1">
            <w:pPr>
              <w:jc w:val="center"/>
              <w:rPr>
                <w:rFonts w:ascii="Garamond" w:hAnsi="Garamond"/>
              </w:rPr>
            </w:pPr>
          </w:p>
        </w:tc>
        <w:tc>
          <w:tcPr>
            <w:tcW w:w="644" w:type="dxa"/>
          </w:tcPr>
          <w:p w14:paraId="75DD6745" w14:textId="77777777" w:rsidR="008C1ED1" w:rsidRPr="008C1ED1" w:rsidRDefault="008C1ED1" w:rsidP="008C1ED1">
            <w:pPr>
              <w:jc w:val="center"/>
              <w:rPr>
                <w:rFonts w:ascii="Garamond" w:hAnsi="Garamond"/>
              </w:rPr>
            </w:pPr>
          </w:p>
        </w:tc>
        <w:tc>
          <w:tcPr>
            <w:tcW w:w="1605" w:type="dxa"/>
          </w:tcPr>
          <w:p w14:paraId="49CFC903" w14:textId="77777777" w:rsidR="008C1ED1" w:rsidRPr="008C1ED1" w:rsidRDefault="008C1ED1" w:rsidP="008C1ED1">
            <w:pPr>
              <w:jc w:val="center"/>
              <w:rPr>
                <w:rFonts w:ascii="Garamond" w:hAnsi="Garamond"/>
              </w:rPr>
            </w:pPr>
          </w:p>
        </w:tc>
        <w:tc>
          <w:tcPr>
            <w:tcW w:w="3780" w:type="dxa"/>
          </w:tcPr>
          <w:p w14:paraId="435F572D" w14:textId="77777777" w:rsidR="008C1ED1" w:rsidRPr="008C1ED1" w:rsidRDefault="008C1ED1" w:rsidP="008C1ED1">
            <w:pPr>
              <w:rPr>
                <w:rFonts w:ascii="Garamond" w:hAnsi="Garamond"/>
              </w:rPr>
            </w:pPr>
          </w:p>
        </w:tc>
        <w:tc>
          <w:tcPr>
            <w:tcW w:w="2610" w:type="dxa"/>
          </w:tcPr>
          <w:p w14:paraId="3BA02015" w14:textId="77777777" w:rsidR="008C1ED1" w:rsidRPr="008C1ED1" w:rsidRDefault="008C1ED1" w:rsidP="008C1ED1">
            <w:pPr>
              <w:rPr>
                <w:rFonts w:ascii="Garamond" w:hAnsi="Garamond"/>
              </w:rPr>
            </w:pPr>
          </w:p>
        </w:tc>
      </w:tr>
      <w:tr w:rsidR="008C1ED1" w:rsidRPr="00A56B75" w14:paraId="3142F0F4" w14:textId="77777777" w:rsidTr="008C1ED1">
        <w:trPr>
          <w:trHeight w:val="248"/>
        </w:trPr>
        <w:tc>
          <w:tcPr>
            <w:tcW w:w="901" w:type="dxa"/>
          </w:tcPr>
          <w:p w14:paraId="3513B371" w14:textId="77777777" w:rsidR="008C1ED1" w:rsidRPr="008C1ED1" w:rsidRDefault="008C1ED1" w:rsidP="008C1ED1">
            <w:pPr>
              <w:jc w:val="center"/>
              <w:rPr>
                <w:rFonts w:ascii="Garamond" w:hAnsi="Garamond"/>
              </w:rPr>
            </w:pPr>
          </w:p>
        </w:tc>
        <w:tc>
          <w:tcPr>
            <w:tcW w:w="644" w:type="dxa"/>
          </w:tcPr>
          <w:p w14:paraId="4FD7D7D5" w14:textId="77777777" w:rsidR="008C1ED1" w:rsidRPr="008C1ED1" w:rsidRDefault="008C1ED1" w:rsidP="008C1ED1">
            <w:pPr>
              <w:jc w:val="center"/>
              <w:rPr>
                <w:rFonts w:ascii="Garamond" w:hAnsi="Garamond"/>
              </w:rPr>
            </w:pPr>
          </w:p>
        </w:tc>
        <w:tc>
          <w:tcPr>
            <w:tcW w:w="1605" w:type="dxa"/>
          </w:tcPr>
          <w:p w14:paraId="267FE1CB" w14:textId="77777777" w:rsidR="008C1ED1" w:rsidRPr="008C1ED1" w:rsidRDefault="008C1ED1" w:rsidP="008C1ED1">
            <w:pPr>
              <w:jc w:val="center"/>
              <w:rPr>
                <w:rFonts w:ascii="Garamond" w:hAnsi="Garamond"/>
              </w:rPr>
            </w:pPr>
          </w:p>
        </w:tc>
        <w:tc>
          <w:tcPr>
            <w:tcW w:w="3780" w:type="dxa"/>
          </w:tcPr>
          <w:p w14:paraId="1305F34E" w14:textId="77777777" w:rsidR="008C1ED1" w:rsidRPr="008C1ED1" w:rsidRDefault="008C1ED1" w:rsidP="008C1ED1">
            <w:pPr>
              <w:rPr>
                <w:rFonts w:ascii="Garamond" w:hAnsi="Garamond"/>
              </w:rPr>
            </w:pPr>
          </w:p>
        </w:tc>
        <w:tc>
          <w:tcPr>
            <w:tcW w:w="2610" w:type="dxa"/>
          </w:tcPr>
          <w:p w14:paraId="6653A08B" w14:textId="77777777" w:rsidR="008C1ED1" w:rsidRPr="008C1ED1" w:rsidRDefault="008C1ED1" w:rsidP="008C1ED1">
            <w:pPr>
              <w:rPr>
                <w:rFonts w:ascii="Garamond" w:hAnsi="Garamond"/>
              </w:rPr>
            </w:pPr>
          </w:p>
        </w:tc>
      </w:tr>
      <w:tr w:rsidR="008C1ED1" w:rsidRPr="00A56B75" w14:paraId="0EB2901A" w14:textId="77777777" w:rsidTr="008C1ED1">
        <w:trPr>
          <w:trHeight w:val="248"/>
        </w:trPr>
        <w:tc>
          <w:tcPr>
            <w:tcW w:w="901" w:type="dxa"/>
          </w:tcPr>
          <w:p w14:paraId="70228F2A" w14:textId="77777777" w:rsidR="008C1ED1" w:rsidRPr="008C1ED1" w:rsidRDefault="008C1ED1" w:rsidP="008C1ED1">
            <w:pPr>
              <w:jc w:val="center"/>
              <w:rPr>
                <w:rFonts w:ascii="Garamond" w:hAnsi="Garamond"/>
              </w:rPr>
            </w:pPr>
          </w:p>
        </w:tc>
        <w:tc>
          <w:tcPr>
            <w:tcW w:w="644" w:type="dxa"/>
          </w:tcPr>
          <w:p w14:paraId="78DB25E1" w14:textId="77777777" w:rsidR="008C1ED1" w:rsidRPr="008C1ED1" w:rsidRDefault="008C1ED1" w:rsidP="008C1ED1">
            <w:pPr>
              <w:jc w:val="center"/>
              <w:rPr>
                <w:rFonts w:ascii="Garamond" w:hAnsi="Garamond"/>
              </w:rPr>
            </w:pPr>
          </w:p>
        </w:tc>
        <w:tc>
          <w:tcPr>
            <w:tcW w:w="1605" w:type="dxa"/>
          </w:tcPr>
          <w:p w14:paraId="0A493109" w14:textId="77777777" w:rsidR="008C1ED1" w:rsidRPr="008C1ED1" w:rsidRDefault="008C1ED1" w:rsidP="008C1ED1">
            <w:pPr>
              <w:jc w:val="center"/>
              <w:rPr>
                <w:rFonts w:ascii="Garamond" w:hAnsi="Garamond"/>
              </w:rPr>
            </w:pPr>
          </w:p>
        </w:tc>
        <w:tc>
          <w:tcPr>
            <w:tcW w:w="3780" w:type="dxa"/>
          </w:tcPr>
          <w:p w14:paraId="34EAE955" w14:textId="77777777" w:rsidR="008C1ED1" w:rsidRPr="008C1ED1" w:rsidRDefault="008C1ED1" w:rsidP="008C1ED1">
            <w:pPr>
              <w:rPr>
                <w:rFonts w:ascii="Garamond" w:hAnsi="Garamond"/>
              </w:rPr>
            </w:pPr>
          </w:p>
        </w:tc>
        <w:tc>
          <w:tcPr>
            <w:tcW w:w="2610" w:type="dxa"/>
          </w:tcPr>
          <w:p w14:paraId="33062B29" w14:textId="77777777" w:rsidR="008C1ED1" w:rsidRPr="008C1ED1" w:rsidRDefault="008C1ED1" w:rsidP="008C1ED1">
            <w:pPr>
              <w:rPr>
                <w:rFonts w:ascii="Garamond" w:hAnsi="Garamond"/>
              </w:rPr>
            </w:pPr>
          </w:p>
        </w:tc>
      </w:tr>
      <w:tr w:rsidR="008C1ED1" w:rsidRPr="00A56B75" w14:paraId="00A4E3C7" w14:textId="77777777" w:rsidTr="008C1ED1">
        <w:trPr>
          <w:trHeight w:val="261"/>
        </w:trPr>
        <w:tc>
          <w:tcPr>
            <w:tcW w:w="901" w:type="dxa"/>
          </w:tcPr>
          <w:p w14:paraId="734EDE81" w14:textId="77777777" w:rsidR="008C1ED1" w:rsidRPr="008C1ED1" w:rsidRDefault="008C1ED1" w:rsidP="008C1ED1">
            <w:pPr>
              <w:jc w:val="center"/>
              <w:rPr>
                <w:rFonts w:ascii="Garamond" w:hAnsi="Garamond"/>
              </w:rPr>
            </w:pPr>
          </w:p>
        </w:tc>
        <w:tc>
          <w:tcPr>
            <w:tcW w:w="644" w:type="dxa"/>
          </w:tcPr>
          <w:p w14:paraId="33BAE962" w14:textId="77777777" w:rsidR="008C1ED1" w:rsidRPr="008C1ED1" w:rsidRDefault="008C1ED1" w:rsidP="008C1ED1">
            <w:pPr>
              <w:jc w:val="center"/>
              <w:rPr>
                <w:rFonts w:ascii="Garamond" w:hAnsi="Garamond"/>
              </w:rPr>
            </w:pPr>
          </w:p>
        </w:tc>
        <w:tc>
          <w:tcPr>
            <w:tcW w:w="1605" w:type="dxa"/>
          </w:tcPr>
          <w:p w14:paraId="24982B72" w14:textId="77777777" w:rsidR="008C1ED1" w:rsidRPr="008C1ED1" w:rsidRDefault="008C1ED1" w:rsidP="008C1ED1">
            <w:pPr>
              <w:jc w:val="center"/>
              <w:rPr>
                <w:rFonts w:ascii="Garamond" w:hAnsi="Garamond"/>
              </w:rPr>
            </w:pPr>
          </w:p>
        </w:tc>
        <w:tc>
          <w:tcPr>
            <w:tcW w:w="3780" w:type="dxa"/>
          </w:tcPr>
          <w:p w14:paraId="7CC77BE4" w14:textId="77777777" w:rsidR="008C1ED1" w:rsidRPr="008C1ED1" w:rsidRDefault="008C1ED1" w:rsidP="008C1ED1">
            <w:pPr>
              <w:rPr>
                <w:rFonts w:ascii="Garamond" w:hAnsi="Garamond"/>
              </w:rPr>
            </w:pPr>
          </w:p>
        </w:tc>
        <w:tc>
          <w:tcPr>
            <w:tcW w:w="2610" w:type="dxa"/>
          </w:tcPr>
          <w:p w14:paraId="0BE8E4F9" w14:textId="77777777" w:rsidR="008C1ED1" w:rsidRPr="008C1ED1" w:rsidRDefault="008C1ED1" w:rsidP="008C1ED1">
            <w:pPr>
              <w:rPr>
                <w:rFonts w:ascii="Garamond" w:hAnsi="Garamond"/>
              </w:rPr>
            </w:pPr>
          </w:p>
        </w:tc>
      </w:tr>
      <w:tr w:rsidR="008C1ED1" w:rsidRPr="00A56B75" w14:paraId="3DF3D617" w14:textId="77777777" w:rsidTr="008C1ED1">
        <w:trPr>
          <w:trHeight w:val="261"/>
        </w:trPr>
        <w:tc>
          <w:tcPr>
            <w:tcW w:w="901" w:type="dxa"/>
          </w:tcPr>
          <w:p w14:paraId="50C2E910" w14:textId="77777777" w:rsidR="008C1ED1" w:rsidRPr="008C1ED1" w:rsidRDefault="008C1ED1" w:rsidP="008C1ED1">
            <w:pPr>
              <w:jc w:val="center"/>
              <w:rPr>
                <w:rFonts w:ascii="Garamond" w:hAnsi="Garamond"/>
              </w:rPr>
            </w:pPr>
          </w:p>
        </w:tc>
        <w:tc>
          <w:tcPr>
            <w:tcW w:w="644" w:type="dxa"/>
          </w:tcPr>
          <w:p w14:paraId="6073E540" w14:textId="77777777" w:rsidR="008C1ED1" w:rsidRPr="008C1ED1" w:rsidRDefault="008C1ED1" w:rsidP="008C1ED1">
            <w:pPr>
              <w:jc w:val="center"/>
              <w:rPr>
                <w:rFonts w:ascii="Garamond" w:hAnsi="Garamond"/>
              </w:rPr>
            </w:pPr>
          </w:p>
        </w:tc>
        <w:tc>
          <w:tcPr>
            <w:tcW w:w="1605" w:type="dxa"/>
          </w:tcPr>
          <w:p w14:paraId="592EB6C5" w14:textId="77777777" w:rsidR="008C1ED1" w:rsidRPr="008C1ED1" w:rsidRDefault="008C1ED1" w:rsidP="008C1ED1">
            <w:pPr>
              <w:jc w:val="center"/>
              <w:rPr>
                <w:rFonts w:ascii="Garamond" w:hAnsi="Garamond"/>
              </w:rPr>
            </w:pPr>
          </w:p>
        </w:tc>
        <w:tc>
          <w:tcPr>
            <w:tcW w:w="3780" w:type="dxa"/>
          </w:tcPr>
          <w:p w14:paraId="70267A55" w14:textId="77777777" w:rsidR="008C1ED1" w:rsidRPr="008C1ED1" w:rsidRDefault="008C1ED1" w:rsidP="008C1ED1">
            <w:pPr>
              <w:rPr>
                <w:rFonts w:ascii="Garamond" w:hAnsi="Garamond"/>
              </w:rPr>
            </w:pPr>
          </w:p>
        </w:tc>
        <w:tc>
          <w:tcPr>
            <w:tcW w:w="2610" w:type="dxa"/>
          </w:tcPr>
          <w:p w14:paraId="0F2FF5C2" w14:textId="77777777" w:rsidR="008C1ED1" w:rsidRPr="008C1ED1" w:rsidRDefault="008C1ED1" w:rsidP="008C1ED1">
            <w:pPr>
              <w:rPr>
                <w:rFonts w:ascii="Garamond" w:hAnsi="Garamond"/>
              </w:rPr>
            </w:pPr>
          </w:p>
        </w:tc>
      </w:tr>
      <w:tr w:rsidR="008C1ED1" w:rsidRPr="00A56B75" w14:paraId="356B5546" w14:textId="77777777" w:rsidTr="008C1ED1">
        <w:trPr>
          <w:trHeight w:val="261"/>
        </w:trPr>
        <w:tc>
          <w:tcPr>
            <w:tcW w:w="901" w:type="dxa"/>
          </w:tcPr>
          <w:p w14:paraId="4E68F630" w14:textId="77777777" w:rsidR="008C1ED1" w:rsidRPr="008C1ED1" w:rsidRDefault="008C1ED1" w:rsidP="008C1ED1">
            <w:pPr>
              <w:jc w:val="center"/>
              <w:rPr>
                <w:rFonts w:ascii="Garamond" w:hAnsi="Garamond"/>
              </w:rPr>
            </w:pPr>
          </w:p>
        </w:tc>
        <w:tc>
          <w:tcPr>
            <w:tcW w:w="644" w:type="dxa"/>
          </w:tcPr>
          <w:p w14:paraId="2BB9745E" w14:textId="77777777" w:rsidR="008C1ED1" w:rsidRPr="008C1ED1" w:rsidRDefault="008C1ED1" w:rsidP="008C1ED1">
            <w:pPr>
              <w:jc w:val="center"/>
              <w:rPr>
                <w:rFonts w:ascii="Garamond" w:hAnsi="Garamond"/>
              </w:rPr>
            </w:pPr>
          </w:p>
        </w:tc>
        <w:tc>
          <w:tcPr>
            <w:tcW w:w="1605" w:type="dxa"/>
          </w:tcPr>
          <w:p w14:paraId="04B20754" w14:textId="77777777" w:rsidR="008C1ED1" w:rsidRPr="008C1ED1" w:rsidRDefault="008C1ED1" w:rsidP="008C1ED1">
            <w:pPr>
              <w:jc w:val="center"/>
              <w:rPr>
                <w:rFonts w:ascii="Garamond" w:hAnsi="Garamond"/>
              </w:rPr>
            </w:pPr>
          </w:p>
        </w:tc>
        <w:tc>
          <w:tcPr>
            <w:tcW w:w="3780" w:type="dxa"/>
          </w:tcPr>
          <w:p w14:paraId="3CCFD870" w14:textId="77777777" w:rsidR="008C1ED1" w:rsidRPr="008C1ED1" w:rsidRDefault="008C1ED1" w:rsidP="008C1ED1">
            <w:pPr>
              <w:rPr>
                <w:rFonts w:ascii="Garamond" w:hAnsi="Garamond"/>
              </w:rPr>
            </w:pPr>
          </w:p>
        </w:tc>
        <w:tc>
          <w:tcPr>
            <w:tcW w:w="2610" w:type="dxa"/>
          </w:tcPr>
          <w:p w14:paraId="0CAF2000" w14:textId="77777777" w:rsidR="008C1ED1" w:rsidRPr="008C1ED1" w:rsidRDefault="008C1ED1" w:rsidP="008C1ED1">
            <w:pPr>
              <w:rPr>
                <w:rFonts w:ascii="Garamond" w:hAnsi="Garamond"/>
              </w:rPr>
            </w:pPr>
          </w:p>
        </w:tc>
      </w:tr>
      <w:tr w:rsidR="008C1ED1" w:rsidRPr="00A56B75" w14:paraId="3AC1A312" w14:textId="77777777" w:rsidTr="008C1ED1">
        <w:trPr>
          <w:trHeight w:val="248"/>
        </w:trPr>
        <w:tc>
          <w:tcPr>
            <w:tcW w:w="901" w:type="dxa"/>
          </w:tcPr>
          <w:p w14:paraId="71B33DE3" w14:textId="77777777" w:rsidR="008C1ED1" w:rsidRPr="008C1ED1" w:rsidRDefault="008C1ED1" w:rsidP="008C1ED1">
            <w:pPr>
              <w:jc w:val="center"/>
              <w:rPr>
                <w:rFonts w:ascii="Garamond" w:hAnsi="Garamond"/>
              </w:rPr>
            </w:pPr>
          </w:p>
        </w:tc>
        <w:tc>
          <w:tcPr>
            <w:tcW w:w="644" w:type="dxa"/>
          </w:tcPr>
          <w:p w14:paraId="045A170B" w14:textId="77777777" w:rsidR="008C1ED1" w:rsidRPr="008C1ED1" w:rsidRDefault="008C1ED1" w:rsidP="008C1ED1">
            <w:pPr>
              <w:jc w:val="center"/>
              <w:rPr>
                <w:rFonts w:ascii="Garamond" w:hAnsi="Garamond"/>
              </w:rPr>
            </w:pPr>
          </w:p>
        </w:tc>
        <w:tc>
          <w:tcPr>
            <w:tcW w:w="1605" w:type="dxa"/>
          </w:tcPr>
          <w:p w14:paraId="0F32B1ED" w14:textId="77777777" w:rsidR="008C1ED1" w:rsidRPr="008C1ED1" w:rsidRDefault="008C1ED1" w:rsidP="008C1ED1">
            <w:pPr>
              <w:jc w:val="center"/>
              <w:rPr>
                <w:rFonts w:ascii="Garamond" w:hAnsi="Garamond"/>
              </w:rPr>
            </w:pPr>
          </w:p>
        </w:tc>
        <w:tc>
          <w:tcPr>
            <w:tcW w:w="3780" w:type="dxa"/>
          </w:tcPr>
          <w:p w14:paraId="26E09C07" w14:textId="77777777" w:rsidR="008C1ED1" w:rsidRPr="008C1ED1" w:rsidRDefault="008C1ED1" w:rsidP="008C1ED1">
            <w:pPr>
              <w:rPr>
                <w:rFonts w:ascii="Garamond" w:hAnsi="Garamond"/>
              </w:rPr>
            </w:pPr>
          </w:p>
        </w:tc>
        <w:tc>
          <w:tcPr>
            <w:tcW w:w="2610" w:type="dxa"/>
          </w:tcPr>
          <w:p w14:paraId="11CE8499" w14:textId="77777777" w:rsidR="008C1ED1" w:rsidRPr="008C1ED1" w:rsidRDefault="008C1ED1" w:rsidP="008C1ED1">
            <w:pPr>
              <w:rPr>
                <w:rFonts w:ascii="Garamond" w:hAnsi="Garamond"/>
              </w:rPr>
            </w:pPr>
          </w:p>
        </w:tc>
      </w:tr>
      <w:tr w:rsidR="008C1ED1" w:rsidRPr="00A56B75" w14:paraId="6D108D7B" w14:textId="77777777" w:rsidTr="008C1ED1">
        <w:trPr>
          <w:trHeight w:val="248"/>
        </w:trPr>
        <w:tc>
          <w:tcPr>
            <w:tcW w:w="901" w:type="dxa"/>
          </w:tcPr>
          <w:p w14:paraId="3199B9F0" w14:textId="77777777" w:rsidR="008C1ED1" w:rsidRPr="008C1ED1" w:rsidRDefault="008C1ED1" w:rsidP="008C1ED1">
            <w:pPr>
              <w:jc w:val="center"/>
              <w:rPr>
                <w:rFonts w:ascii="Garamond" w:hAnsi="Garamond"/>
              </w:rPr>
            </w:pPr>
          </w:p>
        </w:tc>
        <w:tc>
          <w:tcPr>
            <w:tcW w:w="644" w:type="dxa"/>
          </w:tcPr>
          <w:p w14:paraId="717F0234" w14:textId="77777777" w:rsidR="008C1ED1" w:rsidRPr="008C1ED1" w:rsidRDefault="008C1ED1" w:rsidP="008C1ED1">
            <w:pPr>
              <w:jc w:val="center"/>
              <w:rPr>
                <w:rFonts w:ascii="Garamond" w:hAnsi="Garamond"/>
              </w:rPr>
            </w:pPr>
          </w:p>
        </w:tc>
        <w:tc>
          <w:tcPr>
            <w:tcW w:w="1605" w:type="dxa"/>
          </w:tcPr>
          <w:p w14:paraId="308472D0" w14:textId="77777777" w:rsidR="008C1ED1" w:rsidRPr="008C1ED1" w:rsidRDefault="008C1ED1" w:rsidP="008C1ED1">
            <w:pPr>
              <w:jc w:val="center"/>
              <w:rPr>
                <w:rFonts w:ascii="Garamond" w:hAnsi="Garamond"/>
              </w:rPr>
            </w:pPr>
          </w:p>
        </w:tc>
        <w:tc>
          <w:tcPr>
            <w:tcW w:w="3780" w:type="dxa"/>
          </w:tcPr>
          <w:p w14:paraId="64355B05" w14:textId="77777777" w:rsidR="008C1ED1" w:rsidRPr="008C1ED1" w:rsidRDefault="008C1ED1" w:rsidP="008C1ED1">
            <w:pPr>
              <w:rPr>
                <w:rFonts w:ascii="Garamond" w:hAnsi="Garamond"/>
              </w:rPr>
            </w:pPr>
          </w:p>
        </w:tc>
        <w:tc>
          <w:tcPr>
            <w:tcW w:w="2610" w:type="dxa"/>
          </w:tcPr>
          <w:p w14:paraId="6DF1B744" w14:textId="77777777" w:rsidR="008C1ED1" w:rsidRPr="008C1ED1" w:rsidRDefault="008C1ED1" w:rsidP="008C1ED1">
            <w:pPr>
              <w:rPr>
                <w:rFonts w:ascii="Garamond" w:hAnsi="Garamond"/>
              </w:rPr>
            </w:pPr>
          </w:p>
        </w:tc>
      </w:tr>
      <w:tr w:rsidR="008C1ED1" w:rsidRPr="00A56B75" w14:paraId="29C6AD78" w14:textId="77777777" w:rsidTr="008C1ED1">
        <w:trPr>
          <w:trHeight w:val="261"/>
        </w:trPr>
        <w:tc>
          <w:tcPr>
            <w:tcW w:w="901" w:type="dxa"/>
          </w:tcPr>
          <w:p w14:paraId="2F10A989" w14:textId="77777777" w:rsidR="008C1ED1" w:rsidRPr="008C1ED1" w:rsidRDefault="008C1ED1" w:rsidP="008C1ED1">
            <w:pPr>
              <w:jc w:val="center"/>
              <w:rPr>
                <w:rFonts w:ascii="Garamond" w:hAnsi="Garamond"/>
              </w:rPr>
            </w:pPr>
          </w:p>
        </w:tc>
        <w:tc>
          <w:tcPr>
            <w:tcW w:w="644" w:type="dxa"/>
          </w:tcPr>
          <w:p w14:paraId="2D44BE5E" w14:textId="77777777" w:rsidR="008C1ED1" w:rsidRPr="008C1ED1" w:rsidRDefault="008C1ED1" w:rsidP="008C1ED1">
            <w:pPr>
              <w:jc w:val="center"/>
              <w:rPr>
                <w:rFonts w:ascii="Garamond" w:hAnsi="Garamond"/>
              </w:rPr>
            </w:pPr>
          </w:p>
        </w:tc>
        <w:tc>
          <w:tcPr>
            <w:tcW w:w="1605" w:type="dxa"/>
          </w:tcPr>
          <w:p w14:paraId="4147EE92" w14:textId="77777777" w:rsidR="008C1ED1" w:rsidRPr="008C1ED1" w:rsidRDefault="008C1ED1" w:rsidP="008C1ED1">
            <w:pPr>
              <w:jc w:val="center"/>
              <w:rPr>
                <w:rFonts w:ascii="Garamond" w:hAnsi="Garamond"/>
              </w:rPr>
            </w:pPr>
          </w:p>
        </w:tc>
        <w:tc>
          <w:tcPr>
            <w:tcW w:w="3780" w:type="dxa"/>
          </w:tcPr>
          <w:p w14:paraId="7F982962" w14:textId="77777777" w:rsidR="008C1ED1" w:rsidRPr="008C1ED1" w:rsidRDefault="008C1ED1" w:rsidP="008C1ED1">
            <w:pPr>
              <w:rPr>
                <w:rFonts w:ascii="Garamond" w:hAnsi="Garamond"/>
              </w:rPr>
            </w:pPr>
          </w:p>
        </w:tc>
        <w:tc>
          <w:tcPr>
            <w:tcW w:w="2610" w:type="dxa"/>
          </w:tcPr>
          <w:p w14:paraId="0B788659" w14:textId="77777777" w:rsidR="008C1ED1" w:rsidRPr="008C1ED1" w:rsidRDefault="008C1ED1" w:rsidP="008C1ED1">
            <w:pPr>
              <w:rPr>
                <w:rFonts w:ascii="Garamond" w:hAnsi="Garamond"/>
              </w:rPr>
            </w:pPr>
          </w:p>
        </w:tc>
      </w:tr>
    </w:tbl>
    <w:p w14:paraId="45F9A3B8" w14:textId="77777777" w:rsidR="008C1ED1" w:rsidRPr="008C1ED1" w:rsidRDefault="008C1ED1" w:rsidP="008C1ED1">
      <w:pPr>
        <w:spacing w:after="0" w:line="240" w:lineRule="auto"/>
        <w:rPr>
          <w:lang w:val="en-US"/>
        </w:rPr>
      </w:pPr>
    </w:p>
    <w:p w14:paraId="150A9C7E" w14:textId="77777777" w:rsidR="008C1ED1" w:rsidRPr="008C1ED1" w:rsidRDefault="008C1ED1" w:rsidP="008C1ED1">
      <w:pPr>
        <w:spacing w:after="0" w:line="240" w:lineRule="auto"/>
        <w:jc w:val="both"/>
        <w:rPr>
          <w:rFonts w:ascii="Times New Roman" w:eastAsia="Times New Roman" w:hAnsi="Times New Roman" w:cs="Times New Roman"/>
          <w:b/>
          <w:sz w:val="24"/>
          <w:szCs w:val="24"/>
          <w:lang w:val="en-US"/>
        </w:rPr>
      </w:pPr>
    </w:p>
    <w:p w14:paraId="53224EA9" w14:textId="0113AFFA" w:rsidR="008325A1" w:rsidRDefault="008325A1">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14:paraId="66308EC5" w14:textId="77777777" w:rsidR="008C1ED1" w:rsidRPr="008C1ED1" w:rsidRDefault="008C1ED1" w:rsidP="008C1ED1">
      <w:pPr>
        <w:spacing w:after="0" w:line="240" w:lineRule="auto"/>
        <w:jc w:val="both"/>
        <w:rPr>
          <w:rFonts w:ascii="Times New Roman" w:eastAsia="Times New Roman" w:hAnsi="Times New Roman" w:cs="Times New Roman"/>
          <w:b/>
          <w:sz w:val="24"/>
          <w:szCs w:val="24"/>
          <w:lang w:val="en-GB"/>
        </w:rPr>
      </w:pPr>
      <w:r w:rsidRPr="008C1ED1">
        <w:rPr>
          <w:rFonts w:ascii="Times New Roman" w:eastAsia="Times New Roman" w:hAnsi="Times New Roman" w:cs="Times New Roman"/>
          <w:b/>
          <w:sz w:val="24"/>
          <w:szCs w:val="24"/>
          <w:lang w:val="en-US"/>
        </w:rPr>
        <w:t>5.2</w:t>
      </w:r>
      <w:r w:rsidRPr="008C1ED1">
        <w:rPr>
          <w:rFonts w:ascii="Times New Roman" w:eastAsia="Times New Roman" w:hAnsi="Times New Roman" w:cs="Times New Roman"/>
          <w:b/>
          <w:sz w:val="24"/>
          <w:szCs w:val="24"/>
          <w:lang w:val="en-US"/>
        </w:rPr>
        <w:tab/>
      </w:r>
      <w:r w:rsidRPr="008C1ED1">
        <w:rPr>
          <w:rFonts w:ascii="Times New Roman" w:eastAsia="Times New Roman" w:hAnsi="Times New Roman" w:cs="Times New Roman"/>
          <w:b/>
          <w:sz w:val="24"/>
          <w:szCs w:val="24"/>
          <w:lang w:val="en-GB"/>
        </w:rPr>
        <w:t>Work Plan and Questionnaire</w:t>
      </w:r>
    </w:p>
    <w:p w14:paraId="6FE2128D" w14:textId="77777777" w:rsidR="008C1ED1" w:rsidRPr="008C1ED1" w:rsidRDefault="008C1ED1" w:rsidP="008C1ED1">
      <w:pPr>
        <w:contextualSpacing/>
        <w:jc w:val="both"/>
        <w:rPr>
          <w:b/>
          <w:lang w:val="en-GB"/>
        </w:rPr>
      </w:pPr>
    </w:p>
    <w:p w14:paraId="4EEE9625" w14:textId="77777777" w:rsidR="008C1ED1" w:rsidRPr="008C1ED1" w:rsidRDefault="008C1ED1" w:rsidP="008C1ED1">
      <w:pPr>
        <w:spacing w:after="0" w:line="240" w:lineRule="auto"/>
        <w:jc w:val="both"/>
        <w:rPr>
          <w:rFonts w:ascii="Times New Roman" w:eastAsia="Times New Roman" w:hAnsi="Times New Roman" w:cs="Times New Roman"/>
          <w:b/>
          <w:sz w:val="24"/>
          <w:szCs w:val="24"/>
          <w:lang w:val="en-US"/>
        </w:rPr>
      </w:pPr>
      <w:r w:rsidRPr="008C1ED1">
        <w:rPr>
          <w:rFonts w:ascii="Times New Roman" w:eastAsia="Times New Roman" w:hAnsi="Times New Roman" w:cs="Times New Roman"/>
          <w:b/>
          <w:sz w:val="24"/>
          <w:szCs w:val="24"/>
          <w:lang w:val="en-US"/>
        </w:rPr>
        <w:t>5.2.1</w:t>
      </w:r>
      <w:r w:rsidRPr="008C1ED1">
        <w:rPr>
          <w:rFonts w:ascii="Times New Roman" w:eastAsia="Times New Roman" w:hAnsi="Times New Roman" w:cs="Times New Roman"/>
          <w:b/>
          <w:sz w:val="24"/>
          <w:szCs w:val="24"/>
          <w:lang w:val="en-US"/>
        </w:rPr>
        <w:tab/>
        <w:t>Data Collection: Field Research</w:t>
      </w:r>
    </w:p>
    <w:p w14:paraId="3202EB13" w14:textId="77777777" w:rsidR="008C1ED1" w:rsidRPr="008C1ED1" w:rsidRDefault="008C1ED1" w:rsidP="008C1ED1">
      <w:pPr>
        <w:spacing w:after="0" w:line="240" w:lineRule="auto"/>
        <w:jc w:val="both"/>
        <w:rPr>
          <w:rFonts w:ascii="Times New Roman" w:eastAsia="Times New Roman" w:hAnsi="Times New Roman" w:cs="Times New Roman"/>
          <w:b/>
          <w:sz w:val="24"/>
          <w:szCs w:val="24"/>
          <w:lang w:val="en-US"/>
        </w:rPr>
      </w:pPr>
    </w:p>
    <w:p w14:paraId="35010561" w14:textId="77777777" w:rsidR="008C1ED1" w:rsidRPr="008C1ED1" w:rsidRDefault="008C1ED1" w:rsidP="008C1ED1">
      <w:pPr>
        <w:spacing w:after="0" w:line="240" w:lineRule="auto"/>
        <w:jc w:val="both"/>
        <w:rPr>
          <w:rFonts w:ascii="Times New Roman" w:eastAsia="Times New Roman" w:hAnsi="Times New Roman" w:cs="Times New Roman"/>
          <w:sz w:val="24"/>
          <w:szCs w:val="24"/>
          <w:lang w:val="en-US"/>
        </w:rPr>
      </w:pPr>
      <w:r w:rsidRPr="008C1ED1">
        <w:rPr>
          <w:rFonts w:ascii="Times New Roman" w:eastAsia="Times New Roman" w:hAnsi="Times New Roman" w:cs="Times New Roman"/>
          <w:sz w:val="24"/>
          <w:szCs w:val="24"/>
          <w:lang w:val="en-US"/>
        </w:rPr>
        <w:t>Interviews with experts reporting on Renewable Electricity, especially electricity generated through sugarcane bagasse and straw, and with managers from sugarcane mills and others with issues relating to the issue:</w:t>
      </w:r>
    </w:p>
    <w:p w14:paraId="03382D0A" w14:textId="77777777" w:rsidR="008C1ED1" w:rsidRPr="008C1ED1" w:rsidRDefault="008C1ED1" w:rsidP="008C1ED1">
      <w:pPr>
        <w:spacing w:after="0" w:line="240" w:lineRule="auto"/>
        <w:jc w:val="both"/>
        <w:rPr>
          <w:rFonts w:ascii="Times New Roman" w:eastAsia="Times New Roman" w:hAnsi="Times New Roman" w:cs="Times New Roman"/>
          <w:sz w:val="24"/>
          <w:szCs w:val="24"/>
          <w:lang w:val="en-US"/>
        </w:rPr>
      </w:pPr>
    </w:p>
    <w:p w14:paraId="1D248119" w14:textId="77777777" w:rsidR="008C1ED1" w:rsidRPr="008C1ED1" w:rsidRDefault="008C1ED1" w:rsidP="008C1ED1">
      <w:pPr>
        <w:spacing w:after="0" w:line="240" w:lineRule="auto"/>
        <w:jc w:val="both"/>
        <w:rPr>
          <w:rFonts w:ascii="Times New Roman" w:eastAsia="Times New Roman" w:hAnsi="Times New Roman" w:cs="Times New Roman"/>
          <w:sz w:val="24"/>
          <w:szCs w:val="24"/>
          <w:lang w:val="en-US"/>
        </w:rPr>
      </w:pPr>
      <w:r w:rsidRPr="008C1ED1">
        <w:rPr>
          <w:rFonts w:ascii="Times New Roman" w:eastAsia="Times New Roman" w:hAnsi="Times New Roman" w:cs="Times New Roman"/>
          <w:sz w:val="24"/>
          <w:szCs w:val="24"/>
          <w:lang w:val="en-US"/>
        </w:rPr>
        <w:t>1) Effectiveness of monitoring indicators that measured progress of the project;</w:t>
      </w:r>
    </w:p>
    <w:p w14:paraId="1C7952DC" w14:textId="77777777" w:rsidR="008C1ED1" w:rsidRPr="008C1ED1" w:rsidRDefault="008C1ED1" w:rsidP="008C1ED1">
      <w:pPr>
        <w:spacing w:after="0" w:line="240" w:lineRule="auto"/>
        <w:jc w:val="both"/>
        <w:rPr>
          <w:rFonts w:ascii="Times New Roman" w:eastAsia="Times New Roman" w:hAnsi="Times New Roman" w:cs="Times New Roman"/>
          <w:sz w:val="24"/>
          <w:szCs w:val="24"/>
          <w:lang w:val="en-US"/>
        </w:rPr>
      </w:pPr>
    </w:p>
    <w:p w14:paraId="756C83EE" w14:textId="77777777" w:rsidR="008C1ED1" w:rsidRPr="008C1ED1" w:rsidRDefault="008C1ED1" w:rsidP="008C1ED1">
      <w:pPr>
        <w:spacing w:after="0" w:line="240" w:lineRule="auto"/>
        <w:jc w:val="both"/>
        <w:rPr>
          <w:rFonts w:ascii="Times New Roman" w:eastAsia="Times New Roman" w:hAnsi="Times New Roman" w:cs="Times New Roman"/>
          <w:sz w:val="24"/>
          <w:szCs w:val="24"/>
          <w:lang w:val="en-US"/>
        </w:rPr>
      </w:pPr>
      <w:r w:rsidRPr="008C1ED1">
        <w:rPr>
          <w:rFonts w:ascii="Times New Roman" w:eastAsia="Times New Roman" w:hAnsi="Times New Roman" w:cs="Times New Roman"/>
          <w:sz w:val="24"/>
          <w:szCs w:val="24"/>
          <w:lang w:val="en-US"/>
        </w:rPr>
        <w:t>2) How was the participation of civil society, NGOs and associations and stakeholders;</w:t>
      </w:r>
    </w:p>
    <w:p w14:paraId="5F0E42A3" w14:textId="77777777" w:rsidR="008C1ED1" w:rsidRPr="008C1ED1" w:rsidRDefault="008C1ED1" w:rsidP="008C1ED1">
      <w:pPr>
        <w:spacing w:after="0" w:line="240" w:lineRule="auto"/>
        <w:jc w:val="both"/>
        <w:rPr>
          <w:rFonts w:ascii="Times New Roman" w:eastAsia="Times New Roman" w:hAnsi="Times New Roman" w:cs="Times New Roman"/>
          <w:sz w:val="24"/>
          <w:szCs w:val="24"/>
          <w:lang w:val="en-US"/>
        </w:rPr>
      </w:pPr>
    </w:p>
    <w:p w14:paraId="411F46C0" w14:textId="77777777" w:rsidR="008C1ED1" w:rsidRPr="008C1ED1" w:rsidRDefault="008C1ED1" w:rsidP="008C1ED1">
      <w:pPr>
        <w:spacing w:after="0" w:line="240" w:lineRule="auto"/>
        <w:jc w:val="both"/>
        <w:rPr>
          <w:rFonts w:ascii="Times New Roman" w:eastAsia="Times New Roman" w:hAnsi="Times New Roman" w:cs="Times New Roman"/>
          <w:sz w:val="24"/>
          <w:szCs w:val="24"/>
          <w:lang w:val="en-US"/>
        </w:rPr>
      </w:pPr>
      <w:r w:rsidRPr="008C1ED1">
        <w:rPr>
          <w:rFonts w:ascii="Times New Roman" w:eastAsia="Times New Roman" w:hAnsi="Times New Roman" w:cs="Times New Roman"/>
          <w:sz w:val="24"/>
          <w:szCs w:val="24"/>
          <w:lang w:val="en-US"/>
        </w:rPr>
        <w:t>3) Did the implementation of the project have elements that could be replicable?</w:t>
      </w:r>
    </w:p>
    <w:p w14:paraId="67E9FDED" w14:textId="77777777" w:rsidR="008C1ED1" w:rsidRPr="008C1ED1" w:rsidRDefault="008C1ED1" w:rsidP="008C1ED1">
      <w:pPr>
        <w:spacing w:after="0" w:line="240" w:lineRule="auto"/>
        <w:jc w:val="both"/>
        <w:rPr>
          <w:rFonts w:ascii="Times New Roman" w:eastAsia="Times New Roman" w:hAnsi="Times New Roman" w:cs="Times New Roman"/>
          <w:sz w:val="24"/>
          <w:szCs w:val="24"/>
          <w:lang w:val="en-US"/>
        </w:rPr>
      </w:pPr>
    </w:p>
    <w:p w14:paraId="16BF668F" w14:textId="77777777" w:rsidR="008C1ED1" w:rsidRPr="008C1ED1" w:rsidRDefault="008C1ED1" w:rsidP="008C1ED1">
      <w:pPr>
        <w:spacing w:after="0" w:line="240" w:lineRule="auto"/>
        <w:jc w:val="both"/>
        <w:rPr>
          <w:rFonts w:ascii="Times New Roman" w:eastAsia="Times New Roman" w:hAnsi="Times New Roman" w:cs="Times New Roman"/>
          <w:sz w:val="24"/>
          <w:szCs w:val="24"/>
          <w:lang w:val="en-US"/>
        </w:rPr>
      </w:pPr>
      <w:r w:rsidRPr="008C1ED1">
        <w:rPr>
          <w:rFonts w:ascii="Times New Roman" w:eastAsia="Times New Roman" w:hAnsi="Times New Roman" w:cs="Times New Roman"/>
          <w:sz w:val="24"/>
          <w:szCs w:val="24"/>
          <w:lang w:val="en-US"/>
        </w:rPr>
        <w:t>4) Are there links with other projects or programs?</w:t>
      </w:r>
    </w:p>
    <w:p w14:paraId="47CE4049" w14:textId="77777777" w:rsidR="008C1ED1" w:rsidRPr="008C1ED1" w:rsidRDefault="008C1ED1" w:rsidP="008C1ED1">
      <w:pPr>
        <w:spacing w:after="0" w:line="240" w:lineRule="auto"/>
        <w:jc w:val="both"/>
        <w:rPr>
          <w:rFonts w:ascii="Times New Roman" w:eastAsia="Times New Roman" w:hAnsi="Times New Roman" w:cs="Times New Roman"/>
          <w:sz w:val="24"/>
          <w:szCs w:val="24"/>
          <w:lang w:val="en-US"/>
        </w:rPr>
      </w:pPr>
    </w:p>
    <w:p w14:paraId="4E84FD2C" w14:textId="77777777" w:rsidR="008C1ED1" w:rsidRPr="008C1ED1" w:rsidRDefault="008C1ED1" w:rsidP="008C1ED1">
      <w:pPr>
        <w:spacing w:after="0" w:line="240" w:lineRule="auto"/>
        <w:jc w:val="both"/>
        <w:rPr>
          <w:rFonts w:ascii="Times New Roman" w:eastAsia="Times New Roman" w:hAnsi="Times New Roman" w:cs="Times New Roman"/>
          <w:sz w:val="24"/>
          <w:szCs w:val="24"/>
          <w:lang w:val="en-US"/>
        </w:rPr>
      </w:pPr>
      <w:r w:rsidRPr="008C1ED1">
        <w:rPr>
          <w:rFonts w:ascii="Times New Roman" w:eastAsia="Times New Roman" w:hAnsi="Times New Roman" w:cs="Times New Roman"/>
          <w:sz w:val="24"/>
          <w:szCs w:val="24"/>
          <w:lang w:val="en-US"/>
        </w:rPr>
        <w:t>5) Is there the possibility to include and incorporate more partners? What would you recommend?</w:t>
      </w:r>
    </w:p>
    <w:p w14:paraId="5EF153DA" w14:textId="77777777" w:rsidR="008C1ED1" w:rsidRPr="008C1ED1" w:rsidRDefault="008C1ED1" w:rsidP="008C1ED1">
      <w:pPr>
        <w:spacing w:after="0" w:line="240" w:lineRule="auto"/>
        <w:jc w:val="both"/>
        <w:rPr>
          <w:rFonts w:ascii="Times New Roman" w:eastAsia="Times New Roman" w:hAnsi="Times New Roman" w:cs="Times New Roman"/>
          <w:sz w:val="24"/>
          <w:szCs w:val="24"/>
          <w:lang w:val="en-US"/>
        </w:rPr>
      </w:pPr>
    </w:p>
    <w:p w14:paraId="6B2ACE59" w14:textId="77777777" w:rsidR="008C1ED1" w:rsidRPr="008C1ED1" w:rsidRDefault="008C1ED1" w:rsidP="008C1ED1">
      <w:pPr>
        <w:spacing w:after="0" w:line="240" w:lineRule="auto"/>
        <w:jc w:val="both"/>
        <w:rPr>
          <w:rFonts w:ascii="Times New Roman" w:eastAsia="Times New Roman" w:hAnsi="Times New Roman" w:cs="Times New Roman"/>
          <w:sz w:val="24"/>
          <w:szCs w:val="24"/>
          <w:lang w:val="en-US"/>
        </w:rPr>
      </w:pPr>
      <w:r w:rsidRPr="008C1ED1">
        <w:rPr>
          <w:rFonts w:ascii="Times New Roman" w:eastAsia="Times New Roman" w:hAnsi="Times New Roman" w:cs="Times New Roman"/>
          <w:sz w:val="24"/>
          <w:szCs w:val="24"/>
          <w:lang w:val="en-US"/>
        </w:rPr>
        <w:t>6) How to see the sustainability of project actions?</w:t>
      </w:r>
    </w:p>
    <w:p w14:paraId="643B2BB5" w14:textId="77777777" w:rsidR="008C1ED1" w:rsidRPr="008C1ED1" w:rsidRDefault="008C1ED1" w:rsidP="008C1ED1">
      <w:pPr>
        <w:spacing w:after="0" w:line="240" w:lineRule="auto"/>
        <w:jc w:val="both"/>
        <w:rPr>
          <w:rFonts w:ascii="Times New Roman" w:eastAsia="Times New Roman" w:hAnsi="Times New Roman" w:cs="Times New Roman"/>
          <w:sz w:val="24"/>
          <w:szCs w:val="24"/>
          <w:lang w:val="en-US"/>
        </w:rPr>
      </w:pPr>
    </w:p>
    <w:p w14:paraId="4D08B6DD" w14:textId="77777777" w:rsidR="008C1ED1" w:rsidRPr="008C1ED1" w:rsidRDefault="008C1ED1" w:rsidP="008C1ED1">
      <w:pPr>
        <w:spacing w:after="0" w:line="240" w:lineRule="auto"/>
        <w:jc w:val="both"/>
        <w:rPr>
          <w:rFonts w:ascii="Times New Roman" w:eastAsia="Times New Roman" w:hAnsi="Times New Roman" w:cs="Times New Roman"/>
          <w:sz w:val="24"/>
          <w:szCs w:val="24"/>
          <w:lang w:val="en-US"/>
        </w:rPr>
      </w:pPr>
      <w:r w:rsidRPr="008C1ED1">
        <w:rPr>
          <w:rFonts w:ascii="Times New Roman" w:eastAsia="Times New Roman" w:hAnsi="Times New Roman" w:cs="Times New Roman"/>
          <w:sz w:val="24"/>
          <w:szCs w:val="24"/>
          <w:lang w:val="en-US"/>
        </w:rPr>
        <w:t>7) Do you think the project could have a correction in its design or in its formulation?</w:t>
      </w:r>
    </w:p>
    <w:p w14:paraId="625C1CA4" w14:textId="77777777" w:rsidR="008C1ED1" w:rsidRPr="008C1ED1" w:rsidRDefault="008C1ED1" w:rsidP="008C1ED1">
      <w:pPr>
        <w:spacing w:after="0" w:line="240" w:lineRule="auto"/>
        <w:jc w:val="both"/>
        <w:rPr>
          <w:rFonts w:ascii="Times New Roman" w:eastAsia="Times New Roman" w:hAnsi="Times New Roman" w:cs="Times New Roman"/>
          <w:sz w:val="24"/>
          <w:szCs w:val="24"/>
          <w:lang w:val="en-US"/>
        </w:rPr>
      </w:pPr>
    </w:p>
    <w:p w14:paraId="02C3B00D" w14:textId="77777777" w:rsidR="008C1ED1" w:rsidRPr="008C1ED1" w:rsidRDefault="008C1ED1" w:rsidP="008C1ED1">
      <w:pPr>
        <w:spacing w:after="0" w:line="240" w:lineRule="auto"/>
        <w:jc w:val="both"/>
        <w:rPr>
          <w:rFonts w:ascii="Times New Roman" w:eastAsia="Times New Roman" w:hAnsi="Times New Roman" w:cs="Times New Roman"/>
          <w:sz w:val="24"/>
          <w:szCs w:val="24"/>
          <w:lang w:val="en-US"/>
        </w:rPr>
      </w:pPr>
      <w:r w:rsidRPr="008C1ED1">
        <w:rPr>
          <w:rFonts w:ascii="Times New Roman" w:eastAsia="Times New Roman" w:hAnsi="Times New Roman" w:cs="Times New Roman"/>
          <w:sz w:val="24"/>
          <w:szCs w:val="24"/>
          <w:lang w:val="en-US"/>
        </w:rPr>
        <w:t>8) Is it important to disseminate the project results?</w:t>
      </w:r>
    </w:p>
    <w:p w14:paraId="2845887D" w14:textId="77777777" w:rsidR="008C1ED1" w:rsidRPr="008C1ED1" w:rsidRDefault="008C1ED1" w:rsidP="008C1ED1">
      <w:pPr>
        <w:spacing w:after="0" w:line="240" w:lineRule="auto"/>
        <w:jc w:val="both"/>
        <w:rPr>
          <w:rFonts w:ascii="Times New Roman" w:eastAsia="Times New Roman" w:hAnsi="Times New Roman" w:cs="Times New Roman"/>
          <w:sz w:val="24"/>
          <w:szCs w:val="24"/>
          <w:lang w:val="en-US"/>
        </w:rPr>
      </w:pPr>
    </w:p>
    <w:p w14:paraId="0E91EBDF" w14:textId="77777777" w:rsidR="008C1ED1" w:rsidRPr="008C1ED1" w:rsidRDefault="008C1ED1" w:rsidP="008C1ED1">
      <w:pPr>
        <w:spacing w:after="0" w:line="240" w:lineRule="auto"/>
        <w:jc w:val="both"/>
        <w:rPr>
          <w:rFonts w:ascii="Times New Roman" w:eastAsia="Times New Roman" w:hAnsi="Times New Roman" w:cs="Times New Roman"/>
          <w:sz w:val="24"/>
          <w:szCs w:val="24"/>
          <w:lang w:val="en-US"/>
        </w:rPr>
      </w:pPr>
      <w:r w:rsidRPr="008C1ED1">
        <w:rPr>
          <w:rFonts w:ascii="Times New Roman" w:eastAsia="Times New Roman" w:hAnsi="Times New Roman" w:cs="Times New Roman"/>
          <w:sz w:val="24"/>
          <w:szCs w:val="24"/>
          <w:lang w:val="en-US"/>
        </w:rPr>
        <w:t>9) What, in his or her view, are the best practices and worst practices from the implementation of the project? And what about the results impact?</w:t>
      </w:r>
    </w:p>
    <w:p w14:paraId="0F1286EF" w14:textId="77777777" w:rsidR="008C1ED1" w:rsidRPr="008C1ED1" w:rsidRDefault="008C1ED1" w:rsidP="008C1ED1">
      <w:pPr>
        <w:spacing w:after="0" w:line="240" w:lineRule="auto"/>
        <w:jc w:val="both"/>
        <w:rPr>
          <w:rFonts w:ascii="Times New Roman" w:eastAsia="Times New Roman" w:hAnsi="Times New Roman" w:cs="Times New Roman"/>
          <w:sz w:val="24"/>
          <w:szCs w:val="24"/>
          <w:lang w:val="en-US"/>
        </w:rPr>
      </w:pPr>
    </w:p>
    <w:p w14:paraId="54CF25C9" w14:textId="77777777" w:rsidR="008C1ED1" w:rsidRPr="008C1ED1" w:rsidRDefault="008C1ED1" w:rsidP="008C1ED1">
      <w:pPr>
        <w:spacing w:after="0" w:line="240" w:lineRule="auto"/>
        <w:jc w:val="both"/>
        <w:rPr>
          <w:rFonts w:ascii="Times New Roman" w:eastAsia="Times New Roman" w:hAnsi="Times New Roman" w:cs="Times New Roman"/>
          <w:sz w:val="24"/>
          <w:szCs w:val="24"/>
          <w:lang w:val="en-US"/>
        </w:rPr>
      </w:pPr>
      <w:r w:rsidRPr="008C1ED1">
        <w:rPr>
          <w:rFonts w:ascii="Times New Roman" w:eastAsia="Times New Roman" w:hAnsi="Times New Roman" w:cs="Times New Roman"/>
          <w:sz w:val="24"/>
          <w:szCs w:val="24"/>
          <w:lang w:val="en-US"/>
        </w:rPr>
        <w:t>- Data analysis will enable to raise the findings and lessons learned by the project and will also allow up recommendations for environmental public policies.</w:t>
      </w:r>
    </w:p>
    <w:p w14:paraId="29E97B3E" w14:textId="4018EBE8" w:rsidR="008C1ED1" w:rsidRPr="008C1ED1" w:rsidRDefault="008C1ED1" w:rsidP="008C1ED1">
      <w:pPr>
        <w:spacing w:after="0" w:line="240" w:lineRule="auto"/>
        <w:jc w:val="both"/>
        <w:rPr>
          <w:rFonts w:ascii="Times New Roman" w:eastAsia="Times New Roman" w:hAnsi="Times New Roman" w:cs="Times New Roman"/>
          <w:sz w:val="24"/>
          <w:szCs w:val="24"/>
          <w:lang w:val="en-US"/>
        </w:rPr>
      </w:pPr>
      <w:r w:rsidRPr="008C1ED1">
        <w:rPr>
          <w:rFonts w:ascii="Times New Roman" w:eastAsia="Times New Roman" w:hAnsi="Times New Roman" w:cs="Times New Roman"/>
          <w:sz w:val="24"/>
          <w:szCs w:val="24"/>
          <w:lang w:val="en-US"/>
        </w:rPr>
        <w:t xml:space="preserve">The research must also respond to the </w:t>
      </w:r>
      <w:r w:rsidR="00D233A1">
        <w:rPr>
          <w:rFonts w:ascii="Times New Roman" w:eastAsia="Times New Roman" w:hAnsi="Times New Roman" w:cs="Times New Roman"/>
          <w:sz w:val="24"/>
          <w:szCs w:val="24"/>
          <w:lang w:val="en-US"/>
        </w:rPr>
        <w:t>Midterm</w:t>
      </w:r>
      <w:r w:rsidRPr="008C1ED1">
        <w:rPr>
          <w:rFonts w:ascii="Times New Roman" w:eastAsia="Times New Roman" w:hAnsi="Times New Roman" w:cs="Times New Roman"/>
          <w:sz w:val="24"/>
          <w:szCs w:val="24"/>
          <w:lang w:val="en-US"/>
        </w:rPr>
        <w:t xml:space="preserve"> Revision questions on:</w:t>
      </w:r>
    </w:p>
    <w:p w14:paraId="7D29D096" w14:textId="77777777" w:rsidR="008C1ED1" w:rsidRPr="008C1ED1" w:rsidRDefault="008C1ED1" w:rsidP="008C1ED1">
      <w:pPr>
        <w:spacing w:after="0" w:line="240" w:lineRule="auto"/>
        <w:jc w:val="both"/>
        <w:rPr>
          <w:rFonts w:ascii="Times New Roman" w:eastAsia="Times New Roman" w:hAnsi="Times New Roman" w:cs="Times New Roman"/>
          <w:sz w:val="24"/>
          <w:szCs w:val="24"/>
          <w:lang w:val="en-US"/>
        </w:rPr>
      </w:pPr>
      <w:r w:rsidRPr="008C1ED1">
        <w:rPr>
          <w:rFonts w:ascii="Times New Roman" w:eastAsia="Times New Roman" w:hAnsi="Times New Roman" w:cs="Times New Roman"/>
          <w:sz w:val="24"/>
          <w:szCs w:val="24"/>
          <w:lang w:val="en-US"/>
        </w:rPr>
        <w:t>1) Relevance; 2) Effectiveness; 3) Efficiency; 4) Sustainability; 5) Impact</w:t>
      </w:r>
    </w:p>
    <w:p w14:paraId="48340D3E" w14:textId="77777777" w:rsidR="008C1ED1" w:rsidRPr="008C1ED1" w:rsidRDefault="008C1ED1" w:rsidP="008C1ED1">
      <w:pPr>
        <w:spacing w:after="0" w:line="240" w:lineRule="auto"/>
        <w:jc w:val="both"/>
        <w:rPr>
          <w:rFonts w:ascii="Times New Roman" w:eastAsia="Times New Roman" w:hAnsi="Times New Roman" w:cs="Times New Roman"/>
          <w:b/>
          <w:sz w:val="24"/>
          <w:szCs w:val="24"/>
          <w:lang w:val="en-US"/>
        </w:rPr>
      </w:pPr>
    </w:p>
    <w:p w14:paraId="0FECDC04" w14:textId="77777777" w:rsidR="008C1ED1" w:rsidRPr="008C1ED1" w:rsidRDefault="008C1ED1" w:rsidP="008C1ED1">
      <w:pPr>
        <w:spacing w:after="0" w:line="240" w:lineRule="auto"/>
        <w:jc w:val="both"/>
        <w:rPr>
          <w:rFonts w:ascii="Times New Roman" w:eastAsia="Times New Roman" w:hAnsi="Times New Roman" w:cs="Times New Roman"/>
          <w:b/>
          <w:sz w:val="24"/>
          <w:szCs w:val="24"/>
          <w:lang w:val="en-US"/>
        </w:rPr>
      </w:pPr>
    </w:p>
    <w:p w14:paraId="0CC14CCA" w14:textId="77777777" w:rsidR="008C1ED1" w:rsidRPr="008C1ED1" w:rsidRDefault="008C1ED1" w:rsidP="008C1ED1">
      <w:pPr>
        <w:spacing w:after="0" w:line="240" w:lineRule="auto"/>
        <w:jc w:val="both"/>
        <w:rPr>
          <w:rFonts w:ascii="Times New Roman" w:eastAsia="Times New Roman" w:hAnsi="Times New Roman" w:cs="Times New Roman"/>
          <w:b/>
          <w:sz w:val="24"/>
          <w:szCs w:val="24"/>
          <w:lang w:val="en-US"/>
        </w:rPr>
      </w:pPr>
      <w:r w:rsidRPr="008C1ED1">
        <w:rPr>
          <w:rFonts w:ascii="Times New Roman" w:eastAsia="Times New Roman" w:hAnsi="Times New Roman" w:cs="Times New Roman"/>
          <w:b/>
          <w:sz w:val="24"/>
          <w:szCs w:val="24"/>
          <w:lang w:val="en-US"/>
        </w:rPr>
        <w:t>5.3</w:t>
      </w:r>
      <w:r w:rsidRPr="008C1ED1">
        <w:rPr>
          <w:rFonts w:ascii="Times New Roman" w:eastAsia="Times New Roman" w:hAnsi="Times New Roman" w:cs="Times New Roman"/>
          <w:b/>
          <w:sz w:val="24"/>
          <w:szCs w:val="24"/>
          <w:lang w:val="en-US"/>
        </w:rPr>
        <w:tab/>
        <w:t>List of Documents Reviewed</w:t>
      </w:r>
      <w:r w:rsidRPr="008C1ED1">
        <w:rPr>
          <w:rFonts w:ascii="Times New Roman" w:eastAsia="Times New Roman" w:hAnsi="Times New Roman" w:cs="Times New Roman"/>
          <w:b/>
          <w:sz w:val="24"/>
          <w:szCs w:val="24"/>
          <w:lang w:val="en-US"/>
        </w:rPr>
        <w:tab/>
      </w:r>
    </w:p>
    <w:p w14:paraId="6EAB91DC" w14:textId="77777777" w:rsidR="008C1ED1" w:rsidRPr="008C1ED1" w:rsidRDefault="008C1ED1" w:rsidP="008C1ED1">
      <w:pPr>
        <w:spacing w:after="0" w:line="240" w:lineRule="auto"/>
        <w:jc w:val="both"/>
        <w:rPr>
          <w:rFonts w:ascii="Times New Roman" w:eastAsia="Times New Roman" w:hAnsi="Times New Roman" w:cs="Times New Roman"/>
          <w:b/>
          <w:sz w:val="24"/>
          <w:szCs w:val="24"/>
          <w:lang w:val="en-US"/>
        </w:rPr>
      </w:pPr>
    </w:p>
    <w:p w14:paraId="470792C4" w14:textId="77777777" w:rsidR="008C1ED1" w:rsidRPr="008C1ED1" w:rsidRDefault="008C1ED1" w:rsidP="008C1ED1">
      <w:pPr>
        <w:ind w:firstLine="360"/>
        <w:contextualSpacing/>
        <w:jc w:val="both"/>
        <w:rPr>
          <w:rFonts w:ascii="Times New Roman" w:hAnsi="Times New Roman" w:cs="Times New Roman"/>
          <w:lang w:val="en-US"/>
        </w:rPr>
      </w:pPr>
      <w:r w:rsidRPr="008C1ED1">
        <w:rPr>
          <w:rFonts w:ascii="Times New Roman" w:hAnsi="Times New Roman" w:cs="Times New Roman"/>
          <w:lang w:val="en-US"/>
        </w:rPr>
        <w:tab/>
        <w:t>Reading and analysis of documents related to the Project BRA/10/G32:</w:t>
      </w:r>
    </w:p>
    <w:p w14:paraId="093A7BCA" w14:textId="77777777" w:rsidR="008C1ED1" w:rsidRPr="008C1ED1" w:rsidRDefault="008C1ED1" w:rsidP="008C1ED1">
      <w:pPr>
        <w:numPr>
          <w:ilvl w:val="0"/>
          <w:numId w:val="4"/>
        </w:numPr>
        <w:spacing w:after="0" w:line="240" w:lineRule="auto"/>
        <w:contextualSpacing/>
        <w:jc w:val="both"/>
        <w:rPr>
          <w:rFonts w:ascii="Times New Roman" w:hAnsi="Times New Roman" w:cs="Times New Roman"/>
        </w:rPr>
      </w:pPr>
      <w:r w:rsidRPr="008C1ED1">
        <w:rPr>
          <w:rFonts w:ascii="Times New Roman" w:hAnsi="Times New Roman" w:cs="Times New Roman"/>
        </w:rPr>
        <w:t xml:space="preserve">Project Document (PRODOC) </w:t>
      </w:r>
    </w:p>
    <w:p w14:paraId="23ABB38D" w14:textId="77777777" w:rsidR="008C1ED1" w:rsidRPr="008C1ED1" w:rsidRDefault="008C1ED1" w:rsidP="008C1ED1">
      <w:pPr>
        <w:numPr>
          <w:ilvl w:val="0"/>
          <w:numId w:val="4"/>
        </w:numPr>
        <w:spacing w:after="0" w:line="240" w:lineRule="auto"/>
        <w:contextualSpacing/>
        <w:jc w:val="both"/>
        <w:rPr>
          <w:rFonts w:ascii="Times New Roman" w:hAnsi="Times New Roman" w:cs="Times New Roman"/>
        </w:rPr>
      </w:pPr>
      <w:r w:rsidRPr="008C1ED1">
        <w:rPr>
          <w:rFonts w:ascii="Times New Roman" w:hAnsi="Times New Roman" w:cs="Times New Roman"/>
        </w:rPr>
        <w:t>Substantive Revision 1</w:t>
      </w:r>
    </w:p>
    <w:p w14:paraId="0D13E06C" w14:textId="77777777" w:rsidR="008C1ED1" w:rsidRPr="008C1ED1" w:rsidRDefault="008C1ED1" w:rsidP="008C1ED1">
      <w:pPr>
        <w:numPr>
          <w:ilvl w:val="0"/>
          <w:numId w:val="4"/>
        </w:numPr>
        <w:spacing w:after="0" w:line="240" w:lineRule="auto"/>
        <w:contextualSpacing/>
        <w:jc w:val="both"/>
        <w:rPr>
          <w:rFonts w:ascii="Times New Roman" w:hAnsi="Times New Roman" w:cs="Times New Roman"/>
        </w:rPr>
      </w:pPr>
      <w:r w:rsidRPr="008C1ED1">
        <w:rPr>
          <w:rFonts w:ascii="Times New Roman" w:hAnsi="Times New Roman" w:cs="Times New Roman"/>
        </w:rPr>
        <w:t xml:space="preserve">Terms of Reference </w:t>
      </w:r>
    </w:p>
    <w:p w14:paraId="4E954B8D" w14:textId="77777777" w:rsidR="008C1ED1" w:rsidRPr="008C1ED1" w:rsidRDefault="008C1ED1" w:rsidP="008C1ED1">
      <w:pPr>
        <w:numPr>
          <w:ilvl w:val="0"/>
          <w:numId w:val="4"/>
        </w:numPr>
        <w:spacing w:after="0" w:line="240" w:lineRule="auto"/>
        <w:contextualSpacing/>
        <w:jc w:val="both"/>
        <w:rPr>
          <w:rFonts w:ascii="Times New Roman" w:hAnsi="Times New Roman" w:cs="Times New Roman"/>
          <w:lang w:val="en-US"/>
        </w:rPr>
      </w:pPr>
      <w:r w:rsidRPr="008C1ED1">
        <w:rPr>
          <w:rFonts w:ascii="Times New Roman" w:hAnsi="Times New Roman" w:cs="Times New Roman"/>
          <w:lang w:val="en-US"/>
        </w:rPr>
        <w:t>Project Implementation Review (PIR) 2016, 2017 and 2018</w:t>
      </w:r>
    </w:p>
    <w:p w14:paraId="50804287" w14:textId="77777777" w:rsidR="008C1ED1" w:rsidRPr="008C1ED1" w:rsidRDefault="008C1ED1" w:rsidP="008C1ED1">
      <w:pPr>
        <w:numPr>
          <w:ilvl w:val="0"/>
          <w:numId w:val="4"/>
        </w:numPr>
        <w:spacing w:after="0" w:line="240" w:lineRule="auto"/>
        <w:contextualSpacing/>
        <w:jc w:val="both"/>
        <w:rPr>
          <w:rFonts w:ascii="Times New Roman" w:hAnsi="Times New Roman" w:cs="Times New Roman"/>
          <w:lang w:val="en-US"/>
        </w:rPr>
      </w:pPr>
      <w:r w:rsidRPr="008C1ED1">
        <w:rPr>
          <w:rFonts w:ascii="Times New Roman" w:hAnsi="Times New Roman" w:cs="Times New Roman"/>
          <w:lang w:val="en-US"/>
        </w:rPr>
        <w:t>Annual Work Plan (AWP) 2015, 2016, 2017 and 2018</w:t>
      </w:r>
    </w:p>
    <w:p w14:paraId="63851ADE" w14:textId="77777777" w:rsidR="008C1ED1" w:rsidRPr="008C1ED1" w:rsidRDefault="008C1ED1" w:rsidP="008C1ED1">
      <w:pPr>
        <w:numPr>
          <w:ilvl w:val="0"/>
          <w:numId w:val="4"/>
        </w:numPr>
        <w:spacing w:after="0" w:line="240" w:lineRule="auto"/>
        <w:contextualSpacing/>
        <w:jc w:val="both"/>
        <w:rPr>
          <w:rFonts w:ascii="Times New Roman" w:hAnsi="Times New Roman" w:cs="Times New Roman"/>
        </w:rPr>
      </w:pPr>
      <w:r w:rsidRPr="008C1ED1">
        <w:rPr>
          <w:rFonts w:ascii="Times New Roman" w:hAnsi="Times New Roman" w:cs="Times New Roman"/>
        </w:rPr>
        <w:t>Progress Report, 2115, 2016, 2018</w:t>
      </w:r>
    </w:p>
    <w:p w14:paraId="0464B116" w14:textId="77777777" w:rsidR="008C1ED1" w:rsidRPr="008C1ED1" w:rsidRDefault="008C1ED1" w:rsidP="008C1ED1">
      <w:pPr>
        <w:numPr>
          <w:ilvl w:val="0"/>
          <w:numId w:val="4"/>
        </w:numPr>
        <w:spacing w:after="0" w:line="240" w:lineRule="auto"/>
        <w:contextualSpacing/>
        <w:jc w:val="both"/>
        <w:rPr>
          <w:rFonts w:ascii="Times New Roman" w:hAnsi="Times New Roman" w:cs="Times New Roman"/>
        </w:rPr>
      </w:pPr>
      <w:r w:rsidRPr="008C1ED1">
        <w:rPr>
          <w:rFonts w:ascii="Times New Roman" w:hAnsi="Times New Roman" w:cs="Times New Roman"/>
        </w:rPr>
        <w:t>Audits Report</w:t>
      </w:r>
    </w:p>
    <w:p w14:paraId="25EA44D4" w14:textId="77777777" w:rsidR="008C1ED1" w:rsidRPr="008C1ED1" w:rsidRDefault="008C1ED1" w:rsidP="008C1ED1">
      <w:pPr>
        <w:numPr>
          <w:ilvl w:val="0"/>
          <w:numId w:val="4"/>
        </w:numPr>
        <w:spacing w:after="0" w:line="240" w:lineRule="auto"/>
        <w:contextualSpacing/>
        <w:jc w:val="both"/>
        <w:rPr>
          <w:rFonts w:ascii="Times New Roman" w:hAnsi="Times New Roman" w:cs="Times New Roman"/>
          <w:lang w:val="en-US"/>
        </w:rPr>
      </w:pPr>
      <w:r w:rsidRPr="008C1ED1">
        <w:rPr>
          <w:rFonts w:ascii="Times New Roman" w:hAnsi="Times New Roman" w:cs="Times New Roman"/>
          <w:lang w:val="en-US"/>
        </w:rPr>
        <w:t>CNPEM Documents</w:t>
      </w:r>
    </w:p>
    <w:p w14:paraId="275F3675" w14:textId="77777777" w:rsidR="008C1ED1" w:rsidRPr="008C1ED1" w:rsidRDefault="008C1ED1" w:rsidP="008C1ED1">
      <w:pPr>
        <w:numPr>
          <w:ilvl w:val="0"/>
          <w:numId w:val="4"/>
        </w:numPr>
        <w:spacing w:after="0" w:line="240" w:lineRule="auto"/>
        <w:contextualSpacing/>
        <w:jc w:val="both"/>
        <w:rPr>
          <w:rFonts w:ascii="Times New Roman" w:hAnsi="Times New Roman" w:cs="Times New Roman"/>
          <w:lang w:val="en-US"/>
        </w:rPr>
      </w:pPr>
      <w:r w:rsidRPr="008C1ED1">
        <w:rPr>
          <w:rFonts w:ascii="Times New Roman" w:hAnsi="Times New Roman" w:cs="Times New Roman"/>
          <w:lang w:val="en-US"/>
        </w:rPr>
        <w:t>MTR Reports – 001,002 and 003</w:t>
      </w:r>
    </w:p>
    <w:p w14:paraId="0AB8FE40" w14:textId="77777777" w:rsidR="008C1ED1" w:rsidRPr="008C1ED1" w:rsidRDefault="008C1ED1" w:rsidP="008C1ED1">
      <w:pPr>
        <w:numPr>
          <w:ilvl w:val="0"/>
          <w:numId w:val="4"/>
        </w:numPr>
        <w:spacing w:after="0" w:line="240" w:lineRule="auto"/>
        <w:contextualSpacing/>
        <w:jc w:val="both"/>
        <w:rPr>
          <w:rFonts w:ascii="Times New Roman" w:hAnsi="Times New Roman" w:cs="Times New Roman"/>
        </w:rPr>
      </w:pPr>
      <w:r w:rsidRPr="008C1ED1">
        <w:rPr>
          <w:rFonts w:ascii="Times New Roman" w:hAnsi="Times New Roman" w:cs="Times New Roman"/>
        </w:rPr>
        <w:t>Meeting Notes</w:t>
      </w:r>
    </w:p>
    <w:p w14:paraId="75FE8542" w14:textId="77777777" w:rsidR="008C1ED1" w:rsidRPr="008C1ED1" w:rsidRDefault="008C1ED1" w:rsidP="008C1ED1">
      <w:pPr>
        <w:numPr>
          <w:ilvl w:val="0"/>
          <w:numId w:val="4"/>
        </w:numPr>
        <w:spacing w:after="0" w:line="240" w:lineRule="auto"/>
        <w:contextualSpacing/>
        <w:jc w:val="both"/>
        <w:rPr>
          <w:rFonts w:ascii="Times New Roman" w:hAnsi="Times New Roman" w:cs="Times New Roman"/>
        </w:rPr>
      </w:pPr>
      <w:r w:rsidRPr="008C1ED1">
        <w:rPr>
          <w:rFonts w:ascii="Times New Roman" w:hAnsi="Times New Roman" w:cs="Times New Roman"/>
        </w:rPr>
        <w:t>Bulletins</w:t>
      </w:r>
    </w:p>
    <w:p w14:paraId="404B3508" w14:textId="77777777" w:rsidR="008C1ED1" w:rsidRPr="008C1ED1" w:rsidRDefault="008C1ED1" w:rsidP="008C1ED1">
      <w:pPr>
        <w:numPr>
          <w:ilvl w:val="0"/>
          <w:numId w:val="4"/>
        </w:numPr>
        <w:spacing w:after="0" w:line="240" w:lineRule="auto"/>
        <w:contextualSpacing/>
        <w:jc w:val="both"/>
        <w:rPr>
          <w:rFonts w:ascii="Times New Roman" w:hAnsi="Times New Roman" w:cs="Times New Roman"/>
        </w:rPr>
      </w:pPr>
      <w:r w:rsidRPr="008C1ED1">
        <w:rPr>
          <w:rFonts w:ascii="Times New Roman" w:hAnsi="Times New Roman" w:cs="Times New Roman"/>
        </w:rPr>
        <w:t>Accountability Reports</w:t>
      </w:r>
    </w:p>
    <w:p w14:paraId="203E37B8" w14:textId="77777777" w:rsidR="008C1ED1" w:rsidRPr="008C1ED1" w:rsidRDefault="008C1ED1" w:rsidP="008C1ED1">
      <w:pPr>
        <w:numPr>
          <w:ilvl w:val="0"/>
          <w:numId w:val="4"/>
        </w:numPr>
        <w:spacing w:after="0" w:line="240" w:lineRule="auto"/>
        <w:contextualSpacing/>
        <w:jc w:val="both"/>
        <w:rPr>
          <w:rFonts w:ascii="Times New Roman" w:hAnsi="Times New Roman" w:cs="Times New Roman"/>
        </w:rPr>
      </w:pPr>
      <w:r w:rsidRPr="008C1ED1">
        <w:rPr>
          <w:rFonts w:ascii="Times New Roman" w:hAnsi="Times New Roman" w:cs="Times New Roman"/>
        </w:rPr>
        <w:t>Cooperation Agreement with Partners</w:t>
      </w:r>
    </w:p>
    <w:p w14:paraId="0DEC5015" w14:textId="77777777" w:rsidR="008C1ED1" w:rsidRPr="008C1ED1" w:rsidRDefault="008C1ED1" w:rsidP="008C1ED1">
      <w:pPr>
        <w:numPr>
          <w:ilvl w:val="0"/>
          <w:numId w:val="4"/>
        </w:numPr>
        <w:spacing w:after="0" w:line="240" w:lineRule="auto"/>
        <w:contextualSpacing/>
        <w:jc w:val="both"/>
        <w:rPr>
          <w:rFonts w:ascii="Times New Roman" w:hAnsi="Times New Roman" w:cs="Times New Roman"/>
        </w:rPr>
      </w:pPr>
      <w:r w:rsidRPr="008C1ED1">
        <w:rPr>
          <w:rFonts w:ascii="Times New Roman" w:hAnsi="Times New Roman" w:cs="Times New Roman"/>
        </w:rPr>
        <w:t>CNPEM Technical Report</w:t>
      </w:r>
    </w:p>
    <w:p w14:paraId="3DC8FEFC" w14:textId="77777777" w:rsidR="008C1ED1" w:rsidRPr="008C1ED1" w:rsidRDefault="008C1ED1" w:rsidP="008C1ED1">
      <w:pPr>
        <w:numPr>
          <w:ilvl w:val="0"/>
          <w:numId w:val="4"/>
        </w:numPr>
        <w:spacing w:after="0" w:line="240" w:lineRule="auto"/>
        <w:contextualSpacing/>
        <w:jc w:val="both"/>
        <w:rPr>
          <w:rFonts w:ascii="Times New Roman" w:hAnsi="Times New Roman" w:cs="Times New Roman"/>
        </w:rPr>
      </w:pPr>
      <w:r w:rsidRPr="008C1ED1">
        <w:rPr>
          <w:rFonts w:ascii="Times New Roman" w:hAnsi="Times New Roman" w:cs="Times New Roman"/>
        </w:rPr>
        <w:t>UNDP Guidance for Evaluation</w:t>
      </w:r>
    </w:p>
    <w:p w14:paraId="62EADCB7" w14:textId="77777777" w:rsidR="008C1ED1" w:rsidRPr="008C1ED1" w:rsidRDefault="008C1ED1" w:rsidP="008C1ED1">
      <w:pPr>
        <w:numPr>
          <w:ilvl w:val="0"/>
          <w:numId w:val="4"/>
        </w:numPr>
        <w:spacing w:after="0" w:line="240" w:lineRule="auto"/>
        <w:contextualSpacing/>
        <w:jc w:val="both"/>
        <w:rPr>
          <w:rFonts w:ascii="Times New Roman" w:hAnsi="Times New Roman" w:cs="Times New Roman"/>
        </w:rPr>
      </w:pPr>
      <w:r w:rsidRPr="008C1ED1">
        <w:rPr>
          <w:rFonts w:ascii="Times New Roman" w:hAnsi="Times New Roman" w:cs="Times New Roman"/>
        </w:rPr>
        <w:t>Executive Summary of Products</w:t>
      </w:r>
    </w:p>
    <w:p w14:paraId="67224A25" w14:textId="77777777" w:rsidR="008C1ED1" w:rsidRPr="008C1ED1" w:rsidRDefault="008C1ED1" w:rsidP="008C1ED1">
      <w:pPr>
        <w:spacing w:after="120" w:line="240" w:lineRule="auto"/>
        <w:jc w:val="both"/>
        <w:rPr>
          <w:rFonts w:ascii="Times New Roman" w:eastAsia="Times New Roman" w:hAnsi="Times New Roman" w:cs="Times New Roman"/>
          <w:b/>
          <w:lang w:val="en-US"/>
        </w:rPr>
      </w:pPr>
    </w:p>
    <w:p w14:paraId="29835C56" w14:textId="77777777" w:rsidR="008C1ED1" w:rsidRPr="008C1ED1" w:rsidRDefault="008C1ED1" w:rsidP="008C1ED1">
      <w:pPr>
        <w:spacing w:after="0" w:line="240" w:lineRule="auto"/>
        <w:jc w:val="both"/>
        <w:rPr>
          <w:rFonts w:ascii="Times New Roman" w:eastAsia="Times New Roman" w:hAnsi="Times New Roman" w:cs="Times New Roman"/>
          <w:b/>
          <w:sz w:val="24"/>
          <w:szCs w:val="24"/>
          <w:lang w:val="en-US"/>
        </w:rPr>
      </w:pPr>
    </w:p>
    <w:p w14:paraId="2F7A227D" w14:textId="77777777" w:rsidR="008C1ED1" w:rsidRPr="008C1ED1" w:rsidRDefault="008C1ED1" w:rsidP="008C1ED1">
      <w:pPr>
        <w:spacing w:after="0" w:line="240" w:lineRule="auto"/>
        <w:jc w:val="both"/>
        <w:rPr>
          <w:rFonts w:ascii="Times New Roman" w:eastAsia="Times New Roman" w:hAnsi="Times New Roman" w:cs="Times New Roman"/>
          <w:b/>
          <w:sz w:val="24"/>
          <w:szCs w:val="24"/>
          <w:lang w:val="en-US"/>
        </w:rPr>
      </w:pPr>
      <w:r w:rsidRPr="008C1ED1">
        <w:rPr>
          <w:rFonts w:ascii="Times New Roman" w:eastAsia="Times New Roman" w:hAnsi="Times New Roman" w:cs="Times New Roman"/>
          <w:b/>
          <w:sz w:val="24"/>
          <w:szCs w:val="24"/>
          <w:lang w:val="en-US"/>
        </w:rPr>
        <w:t>5.4</w:t>
      </w:r>
      <w:r w:rsidRPr="008C1ED1">
        <w:rPr>
          <w:rFonts w:ascii="Times New Roman" w:eastAsia="Times New Roman" w:hAnsi="Times New Roman" w:cs="Times New Roman"/>
          <w:b/>
          <w:sz w:val="24"/>
          <w:szCs w:val="24"/>
          <w:lang w:val="en-US"/>
        </w:rPr>
        <w:tab/>
        <w:t>List of persons interviewed</w:t>
      </w:r>
    </w:p>
    <w:p w14:paraId="7B89E7AE" w14:textId="77777777" w:rsidR="008C1ED1" w:rsidRPr="008C1ED1" w:rsidRDefault="008C1ED1" w:rsidP="008C1ED1">
      <w:pPr>
        <w:spacing w:after="120" w:line="240" w:lineRule="auto"/>
        <w:ind w:left="720"/>
        <w:jc w:val="center"/>
        <w:rPr>
          <w:rFonts w:ascii="Times New Roman" w:eastAsia="Times New Roman" w:hAnsi="Times New Roman" w:cs="Times New Roman"/>
          <w:b/>
          <w:sz w:val="24"/>
          <w:szCs w:val="24"/>
          <w:lang w:val="en-US"/>
        </w:rPr>
      </w:pPr>
    </w:p>
    <w:p w14:paraId="7489E8FB" w14:textId="77777777" w:rsidR="008C1ED1" w:rsidRPr="008C1ED1" w:rsidRDefault="008C1ED1" w:rsidP="008C1ED1">
      <w:pPr>
        <w:spacing w:after="120" w:line="240" w:lineRule="auto"/>
        <w:ind w:left="720"/>
        <w:jc w:val="center"/>
        <w:rPr>
          <w:rFonts w:ascii="Times New Roman" w:eastAsia="Times New Roman" w:hAnsi="Times New Roman" w:cs="Times New Roman"/>
          <w:b/>
          <w:sz w:val="24"/>
          <w:szCs w:val="24"/>
          <w:lang w:val="en-GB"/>
        </w:rPr>
      </w:pPr>
      <w:r w:rsidRPr="008C1ED1">
        <w:rPr>
          <w:rFonts w:ascii="Times New Roman" w:eastAsia="Times New Roman" w:hAnsi="Times New Roman" w:cs="Times New Roman"/>
          <w:b/>
          <w:sz w:val="24"/>
          <w:szCs w:val="24"/>
          <w:lang w:val="en-GB"/>
        </w:rPr>
        <w:t>List of Interviewed Persons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
        <w:gridCol w:w="2502"/>
        <w:gridCol w:w="3064"/>
      </w:tblGrid>
      <w:tr w:rsidR="008C1ED1" w:rsidRPr="008C1ED1" w14:paraId="467BC7CC" w14:textId="77777777" w:rsidTr="008C1ED1">
        <w:tc>
          <w:tcPr>
            <w:tcW w:w="2268" w:type="dxa"/>
          </w:tcPr>
          <w:p w14:paraId="69BBDF3D" w14:textId="77777777" w:rsidR="008C1ED1" w:rsidRPr="008C1ED1" w:rsidRDefault="008C1ED1" w:rsidP="008C1ED1">
            <w:pPr>
              <w:spacing w:after="120" w:line="240" w:lineRule="auto"/>
              <w:jc w:val="both"/>
              <w:rPr>
                <w:rFonts w:ascii="Times New Roman" w:eastAsia="Times New Roman" w:hAnsi="Times New Roman" w:cs="Times New Roman"/>
                <w:b/>
                <w:sz w:val="20"/>
                <w:szCs w:val="20"/>
                <w:lang w:val="en-GB"/>
              </w:rPr>
            </w:pPr>
            <w:r w:rsidRPr="008C1ED1">
              <w:rPr>
                <w:rFonts w:ascii="Times New Roman" w:eastAsia="Times New Roman" w:hAnsi="Times New Roman" w:cs="Times New Roman"/>
                <w:b/>
                <w:sz w:val="20"/>
                <w:szCs w:val="20"/>
                <w:lang w:val="en-GB"/>
              </w:rPr>
              <w:t>Name</w:t>
            </w:r>
          </w:p>
        </w:tc>
        <w:tc>
          <w:tcPr>
            <w:tcW w:w="2571" w:type="dxa"/>
            <w:gridSpan w:val="2"/>
          </w:tcPr>
          <w:p w14:paraId="67702350" w14:textId="77777777" w:rsidR="008C1ED1" w:rsidRPr="008C1ED1" w:rsidRDefault="008C1ED1" w:rsidP="008C1ED1">
            <w:pPr>
              <w:spacing w:after="120" w:line="240" w:lineRule="auto"/>
              <w:jc w:val="both"/>
              <w:rPr>
                <w:rFonts w:ascii="Times New Roman" w:eastAsia="Times New Roman" w:hAnsi="Times New Roman" w:cs="Times New Roman"/>
                <w:b/>
                <w:sz w:val="20"/>
                <w:szCs w:val="20"/>
                <w:lang w:val="en-GB"/>
              </w:rPr>
            </w:pPr>
            <w:r w:rsidRPr="008C1ED1">
              <w:rPr>
                <w:rFonts w:ascii="Times New Roman" w:eastAsia="Times New Roman" w:hAnsi="Times New Roman" w:cs="Times New Roman"/>
                <w:b/>
                <w:sz w:val="20"/>
                <w:szCs w:val="20"/>
                <w:lang w:val="en-GB"/>
              </w:rPr>
              <w:t>Institution</w:t>
            </w:r>
          </w:p>
        </w:tc>
        <w:tc>
          <w:tcPr>
            <w:tcW w:w="3064" w:type="dxa"/>
          </w:tcPr>
          <w:p w14:paraId="5407B371" w14:textId="77777777" w:rsidR="008C1ED1" w:rsidRPr="008C1ED1" w:rsidRDefault="008C1ED1" w:rsidP="008C1ED1">
            <w:pPr>
              <w:spacing w:after="120" w:line="240" w:lineRule="auto"/>
              <w:jc w:val="both"/>
              <w:rPr>
                <w:rFonts w:ascii="Times New Roman" w:eastAsia="Times New Roman" w:hAnsi="Times New Roman" w:cs="Times New Roman"/>
                <w:b/>
                <w:sz w:val="20"/>
                <w:szCs w:val="20"/>
                <w:lang w:val="en-GB"/>
              </w:rPr>
            </w:pPr>
            <w:r w:rsidRPr="008C1ED1">
              <w:rPr>
                <w:rFonts w:ascii="Times New Roman" w:eastAsia="Times New Roman" w:hAnsi="Times New Roman" w:cs="Times New Roman"/>
                <w:b/>
                <w:sz w:val="20"/>
                <w:szCs w:val="20"/>
                <w:lang w:val="en-GB"/>
              </w:rPr>
              <w:t>Locality</w:t>
            </w:r>
          </w:p>
        </w:tc>
      </w:tr>
      <w:tr w:rsidR="008C1ED1" w:rsidRPr="008C1ED1" w14:paraId="1EED6EB3" w14:textId="77777777" w:rsidTr="008C1ED1">
        <w:tc>
          <w:tcPr>
            <w:tcW w:w="7903" w:type="dxa"/>
            <w:gridSpan w:val="4"/>
          </w:tcPr>
          <w:p w14:paraId="15ACBD78" w14:textId="77777777" w:rsidR="008C1ED1" w:rsidRPr="008C1ED1" w:rsidRDefault="008C1ED1" w:rsidP="008C1ED1">
            <w:pPr>
              <w:spacing w:after="120" w:line="240" w:lineRule="auto"/>
              <w:jc w:val="both"/>
              <w:rPr>
                <w:rFonts w:ascii="Times New Roman" w:eastAsia="Times New Roman" w:hAnsi="Times New Roman" w:cs="Times New Roman"/>
                <w:b/>
                <w:sz w:val="20"/>
                <w:szCs w:val="20"/>
                <w:lang w:val="en-GB"/>
              </w:rPr>
            </w:pPr>
          </w:p>
        </w:tc>
      </w:tr>
      <w:tr w:rsidR="008C1ED1" w:rsidRPr="008C1ED1" w14:paraId="6B8684D4" w14:textId="77777777" w:rsidTr="008C1ED1">
        <w:tc>
          <w:tcPr>
            <w:tcW w:w="2337" w:type="dxa"/>
            <w:gridSpan w:val="2"/>
          </w:tcPr>
          <w:p w14:paraId="15BC9528" w14:textId="77777777" w:rsidR="008C1ED1" w:rsidRPr="008C1ED1" w:rsidRDefault="008C1ED1" w:rsidP="008C1ED1">
            <w:pPr>
              <w:spacing w:after="0" w:line="240" w:lineRule="auto"/>
              <w:jc w:val="both"/>
              <w:rPr>
                <w:rFonts w:ascii="Times New Roman" w:eastAsia="Times New Roman" w:hAnsi="Times New Roman" w:cs="Times New Roman"/>
                <w:sz w:val="20"/>
                <w:szCs w:val="20"/>
              </w:rPr>
            </w:pPr>
            <w:r w:rsidRPr="008C1ED1">
              <w:rPr>
                <w:rFonts w:ascii="Times New Roman" w:eastAsia="Times New Roman" w:hAnsi="Times New Roman" w:cs="Times New Roman"/>
                <w:sz w:val="20"/>
                <w:szCs w:val="20"/>
              </w:rPr>
              <w:t>Manoel Regis L. V. Leal</w:t>
            </w:r>
          </w:p>
        </w:tc>
        <w:tc>
          <w:tcPr>
            <w:tcW w:w="2502" w:type="dxa"/>
          </w:tcPr>
          <w:p w14:paraId="7EB2E7FC" w14:textId="77777777" w:rsidR="008C1ED1" w:rsidRPr="008C1ED1" w:rsidRDefault="008C1ED1" w:rsidP="008C1ED1">
            <w:pPr>
              <w:spacing w:after="120" w:line="240" w:lineRule="auto"/>
              <w:rPr>
                <w:rFonts w:ascii="Times New Roman" w:eastAsia="Times New Roman" w:hAnsi="Times New Roman" w:cs="Times New Roman"/>
                <w:sz w:val="20"/>
                <w:szCs w:val="20"/>
              </w:rPr>
            </w:pPr>
            <w:r w:rsidRPr="008C1ED1">
              <w:rPr>
                <w:rFonts w:ascii="Times New Roman" w:eastAsia="Times New Roman" w:hAnsi="Times New Roman" w:cs="Times New Roman"/>
                <w:sz w:val="20"/>
                <w:szCs w:val="20"/>
              </w:rPr>
              <w:t>Project Director/CTBE-CNPEM</w:t>
            </w:r>
          </w:p>
        </w:tc>
        <w:tc>
          <w:tcPr>
            <w:tcW w:w="3064" w:type="dxa"/>
          </w:tcPr>
          <w:p w14:paraId="307AA130" w14:textId="77777777" w:rsidR="008C1ED1" w:rsidRPr="008C1ED1" w:rsidRDefault="008C1ED1" w:rsidP="008C1ED1">
            <w:pPr>
              <w:spacing w:after="120" w:line="240" w:lineRule="auto"/>
              <w:jc w:val="both"/>
              <w:rPr>
                <w:rFonts w:ascii="Times New Roman" w:eastAsia="Times New Roman" w:hAnsi="Times New Roman" w:cs="Times New Roman"/>
                <w:sz w:val="20"/>
                <w:szCs w:val="20"/>
              </w:rPr>
            </w:pPr>
            <w:r w:rsidRPr="008C1ED1">
              <w:rPr>
                <w:rFonts w:ascii="Times New Roman" w:eastAsia="Times New Roman" w:hAnsi="Times New Roman" w:cs="Times New Roman"/>
                <w:sz w:val="20"/>
                <w:szCs w:val="20"/>
              </w:rPr>
              <w:t>Campinas</w:t>
            </w:r>
          </w:p>
        </w:tc>
      </w:tr>
      <w:tr w:rsidR="008C1ED1" w:rsidRPr="008C1ED1" w14:paraId="3DD88013" w14:textId="77777777" w:rsidTr="008C1ED1">
        <w:trPr>
          <w:trHeight w:val="555"/>
        </w:trPr>
        <w:tc>
          <w:tcPr>
            <w:tcW w:w="2337" w:type="dxa"/>
            <w:gridSpan w:val="2"/>
          </w:tcPr>
          <w:p w14:paraId="22A2A36A" w14:textId="77777777" w:rsidR="008C1ED1" w:rsidRPr="008C1ED1" w:rsidRDefault="008C1ED1" w:rsidP="008C1ED1">
            <w:pPr>
              <w:shd w:val="clear" w:color="auto" w:fill="FFFFFF"/>
              <w:spacing w:after="0" w:line="240" w:lineRule="auto"/>
              <w:jc w:val="both"/>
              <w:rPr>
                <w:rFonts w:ascii="Times New Roman" w:eastAsia="Times New Roman" w:hAnsi="Times New Roman" w:cs="Times New Roman"/>
                <w:sz w:val="20"/>
                <w:szCs w:val="20"/>
                <w:lang w:eastAsia="pt-BR"/>
              </w:rPr>
            </w:pPr>
            <w:r w:rsidRPr="008C1ED1">
              <w:rPr>
                <w:rFonts w:ascii="Times New Roman" w:eastAsia="Times New Roman" w:hAnsi="Times New Roman" w:cs="Times New Roman"/>
                <w:sz w:val="20"/>
                <w:szCs w:val="20"/>
                <w:lang w:eastAsia="pt-BR"/>
              </w:rPr>
              <w:t>Thayse Hernandes</w:t>
            </w:r>
          </w:p>
          <w:p w14:paraId="5463F0A6" w14:textId="77777777" w:rsidR="008C1ED1" w:rsidRPr="008C1ED1" w:rsidRDefault="008C1ED1" w:rsidP="008C1ED1">
            <w:pPr>
              <w:shd w:val="clear" w:color="auto" w:fill="FFFFFF"/>
              <w:spacing w:after="0" w:line="240" w:lineRule="auto"/>
              <w:jc w:val="both"/>
              <w:rPr>
                <w:rFonts w:ascii="Times New Roman" w:eastAsia="Times New Roman" w:hAnsi="Times New Roman" w:cs="Times New Roman"/>
                <w:sz w:val="20"/>
                <w:szCs w:val="20"/>
              </w:rPr>
            </w:pPr>
          </w:p>
        </w:tc>
        <w:tc>
          <w:tcPr>
            <w:tcW w:w="2502" w:type="dxa"/>
          </w:tcPr>
          <w:p w14:paraId="1913F3AA" w14:textId="77777777" w:rsidR="008C1ED1" w:rsidRPr="008C1ED1" w:rsidRDefault="008C1ED1" w:rsidP="008C1ED1">
            <w:pPr>
              <w:shd w:val="clear" w:color="auto" w:fill="FFFFFF"/>
              <w:spacing w:after="0" w:line="240" w:lineRule="auto"/>
              <w:rPr>
                <w:rFonts w:ascii="Times New Roman" w:eastAsia="Times New Roman" w:hAnsi="Times New Roman" w:cs="Times New Roman"/>
                <w:sz w:val="20"/>
                <w:szCs w:val="20"/>
                <w:lang w:eastAsia="pt-BR"/>
              </w:rPr>
            </w:pPr>
            <w:r w:rsidRPr="008C1ED1">
              <w:rPr>
                <w:rFonts w:ascii="Times New Roman" w:eastAsia="Times New Roman" w:hAnsi="Times New Roman" w:cs="Times New Roman"/>
                <w:sz w:val="20"/>
                <w:szCs w:val="20"/>
                <w:lang w:eastAsia="pt-BR"/>
              </w:rPr>
              <w:t>CTBE/CNPEM</w:t>
            </w:r>
          </w:p>
          <w:p w14:paraId="2D776EB1" w14:textId="77777777" w:rsidR="008C1ED1" w:rsidRPr="008C1ED1" w:rsidRDefault="008C1ED1" w:rsidP="008C1ED1">
            <w:pPr>
              <w:spacing w:after="120" w:line="240" w:lineRule="auto"/>
              <w:rPr>
                <w:rFonts w:ascii="Times New Roman" w:eastAsia="Times New Roman" w:hAnsi="Times New Roman" w:cs="Times New Roman"/>
                <w:sz w:val="20"/>
                <w:szCs w:val="20"/>
              </w:rPr>
            </w:pPr>
          </w:p>
        </w:tc>
        <w:tc>
          <w:tcPr>
            <w:tcW w:w="3064" w:type="dxa"/>
          </w:tcPr>
          <w:p w14:paraId="59DE3D0A" w14:textId="77777777" w:rsidR="008C1ED1" w:rsidRPr="008C1ED1" w:rsidRDefault="008C1ED1" w:rsidP="008C1ED1">
            <w:pPr>
              <w:spacing w:after="120" w:line="240" w:lineRule="auto"/>
              <w:jc w:val="both"/>
              <w:rPr>
                <w:rFonts w:ascii="Times New Roman" w:eastAsia="Times New Roman" w:hAnsi="Times New Roman" w:cs="Times New Roman"/>
                <w:sz w:val="20"/>
                <w:szCs w:val="20"/>
              </w:rPr>
            </w:pPr>
            <w:r w:rsidRPr="008C1ED1">
              <w:rPr>
                <w:rFonts w:ascii="Times New Roman" w:eastAsia="Times New Roman" w:hAnsi="Times New Roman" w:cs="Times New Roman"/>
                <w:sz w:val="20"/>
                <w:szCs w:val="20"/>
              </w:rPr>
              <w:t>Campinas</w:t>
            </w:r>
          </w:p>
        </w:tc>
      </w:tr>
      <w:tr w:rsidR="008C1ED1" w:rsidRPr="008C1ED1" w14:paraId="4A1A96AD" w14:textId="77777777" w:rsidTr="008C1ED1">
        <w:trPr>
          <w:trHeight w:val="736"/>
        </w:trPr>
        <w:tc>
          <w:tcPr>
            <w:tcW w:w="2337" w:type="dxa"/>
            <w:gridSpan w:val="2"/>
          </w:tcPr>
          <w:p w14:paraId="35B631C5" w14:textId="0299EBA0" w:rsidR="008C1ED1" w:rsidRPr="008C1ED1" w:rsidRDefault="008C1ED1" w:rsidP="008C1ED1">
            <w:pPr>
              <w:spacing w:after="0" w:line="240" w:lineRule="auto"/>
              <w:jc w:val="both"/>
              <w:rPr>
                <w:rFonts w:ascii="Times New Roman" w:eastAsia="Times New Roman" w:hAnsi="Times New Roman" w:cs="Times New Roman"/>
                <w:sz w:val="20"/>
                <w:szCs w:val="20"/>
              </w:rPr>
            </w:pPr>
            <w:r w:rsidRPr="008C1ED1">
              <w:rPr>
                <w:rFonts w:ascii="Times New Roman" w:eastAsia="Times New Roman" w:hAnsi="Times New Roman" w:cs="Times New Roman"/>
                <w:sz w:val="20"/>
                <w:szCs w:val="20"/>
              </w:rPr>
              <w:t>Rose Diegues</w:t>
            </w:r>
          </w:p>
        </w:tc>
        <w:tc>
          <w:tcPr>
            <w:tcW w:w="2502" w:type="dxa"/>
          </w:tcPr>
          <w:p w14:paraId="29A01661" w14:textId="77777777" w:rsidR="008C1ED1" w:rsidRPr="008C1ED1" w:rsidRDefault="008C1ED1" w:rsidP="008C1ED1">
            <w:pPr>
              <w:spacing w:after="120" w:line="240" w:lineRule="auto"/>
              <w:rPr>
                <w:rFonts w:ascii="Times New Roman" w:eastAsia="Times New Roman" w:hAnsi="Times New Roman" w:cs="Times New Roman"/>
                <w:sz w:val="20"/>
                <w:szCs w:val="20"/>
                <w:lang w:val="en-GB"/>
              </w:rPr>
            </w:pPr>
            <w:r w:rsidRPr="008C1ED1">
              <w:rPr>
                <w:rFonts w:ascii="Times New Roman" w:eastAsia="Times New Roman" w:hAnsi="Times New Roman" w:cs="Times New Roman"/>
                <w:sz w:val="20"/>
                <w:szCs w:val="20"/>
              </w:rPr>
              <w:t>UNDP/Progra</w:t>
            </w:r>
            <w:r w:rsidRPr="008C1ED1">
              <w:rPr>
                <w:rFonts w:ascii="Times New Roman" w:eastAsia="Times New Roman" w:hAnsi="Times New Roman" w:cs="Times New Roman"/>
                <w:sz w:val="20"/>
                <w:szCs w:val="20"/>
                <w:lang w:val="en-GB"/>
              </w:rPr>
              <w:t>m Officer</w:t>
            </w:r>
          </w:p>
        </w:tc>
        <w:tc>
          <w:tcPr>
            <w:tcW w:w="3064" w:type="dxa"/>
          </w:tcPr>
          <w:p w14:paraId="7D874979" w14:textId="77777777" w:rsidR="008C1ED1" w:rsidRPr="008C1ED1" w:rsidRDefault="008C1ED1" w:rsidP="008C1ED1">
            <w:pPr>
              <w:spacing w:after="120" w:line="240" w:lineRule="auto"/>
              <w:jc w:val="both"/>
              <w:rPr>
                <w:rFonts w:ascii="Times New Roman" w:eastAsia="Times New Roman" w:hAnsi="Times New Roman" w:cs="Times New Roman"/>
                <w:sz w:val="20"/>
                <w:szCs w:val="20"/>
                <w:lang w:val="en-GB"/>
              </w:rPr>
            </w:pPr>
            <w:r w:rsidRPr="008C1ED1">
              <w:rPr>
                <w:rFonts w:ascii="Times New Roman" w:eastAsia="Times New Roman" w:hAnsi="Times New Roman" w:cs="Times New Roman"/>
                <w:sz w:val="20"/>
                <w:szCs w:val="20"/>
                <w:lang w:val="en-GB"/>
              </w:rPr>
              <w:t>Brasília</w:t>
            </w:r>
          </w:p>
        </w:tc>
      </w:tr>
      <w:tr w:rsidR="008C1ED1" w:rsidRPr="008C1ED1" w14:paraId="7C0B8144" w14:textId="77777777" w:rsidTr="008C1ED1">
        <w:trPr>
          <w:trHeight w:val="736"/>
        </w:trPr>
        <w:tc>
          <w:tcPr>
            <w:tcW w:w="2337" w:type="dxa"/>
            <w:gridSpan w:val="2"/>
          </w:tcPr>
          <w:p w14:paraId="79133E17" w14:textId="77777777" w:rsidR="008C1ED1" w:rsidRPr="008C1ED1" w:rsidRDefault="008C1ED1" w:rsidP="008C1ED1">
            <w:pPr>
              <w:spacing w:after="0" w:line="240" w:lineRule="auto"/>
              <w:jc w:val="both"/>
              <w:rPr>
                <w:rFonts w:ascii="Times New Roman" w:eastAsia="Times New Roman" w:hAnsi="Times New Roman" w:cs="Times New Roman"/>
                <w:sz w:val="20"/>
                <w:szCs w:val="20"/>
              </w:rPr>
            </w:pPr>
            <w:r w:rsidRPr="008C1ED1">
              <w:rPr>
                <w:rFonts w:ascii="Times New Roman" w:eastAsia="Times New Roman" w:hAnsi="Times New Roman" w:cs="Times New Roman"/>
                <w:sz w:val="20"/>
                <w:szCs w:val="20"/>
              </w:rPr>
              <w:t>Ludmila Diniz</w:t>
            </w:r>
          </w:p>
        </w:tc>
        <w:tc>
          <w:tcPr>
            <w:tcW w:w="2502" w:type="dxa"/>
          </w:tcPr>
          <w:p w14:paraId="7241F0FD" w14:textId="77777777" w:rsidR="008C1ED1" w:rsidRPr="008C1ED1" w:rsidRDefault="008C1ED1" w:rsidP="008C1ED1">
            <w:pPr>
              <w:shd w:val="clear" w:color="auto" w:fill="FFFFFF"/>
              <w:spacing w:after="0" w:line="220" w:lineRule="atLeast"/>
              <w:rPr>
                <w:rFonts w:ascii="Times New Roman" w:eastAsia="Times New Roman" w:hAnsi="Times New Roman" w:cs="Times New Roman"/>
                <w:sz w:val="20"/>
                <w:szCs w:val="20"/>
                <w:lang w:val="en-US"/>
              </w:rPr>
            </w:pPr>
            <w:r w:rsidRPr="008C1ED1">
              <w:rPr>
                <w:rFonts w:ascii="Times New Roman" w:eastAsia="Times New Roman" w:hAnsi="Times New Roman" w:cs="Times New Roman"/>
                <w:sz w:val="20"/>
                <w:szCs w:val="20"/>
                <w:lang w:val="en-US"/>
              </w:rPr>
              <w:t>Regional Technical Advisor – Energy, Infrastructure, Transport and Technology/UNDP – Global Environmental Financing Unit</w:t>
            </w:r>
          </w:p>
        </w:tc>
        <w:tc>
          <w:tcPr>
            <w:tcW w:w="3064" w:type="dxa"/>
          </w:tcPr>
          <w:p w14:paraId="66C704AE" w14:textId="77777777" w:rsidR="008C1ED1" w:rsidRPr="008C1ED1" w:rsidRDefault="008C1ED1" w:rsidP="008C1ED1">
            <w:pPr>
              <w:shd w:val="clear" w:color="auto" w:fill="FFFFFF"/>
              <w:spacing w:after="0" w:line="220" w:lineRule="atLeast"/>
              <w:jc w:val="both"/>
              <w:rPr>
                <w:rFonts w:ascii="Times New Roman" w:eastAsia="Times New Roman" w:hAnsi="Times New Roman" w:cs="Times New Roman"/>
                <w:sz w:val="20"/>
                <w:szCs w:val="20"/>
                <w:lang w:val="en-GB"/>
              </w:rPr>
            </w:pPr>
            <w:r w:rsidRPr="008C1ED1">
              <w:rPr>
                <w:rFonts w:ascii="Times New Roman" w:eastAsia="Times New Roman" w:hAnsi="Times New Roman" w:cs="Times New Roman"/>
                <w:sz w:val="20"/>
                <w:szCs w:val="20"/>
                <w:lang w:val="en-GB"/>
              </w:rPr>
              <w:t>Brasilia</w:t>
            </w:r>
          </w:p>
        </w:tc>
      </w:tr>
      <w:tr w:rsidR="008C1ED1" w:rsidRPr="008C1ED1" w14:paraId="7BF485FA" w14:textId="77777777" w:rsidTr="008C1ED1">
        <w:tc>
          <w:tcPr>
            <w:tcW w:w="2337" w:type="dxa"/>
            <w:gridSpan w:val="2"/>
          </w:tcPr>
          <w:p w14:paraId="606B09C8" w14:textId="77777777" w:rsidR="008C1ED1" w:rsidRPr="008C1ED1" w:rsidRDefault="008C1ED1" w:rsidP="008C1ED1">
            <w:pPr>
              <w:shd w:val="clear" w:color="auto" w:fill="FFFFFF"/>
              <w:spacing w:after="150" w:line="225" w:lineRule="atLeast"/>
              <w:jc w:val="both"/>
              <w:rPr>
                <w:rFonts w:ascii="Times New Roman" w:eastAsia="Times New Roman" w:hAnsi="Times New Roman" w:cs="Times New Roman"/>
                <w:sz w:val="20"/>
                <w:szCs w:val="20"/>
                <w:lang w:val="en-GB"/>
              </w:rPr>
            </w:pPr>
            <w:r w:rsidRPr="008C1ED1">
              <w:rPr>
                <w:rFonts w:ascii="Times New Roman" w:eastAsia="Times New Roman" w:hAnsi="Times New Roman" w:cs="Times New Roman"/>
                <w:sz w:val="20"/>
                <w:szCs w:val="20"/>
                <w:lang w:val="en-GB"/>
              </w:rPr>
              <w:t>Tania Jardim</w:t>
            </w:r>
          </w:p>
        </w:tc>
        <w:tc>
          <w:tcPr>
            <w:tcW w:w="2502" w:type="dxa"/>
          </w:tcPr>
          <w:p w14:paraId="05633612" w14:textId="77777777" w:rsidR="008C1ED1" w:rsidRPr="008C1ED1" w:rsidRDefault="008C1ED1" w:rsidP="008C1ED1">
            <w:pPr>
              <w:shd w:val="clear" w:color="auto" w:fill="FFFFFF"/>
              <w:spacing w:after="0" w:line="240" w:lineRule="auto"/>
              <w:rPr>
                <w:rFonts w:ascii="Times New Roman" w:eastAsia="Times New Roman" w:hAnsi="Times New Roman" w:cs="Times New Roman"/>
                <w:sz w:val="20"/>
                <w:szCs w:val="20"/>
                <w:lang w:val="en-GB"/>
              </w:rPr>
            </w:pPr>
            <w:r w:rsidRPr="008C1ED1">
              <w:rPr>
                <w:rFonts w:ascii="Times New Roman" w:eastAsia="Times New Roman" w:hAnsi="Times New Roman" w:cs="Times New Roman"/>
                <w:sz w:val="20"/>
                <w:szCs w:val="20"/>
                <w:lang w:val="en-GB"/>
              </w:rPr>
              <w:t>Brazilian Cooperation Agency</w:t>
            </w:r>
          </w:p>
        </w:tc>
        <w:tc>
          <w:tcPr>
            <w:tcW w:w="3064" w:type="dxa"/>
          </w:tcPr>
          <w:p w14:paraId="4A1E000B" w14:textId="77777777" w:rsidR="008C1ED1" w:rsidRPr="008C1ED1" w:rsidRDefault="008C1ED1" w:rsidP="008C1ED1">
            <w:pPr>
              <w:spacing w:after="120" w:line="240" w:lineRule="auto"/>
              <w:jc w:val="both"/>
              <w:rPr>
                <w:rFonts w:ascii="Times New Roman" w:eastAsia="Times New Roman" w:hAnsi="Times New Roman" w:cs="Times New Roman"/>
                <w:sz w:val="20"/>
                <w:szCs w:val="20"/>
                <w:lang w:val="en-GB"/>
              </w:rPr>
            </w:pPr>
            <w:r w:rsidRPr="008C1ED1">
              <w:rPr>
                <w:rFonts w:ascii="Times New Roman" w:eastAsia="Times New Roman" w:hAnsi="Times New Roman" w:cs="Times New Roman"/>
                <w:sz w:val="20"/>
                <w:szCs w:val="20"/>
                <w:lang w:val="en-GB"/>
              </w:rPr>
              <w:t>Brasília</w:t>
            </w:r>
          </w:p>
        </w:tc>
      </w:tr>
      <w:tr w:rsidR="008C1ED1" w:rsidRPr="008C1ED1" w14:paraId="47A7A289" w14:textId="77777777" w:rsidTr="008C1ED1">
        <w:tc>
          <w:tcPr>
            <w:tcW w:w="2337" w:type="dxa"/>
            <w:gridSpan w:val="2"/>
          </w:tcPr>
          <w:p w14:paraId="6EC4BBCF" w14:textId="77777777" w:rsidR="008C1ED1" w:rsidRPr="008C1ED1" w:rsidRDefault="008C1ED1" w:rsidP="008C1ED1">
            <w:pPr>
              <w:spacing w:after="120" w:line="240" w:lineRule="auto"/>
              <w:jc w:val="both"/>
              <w:rPr>
                <w:rFonts w:ascii="Times New Roman" w:eastAsia="Times New Roman" w:hAnsi="Times New Roman" w:cs="Times New Roman"/>
                <w:sz w:val="20"/>
                <w:szCs w:val="20"/>
                <w:lang w:val="en-GB"/>
              </w:rPr>
            </w:pPr>
            <w:r w:rsidRPr="008C1ED1">
              <w:rPr>
                <w:rFonts w:ascii="Times New Roman" w:eastAsia="Times New Roman" w:hAnsi="Times New Roman" w:cs="Times New Roman"/>
                <w:sz w:val="20"/>
                <w:szCs w:val="20"/>
                <w:lang w:val="en-GB"/>
              </w:rPr>
              <w:t>Viviane Celente</w:t>
            </w:r>
          </w:p>
        </w:tc>
        <w:tc>
          <w:tcPr>
            <w:tcW w:w="2502" w:type="dxa"/>
          </w:tcPr>
          <w:p w14:paraId="0C65D4EF" w14:textId="77777777" w:rsidR="008C1ED1" w:rsidRPr="008C1ED1" w:rsidRDefault="008C1ED1" w:rsidP="008C1ED1">
            <w:pPr>
              <w:shd w:val="clear" w:color="auto" w:fill="FFFFFF"/>
              <w:spacing w:after="0" w:line="240" w:lineRule="atLeast"/>
              <w:rPr>
                <w:rFonts w:ascii="Times New Roman" w:eastAsia="Times New Roman" w:hAnsi="Times New Roman" w:cs="Times New Roman"/>
                <w:sz w:val="20"/>
                <w:szCs w:val="20"/>
                <w:lang w:val="en-US" w:eastAsia="pt-BR"/>
              </w:rPr>
            </w:pPr>
            <w:r w:rsidRPr="008C1ED1">
              <w:rPr>
                <w:rFonts w:ascii="Times New Roman" w:eastAsia="Times New Roman" w:hAnsi="Times New Roman" w:cs="Times New Roman"/>
                <w:sz w:val="20"/>
                <w:szCs w:val="20"/>
                <w:lang w:val="en-US" w:eastAsia="pt-BR"/>
              </w:rPr>
              <w:t xml:space="preserve">CTBE/CNPEM. </w:t>
            </w:r>
          </w:p>
        </w:tc>
        <w:tc>
          <w:tcPr>
            <w:tcW w:w="3064" w:type="dxa"/>
          </w:tcPr>
          <w:p w14:paraId="39A69B7B" w14:textId="77777777" w:rsidR="008C1ED1" w:rsidRPr="008C1ED1" w:rsidRDefault="008C1ED1" w:rsidP="008C1ED1">
            <w:pPr>
              <w:spacing w:after="120" w:line="240" w:lineRule="auto"/>
              <w:jc w:val="both"/>
              <w:rPr>
                <w:rFonts w:ascii="Times New Roman" w:eastAsia="Times New Roman" w:hAnsi="Times New Roman" w:cs="Times New Roman"/>
                <w:sz w:val="20"/>
                <w:szCs w:val="20"/>
                <w:lang w:val="en-GB"/>
              </w:rPr>
            </w:pPr>
            <w:r w:rsidRPr="008C1ED1">
              <w:rPr>
                <w:rFonts w:ascii="Times New Roman" w:eastAsia="Times New Roman" w:hAnsi="Times New Roman" w:cs="Times New Roman"/>
                <w:sz w:val="20"/>
                <w:szCs w:val="20"/>
                <w:lang w:val="en-GB"/>
              </w:rPr>
              <w:t>Campinas</w:t>
            </w:r>
          </w:p>
        </w:tc>
      </w:tr>
      <w:tr w:rsidR="008C1ED1" w:rsidRPr="008C1ED1" w14:paraId="20399857" w14:textId="77777777" w:rsidTr="008C1ED1">
        <w:tc>
          <w:tcPr>
            <w:tcW w:w="2337" w:type="dxa"/>
            <w:gridSpan w:val="2"/>
          </w:tcPr>
          <w:p w14:paraId="05134E58" w14:textId="77777777" w:rsidR="008C1ED1" w:rsidRPr="008C1ED1" w:rsidRDefault="008C1ED1" w:rsidP="008C1ED1">
            <w:pPr>
              <w:spacing w:after="120" w:line="240" w:lineRule="auto"/>
              <w:jc w:val="both"/>
              <w:rPr>
                <w:rFonts w:ascii="Times New Roman" w:eastAsia="Times New Roman" w:hAnsi="Times New Roman" w:cs="Times New Roman"/>
                <w:sz w:val="20"/>
                <w:szCs w:val="20"/>
                <w:lang w:val="en-GB"/>
              </w:rPr>
            </w:pPr>
            <w:r w:rsidRPr="008C1ED1">
              <w:rPr>
                <w:rFonts w:ascii="Times New Roman" w:eastAsia="Times New Roman" w:hAnsi="Times New Roman" w:cs="Times New Roman"/>
                <w:sz w:val="20"/>
                <w:szCs w:val="20"/>
                <w:lang w:val="en-GB"/>
              </w:rPr>
              <w:t>Gustavo Dezima Ramos</w:t>
            </w:r>
          </w:p>
        </w:tc>
        <w:tc>
          <w:tcPr>
            <w:tcW w:w="2502" w:type="dxa"/>
          </w:tcPr>
          <w:p w14:paraId="50B14103" w14:textId="77777777" w:rsidR="008C1ED1" w:rsidRPr="008C1ED1" w:rsidRDefault="008C1ED1" w:rsidP="008C1ED1">
            <w:pPr>
              <w:spacing w:after="120" w:line="240" w:lineRule="auto"/>
              <w:rPr>
                <w:rFonts w:ascii="Times New Roman" w:eastAsia="Times New Roman" w:hAnsi="Times New Roman" w:cs="Times New Roman"/>
                <w:sz w:val="20"/>
                <w:szCs w:val="20"/>
                <w:lang w:val="en-US"/>
              </w:rPr>
            </w:pPr>
            <w:r w:rsidRPr="008C1ED1">
              <w:rPr>
                <w:rFonts w:ascii="Times New Roman" w:eastAsia="Times New Roman" w:hAnsi="Times New Roman" w:cs="Times New Roman"/>
                <w:sz w:val="20"/>
                <w:szCs w:val="20"/>
                <w:lang w:val="en-US"/>
              </w:rPr>
              <w:t>MCTIC</w:t>
            </w:r>
          </w:p>
        </w:tc>
        <w:tc>
          <w:tcPr>
            <w:tcW w:w="3064" w:type="dxa"/>
          </w:tcPr>
          <w:p w14:paraId="3B17EF06" w14:textId="77777777" w:rsidR="008C1ED1" w:rsidRPr="008C1ED1" w:rsidRDefault="008C1ED1" w:rsidP="008C1ED1">
            <w:pPr>
              <w:spacing w:after="120" w:line="240" w:lineRule="auto"/>
              <w:jc w:val="both"/>
              <w:rPr>
                <w:rFonts w:ascii="Times New Roman" w:eastAsia="Times New Roman" w:hAnsi="Times New Roman" w:cs="Times New Roman"/>
                <w:sz w:val="20"/>
                <w:szCs w:val="20"/>
                <w:lang w:val="en-GB"/>
              </w:rPr>
            </w:pPr>
            <w:r w:rsidRPr="008C1ED1">
              <w:rPr>
                <w:rFonts w:ascii="Times New Roman" w:eastAsia="Times New Roman" w:hAnsi="Times New Roman" w:cs="Times New Roman"/>
                <w:sz w:val="20"/>
                <w:szCs w:val="20"/>
                <w:lang w:val="en-GB"/>
              </w:rPr>
              <w:t>Campinas</w:t>
            </w:r>
          </w:p>
        </w:tc>
      </w:tr>
      <w:tr w:rsidR="008C1ED1" w:rsidRPr="008C1ED1" w14:paraId="4B3813FA" w14:textId="77777777" w:rsidTr="008C1ED1">
        <w:tc>
          <w:tcPr>
            <w:tcW w:w="2337" w:type="dxa"/>
            <w:gridSpan w:val="2"/>
          </w:tcPr>
          <w:p w14:paraId="5C960F4E" w14:textId="77777777" w:rsidR="008C1ED1" w:rsidRPr="008C1ED1" w:rsidRDefault="008C1ED1" w:rsidP="008C1ED1">
            <w:pPr>
              <w:spacing w:after="120" w:line="240" w:lineRule="auto"/>
              <w:jc w:val="both"/>
              <w:rPr>
                <w:rFonts w:ascii="Times New Roman" w:eastAsia="Times New Roman" w:hAnsi="Times New Roman" w:cs="Times New Roman"/>
                <w:sz w:val="20"/>
                <w:szCs w:val="20"/>
                <w:lang w:val="en-GB"/>
              </w:rPr>
            </w:pPr>
            <w:r w:rsidRPr="008C1ED1">
              <w:rPr>
                <w:rFonts w:ascii="Times New Roman" w:eastAsia="Times New Roman" w:hAnsi="Times New Roman" w:cs="Times New Roman"/>
                <w:sz w:val="20"/>
                <w:szCs w:val="20"/>
                <w:lang w:val="en-GB"/>
              </w:rPr>
              <w:t>Rafael Silva Menezes</w:t>
            </w:r>
          </w:p>
        </w:tc>
        <w:tc>
          <w:tcPr>
            <w:tcW w:w="2502" w:type="dxa"/>
          </w:tcPr>
          <w:p w14:paraId="03D60B0A" w14:textId="77777777" w:rsidR="008C1ED1" w:rsidRPr="008C1ED1" w:rsidRDefault="008C1ED1" w:rsidP="008C1ED1">
            <w:pPr>
              <w:spacing w:after="120" w:line="240" w:lineRule="auto"/>
              <w:rPr>
                <w:rFonts w:ascii="Times New Roman" w:eastAsia="Times New Roman" w:hAnsi="Times New Roman" w:cs="Times New Roman"/>
                <w:sz w:val="20"/>
                <w:szCs w:val="20"/>
                <w:lang w:val="en-GB"/>
              </w:rPr>
            </w:pPr>
            <w:r w:rsidRPr="008C1ED1">
              <w:rPr>
                <w:rFonts w:ascii="Times New Roman" w:eastAsia="Times New Roman" w:hAnsi="Times New Roman" w:cs="Times New Roman"/>
                <w:sz w:val="20"/>
                <w:szCs w:val="20"/>
                <w:lang w:val="en-GB"/>
              </w:rPr>
              <w:t>MCTIC</w:t>
            </w:r>
          </w:p>
        </w:tc>
        <w:tc>
          <w:tcPr>
            <w:tcW w:w="3064" w:type="dxa"/>
          </w:tcPr>
          <w:p w14:paraId="45724118" w14:textId="77777777" w:rsidR="008C1ED1" w:rsidRPr="008C1ED1" w:rsidRDefault="008C1ED1" w:rsidP="008C1ED1">
            <w:pPr>
              <w:spacing w:after="120" w:line="240" w:lineRule="auto"/>
              <w:jc w:val="both"/>
              <w:rPr>
                <w:rFonts w:ascii="Times New Roman" w:eastAsia="Times New Roman" w:hAnsi="Times New Roman" w:cs="Times New Roman"/>
                <w:sz w:val="20"/>
                <w:szCs w:val="20"/>
                <w:lang w:val="en-GB"/>
              </w:rPr>
            </w:pPr>
            <w:r w:rsidRPr="008C1ED1">
              <w:rPr>
                <w:rFonts w:ascii="Times New Roman" w:eastAsia="Times New Roman" w:hAnsi="Times New Roman" w:cs="Times New Roman"/>
                <w:sz w:val="20"/>
                <w:szCs w:val="20"/>
                <w:lang w:val="en-GB"/>
              </w:rPr>
              <w:t>Campinas</w:t>
            </w:r>
          </w:p>
        </w:tc>
      </w:tr>
      <w:tr w:rsidR="008C1ED1" w:rsidRPr="008C1ED1" w14:paraId="3FCD2E37" w14:textId="77777777" w:rsidTr="008C1ED1">
        <w:tc>
          <w:tcPr>
            <w:tcW w:w="2337" w:type="dxa"/>
            <w:gridSpan w:val="2"/>
          </w:tcPr>
          <w:p w14:paraId="41634AFE" w14:textId="77777777" w:rsidR="008C1ED1" w:rsidRPr="008C1ED1" w:rsidRDefault="008C1ED1" w:rsidP="008C1ED1">
            <w:pPr>
              <w:spacing w:after="120" w:line="240" w:lineRule="auto"/>
              <w:jc w:val="both"/>
              <w:rPr>
                <w:rFonts w:ascii="Times New Roman" w:eastAsia="Times New Roman" w:hAnsi="Times New Roman" w:cs="Times New Roman"/>
                <w:sz w:val="20"/>
                <w:szCs w:val="20"/>
                <w:lang w:val="en-GB"/>
              </w:rPr>
            </w:pPr>
            <w:r w:rsidRPr="008C1ED1">
              <w:rPr>
                <w:rFonts w:ascii="Times New Roman" w:eastAsia="Times New Roman" w:hAnsi="Times New Roman" w:cs="Times New Roman"/>
                <w:sz w:val="20"/>
                <w:szCs w:val="20"/>
                <w:lang w:val="en-GB"/>
              </w:rPr>
              <w:t>Guilherme Nehvebecki</w:t>
            </w:r>
          </w:p>
        </w:tc>
        <w:tc>
          <w:tcPr>
            <w:tcW w:w="2502" w:type="dxa"/>
          </w:tcPr>
          <w:p w14:paraId="1940BEB4" w14:textId="77777777" w:rsidR="008C1ED1" w:rsidRPr="008C1ED1" w:rsidRDefault="008C1ED1" w:rsidP="008C1ED1">
            <w:pPr>
              <w:spacing w:after="120" w:line="240" w:lineRule="auto"/>
              <w:rPr>
                <w:rFonts w:ascii="Times New Roman" w:eastAsia="Times New Roman" w:hAnsi="Times New Roman" w:cs="Times New Roman"/>
                <w:sz w:val="20"/>
                <w:szCs w:val="20"/>
                <w:lang w:val="en-US"/>
              </w:rPr>
            </w:pPr>
            <w:r w:rsidRPr="008C1ED1">
              <w:rPr>
                <w:rFonts w:ascii="Times New Roman" w:eastAsia="Times New Roman" w:hAnsi="Times New Roman" w:cs="Times New Roman"/>
                <w:sz w:val="20"/>
                <w:szCs w:val="20"/>
                <w:lang w:val="en-US"/>
              </w:rPr>
              <w:t>Usina Alta Mogiana</w:t>
            </w:r>
          </w:p>
        </w:tc>
        <w:tc>
          <w:tcPr>
            <w:tcW w:w="3064" w:type="dxa"/>
          </w:tcPr>
          <w:p w14:paraId="63E0BD5B" w14:textId="77777777" w:rsidR="008C1ED1" w:rsidRPr="008C1ED1" w:rsidRDefault="008C1ED1" w:rsidP="008C1ED1">
            <w:pPr>
              <w:spacing w:after="120" w:line="240" w:lineRule="auto"/>
              <w:jc w:val="both"/>
              <w:rPr>
                <w:rFonts w:ascii="Times New Roman" w:eastAsia="Times New Roman" w:hAnsi="Times New Roman" w:cs="Times New Roman"/>
                <w:sz w:val="20"/>
                <w:szCs w:val="20"/>
                <w:lang w:val="en-GB"/>
              </w:rPr>
            </w:pPr>
            <w:r w:rsidRPr="008C1ED1">
              <w:rPr>
                <w:rFonts w:ascii="Times New Roman" w:eastAsia="Times New Roman" w:hAnsi="Times New Roman" w:cs="Times New Roman"/>
                <w:sz w:val="20"/>
                <w:szCs w:val="20"/>
                <w:lang w:val="en-GB"/>
              </w:rPr>
              <w:t>Campinas</w:t>
            </w:r>
          </w:p>
        </w:tc>
      </w:tr>
      <w:tr w:rsidR="008C1ED1" w:rsidRPr="008C1ED1" w14:paraId="608D2B81" w14:textId="77777777" w:rsidTr="008C1ED1">
        <w:tc>
          <w:tcPr>
            <w:tcW w:w="2337" w:type="dxa"/>
            <w:gridSpan w:val="2"/>
          </w:tcPr>
          <w:p w14:paraId="3D72CBDF" w14:textId="77777777" w:rsidR="008C1ED1" w:rsidRPr="008C1ED1" w:rsidRDefault="008C1ED1" w:rsidP="008C1ED1">
            <w:pPr>
              <w:spacing w:after="120" w:line="240" w:lineRule="auto"/>
              <w:jc w:val="both"/>
              <w:rPr>
                <w:rFonts w:ascii="Times New Roman" w:eastAsia="Times New Roman" w:hAnsi="Times New Roman" w:cs="Times New Roman"/>
                <w:sz w:val="20"/>
                <w:szCs w:val="20"/>
                <w:lang w:val="en-GB"/>
              </w:rPr>
            </w:pPr>
            <w:r w:rsidRPr="008C1ED1">
              <w:rPr>
                <w:rFonts w:ascii="Times New Roman" w:eastAsia="Times New Roman" w:hAnsi="Times New Roman" w:cs="Times New Roman"/>
                <w:sz w:val="20"/>
                <w:szCs w:val="20"/>
                <w:lang w:val="en-GB"/>
              </w:rPr>
              <w:t>Marcio Cezarini Borges</w:t>
            </w:r>
          </w:p>
        </w:tc>
        <w:tc>
          <w:tcPr>
            <w:tcW w:w="2502" w:type="dxa"/>
          </w:tcPr>
          <w:p w14:paraId="78040652" w14:textId="77777777" w:rsidR="008C1ED1" w:rsidRPr="008C1ED1" w:rsidRDefault="008C1ED1" w:rsidP="008C1ED1">
            <w:pPr>
              <w:spacing w:after="0" w:line="240" w:lineRule="auto"/>
              <w:jc w:val="both"/>
              <w:rPr>
                <w:rFonts w:ascii="Times New Roman" w:eastAsia="Times New Roman" w:hAnsi="Times New Roman" w:cs="Times New Roman"/>
                <w:sz w:val="20"/>
                <w:szCs w:val="20"/>
                <w:lang w:val="en-GB"/>
              </w:rPr>
            </w:pPr>
            <w:r w:rsidRPr="008C1ED1">
              <w:rPr>
                <w:rFonts w:ascii="Times New Roman" w:eastAsia="Times New Roman" w:hAnsi="Times New Roman" w:cs="Times New Roman"/>
                <w:sz w:val="20"/>
                <w:szCs w:val="20"/>
                <w:lang w:val="en-GB"/>
              </w:rPr>
              <w:t>Raizen</w:t>
            </w:r>
          </w:p>
        </w:tc>
        <w:tc>
          <w:tcPr>
            <w:tcW w:w="3064" w:type="dxa"/>
          </w:tcPr>
          <w:p w14:paraId="4D736F99" w14:textId="77777777" w:rsidR="008C1ED1" w:rsidRPr="008C1ED1" w:rsidRDefault="008C1ED1" w:rsidP="008C1ED1">
            <w:pPr>
              <w:spacing w:after="120" w:line="240" w:lineRule="auto"/>
              <w:jc w:val="both"/>
              <w:rPr>
                <w:rFonts w:ascii="Times New Roman" w:eastAsia="Times New Roman" w:hAnsi="Times New Roman" w:cs="Times New Roman"/>
                <w:sz w:val="20"/>
                <w:szCs w:val="20"/>
                <w:lang w:val="en-GB"/>
              </w:rPr>
            </w:pPr>
            <w:r w:rsidRPr="008C1ED1">
              <w:rPr>
                <w:rFonts w:ascii="Times New Roman" w:eastAsia="Times New Roman" w:hAnsi="Times New Roman" w:cs="Times New Roman"/>
                <w:sz w:val="20"/>
                <w:szCs w:val="20"/>
                <w:lang w:val="en-GB"/>
              </w:rPr>
              <w:t>Campinas</w:t>
            </w:r>
          </w:p>
        </w:tc>
      </w:tr>
      <w:tr w:rsidR="008C1ED1" w:rsidRPr="008C1ED1" w14:paraId="43E82500" w14:textId="77777777" w:rsidTr="008C1ED1">
        <w:tc>
          <w:tcPr>
            <w:tcW w:w="2337" w:type="dxa"/>
            <w:gridSpan w:val="2"/>
          </w:tcPr>
          <w:p w14:paraId="22CAD56C" w14:textId="77777777" w:rsidR="008C1ED1" w:rsidRPr="008C1ED1" w:rsidRDefault="008C1ED1" w:rsidP="008C1ED1">
            <w:pPr>
              <w:spacing w:after="120" w:line="240" w:lineRule="auto"/>
              <w:jc w:val="both"/>
              <w:rPr>
                <w:rFonts w:ascii="Times New Roman" w:eastAsia="Times New Roman" w:hAnsi="Times New Roman" w:cs="Times New Roman"/>
                <w:sz w:val="20"/>
                <w:szCs w:val="20"/>
                <w:lang w:val="en-GB"/>
              </w:rPr>
            </w:pPr>
            <w:r w:rsidRPr="008C1ED1">
              <w:rPr>
                <w:rFonts w:ascii="Times New Roman" w:eastAsia="Times New Roman" w:hAnsi="Times New Roman" w:cs="Times New Roman"/>
                <w:sz w:val="20"/>
                <w:szCs w:val="20"/>
                <w:lang w:val="en-GB"/>
              </w:rPr>
              <w:t>Zilmar José de Souza</w:t>
            </w:r>
          </w:p>
        </w:tc>
        <w:tc>
          <w:tcPr>
            <w:tcW w:w="2502" w:type="dxa"/>
          </w:tcPr>
          <w:p w14:paraId="5A6A56BE" w14:textId="77777777" w:rsidR="008C1ED1" w:rsidRPr="008C1ED1" w:rsidRDefault="008C1ED1" w:rsidP="008C1ED1">
            <w:pPr>
              <w:spacing w:after="0" w:line="240" w:lineRule="auto"/>
              <w:rPr>
                <w:rFonts w:ascii="Times New Roman" w:eastAsia="Times New Roman" w:hAnsi="Times New Roman" w:cs="Times New Roman"/>
                <w:sz w:val="20"/>
                <w:szCs w:val="20"/>
              </w:rPr>
            </w:pPr>
            <w:r w:rsidRPr="008C1ED1">
              <w:rPr>
                <w:rFonts w:ascii="Times New Roman" w:eastAsia="Times New Roman" w:hAnsi="Times New Roman" w:cs="Times New Roman"/>
                <w:sz w:val="20"/>
                <w:szCs w:val="20"/>
              </w:rPr>
              <w:t>UNICA</w:t>
            </w:r>
          </w:p>
        </w:tc>
        <w:tc>
          <w:tcPr>
            <w:tcW w:w="3064" w:type="dxa"/>
          </w:tcPr>
          <w:p w14:paraId="3C8E8DF1" w14:textId="77777777" w:rsidR="008C1ED1" w:rsidRPr="008C1ED1" w:rsidRDefault="008C1ED1" w:rsidP="008C1ED1">
            <w:pPr>
              <w:spacing w:after="120" w:line="240" w:lineRule="auto"/>
              <w:jc w:val="both"/>
              <w:rPr>
                <w:rFonts w:ascii="Times New Roman" w:eastAsia="Times New Roman" w:hAnsi="Times New Roman" w:cs="Times New Roman"/>
                <w:sz w:val="20"/>
                <w:szCs w:val="20"/>
                <w:lang w:val="en-GB"/>
              </w:rPr>
            </w:pPr>
            <w:r w:rsidRPr="008C1ED1">
              <w:rPr>
                <w:rFonts w:ascii="Times New Roman" w:eastAsia="Times New Roman" w:hAnsi="Times New Roman" w:cs="Times New Roman"/>
                <w:sz w:val="20"/>
                <w:szCs w:val="20"/>
                <w:lang w:val="en-GB"/>
              </w:rPr>
              <w:t>Campinas</w:t>
            </w:r>
          </w:p>
        </w:tc>
      </w:tr>
      <w:tr w:rsidR="008C1ED1" w:rsidRPr="008C1ED1" w14:paraId="2B5C2C41" w14:textId="77777777" w:rsidTr="008C1ED1">
        <w:tc>
          <w:tcPr>
            <w:tcW w:w="2337" w:type="dxa"/>
            <w:gridSpan w:val="2"/>
          </w:tcPr>
          <w:p w14:paraId="3BE051A8" w14:textId="77777777" w:rsidR="008C1ED1" w:rsidRPr="008C1ED1" w:rsidRDefault="008C1ED1" w:rsidP="008C1ED1">
            <w:pPr>
              <w:spacing w:after="120" w:line="240" w:lineRule="auto"/>
              <w:jc w:val="both"/>
              <w:rPr>
                <w:rFonts w:ascii="Times New Roman" w:eastAsia="Times New Roman" w:hAnsi="Times New Roman" w:cs="Times New Roman"/>
                <w:sz w:val="20"/>
                <w:szCs w:val="20"/>
                <w:lang w:val="en-GB"/>
              </w:rPr>
            </w:pPr>
            <w:r w:rsidRPr="008C1ED1">
              <w:rPr>
                <w:rFonts w:ascii="Times New Roman" w:eastAsia="Times New Roman" w:hAnsi="Times New Roman" w:cs="Times New Roman"/>
                <w:sz w:val="20"/>
                <w:szCs w:val="20"/>
                <w:lang w:val="en-GB"/>
              </w:rPr>
              <w:t>Ivan Monteiro da Silva</w:t>
            </w:r>
          </w:p>
        </w:tc>
        <w:tc>
          <w:tcPr>
            <w:tcW w:w="2502" w:type="dxa"/>
          </w:tcPr>
          <w:p w14:paraId="27A98003" w14:textId="77777777" w:rsidR="008C1ED1" w:rsidRPr="008C1ED1" w:rsidRDefault="008C1ED1" w:rsidP="008C1ED1">
            <w:pPr>
              <w:spacing w:after="0" w:line="240" w:lineRule="auto"/>
              <w:rPr>
                <w:rFonts w:ascii="Times New Roman" w:eastAsia="Times New Roman" w:hAnsi="Times New Roman" w:cs="Times New Roman"/>
                <w:sz w:val="20"/>
                <w:szCs w:val="20"/>
              </w:rPr>
            </w:pPr>
            <w:r w:rsidRPr="008C1ED1">
              <w:rPr>
                <w:rFonts w:ascii="Times New Roman" w:eastAsia="Times New Roman" w:hAnsi="Times New Roman" w:cs="Times New Roman"/>
                <w:sz w:val="20"/>
                <w:szCs w:val="20"/>
              </w:rPr>
              <w:t>Usina da Pedra</w:t>
            </w:r>
          </w:p>
        </w:tc>
        <w:tc>
          <w:tcPr>
            <w:tcW w:w="3064" w:type="dxa"/>
          </w:tcPr>
          <w:p w14:paraId="2CA0AEBC" w14:textId="77777777" w:rsidR="008C1ED1" w:rsidRPr="008C1ED1" w:rsidRDefault="008C1ED1" w:rsidP="008C1ED1">
            <w:pPr>
              <w:spacing w:after="120" w:line="240" w:lineRule="auto"/>
              <w:jc w:val="both"/>
              <w:rPr>
                <w:rFonts w:ascii="Times New Roman" w:eastAsia="Times New Roman" w:hAnsi="Times New Roman" w:cs="Times New Roman"/>
                <w:sz w:val="20"/>
                <w:szCs w:val="20"/>
                <w:lang w:val="en-GB"/>
              </w:rPr>
            </w:pPr>
            <w:r w:rsidRPr="008C1ED1">
              <w:rPr>
                <w:rFonts w:ascii="Times New Roman" w:eastAsia="Times New Roman" w:hAnsi="Times New Roman" w:cs="Times New Roman"/>
                <w:sz w:val="20"/>
                <w:szCs w:val="20"/>
                <w:lang w:val="en-GB"/>
              </w:rPr>
              <w:t>Campinas</w:t>
            </w:r>
          </w:p>
        </w:tc>
      </w:tr>
    </w:tbl>
    <w:p w14:paraId="0A1A77CF" w14:textId="77777777" w:rsidR="008C1ED1" w:rsidRDefault="008C1ED1" w:rsidP="008C1ED1">
      <w:pPr>
        <w:spacing w:after="120" w:line="240" w:lineRule="auto"/>
        <w:jc w:val="both"/>
        <w:rPr>
          <w:rFonts w:ascii="Times New Roman" w:eastAsia="Times New Roman" w:hAnsi="Times New Roman" w:cs="Times New Roman"/>
          <w:b/>
          <w:sz w:val="24"/>
          <w:szCs w:val="24"/>
          <w:lang w:val="en-US"/>
        </w:rPr>
      </w:pPr>
    </w:p>
    <w:p w14:paraId="4D3F591D" w14:textId="77777777" w:rsidR="004476E8" w:rsidRDefault="004476E8" w:rsidP="008C1ED1">
      <w:pPr>
        <w:spacing w:after="120" w:line="240" w:lineRule="auto"/>
        <w:jc w:val="both"/>
        <w:rPr>
          <w:rFonts w:ascii="Times New Roman" w:eastAsia="Times New Roman" w:hAnsi="Times New Roman" w:cs="Times New Roman"/>
          <w:b/>
          <w:sz w:val="24"/>
          <w:szCs w:val="24"/>
          <w:lang w:val="en-US"/>
        </w:rPr>
      </w:pPr>
    </w:p>
    <w:p w14:paraId="3472EA89" w14:textId="1CC9DE9E" w:rsidR="008C1ED1" w:rsidRPr="00DD1506" w:rsidRDefault="00D9327B" w:rsidP="008C1ED1">
      <w:pPr>
        <w:spacing w:after="12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5.5</w:t>
      </w:r>
      <w:r w:rsidR="00713229">
        <w:rPr>
          <w:rFonts w:ascii="Times New Roman" w:eastAsia="Times New Roman" w:hAnsi="Times New Roman" w:cs="Times New Roman"/>
          <w:b/>
          <w:sz w:val="24"/>
          <w:szCs w:val="24"/>
          <w:lang w:val="en-US"/>
        </w:rPr>
        <w:tab/>
      </w:r>
      <w:r w:rsidR="008C1ED1" w:rsidRPr="00DD1506">
        <w:rPr>
          <w:rFonts w:ascii="Times New Roman" w:eastAsia="Times New Roman" w:hAnsi="Times New Roman" w:cs="Times New Roman"/>
          <w:b/>
          <w:sz w:val="24"/>
          <w:szCs w:val="24"/>
          <w:lang w:val="en-US"/>
        </w:rPr>
        <w:t>Summary of the Interviews</w:t>
      </w:r>
    </w:p>
    <w:p w14:paraId="70900AA7" w14:textId="77777777" w:rsidR="00D9327B" w:rsidRDefault="00D9327B" w:rsidP="008C1ED1">
      <w:pPr>
        <w:spacing w:after="0" w:line="240" w:lineRule="auto"/>
        <w:jc w:val="both"/>
        <w:rPr>
          <w:rFonts w:ascii="Times New Roman" w:eastAsia="Calibri" w:hAnsi="Times New Roman" w:cs="Times New Roman"/>
          <w:b/>
          <w:sz w:val="24"/>
          <w:szCs w:val="24"/>
          <w:lang w:val="en-US"/>
        </w:rPr>
      </w:pPr>
    </w:p>
    <w:p w14:paraId="379C554C" w14:textId="77777777" w:rsidR="008C1ED1" w:rsidRPr="00CC2C0D" w:rsidRDefault="008C1ED1" w:rsidP="008C1ED1">
      <w:pPr>
        <w:spacing w:after="0" w:line="240" w:lineRule="auto"/>
        <w:jc w:val="both"/>
        <w:rPr>
          <w:rFonts w:ascii="Times New Roman" w:eastAsia="Calibri" w:hAnsi="Times New Roman" w:cs="Times New Roman"/>
          <w:b/>
          <w:sz w:val="24"/>
          <w:szCs w:val="24"/>
        </w:rPr>
      </w:pPr>
      <w:r w:rsidRPr="00CC2C0D">
        <w:rPr>
          <w:rFonts w:ascii="Times New Roman" w:eastAsia="Calibri" w:hAnsi="Times New Roman" w:cs="Times New Roman"/>
          <w:b/>
          <w:sz w:val="24"/>
          <w:szCs w:val="24"/>
        </w:rPr>
        <w:t>Data: 29/11 a 31 de Novembro de 2018</w:t>
      </w:r>
    </w:p>
    <w:p w14:paraId="0381220D" w14:textId="77777777" w:rsidR="008C1ED1" w:rsidRPr="00CC2C0D" w:rsidRDefault="008C1ED1" w:rsidP="008C1ED1">
      <w:pPr>
        <w:spacing w:after="0" w:line="240" w:lineRule="auto"/>
        <w:jc w:val="both"/>
        <w:rPr>
          <w:rFonts w:ascii="Times New Roman" w:eastAsia="Calibri" w:hAnsi="Times New Roman" w:cs="Times New Roman"/>
          <w:b/>
          <w:sz w:val="24"/>
          <w:szCs w:val="24"/>
        </w:rPr>
      </w:pPr>
      <w:r w:rsidRPr="00CC2C0D">
        <w:rPr>
          <w:rFonts w:ascii="Times New Roman" w:eastAsia="Calibri" w:hAnsi="Times New Roman" w:cs="Times New Roman"/>
          <w:b/>
          <w:sz w:val="24"/>
          <w:szCs w:val="24"/>
        </w:rPr>
        <w:t>III Workshop de Resultados do SUCRE</w:t>
      </w:r>
    </w:p>
    <w:p w14:paraId="0C03ED3F" w14:textId="77777777" w:rsidR="008C1ED1" w:rsidRPr="00CC2C0D" w:rsidRDefault="008C1ED1" w:rsidP="008C1ED1">
      <w:pPr>
        <w:spacing w:after="0" w:line="240" w:lineRule="auto"/>
        <w:jc w:val="both"/>
        <w:rPr>
          <w:rFonts w:ascii="Times New Roman" w:eastAsia="Calibri" w:hAnsi="Times New Roman" w:cs="Times New Roman"/>
          <w:b/>
          <w:sz w:val="24"/>
          <w:szCs w:val="24"/>
        </w:rPr>
      </w:pPr>
      <w:r w:rsidRPr="00CC2C0D">
        <w:rPr>
          <w:rFonts w:ascii="Times New Roman" w:eastAsia="Calibri" w:hAnsi="Times New Roman" w:cs="Times New Roman"/>
          <w:b/>
          <w:sz w:val="24"/>
          <w:szCs w:val="24"/>
        </w:rPr>
        <w:tab/>
      </w:r>
    </w:p>
    <w:p w14:paraId="0DB136EC" w14:textId="7C89792E" w:rsidR="008C1ED1" w:rsidRPr="008C1ED1" w:rsidRDefault="008325A1" w:rsidP="008C1ED1">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Participant</w:t>
      </w:r>
      <w:r w:rsidR="008C1ED1" w:rsidRPr="008C1ED1">
        <w:rPr>
          <w:rFonts w:ascii="Times New Roman" w:eastAsia="Calibri" w:hAnsi="Times New Roman" w:cs="Times New Roman"/>
          <w:b/>
          <w:sz w:val="24"/>
          <w:szCs w:val="24"/>
          <w:lang w:val="en-US"/>
        </w:rPr>
        <w:t>s:</w:t>
      </w:r>
    </w:p>
    <w:p w14:paraId="6294B594" w14:textId="77777777" w:rsidR="008C1ED1" w:rsidRPr="008C1ED1" w:rsidRDefault="008C1ED1" w:rsidP="008C1ED1">
      <w:pPr>
        <w:spacing w:after="0" w:line="240" w:lineRule="auto"/>
        <w:jc w:val="both"/>
        <w:rPr>
          <w:rFonts w:ascii="Times New Roman" w:eastAsia="Calibri" w:hAnsi="Times New Roman" w:cs="Times New Roman"/>
          <w:b/>
          <w:sz w:val="24"/>
          <w:szCs w:val="24"/>
          <w:lang w:val="en-US"/>
        </w:rPr>
      </w:pPr>
    </w:p>
    <w:p w14:paraId="7E06D14B" w14:textId="77777777" w:rsidR="008C1ED1" w:rsidRPr="008C1ED1" w:rsidRDefault="008C1ED1" w:rsidP="008C1ED1">
      <w:pPr>
        <w:spacing w:after="0" w:line="240" w:lineRule="auto"/>
        <w:jc w:val="both"/>
        <w:rPr>
          <w:rFonts w:ascii="Times New Roman" w:eastAsia="Calibri" w:hAnsi="Times New Roman" w:cs="Times New Roman"/>
          <w:b/>
          <w:sz w:val="24"/>
          <w:szCs w:val="24"/>
          <w:lang w:val="en-US"/>
        </w:rPr>
      </w:pPr>
      <w:r w:rsidRPr="008C1ED1">
        <w:rPr>
          <w:rFonts w:ascii="Times New Roman" w:eastAsia="Calibri" w:hAnsi="Times New Roman" w:cs="Times New Roman"/>
          <w:b/>
          <w:sz w:val="24"/>
          <w:szCs w:val="24"/>
          <w:lang w:val="en-US"/>
        </w:rPr>
        <w:t>Mary Dayse Kinzo</w:t>
      </w:r>
    </w:p>
    <w:p w14:paraId="669824FA" w14:textId="77777777" w:rsidR="008C1ED1" w:rsidRPr="008C1ED1" w:rsidRDefault="008C1ED1" w:rsidP="008C1ED1">
      <w:pPr>
        <w:spacing w:after="0" w:line="240" w:lineRule="auto"/>
        <w:jc w:val="both"/>
        <w:rPr>
          <w:rFonts w:ascii="Times New Roman" w:eastAsia="Calibri" w:hAnsi="Times New Roman" w:cs="Times New Roman"/>
          <w:b/>
          <w:sz w:val="24"/>
          <w:szCs w:val="24"/>
          <w:lang w:val="en-US"/>
        </w:rPr>
      </w:pPr>
      <w:r w:rsidRPr="008C1ED1">
        <w:rPr>
          <w:rFonts w:ascii="Times New Roman" w:eastAsia="Calibri" w:hAnsi="Times New Roman" w:cs="Times New Roman"/>
          <w:b/>
          <w:sz w:val="24"/>
          <w:szCs w:val="24"/>
          <w:lang w:val="en-US"/>
        </w:rPr>
        <w:t>Rosenely Diegues/Program Officer/UNDP</w:t>
      </w:r>
    </w:p>
    <w:p w14:paraId="75CF78E3" w14:textId="77777777" w:rsidR="008C1ED1" w:rsidRPr="008C1ED1" w:rsidRDefault="008C1ED1" w:rsidP="008C1ED1">
      <w:pPr>
        <w:spacing w:after="0" w:line="240" w:lineRule="auto"/>
        <w:jc w:val="both"/>
        <w:rPr>
          <w:rFonts w:ascii="Times New Roman" w:eastAsia="Calibri" w:hAnsi="Times New Roman" w:cs="Times New Roman"/>
          <w:b/>
          <w:sz w:val="24"/>
          <w:szCs w:val="24"/>
        </w:rPr>
      </w:pPr>
      <w:r w:rsidRPr="008C1ED1">
        <w:rPr>
          <w:rFonts w:ascii="Times New Roman" w:eastAsia="Calibri" w:hAnsi="Times New Roman" w:cs="Times New Roman"/>
          <w:b/>
          <w:sz w:val="24"/>
          <w:szCs w:val="24"/>
        </w:rPr>
        <w:t>CTBE/CNPEM Equipe e Consultores do Projeto</w:t>
      </w:r>
    </w:p>
    <w:p w14:paraId="335D9626" w14:textId="77777777" w:rsidR="008C1ED1" w:rsidRPr="008C1ED1" w:rsidRDefault="008C1ED1" w:rsidP="008C1ED1">
      <w:pPr>
        <w:spacing w:after="0" w:line="240" w:lineRule="auto"/>
        <w:jc w:val="both"/>
        <w:rPr>
          <w:rFonts w:ascii="Times New Roman" w:eastAsia="Calibri" w:hAnsi="Times New Roman" w:cs="Times New Roman"/>
          <w:b/>
          <w:sz w:val="24"/>
          <w:szCs w:val="24"/>
        </w:rPr>
      </w:pPr>
      <w:r w:rsidRPr="008C1ED1">
        <w:rPr>
          <w:rFonts w:ascii="Times New Roman" w:eastAsia="Calibri" w:hAnsi="Times New Roman" w:cs="Times New Roman"/>
          <w:b/>
          <w:sz w:val="24"/>
          <w:szCs w:val="24"/>
        </w:rPr>
        <w:t>Representantes das Usinas/Partners do SUCRE</w:t>
      </w:r>
    </w:p>
    <w:p w14:paraId="2856090C" w14:textId="77777777" w:rsidR="008C1ED1" w:rsidRPr="008C1ED1" w:rsidRDefault="008C1ED1" w:rsidP="008C1ED1">
      <w:pPr>
        <w:spacing w:after="0" w:line="240" w:lineRule="auto"/>
        <w:jc w:val="both"/>
        <w:rPr>
          <w:rFonts w:ascii="Times New Roman" w:eastAsia="Calibri" w:hAnsi="Times New Roman" w:cs="Times New Roman"/>
          <w:b/>
          <w:sz w:val="24"/>
          <w:szCs w:val="24"/>
        </w:rPr>
      </w:pPr>
      <w:r w:rsidRPr="008C1ED1">
        <w:rPr>
          <w:rFonts w:ascii="Times New Roman" w:eastAsia="Calibri" w:hAnsi="Times New Roman" w:cs="Times New Roman"/>
          <w:b/>
          <w:sz w:val="24"/>
          <w:szCs w:val="24"/>
        </w:rPr>
        <w:t>Instituições relacionadas ao Projeto SUCRE</w:t>
      </w:r>
    </w:p>
    <w:p w14:paraId="07A5D1A7" w14:textId="77777777" w:rsidR="008C1ED1" w:rsidRPr="008C1ED1" w:rsidRDefault="008C1ED1" w:rsidP="008C1ED1">
      <w:pPr>
        <w:spacing w:after="0" w:line="240" w:lineRule="auto"/>
        <w:jc w:val="both"/>
        <w:rPr>
          <w:rFonts w:ascii="Times New Roman" w:eastAsia="Calibri" w:hAnsi="Times New Roman" w:cs="Times New Roman"/>
          <w:sz w:val="24"/>
          <w:szCs w:val="24"/>
        </w:rPr>
      </w:pPr>
      <w:r w:rsidRPr="008C1ED1">
        <w:rPr>
          <w:rFonts w:ascii="Times New Roman" w:eastAsia="Calibri" w:hAnsi="Times New Roman" w:cs="Times New Roman"/>
          <w:b/>
          <w:sz w:val="24"/>
          <w:szCs w:val="24"/>
        </w:rPr>
        <w:t>Representantes do governo, de instituições de pesquisa e da academia e organizações do setor sucroalcoleiro</w:t>
      </w:r>
    </w:p>
    <w:p w14:paraId="7F68A14C" w14:textId="77777777" w:rsidR="008C1ED1" w:rsidRPr="008C1ED1" w:rsidRDefault="008C1ED1" w:rsidP="008C1ED1">
      <w:pPr>
        <w:spacing w:after="0" w:line="240" w:lineRule="auto"/>
        <w:jc w:val="both"/>
        <w:rPr>
          <w:rFonts w:ascii="Times New Roman" w:eastAsia="Calibri" w:hAnsi="Times New Roman" w:cs="Times New Roman"/>
          <w:sz w:val="24"/>
          <w:szCs w:val="24"/>
        </w:rPr>
      </w:pPr>
    </w:p>
    <w:p w14:paraId="6C00D233" w14:textId="77777777" w:rsidR="008C1ED1" w:rsidRPr="008C1ED1" w:rsidRDefault="008C1ED1" w:rsidP="008C1ED1">
      <w:pPr>
        <w:spacing w:after="0" w:line="240" w:lineRule="auto"/>
        <w:jc w:val="both"/>
        <w:rPr>
          <w:rFonts w:ascii="Times New Roman" w:eastAsia="Calibri" w:hAnsi="Times New Roman" w:cs="Times New Roman"/>
          <w:sz w:val="24"/>
          <w:szCs w:val="24"/>
        </w:rPr>
      </w:pPr>
      <w:r w:rsidRPr="008C1ED1">
        <w:rPr>
          <w:rFonts w:ascii="Times New Roman" w:eastAsia="Calibri" w:hAnsi="Times New Roman" w:cs="Times New Roman"/>
          <w:sz w:val="24"/>
          <w:szCs w:val="24"/>
        </w:rPr>
        <w:t xml:space="preserve">Participaram no Workshop cerca de 100 pessoas. Os resultados do Projeto SUCRE foram apresentados pela equipe. Os temas estavam relacionados com os resultados das últimas pesquisas como: </w:t>
      </w:r>
    </w:p>
    <w:p w14:paraId="768CD673" w14:textId="77777777" w:rsidR="008C1ED1" w:rsidRPr="008C1ED1" w:rsidRDefault="008C1ED1" w:rsidP="008C1ED1">
      <w:pPr>
        <w:numPr>
          <w:ilvl w:val="0"/>
          <w:numId w:val="62"/>
        </w:numPr>
        <w:spacing w:after="0" w:line="240" w:lineRule="auto"/>
        <w:contextualSpacing/>
        <w:jc w:val="both"/>
        <w:rPr>
          <w:rFonts w:ascii="Times New Roman" w:eastAsia="Calibri" w:hAnsi="Times New Roman" w:cs="Times New Roman"/>
          <w:sz w:val="24"/>
          <w:szCs w:val="24"/>
        </w:rPr>
      </w:pPr>
      <w:r w:rsidRPr="008C1ED1">
        <w:rPr>
          <w:rFonts w:ascii="Times New Roman" w:eastAsia="Calibri" w:hAnsi="Times New Roman" w:cs="Times New Roman"/>
          <w:sz w:val="24"/>
          <w:szCs w:val="24"/>
        </w:rPr>
        <w:t xml:space="preserve">remoção da palha no campo; </w:t>
      </w:r>
    </w:p>
    <w:p w14:paraId="140BF796" w14:textId="77777777" w:rsidR="008C1ED1" w:rsidRPr="008C1ED1" w:rsidRDefault="008C1ED1" w:rsidP="008C1ED1">
      <w:pPr>
        <w:numPr>
          <w:ilvl w:val="0"/>
          <w:numId w:val="62"/>
        </w:numPr>
        <w:spacing w:after="0" w:line="240" w:lineRule="auto"/>
        <w:contextualSpacing/>
        <w:jc w:val="both"/>
        <w:rPr>
          <w:rFonts w:ascii="Times New Roman" w:eastAsia="Calibri" w:hAnsi="Times New Roman" w:cs="Times New Roman"/>
          <w:sz w:val="24"/>
          <w:szCs w:val="24"/>
        </w:rPr>
      </w:pPr>
      <w:r w:rsidRPr="008C1ED1">
        <w:rPr>
          <w:rFonts w:ascii="Times New Roman" w:eastAsia="Calibri" w:hAnsi="Times New Roman" w:cs="Times New Roman"/>
          <w:sz w:val="24"/>
          <w:szCs w:val="24"/>
        </w:rPr>
        <w:t xml:space="preserve">metódo de recolhimento da palha; </w:t>
      </w:r>
    </w:p>
    <w:p w14:paraId="2A25E812" w14:textId="77777777" w:rsidR="008C1ED1" w:rsidRPr="008C1ED1" w:rsidRDefault="008C1ED1" w:rsidP="008C1ED1">
      <w:pPr>
        <w:numPr>
          <w:ilvl w:val="0"/>
          <w:numId w:val="62"/>
        </w:numPr>
        <w:spacing w:after="0" w:line="240" w:lineRule="auto"/>
        <w:contextualSpacing/>
        <w:jc w:val="both"/>
        <w:rPr>
          <w:rFonts w:ascii="Times New Roman" w:eastAsia="Calibri" w:hAnsi="Times New Roman" w:cs="Times New Roman"/>
          <w:sz w:val="24"/>
          <w:szCs w:val="24"/>
        </w:rPr>
      </w:pPr>
      <w:r w:rsidRPr="008C1ED1">
        <w:rPr>
          <w:rFonts w:ascii="Times New Roman" w:eastAsia="Calibri" w:hAnsi="Times New Roman" w:cs="Times New Roman"/>
          <w:sz w:val="24"/>
          <w:szCs w:val="24"/>
        </w:rPr>
        <w:t xml:space="preserve">processamento da palha e sua viabilidade econômica e ambiental; e </w:t>
      </w:r>
    </w:p>
    <w:p w14:paraId="0B44C552" w14:textId="77777777" w:rsidR="008C1ED1" w:rsidRPr="008C1ED1" w:rsidRDefault="008C1ED1" w:rsidP="008C1ED1">
      <w:pPr>
        <w:numPr>
          <w:ilvl w:val="0"/>
          <w:numId w:val="62"/>
        </w:numPr>
        <w:spacing w:after="0" w:line="240" w:lineRule="auto"/>
        <w:contextualSpacing/>
        <w:jc w:val="both"/>
        <w:rPr>
          <w:rFonts w:ascii="Times New Roman" w:eastAsia="Calibri" w:hAnsi="Times New Roman" w:cs="Times New Roman"/>
          <w:sz w:val="24"/>
          <w:szCs w:val="24"/>
        </w:rPr>
      </w:pPr>
      <w:r w:rsidRPr="008C1ED1">
        <w:rPr>
          <w:rFonts w:ascii="Times New Roman" w:eastAsia="Calibri" w:hAnsi="Times New Roman" w:cs="Times New Roman"/>
          <w:sz w:val="24"/>
          <w:szCs w:val="24"/>
        </w:rPr>
        <w:t>gargalos e sugestões de melhorias para a comercialização da bioeletricidade.</w:t>
      </w:r>
    </w:p>
    <w:p w14:paraId="685298E7" w14:textId="77777777" w:rsidR="008C1ED1" w:rsidRPr="008C1ED1" w:rsidRDefault="008C1ED1" w:rsidP="008C1ED1">
      <w:pPr>
        <w:spacing w:after="0" w:line="240" w:lineRule="auto"/>
        <w:contextualSpacing/>
        <w:jc w:val="both"/>
        <w:rPr>
          <w:rFonts w:ascii="Times New Roman" w:eastAsia="Calibri" w:hAnsi="Times New Roman" w:cs="Times New Roman"/>
          <w:sz w:val="24"/>
          <w:szCs w:val="24"/>
        </w:rPr>
      </w:pPr>
    </w:p>
    <w:p w14:paraId="43C0C603" w14:textId="77777777" w:rsidR="008C1ED1" w:rsidRPr="008C1ED1" w:rsidRDefault="008C1ED1" w:rsidP="008C1ED1">
      <w:pPr>
        <w:spacing w:after="0" w:line="240" w:lineRule="auto"/>
        <w:contextualSpacing/>
        <w:jc w:val="both"/>
        <w:rPr>
          <w:rFonts w:ascii="Times New Roman" w:eastAsia="Calibri" w:hAnsi="Times New Roman" w:cs="Times New Roman"/>
          <w:sz w:val="24"/>
          <w:szCs w:val="24"/>
        </w:rPr>
      </w:pPr>
      <w:r w:rsidRPr="008C1ED1">
        <w:rPr>
          <w:rFonts w:ascii="Times New Roman" w:eastAsia="Calibri" w:hAnsi="Times New Roman" w:cs="Times New Roman"/>
          <w:sz w:val="24"/>
          <w:szCs w:val="24"/>
        </w:rPr>
        <w:t>Além dos apresentadores dos temas que eram pesquisadores do CTBE, o workshop também contou com depoimentos de representantes das usinas parceiras do Projeto, versando sobre suas experiências com o processamento da palha para geração de energia elétrica.</w:t>
      </w:r>
    </w:p>
    <w:p w14:paraId="557930BD" w14:textId="77777777" w:rsidR="008C1ED1" w:rsidRPr="008C1ED1" w:rsidRDefault="008C1ED1" w:rsidP="008C1ED1">
      <w:pPr>
        <w:spacing w:after="0" w:line="240" w:lineRule="auto"/>
        <w:contextualSpacing/>
        <w:jc w:val="both"/>
        <w:rPr>
          <w:rFonts w:ascii="Times New Roman" w:eastAsia="Calibri" w:hAnsi="Times New Roman" w:cs="Times New Roman"/>
          <w:sz w:val="24"/>
          <w:szCs w:val="24"/>
        </w:rPr>
      </w:pPr>
    </w:p>
    <w:p w14:paraId="254F9FB9" w14:textId="15EE3189" w:rsidR="008C1ED1" w:rsidRPr="008C1ED1" w:rsidRDefault="008C1ED1" w:rsidP="008C1ED1">
      <w:pPr>
        <w:spacing w:after="0" w:line="240" w:lineRule="auto"/>
        <w:contextualSpacing/>
        <w:jc w:val="both"/>
        <w:rPr>
          <w:rFonts w:ascii="Times New Roman" w:eastAsia="Calibri" w:hAnsi="Times New Roman" w:cs="Times New Roman"/>
          <w:sz w:val="24"/>
          <w:szCs w:val="24"/>
        </w:rPr>
      </w:pPr>
      <w:r w:rsidRPr="008C1ED1">
        <w:rPr>
          <w:rFonts w:ascii="Times New Roman" w:eastAsia="Calibri" w:hAnsi="Times New Roman" w:cs="Times New Roman"/>
          <w:sz w:val="24"/>
          <w:szCs w:val="24"/>
        </w:rPr>
        <w:t>O</w:t>
      </w:r>
      <w:r w:rsidR="007648AD">
        <w:rPr>
          <w:rFonts w:ascii="Times New Roman" w:eastAsia="Calibri" w:hAnsi="Times New Roman" w:cs="Times New Roman"/>
          <w:sz w:val="24"/>
          <w:szCs w:val="24"/>
        </w:rPr>
        <w:t xml:space="preserve"> representante da empresa Raízen</w:t>
      </w:r>
      <w:r w:rsidRPr="008C1ED1">
        <w:rPr>
          <w:rFonts w:ascii="Times New Roman" w:eastAsia="Calibri" w:hAnsi="Times New Roman" w:cs="Times New Roman"/>
          <w:sz w:val="24"/>
          <w:szCs w:val="24"/>
        </w:rPr>
        <w:t>, parceiros do Projeto, Márcio Cezarini Borges afirmou que o grupo empresarial é exportador de bioeletricidade e responsável por 2,5 TWh ao ano ou 10% de toda a energia gerada e exportada para o grid nacional. A empresa tem planos de aumentar em quatro vezes o atual volume de recolhimento de palha de suas unidades até 2022.</w:t>
      </w:r>
    </w:p>
    <w:p w14:paraId="7AAF469C" w14:textId="77777777" w:rsidR="008C1ED1" w:rsidRPr="008C1ED1" w:rsidRDefault="008C1ED1" w:rsidP="008C1ED1">
      <w:pPr>
        <w:spacing w:after="0" w:line="240" w:lineRule="auto"/>
        <w:contextualSpacing/>
        <w:jc w:val="both"/>
        <w:rPr>
          <w:rFonts w:ascii="Times New Roman" w:eastAsia="Calibri" w:hAnsi="Times New Roman" w:cs="Times New Roman"/>
          <w:sz w:val="24"/>
          <w:szCs w:val="24"/>
        </w:rPr>
      </w:pPr>
    </w:p>
    <w:p w14:paraId="3134B6AC" w14:textId="77777777" w:rsidR="008C1ED1" w:rsidRPr="008C1ED1" w:rsidRDefault="008C1ED1" w:rsidP="008C1ED1">
      <w:pPr>
        <w:spacing w:after="0" w:line="240" w:lineRule="auto"/>
        <w:contextualSpacing/>
        <w:jc w:val="both"/>
        <w:rPr>
          <w:rFonts w:ascii="Times New Roman" w:eastAsia="Calibri" w:hAnsi="Times New Roman" w:cs="Times New Roman"/>
          <w:sz w:val="24"/>
          <w:szCs w:val="24"/>
        </w:rPr>
      </w:pPr>
      <w:r w:rsidRPr="008C1ED1">
        <w:rPr>
          <w:rFonts w:ascii="Times New Roman" w:eastAsia="Calibri" w:hAnsi="Times New Roman" w:cs="Times New Roman"/>
          <w:sz w:val="24"/>
          <w:szCs w:val="24"/>
        </w:rPr>
        <w:t>De  acordo com Borges, a visão da empresa Raizem é que a palha tem que ser vista cada vez mais como um produto, não subproduto ou resíduo. “Temos a possibilidade de usar a biomassa que está dentro de casa para gerar eletricidade e reduzir ainda mais a pegada de carbono no País”, afirmou Borges.</w:t>
      </w:r>
    </w:p>
    <w:p w14:paraId="4E50C2D2" w14:textId="77777777" w:rsidR="008C1ED1" w:rsidRPr="008C1ED1" w:rsidRDefault="008C1ED1" w:rsidP="008C1ED1">
      <w:pPr>
        <w:spacing w:after="0" w:line="240" w:lineRule="auto"/>
        <w:contextualSpacing/>
        <w:jc w:val="both"/>
        <w:rPr>
          <w:rFonts w:ascii="Times New Roman" w:eastAsia="Calibri" w:hAnsi="Times New Roman" w:cs="Times New Roman"/>
          <w:sz w:val="24"/>
          <w:szCs w:val="24"/>
        </w:rPr>
      </w:pPr>
    </w:p>
    <w:p w14:paraId="0B4EC011" w14:textId="77777777" w:rsidR="008C1ED1" w:rsidRPr="008C1ED1" w:rsidRDefault="008C1ED1" w:rsidP="008C1ED1">
      <w:pPr>
        <w:spacing w:after="0" w:line="240" w:lineRule="auto"/>
        <w:contextualSpacing/>
        <w:jc w:val="both"/>
        <w:rPr>
          <w:rFonts w:ascii="Times New Roman" w:eastAsia="Calibri" w:hAnsi="Times New Roman" w:cs="Times New Roman"/>
          <w:sz w:val="24"/>
          <w:szCs w:val="24"/>
        </w:rPr>
      </w:pPr>
      <w:r w:rsidRPr="008C1ED1">
        <w:rPr>
          <w:rFonts w:ascii="Times New Roman" w:eastAsia="Calibri" w:hAnsi="Times New Roman" w:cs="Times New Roman"/>
          <w:sz w:val="24"/>
          <w:szCs w:val="24"/>
        </w:rPr>
        <w:t>O III Workshop terminou com depoimentos dos representantes das usinas participantes do Projeto SUCRE e um deles afirmou que “com o Projeto SUCRE começamos de fato a ter dados para tomar decisões”. Ivan Monteiro, representante da Usina Pedra, disse em seu depoimento que o Projeto contribuiu imensamente para a melhoria dos equipamentos e que atualmente, a empresa tem consciência da importância do aproveitamento não só do bagaço da cana, mas também da palha que antes era queimada. O representante termina com a expectativa de que as discussões continuem para que obtenham um maior conhecimento sobre os temas que têm sido pesquisados pelo SUCRE.</w:t>
      </w:r>
    </w:p>
    <w:p w14:paraId="672B147B" w14:textId="77777777" w:rsidR="008C1ED1" w:rsidRPr="008C1ED1" w:rsidRDefault="008C1ED1" w:rsidP="008C1ED1">
      <w:pPr>
        <w:spacing w:after="0" w:line="240" w:lineRule="auto"/>
        <w:contextualSpacing/>
        <w:jc w:val="both"/>
        <w:rPr>
          <w:rFonts w:ascii="Times New Roman" w:eastAsia="Calibri" w:hAnsi="Times New Roman" w:cs="Times New Roman"/>
          <w:sz w:val="24"/>
          <w:szCs w:val="24"/>
        </w:rPr>
      </w:pPr>
    </w:p>
    <w:p w14:paraId="7ABD9762" w14:textId="77777777" w:rsidR="008C1ED1" w:rsidRPr="008C1ED1" w:rsidRDefault="008C1ED1" w:rsidP="008C1ED1">
      <w:pPr>
        <w:spacing w:after="0" w:line="240" w:lineRule="auto"/>
        <w:jc w:val="both"/>
        <w:rPr>
          <w:rFonts w:ascii="Times New Roman" w:eastAsia="Calibri" w:hAnsi="Times New Roman" w:cs="Times New Roman"/>
          <w:b/>
          <w:sz w:val="24"/>
          <w:szCs w:val="24"/>
        </w:rPr>
      </w:pPr>
      <w:r w:rsidRPr="008C1ED1">
        <w:rPr>
          <w:rFonts w:ascii="Times New Roman" w:eastAsia="Calibri" w:hAnsi="Times New Roman" w:cs="Times New Roman"/>
          <w:b/>
          <w:sz w:val="24"/>
          <w:szCs w:val="24"/>
        </w:rPr>
        <w:t>Data: 30/11/2018</w:t>
      </w:r>
    </w:p>
    <w:p w14:paraId="56658F99" w14:textId="77777777" w:rsidR="008C1ED1" w:rsidRPr="008C1ED1" w:rsidRDefault="008C1ED1" w:rsidP="008C1ED1">
      <w:pPr>
        <w:spacing w:after="0" w:line="240" w:lineRule="auto"/>
        <w:jc w:val="both"/>
        <w:rPr>
          <w:rFonts w:ascii="Times New Roman" w:eastAsia="Calibri" w:hAnsi="Times New Roman" w:cs="Times New Roman"/>
          <w:b/>
          <w:sz w:val="24"/>
          <w:szCs w:val="24"/>
        </w:rPr>
      </w:pPr>
      <w:r w:rsidRPr="008C1ED1">
        <w:rPr>
          <w:rFonts w:ascii="Times New Roman" w:eastAsia="Calibri" w:hAnsi="Times New Roman" w:cs="Times New Roman"/>
          <w:b/>
          <w:sz w:val="24"/>
          <w:szCs w:val="24"/>
        </w:rPr>
        <w:t>Reunião da Comissão do Projeto SUCRE</w:t>
      </w:r>
    </w:p>
    <w:p w14:paraId="1142CA4F" w14:textId="77777777" w:rsidR="008C1ED1" w:rsidRPr="008C1ED1" w:rsidRDefault="008C1ED1" w:rsidP="008C1ED1">
      <w:pPr>
        <w:spacing w:after="0" w:line="240" w:lineRule="auto"/>
        <w:jc w:val="both"/>
        <w:rPr>
          <w:rFonts w:ascii="Times New Roman" w:eastAsia="Calibri" w:hAnsi="Times New Roman" w:cs="Times New Roman"/>
          <w:b/>
          <w:sz w:val="24"/>
          <w:szCs w:val="24"/>
        </w:rPr>
      </w:pPr>
      <w:r w:rsidRPr="008C1ED1">
        <w:rPr>
          <w:rFonts w:ascii="Times New Roman" w:eastAsia="Calibri" w:hAnsi="Times New Roman" w:cs="Times New Roman"/>
          <w:b/>
          <w:sz w:val="24"/>
          <w:szCs w:val="24"/>
        </w:rPr>
        <w:tab/>
      </w:r>
    </w:p>
    <w:p w14:paraId="4A57F77D" w14:textId="77777777" w:rsidR="008C1ED1" w:rsidRPr="008C1ED1" w:rsidRDefault="008C1ED1" w:rsidP="008C1ED1">
      <w:pPr>
        <w:spacing w:after="0" w:line="240" w:lineRule="auto"/>
        <w:jc w:val="both"/>
        <w:rPr>
          <w:rFonts w:ascii="Times New Roman" w:eastAsia="Calibri" w:hAnsi="Times New Roman" w:cs="Times New Roman"/>
          <w:b/>
          <w:sz w:val="24"/>
          <w:szCs w:val="24"/>
        </w:rPr>
      </w:pPr>
      <w:r w:rsidRPr="008C1ED1">
        <w:rPr>
          <w:rFonts w:ascii="Times New Roman" w:eastAsia="Calibri" w:hAnsi="Times New Roman" w:cs="Times New Roman"/>
          <w:b/>
          <w:sz w:val="24"/>
          <w:szCs w:val="24"/>
        </w:rPr>
        <w:t>Participantes:</w:t>
      </w:r>
    </w:p>
    <w:p w14:paraId="2BBE587E" w14:textId="77777777" w:rsidR="008C1ED1" w:rsidRPr="008C1ED1" w:rsidRDefault="008C1ED1" w:rsidP="008C1ED1">
      <w:pPr>
        <w:spacing w:after="0" w:line="240" w:lineRule="auto"/>
        <w:jc w:val="both"/>
        <w:rPr>
          <w:rFonts w:ascii="Times New Roman" w:eastAsia="Calibri" w:hAnsi="Times New Roman" w:cs="Times New Roman"/>
          <w:b/>
          <w:sz w:val="24"/>
          <w:szCs w:val="24"/>
        </w:rPr>
      </w:pPr>
      <w:r w:rsidRPr="008C1ED1">
        <w:rPr>
          <w:rFonts w:ascii="Times New Roman" w:eastAsia="Calibri" w:hAnsi="Times New Roman" w:cs="Times New Roman"/>
          <w:b/>
          <w:sz w:val="24"/>
          <w:szCs w:val="24"/>
        </w:rPr>
        <w:t>Thayse Hernandes: Coordenadora do Projeto SUCRE</w:t>
      </w:r>
    </w:p>
    <w:p w14:paraId="4055AAB2" w14:textId="77777777" w:rsidR="008C1ED1" w:rsidRPr="008C1ED1" w:rsidRDefault="008C1ED1" w:rsidP="008C1ED1">
      <w:pPr>
        <w:spacing w:after="0" w:line="240" w:lineRule="auto"/>
        <w:jc w:val="both"/>
        <w:rPr>
          <w:rFonts w:ascii="Times New Roman" w:eastAsia="Calibri" w:hAnsi="Times New Roman" w:cs="Times New Roman"/>
          <w:b/>
          <w:sz w:val="24"/>
          <w:szCs w:val="24"/>
        </w:rPr>
      </w:pPr>
      <w:r w:rsidRPr="008C1ED1">
        <w:rPr>
          <w:rFonts w:ascii="Times New Roman" w:eastAsia="Calibri" w:hAnsi="Times New Roman" w:cs="Times New Roman"/>
          <w:b/>
          <w:sz w:val="24"/>
          <w:szCs w:val="24"/>
        </w:rPr>
        <w:t>Manoel Regis L. V. Leal: Diretor Nacional do Projeto SUCRE/CTBE-CNPEM</w:t>
      </w:r>
    </w:p>
    <w:p w14:paraId="31824F19" w14:textId="77777777" w:rsidR="008C1ED1" w:rsidRPr="008C1ED1" w:rsidRDefault="008C1ED1" w:rsidP="008C1ED1">
      <w:pPr>
        <w:spacing w:after="0" w:line="240" w:lineRule="auto"/>
        <w:jc w:val="both"/>
        <w:rPr>
          <w:rFonts w:ascii="Times New Roman" w:eastAsia="Calibri" w:hAnsi="Times New Roman" w:cs="Times New Roman"/>
          <w:b/>
          <w:sz w:val="24"/>
          <w:szCs w:val="24"/>
        </w:rPr>
      </w:pPr>
      <w:r w:rsidRPr="008C1ED1">
        <w:rPr>
          <w:rFonts w:ascii="Times New Roman" w:eastAsia="Calibri" w:hAnsi="Times New Roman" w:cs="Times New Roman"/>
          <w:b/>
          <w:sz w:val="24"/>
          <w:szCs w:val="24"/>
        </w:rPr>
        <w:t>Eduardo do Couto e Silva: Diretor CTBE/CNPEM</w:t>
      </w:r>
    </w:p>
    <w:p w14:paraId="6F214327" w14:textId="77777777" w:rsidR="008C1ED1" w:rsidRPr="008C1ED1" w:rsidRDefault="008C1ED1" w:rsidP="008C1ED1">
      <w:pPr>
        <w:spacing w:after="0" w:line="240" w:lineRule="auto"/>
        <w:jc w:val="both"/>
        <w:rPr>
          <w:rFonts w:ascii="Times New Roman" w:eastAsia="Calibri" w:hAnsi="Times New Roman" w:cs="Times New Roman"/>
          <w:b/>
          <w:sz w:val="24"/>
          <w:szCs w:val="24"/>
        </w:rPr>
      </w:pPr>
      <w:r w:rsidRPr="008C1ED1">
        <w:rPr>
          <w:rFonts w:ascii="Times New Roman" w:eastAsia="Calibri" w:hAnsi="Times New Roman" w:cs="Times New Roman"/>
          <w:b/>
          <w:sz w:val="24"/>
          <w:szCs w:val="24"/>
        </w:rPr>
        <w:t>Rosenely Diegues: Oficial de Programa PNUD</w:t>
      </w:r>
    </w:p>
    <w:p w14:paraId="6A1A1D89" w14:textId="77777777" w:rsidR="008C1ED1" w:rsidRPr="008C1ED1" w:rsidRDefault="008C1ED1" w:rsidP="008C1ED1">
      <w:pPr>
        <w:spacing w:after="0" w:line="240" w:lineRule="auto"/>
        <w:jc w:val="both"/>
        <w:rPr>
          <w:rFonts w:ascii="Times New Roman" w:eastAsia="Calibri" w:hAnsi="Times New Roman" w:cs="Times New Roman"/>
          <w:b/>
          <w:sz w:val="24"/>
          <w:szCs w:val="24"/>
        </w:rPr>
      </w:pPr>
      <w:r w:rsidRPr="008C1ED1">
        <w:rPr>
          <w:rFonts w:ascii="Times New Roman" w:eastAsia="Calibri" w:hAnsi="Times New Roman" w:cs="Times New Roman"/>
          <w:b/>
          <w:sz w:val="24"/>
          <w:szCs w:val="24"/>
        </w:rPr>
        <w:t>Representantes das Usinas: Raizen, Da Pedra, Alta Mogiana, Quatá e outras</w:t>
      </w:r>
    </w:p>
    <w:p w14:paraId="06EC000B" w14:textId="77777777" w:rsidR="008C1ED1" w:rsidRPr="008C1ED1" w:rsidRDefault="008C1ED1" w:rsidP="008C1ED1">
      <w:pPr>
        <w:spacing w:after="0" w:line="240" w:lineRule="auto"/>
        <w:jc w:val="both"/>
        <w:rPr>
          <w:rFonts w:ascii="Times New Roman" w:eastAsia="Calibri" w:hAnsi="Times New Roman" w:cs="Times New Roman"/>
          <w:b/>
          <w:sz w:val="24"/>
          <w:szCs w:val="24"/>
        </w:rPr>
      </w:pPr>
      <w:r w:rsidRPr="008C1ED1">
        <w:rPr>
          <w:rFonts w:ascii="Times New Roman" w:eastAsia="Calibri" w:hAnsi="Times New Roman" w:cs="Times New Roman"/>
          <w:b/>
          <w:sz w:val="24"/>
          <w:szCs w:val="24"/>
        </w:rPr>
        <w:t>Representante da organização UNICA: Zilmar Souza</w:t>
      </w:r>
    </w:p>
    <w:p w14:paraId="26CA4F5C" w14:textId="77777777" w:rsidR="008C1ED1" w:rsidRPr="008C1ED1" w:rsidRDefault="008C1ED1" w:rsidP="008C1ED1">
      <w:pPr>
        <w:spacing w:after="0" w:line="240" w:lineRule="auto"/>
        <w:jc w:val="both"/>
        <w:rPr>
          <w:rFonts w:ascii="Times New Roman" w:eastAsia="Calibri" w:hAnsi="Times New Roman" w:cs="Times New Roman"/>
          <w:b/>
          <w:sz w:val="24"/>
          <w:szCs w:val="24"/>
        </w:rPr>
      </w:pPr>
      <w:r w:rsidRPr="008C1ED1">
        <w:rPr>
          <w:rFonts w:ascii="Times New Roman" w:eastAsia="Calibri" w:hAnsi="Times New Roman" w:cs="Times New Roman"/>
          <w:b/>
          <w:sz w:val="24"/>
          <w:szCs w:val="24"/>
        </w:rPr>
        <w:t xml:space="preserve">Representantes do MCTIC: </w:t>
      </w:r>
      <w:r w:rsidRPr="008C1ED1">
        <w:rPr>
          <w:rFonts w:ascii="Times New Roman" w:eastAsia="Times New Roman" w:hAnsi="Times New Roman" w:cs="Times New Roman"/>
          <w:b/>
          <w:sz w:val="24"/>
          <w:szCs w:val="24"/>
        </w:rPr>
        <w:t>Gustavo Dezima Ramos, Rafael Silva Menezes</w:t>
      </w:r>
    </w:p>
    <w:p w14:paraId="3A533A17" w14:textId="77777777" w:rsidR="008C1ED1" w:rsidRPr="008C1ED1" w:rsidRDefault="008C1ED1" w:rsidP="008C1ED1">
      <w:pPr>
        <w:spacing w:after="0" w:line="240" w:lineRule="auto"/>
        <w:jc w:val="both"/>
        <w:rPr>
          <w:rFonts w:ascii="Times New Roman" w:eastAsia="Calibri" w:hAnsi="Times New Roman" w:cs="Times New Roman"/>
          <w:sz w:val="24"/>
          <w:szCs w:val="24"/>
        </w:rPr>
      </w:pPr>
      <w:r w:rsidRPr="008C1ED1">
        <w:rPr>
          <w:rFonts w:ascii="Times New Roman" w:eastAsia="Calibri" w:hAnsi="Times New Roman" w:cs="Times New Roman"/>
          <w:b/>
          <w:sz w:val="24"/>
          <w:szCs w:val="24"/>
        </w:rPr>
        <w:t>Consultora Mary Dayse Kinzo</w:t>
      </w:r>
    </w:p>
    <w:p w14:paraId="25E84AA4" w14:textId="77777777" w:rsidR="008C1ED1" w:rsidRPr="008C1ED1" w:rsidRDefault="008C1ED1" w:rsidP="008C1ED1">
      <w:pPr>
        <w:spacing w:after="0" w:line="240" w:lineRule="auto"/>
        <w:jc w:val="both"/>
        <w:rPr>
          <w:rFonts w:ascii="Times New Roman" w:eastAsia="Calibri" w:hAnsi="Times New Roman" w:cs="Times New Roman"/>
          <w:sz w:val="24"/>
          <w:szCs w:val="24"/>
        </w:rPr>
      </w:pPr>
    </w:p>
    <w:p w14:paraId="5B843797" w14:textId="77777777" w:rsidR="008C1ED1" w:rsidRPr="008C1ED1" w:rsidRDefault="008C1ED1" w:rsidP="008C1ED1">
      <w:pPr>
        <w:spacing w:after="0" w:line="240" w:lineRule="auto"/>
        <w:jc w:val="both"/>
        <w:rPr>
          <w:rFonts w:ascii="Times New Roman" w:eastAsia="Calibri" w:hAnsi="Times New Roman" w:cs="Times New Roman"/>
          <w:sz w:val="24"/>
          <w:szCs w:val="24"/>
        </w:rPr>
      </w:pPr>
      <w:r w:rsidRPr="008C1ED1">
        <w:rPr>
          <w:rFonts w:ascii="Times New Roman" w:eastAsia="Calibri" w:hAnsi="Times New Roman" w:cs="Times New Roman"/>
          <w:sz w:val="24"/>
          <w:szCs w:val="24"/>
        </w:rPr>
        <w:t>Após a reunião da Comissão, a Consultora iniciou as entrevistas com os participantes.</w:t>
      </w:r>
    </w:p>
    <w:p w14:paraId="7A5576AA" w14:textId="77777777" w:rsidR="008C1ED1" w:rsidRPr="008C1ED1" w:rsidRDefault="008C1ED1" w:rsidP="008C1ED1">
      <w:pPr>
        <w:spacing w:after="0" w:line="240" w:lineRule="auto"/>
        <w:jc w:val="both"/>
        <w:rPr>
          <w:rFonts w:ascii="Times New Roman" w:eastAsia="Calibri" w:hAnsi="Times New Roman" w:cs="Times New Roman"/>
          <w:sz w:val="24"/>
          <w:szCs w:val="24"/>
        </w:rPr>
      </w:pPr>
    </w:p>
    <w:p w14:paraId="3BB65DA8" w14:textId="77777777" w:rsidR="008C1ED1" w:rsidRPr="008C1ED1" w:rsidRDefault="008C1ED1" w:rsidP="008C1ED1">
      <w:pPr>
        <w:spacing w:after="0" w:line="240" w:lineRule="auto"/>
        <w:jc w:val="both"/>
        <w:rPr>
          <w:rFonts w:ascii="Times New Roman" w:eastAsia="Calibri" w:hAnsi="Times New Roman" w:cs="Times New Roman"/>
          <w:sz w:val="24"/>
          <w:szCs w:val="24"/>
        </w:rPr>
      </w:pPr>
      <w:r w:rsidRPr="008C1ED1">
        <w:rPr>
          <w:rFonts w:ascii="Times New Roman" w:eastAsia="Calibri" w:hAnsi="Times New Roman" w:cs="Times New Roman"/>
          <w:b/>
          <w:sz w:val="24"/>
          <w:szCs w:val="24"/>
        </w:rPr>
        <w:t>Rose Diegues</w:t>
      </w:r>
      <w:r w:rsidRPr="008C1ED1">
        <w:rPr>
          <w:rFonts w:ascii="Times New Roman" w:eastAsia="Calibri" w:hAnsi="Times New Roman" w:cs="Times New Roman"/>
          <w:sz w:val="24"/>
          <w:szCs w:val="24"/>
        </w:rPr>
        <w:t xml:space="preserve"> apresentou o TOR da Consultora para a realização do MTR. Explicou como deveria apresentar os dados coletados e as análises realizadas. Algumas perguntas foram feitas e tiveram respostas da Oficial de Programa do PNUD.</w:t>
      </w:r>
    </w:p>
    <w:p w14:paraId="5E33C049" w14:textId="77777777" w:rsidR="008C1ED1" w:rsidRPr="008C1ED1" w:rsidRDefault="008C1ED1" w:rsidP="008C1ED1">
      <w:pPr>
        <w:spacing w:after="0" w:line="240" w:lineRule="auto"/>
        <w:jc w:val="both"/>
        <w:rPr>
          <w:rFonts w:ascii="Times New Roman" w:eastAsia="Calibri" w:hAnsi="Times New Roman" w:cs="Times New Roman"/>
          <w:sz w:val="24"/>
          <w:szCs w:val="24"/>
        </w:rPr>
      </w:pPr>
    </w:p>
    <w:p w14:paraId="02648A96" w14:textId="77777777" w:rsidR="008C1ED1" w:rsidRPr="008C1ED1" w:rsidRDefault="008C1ED1" w:rsidP="008C1ED1">
      <w:pPr>
        <w:spacing w:after="0" w:line="240" w:lineRule="auto"/>
        <w:jc w:val="both"/>
        <w:rPr>
          <w:rFonts w:ascii="Times New Roman" w:eastAsia="Calibri" w:hAnsi="Times New Roman" w:cs="Times New Roman"/>
          <w:sz w:val="24"/>
          <w:szCs w:val="24"/>
        </w:rPr>
      </w:pPr>
      <w:r w:rsidRPr="008C1ED1">
        <w:rPr>
          <w:rFonts w:ascii="Times New Roman" w:eastAsia="Calibri" w:hAnsi="Times New Roman" w:cs="Times New Roman"/>
          <w:b/>
          <w:sz w:val="24"/>
          <w:szCs w:val="24"/>
        </w:rPr>
        <w:t>Thayse Hernandes</w:t>
      </w:r>
      <w:r w:rsidRPr="008C1ED1">
        <w:rPr>
          <w:rFonts w:ascii="Times New Roman" w:eastAsia="Calibri" w:hAnsi="Times New Roman" w:cs="Times New Roman"/>
          <w:sz w:val="24"/>
          <w:szCs w:val="24"/>
        </w:rPr>
        <w:t xml:space="preserve"> fez uma apresentação do Projeto SUCRE em powerpoint, abordando seus componentes, objetivo, atividades e resultados. A Coordenadora do Projeto deu uma visão geral sobre os resultados já obtidos e deu uma visão geral dos participantes do Projeto.</w:t>
      </w:r>
    </w:p>
    <w:p w14:paraId="66255CB4" w14:textId="77777777" w:rsidR="008C1ED1" w:rsidRPr="008C1ED1" w:rsidRDefault="008C1ED1" w:rsidP="008C1ED1">
      <w:pPr>
        <w:spacing w:after="0" w:line="240" w:lineRule="auto"/>
        <w:jc w:val="both"/>
        <w:rPr>
          <w:rFonts w:ascii="Times New Roman" w:eastAsia="Calibri" w:hAnsi="Times New Roman" w:cs="Times New Roman"/>
          <w:sz w:val="24"/>
          <w:szCs w:val="24"/>
        </w:rPr>
      </w:pPr>
    </w:p>
    <w:p w14:paraId="426258C8" w14:textId="77777777" w:rsidR="008C1ED1" w:rsidRPr="008C1ED1" w:rsidRDefault="008C1ED1" w:rsidP="008C1ED1">
      <w:pPr>
        <w:spacing w:after="0" w:line="240" w:lineRule="auto"/>
        <w:jc w:val="both"/>
        <w:rPr>
          <w:rFonts w:ascii="Times New Roman" w:eastAsia="Calibri" w:hAnsi="Times New Roman" w:cs="Times New Roman"/>
          <w:sz w:val="24"/>
          <w:szCs w:val="24"/>
        </w:rPr>
      </w:pPr>
      <w:r w:rsidRPr="008C1ED1">
        <w:rPr>
          <w:rFonts w:ascii="Times New Roman" w:eastAsia="Calibri" w:hAnsi="Times New Roman" w:cs="Times New Roman"/>
          <w:b/>
          <w:sz w:val="24"/>
          <w:szCs w:val="24"/>
        </w:rPr>
        <w:t>Manoel Regis Leal</w:t>
      </w:r>
      <w:r w:rsidRPr="008C1ED1">
        <w:rPr>
          <w:rFonts w:ascii="Times New Roman" w:eastAsia="Calibri" w:hAnsi="Times New Roman" w:cs="Times New Roman"/>
          <w:sz w:val="24"/>
          <w:szCs w:val="24"/>
        </w:rPr>
        <w:t xml:space="preserve"> fez uma colocação sobre os problemas solucionados, principalmente junto às usinas e as dificuldades em adequar os equipamentos e as práticas em uso.</w:t>
      </w:r>
    </w:p>
    <w:p w14:paraId="51F4D702" w14:textId="77777777" w:rsidR="008C1ED1" w:rsidRPr="008C1ED1" w:rsidRDefault="008C1ED1" w:rsidP="008C1ED1">
      <w:pPr>
        <w:spacing w:after="0" w:line="240" w:lineRule="auto"/>
        <w:jc w:val="both"/>
        <w:rPr>
          <w:rFonts w:ascii="Times New Roman" w:eastAsia="Calibri" w:hAnsi="Times New Roman" w:cs="Times New Roman"/>
          <w:sz w:val="24"/>
          <w:szCs w:val="24"/>
        </w:rPr>
      </w:pPr>
    </w:p>
    <w:p w14:paraId="38E94636" w14:textId="77777777" w:rsidR="008C1ED1" w:rsidRPr="008C1ED1" w:rsidRDefault="008C1ED1" w:rsidP="008C1ED1">
      <w:pPr>
        <w:spacing w:after="0" w:line="240" w:lineRule="auto"/>
        <w:jc w:val="both"/>
        <w:rPr>
          <w:rFonts w:ascii="Times New Roman" w:eastAsia="Times New Roman" w:hAnsi="Times New Roman" w:cs="Times New Roman"/>
          <w:sz w:val="24"/>
          <w:szCs w:val="24"/>
        </w:rPr>
      </w:pPr>
      <w:r w:rsidRPr="008C1ED1">
        <w:rPr>
          <w:rFonts w:ascii="Times New Roman" w:eastAsia="Times New Roman" w:hAnsi="Times New Roman" w:cs="Times New Roman"/>
          <w:b/>
          <w:sz w:val="24"/>
          <w:szCs w:val="24"/>
        </w:rPr>
        <w:t>Gustavo Dezima Ramos e Rafael Silva Menezes,</w:t>
      </w:r>
      <w:r w:rsidRPr="008C1ED1">
        <w:rPr>
          <w:rFonts w:ascii="Times New Roman" w:eastAsia="Times New Roman" w:hAnsi="Times New Roman" w:cs="Times New Roman"/>
          <w:sz w:val="24"/>
          <w:szCs w:val="24"/>
        </w:rPr>
        <w:t xml:space="preserve"> representantes do MCTIC, fizeram uma explanação sobre as origins do Projeto e os procedimentos realizados pelo Ministério, por meio de seu chefe, para que o Projeto não fosse cancelado. O cancelamento poderia ser realizado se não fizessem empenho para que fosse apresentado outra agência executora. Isto porque, após aprovação do Projeto e doação de recursos pelo GEF, a agência executora da época CTC tornou-se inelegível para o encargo. A instituição teria transformado sua personalidade de organização sem fins lucrativos em personalidade jurídica. Houve assim necessidade de apresentação de nova agência executora para o Projeto e aprovação pelo GEF/PNUD e Governo Brasileiro. Com estes problemas, a implementação do Projeto só teve início em 2015 e tendo como agência executora o CTBE/CNPEM.</w:t>
      </w:r>
    </w:p>
    <w:p w14:paraId="68376154" w14:textId="77777777" w:rsidR="008C1ED1" w:rsidRPr="008C1ED1" w:rsidRDefault="008C1ED1" w:rsidP="008C1ED1">
      <w:pPr>
        <w:spacing w:after="0" w:line="240" w:lineRule="auto"/>
        <w:jc w:val="both"/>
        <w:rPr>
          <w:rFonts w:ascii="Times New Roman" w:eastAsia="Times New Roman" w:hAnsi="Times New Roman" w:cs="Times New Roman"/>
          <w:sz w:val="24"/>
          <w:szCs w:val="24"/>
        </w:rPr>
      </w:pPr>
    </w:p>
    <w:p w14:paraId="2F9DB9F2" w14:textId="77777777" w:rsidR="008C1ED1" w:rsidRPr="008C1ED1" w:rsidRDefault="008C1ED1" w:rsidP="008C1ED1">
      <w:pPr>
        <w:spacing w:after="0" w:line="240" w:lineRule="auto"/>
        <w:jc w:val="both"/>
        <w:rPr>
          <w:rFonts w:ascii="Times New Roman" w:eastAsia="Calibri" w:hAnsi="Times New Roman" w:cs="Times New Roman"/>
          <w:sz w:val="24"/>
          <w:szCs w:val="24"/>
        </w:rPr>
      </w:pPr>
      <w:r w:rsidRPr="008C1ED1">
        <w:rPr>
          <w:rFonts w:ascii="Times New Roman" w:eastAsia="Calibri" w:hAnsi="Times New Roman" w:cs="Times New Roman"/>
          <w:b/>
          <w:sz w:val="24"/>
          <w:szCs w:val="24"/>
        </w:rPr>
        <w:t xml:space="preserve">Representantes das Usinas, </w:t>
      </w:r>
      <w:r w:rsidRPr="008C1ED1">
        <w:rPr>
          <w:rFonts w:ascii="Times New Roman" w:eastAsia="Calibri" w:hAnsi="Times New Roman" w:cs="Times New Roman"/>
          <w:sz w:val="24"/>
          <w:szCs w:val="24"/>
        </w:rPr>
        <w:t>também foram entrevistados. Estes apresentaram as dificuldades encontradas para a geração de bioeletricidade a partir da palha da cana de açúcar. Eles também apresentaram as dificuldades na adequação dos equipamentos e discorreram sobre os gastos que as usinas tiveram que empreender para o fim a que se propuseram.</w:t>
      </w:r>
    </w:p>
    <w:p w14:paraId="50F33801" w14:textId="77777777" w:rsidR="008C1ED1" w:rsidRPr="008C1ED1" w:rsidRDefault="008C1ED1" w:rsidP="008C1ED1">
      <w:pPr>
        <w:spacing w:after="0" w:line="240" w:lineRule="auto"/>
        <w:jc w:val="both"/>
        <w:rPr>
          <w:rFonts w:ascii="Times New Roman" w:eastAsia="Calibri" w:hAnsi="Times New Roman" w:cs="Times New Roman"/>
          <w:sz w:val="24"/>
          <w:szCs w:val="24"/>
        </w:rPr>
      </w:pPr>
    </w:p>
    <w:p w14:paraId="1DB855F5" w14:textId="77777777" w:rsidR="008C1ED1" w:rsidRDefault="008C1ED1" w:rsidP="008C1ED1">
      <w:pPr>
        <w:spacing w:after="0" w:line="240" w:lineRule="auto"/>
        <w:jc w:val="both"/>
        <w:rPr>
          <w:rFonts w:ascii="Times New Roman" w:eastAsia="Calibri" w:hAnsi="Times New Roman" w:cs="Times New Roman"/>
          <w:sz w:val="24"/>
          <w:szCs w:val="24"/>
        </w:rPr>
      </w:pPr>
      <w:r w:rsidRPr="008C1ED1">
        <w:rPr>
          <w:rFonts w:ascii="Times New Roman" w:eastAsia="Calibri" w:hAnsi="Times New Roman" w:cs="Times New Roman"/>
          <w:b/>
          <w:sz w:val="24"/>
          <w:szCs w:val="24"/>
        </w:rPr>
        <w:t>Representante da UNICA: Zilmar de Souza</w:t>
      </w:r>
      <w:r w:rsidRPr="008C1ED1">
        <w:rPr>
          <w:rFonts w:ascii="Times New Roman" w:eastAsia="Calibri" w:hAnsi="Times New Roman" w:cs="Times New Roman"/>
          <w:sz w:val="24"/>
          <w:szCs w:val="24"/>
        </w:rPr>
        <w:t xml:space="preserve"> fez uma explanação sobre as dificuldades em incorporar uma energia bioelétrica no sistema nacional. Explanou sobre as reuniões já realizadas e como neste final de governo tudo se tornou difícil. Mostrou também, com apoio dos representantes das usinas, como a energia já vendida está sendo difícil de receber o valor devido. Isto porque, a questão tornou-se questão jurídica de cobrança ao sistema de outras energias e da energia elétrica gerada da palha da cana de açúcar. A expectativa é que, com novo governo e novos representantes do ministérios, possam realizar seminários e reuniões para solução de problemas vinculados à comercialização da bioenergia e sua incorporação no Sistema Nacional.</w:t>
      </w:r>
    </w:p>
    <w:p w14:paraId="6B319961" w14:textId="77777777" w:rsidR="001A1215" w:rsidRPr="008C1ED1" w:rsidRDefault="001A1215" w:rsidP="008C1ED1">
      <w:pPr>
        <w:spacing w:after="0" w:line="240" w:lineRule="auto"/>
        <w:jc w:val="both"/>
        <w:rPr>
          <w:rFonts w:ascii="Times New Roman" w:eastAsia="Calibri" w:hAnsi="Times New Roman" w:cs="Times New Roman"/>
          <w:sz w:val="24"/>
          <w:szCs w:val="24"/>
        </w:rPr>
      </w:pPr>
    </w:p>
    <w:p w14:paraId="43C65871" w14:textId="77777777" w:rsidR="008C1ED1" w:rsidRPr="008C1ED1" w:rsidRDefault="008C1ED1" w:rsidP="008C1ED1">
      <w:pPr>
        <w:spacing w:after="0" w:line="240" w:lineRule="auto"/>
        <w:jc w:val="both"/>
        <w:rPr>
          <w:rFonts w:ascii="Times New Roman" w:eastAsia="Calibri" w:hAnsi="Times New Roman" w:cs="Times New Roman"/>
          <w:sz w:val="24"/>
          <w:szCs w:val="24"/>
        </w:rPr>
      </w:pPr>
      <w:r w:rsidRPr="008C1ED1">
        <w:rPr>
          <w:rFonts w:ascii="Times New Roman" w:eastAsia="Calibri" w:hAnsi="Times New Roman" w:cs="Times New Roman"/>
          <w:sz w:val="24"/>
          <w:szCs w:val="24"/>
        </w:rPr>
        <w:t>Zilmar afirma que é preciso impulsionar estas discussões e colocar a bioenergia no sistema o mais rápido possível, uma vez que a demanda é alta no país. Diz ele que, “é preciso se contrapor ao velho argumento de que a bioeletricidade é cara”. É preciso mostrar estudos recentes do Instituto Escolhas que atribui valores a atributos outros que os investimentos na construção de uma usina e os custos de sua operação.</w:t>
      </w:r>
    </w:p>
    <w:p w14:paraId="2B3BC8FC" w14:textId="77777777" w:rsidR="008C1ED1" w:rsidRPr="008C1ED1" w:rsidRDefault="008C1ED1" w:rsidP="008C1ED1">
      <w:pPr>
        <w:spacing w:after="0" w:line="240" w:lineRule="auto"/>
        <w:jc w:val="both"/>
        <w:rPr>
          <w:rFonts w:ascii="Times New Roman" w:eastAsia="Calibri" w:hAnsi="Times New Roman" w:cs="Times New Roman"/>
          <w:sz w:val="24"/>
          <w:szCs w:val="24"/>
        </w:rPr>
      </w:pPr>
    </w:p>
    <w:p w14:paraId="2F9A2E89" w14:textId="77777777" w:rsidR="008C1ED1" w:rsidRPr="008C1ED1" w:rsidRDefault="008C1ED1" w:rsidP="008C1ED1">
      <w:pPr>
        <w:spacing w:after="0" w:line="240" w:lineRule="auto"/>
        <w:jc w:val="both"/>
        <w:rPr>
          <w:rFonts w:ascii="Times New Roman" w:eastAsia="Calibri" w:hAnsi="Times New Roman" w:cs="Times New Roman"/>
          <w:sz w:val="24"/>
          <w:szCs w:val="24"/>
        </w:rPr>
      </w:pPr>
      <w:r w:rsidRPr="008C1ED1">
        <w:rPr>
          <w:rFonts w:ascii="Times New Roman" w:eastAsia="Calibri" w:hAnsi="Times New Roman" w:cs="Times New Roman"/>
          <w:sz w:val="24"/>
          <w:szCs w:val="24"/>
        </w:rPr>
        <w:t>Assim, a avaliadora realizou entrevistas com os principais atores vinculados ao Projeto SUCRE, aproveitando da participação no III Workshop de apresentação de resultados do Projeto e participando da reunião da Comissão Técnica realizando entrevistas individuais com os participantes.</w:t>
      </w:r>
    </w:p>
    <w:p w14:paraId="48F80015" w14:textId="77777777" w:rsidR="008C1ED1" w:rsidRDefault="008C1ED1" w:rsidP="008C1ED1">
      <w:pPr>
        <w:spacing w:after="0" w:line="240" w:lineRule="auto"/>
        <w:jc w:val="both"/>
        <w:rPr>
          <w:rFonts w:ascii="Times New Roman" w:eastAsia="Calibri" w:hAnsi="Times New Roman" w:cs="Times New Roman"/>
          <w:sz w:val="24"/>
          <w:szCs w:val="24"/>
        </w:rPr>
      </w:pPr>
    </w:p>
    <w:p w14:paraId="68D5FEAB" w14:textId="77777777" w:rsidR="001A1215" w:rsidRDefault="001A1215" w:rsidP="008C1ED1">
      <w:pPr>
        <w:spacing w:after="0" w:line="240" w:lineRule="auto"/>
        <w:jc w:val="both"/>
        <w:rPr>
          <w:rFonts w:ascii="Times New Roman" w:eastAsia="Calibri" w:hAnsi="Times New Roman" w:cs="Times New Roman"/>
          <w:sz w:val="24"/>
          <w:szCs w:val="24"/>
        </w:rPr>
      </w:pPr>
    </w:p>
    <w:p w14:paraId="7497DDA1" w14:textId="77777777" w:rsidR="001A1215" w:rsidRPr="008C1ED1" w:rsidRDefault="001A1215" w:rsidP="008C1ED1">
      <w:pPr>
        <w:spacing w:after="0" w:line="240" w:lineRule="auto"/>
        <w:jc w:val="both"/>
        <w:rPr>
          <w:rFonts w:ascii="Times New Roman" w:eastAsia="Calibri" w:hAnsi="Times New Roman" w:cs="Times New Roman"/>
          <w:sz w:val="24"/>
          <w:szCs w:val="24"/>
        </w:rPr>
      </w:pPr>
    </w:p>
    <w:p w14:paraId="6D27F5F3" w14:textId="77777777" w:rsidR="008C1ED1" w:rsidRPr="008C1ED1" w:rsidRDefault="008C1ED1" w:rsidP="008C1ED1">
      <w:pPr>
        <w:spacing w:after="0" w:line="240" w:lineRule="auto"/>
        <w:jc w:val="both"/>
        <w:rPr>
          <w:rFonts w:ascii="Times New Roman" w:eastAsia="Calibri" w:hAnsi="Times New Roman" w:cs="Times New Roman"/>
          <w:b/>
          <w:sz w:val="24"/>
          <w:szCs w:val="24"/>
        </w:rPr>
      </w:pPr>
      <w:r w:rsidRPr="008C1ED1">
        <w:rPr>
          <w:rFonts w:ascii="Times New Roman" w:eastAsia="Calibri" w:hAnsi="Times New Roman" w:cs="Times New Roman"/>
          <w:b/>
          <w:sz w:val="24"/>
          <w:szCs w:val="24"/>
        </w:rPr>
        <w:t>Data: 30/11/2018</w:t>
      </w:r>
    </w:p>
    <w:p w14:paraId="311360B1" w14:textId="77777777" w:rsidR="008C1ED1" w:rsidRPr="008C1ED1" w:rsidRDefault="008C1ED1" w:rsidP="008C1ED1">
      <w:pPr>
        <w:spacing w:after="0" w:line="240" w:lineRule="auto"/>
        <w:jc w:val="both"/>
        <w:rPr>
          <w:rFonts w:ascii="Times New Roman" w:eastAsia="Calibri" w:hAnsi="Times New Roman" w:cs="Times New Roman"/>
          <w:b/>
          <w:sz w:val="24"/>
          <w:szCs w:val="24"/>
        </w:rPr>
      </w:pPr>
      <w:r w:rsidRPr="008C1ED1">
        <w:rPr>
          <w:rFonts w:ascii="Times New Roman" w:eastAsia="Calibri" w:hAnsi="Times New Roman" w:cs="Times New Roman"/>
          <w:b/>
          <w:sz w:val="24"/>
          <w:szCs w:val="24"/>
        </w:rPr>
        <w:t xml:space="preserve">Reunião por telefone com: </w:t>
      </w:r>
    </w:p>
    <w:p w14:paraId="4F71320D" w14:textId="77777777" w:rsidR="008C1ED1" w:rsidRPr="008C1ED1" w:rsidRDefault="008C1ED1" w:rsidP="008C1ED1">
      <w:pPr>
        <w:spacing w:after="0" w:line="240" w:lineRule="auto"/>
        <w:jc w:val="both"/>
        <w:rPr>
          <w:rFonts w:ascii="Times New Roman" w:eastAsia="Calibri" w:hAnsi="Times New Roman" w:cs="Times New Roman"/>
          <w:b/>
          <w:sz w:val="24"/>
          <w:szCs w:val="24"/>
        </w:rPr>
      </w:pPr>
      <w:r w:rsidRPr="008C1ED1">
        <w:rPr>
          <w:rFonts w:ascii="Times New Roman" w:eastAsia="Calibri" w:hAnsi="Times New Roman" w:cs="Times New Roman"/>
          <w:b/>
          <w:sz w:val="24"/>
          <w:szCs w:val="24"/>
        </w:rPr>
        <w:t>Ludmilla Diniz – Regional Technical Advisor (RTA), Panamá</w:t>
      </w:r>
    </w:p>
    <w:p w14:paraId="449A0F10" w14:textId="77777777" w:rsidR="008C1ED1" w:rsidRPr="008C1ED1" w:rsidRDefault="008C1ED1" w:rsidP="008C1ED1">
      <w:pPr>
        <w:spacing w:after="0" w:line="240" w:lineRule="auto"/>
        <w:jc w:val="both"/>
        <w:rPr>
          <w:rFonts w:ascii="Times New Roman" w:eastAsia="Calibri" w:hAnsi="Times New Roman" w:cs="Times New Roman"/>
          <w:sz w:val="24"/>
          <w:szCs w:val="24"/>
        </w:rPr>
      </w:pPr>
    </w:p>
    <w:p w14:paraId="6540B9B1" w14:textId="77777777" w:rsidR="008C1ED1" w:rsidRPr="008C1ED1" w:rsidRDefault="008C1ED1" w:rsidP="008C1ED1">
      <w:pPr>
        <w:spacing w:after="0" w:line="240" w:lineRule="auto"/>
        <w:jc w:val="both"/>
        <w:rPr>
          <w:rFonts w:ascii="Times New Roman" w:eastAsia="Calibri" w:hAnsi="Times New Roman" w:cs="Times New Roman"/>
          <w:sz w:val="24"/>
          <w:szCs w:val="24"/>
        </w:rPr>
      </w:pPr>
      <w:r w:rsidRPr="008C1ED1">
        <w:rPr>
          <w:rFonts w:ascii="Times New Roman" w:eastAsia="Calibri" w:hAnsi="Times New Roman" w:cs="Times New Roman"/>
          <w:sz w:val="24"/>
          <w:szCs w:val="24"/>
        </w:rPr>
        <w:t>Algumas questões foram formuladas para a RTA:</w:t>
      </w:r>
    </w:p>
    <w:p w14:paraId="24F9FEB8" w14:textId="77777777" w:rsidR="008C1ED1" w:rsidRPr="008C1ED1" w:rsidRDefault="008C1ED1" w:rsidP="008C1ED1">
      <w:pPr>
        <w:spacing w:after="0" w:line="240" w:lineRule="auto"/>
        <w:jc w:val="both"/>
        <w:rPr>
          <w:rFonts w:ascii="Times New Roman" w:eastAsia="Calibri" w:hAnsi="Times New Roman" w:cs="Times New Roman"/>
          <w:sz w:val="24"/>
          <w:szCs w:val="24"/>
        </w:rPr>
      </w:pPr>
      <w:r w:rsidRPr="008C1ED1">
        <w:rPr>
          <w:rFonts w:ascii="Times New Roman" w:eastAsia="Calibri" w:hAnsi="Times New Roman" w:cs="Times New Roman"/>
          <w:sz w:val="24"/>
          <w:szCs w:val="24"/>
        </w:rPr>
        <w:t>- Como você vê a sustentabilidade do Projeto, quando está na dependência do estabelecimento do Marco Regulatório do Sistema Nacional de Energia do Governo Brasileiro?</w:t>
      </w:r>
    </w:p>
    <w:p w14:paraId="25ADA400" w14:textId="77777777" w:rsidR="008C1ED1" w:rsidRPr="008C1ED1" w:rsidRDefault="008C1ED1" w:rsidP="008C1ED1">
      <w:pPr>
        <w:spacing w:after="0" w:line="240" w:lineRule="auto"/>
        <w:jc w:val="both"/>
        <w:rPr>
          <w:rFonts w:ascii="Times New Roman" w:eastAsia="Calibri" w:hAnsi="Times New Roman" w:cs="Times New Roman"/>
          <w:sz w:val="24"/>
          <w:szCs w:val="24"/>
        </w:rPr>
      </w:pPr>
      <w:r w:rsidRPr="008C1ED1">
        <w:rPr>
          <w:rFonts w:ascii="Times New Roman" w:eastAsia="Calibri" w:hAnsi="Times New Roman" w:cs="Times New Roman"/>
          <w:sz w:val="24"/>
          <w:szCs w:val="24"/>
        </w:rPr>
        <w:t>R. Vê problemas se não conseguirem solucionar este problema. Mas, com o crescimento da demanda  fica difícil o sistema não incorporar com valores justos a bioeletricidade.</w:t>
      </w:r>
    </w:p>
    <w:p w14:paraId="11794E99" w14:textId="77777777" w:rsidR="008C1ED1" w:rsidRPr="008C1ED1" w:rsidRDefault="008C1ED1" w:rsidP="008C1ED1">
      <w:pPr>
        <w:spacing w:after="0" w:line="240" w:lineRule="auto"/>
        <w:jc w:val="both"/>
        <w:rPr>
          <w:rFonts w:ascii="Times New Roman" w:eastAsia="Calibri" w:hAnsi="Times New Roman" w:cs="Times New Roman"/>
          <w:sz w:val="24"/>
          <w:szCs w:val="24"/>
        </w:rPr>
      </w:pPr>
    </w:p>
    <w:p w14:paraId="75C8F8B4" w14:textId="77777777" w:rsidR="008C1ED1" w:rsidRPr="008C1ED1" w:rsidRDefault="008C1ED1" w:rsidP="008C1ED1">
      <w:pPr>
        <w:spacing w:after="0" w:line="240" w:lineRule="auto"/>
        <w:jc w:val="both"/>
        <w:rPr>
          <w:rFonts w:ascii="Times New Roman" w:eastAsia="Calibri" w:hAnsi="Times New Roman" w:cs="Times New Roman"/>
          <w:sz w:val="24"/>
          <w:szCs w:val="24"/>
        </w:rPr>
      </w:pPr>
      <w:r w:rsidRPr="008C1ED1">
        <w:rPr>
          <w:rFonts w:ascii="Times New Roman" w:eastAsia="Calibri" w:hAnsi="Times New Roman" w:cs="Times New Roman"/>
          <w:sz w:val="24"/>
          <w:szCs w:val="24"/>
        </w:rPr>
        <w:t>- A replicação das atividades do Projeto será possível, em seu ponto de vista?</w:t>
      </w:r>
    </w:p>
    <w:p w14:paraId="39FA0947" w14:textId="77777777" w:rsidR="008C1ED1" w:rsidRPr="008C1ED1" w:rsidRDefault="008C1ED1" w:rsidP="008C1ED1">
      <w:pPr>
        <w:spacing w:after="0" w:line="240" w:lineRule="auto"/>
        <w:jc w:val="both"/>
        <w:rPr>
          <w:rFonts w:ascii="Times New Roman" w:eastAsia="Calibri" w:hAnsi="Times New Roman" w:cs="Times New Roman"/>
          <w:sz w:val="24"/>
          <w:szCs w:val="24"/>
        </w:rPr>
      </w:pPr>
      <w:r w:rsidRPr="008C1ED1">
        <w:rPr>
          <w:rFonts w:ascii="Times New Roman" w:eastAsia="Calibri" w:hAnsi="Times New Roman" w:cs="Times New Roman"/>
          <w:sz w:val="24"/>
          <w:szCs w:val="24"/>
        </w:rPr>
        <w:t>R. Acho que ainda terá um tempo para a finalização do Projeto, após a extensão de prazo e acredito que farão contatos com outras regiões e planejarão a replicação.</w:t>
      </w:r>
    </w:p>
    <w:p w14:paraId="4842B43F" w14:textId="77777777" w:rsidR="008C1ED1" w:rsidRPr="008C1ED1" w:rsidRDefault="008C1ED1" w:rsidP="008C1ED1">
      <w:pPr>
        <w:spacing w:after="0" w:line="240" w:lineRule="auto"/>
        <w:jc w:val="both"/>
        <w:rPr>
          <w:rFonts w:ascii="Times New Roman" w:eastAsia="Calibri" w:hAnsi="Times New Roman" w:cs="Times New Roman"/>
          <w:sz w:val="24"/>
          <w:szCs w:val="24"/>
        </w:rPr>
      </w:pPr>
    </w:p>
    <w:p w14:paraId="4209AB5B" w14:textId="77777777" w:rsidR="008C1ED1" w:rsidRPr="008C1ED1" w:rsidRDefault="008C1ED1" w:rsidP="008C1ED1">
      <w:pPr>
        <w:spacing w:after="0" w:line="240" w:lineRule="auto"/>
        <w:jc w:val="both"/>
        <w:rPr>
          <w:rFonts w:ascii="Times New Roman" w:eastAsia="Calibri" w:hAnsi="Times New Roman" w:cs="Times New Roman"/>
          <w:sz w:val="24"/>
          <w:szCs w:val="24"/>
        </w:rPr>
      </w:pPr>
      <w:r w:rsidRPr="008C1ED1">
        <w:rPr>
          <w:rFonts w:ascii="Times New Roman" w:eastAsia="Calibri" w:hAnsi="Times New Roman" w:cs="Times New Roman"/>
          <w:sz w:val="24"/>
          <w:szCs w:val="24"/>
        </w:rPr>
        <w:t>- Como você vê a possibilidade de outro Projeto, agora que pensam na apresentação de bioeletricidade por meio do processamento da vinhaça?</w:t>
      </w:r>
    </w:p>
    <w:p w14:paraId="07FF8D11" w14:textId="77777777" w:rsidR="008C1ED1" w:rsidRPr="008C1ED1" w:rsidRDefault="008C1ED1" w:rsidP="008C1ED1">
      <w:pPr>
        <w:spacing w:after="0" w:line="240" w:lineRule="auto"/>
        <w:jc w:val="both"/>
        <w:rPr>
          <w:rFonts w:ascii="Times New Roman" w:eastAsia="Calibri" w:hAnsi="Times New Roman" w:cs="Times New Roman"/>
          <w:sz w:val="24"/>
          <w:szCs w:val="24"/>
        </w:rPr>
      </w:pPr>
      <w:r w:rsidRPr="008C1ED1">
        <w:rPr>
          <w:rFonts w:ascii="Times New Roman" w:eastAsia="Calibri" w:hAnsi="Times New Roman" w:cs="Times New Roman"/>
          <w:sz w:val="24"/>
          <w:szCs w:val="24"/>
        </w:rPr>
        <w:t>R. Vejo com bons olhos, uma vez que é importante aumentar as fontes de geração de energia renovável.</w:t>
      </w:r>
    </w:p>
    <w:p w14:paraId="71D371D5" w14:textId="77777777" w:rsidR="008C1ED1" w:rsidRPr="008C1ED1" w:rsidRDefault="008C1ED1" w:rsidP="008C1ED1">
      <w:pPr>
        <w:spacing w:after="0" w:line="240" w:lineRule="auto"/>
        <w:jc w:val="both"/>
        <w:rPr>
          <w:rFonts w:ascii="Times New Roman" w:eastAsia="Calibri" w:hAnsi="Times New Roman" w:cs="Times New Roman"/>
          <w:sz w:val="24"/>
          <w:szCs w:val="24"/>
        </w:rPr>
      </w:pPr>
    </w:p>
    <w:p w14:paraId="57C2DC1B" w14:textId="77777777" w:rsidR="008C1ED1" w:rsidRPr="008C1ED1" w:rsidRDefault="008C1ED1" w:rsidP="008C1ED1">
      <w:pPr>
        <w:spacing w:after="0" w:line="240" w:lineRule="auto"/>
        <w:jc w:val="both"/>
        <w:rPr>
          <w:rFonts w:ascii="Times New Roman" w:eastAsia="Calibri" w:hAnsi="Times New Roman" w:cs="Times New Roman"/>
          <w:sz w:val="24"/>
          <w:szCs w:val="24"/>
        </w:rPr>
      </w:pPr>
      <w:r w:rsidRPr="008C1ED1">
        <w:rPr>
          <w:rFonts w:ascii="Times New Roman" w:eastAsia="Calibri" w:hAnsi="Times New Roman" w:cs="Times New Roman"/>
          <w:sz w:val="24"/>
          <w:szCs w:val="24"/>
        </w:rPr>
        <w:t>- Que recomendações você faria para a finalização do Projeto e inclusão no relatório MTR.</w:t>
      </w:r>
    </w:p>
    <w:p w14:paraId="6982EF04" w14:textId="77777777" w:rsidR="008C1ED1" w:rsidRPr="008C1ED1" w:rsidRDefault="008C1ED1" w:rsidP="008C1ED1">
      <w:pPr>
        <w:spacing w:after="0" w:line="240" w:lineRule="auto"/>
        <w:jc w:val="both"/>
        <w:rPr>
          <w:rFonts w:ascii="Times New Roman" w:eastAsia="Calibri" w:hAnsi="Times New Roman" w:cs="Times New Roman"/>
          <w:sz w:val="24"/>
          <w:szCs w:val="24"/>
        </w:rPr>
      </w:pPr>
    </w:p>
    <w:p w14:paraId="5F186C47" w14:textId="77777777" w:rsidR="008C1ED1" w:rsidRPr="008C1ED1" w:rsidRDefault="008C1ED1" w:rsidP="008C1ED1">
      <w:pPr>
        <w:spacing w:after="0" w:line="240" w:lineRule="auto"/>
        <w:jc w:val="both"/>
        <w:rPr>
          <w:rFonts w:ascii="Times New Roman" w:eastAsia="Calibri" w:hAnsi="Times New Roman" w:cs="Times New Roman"/>
          <w:sz w:val="24"/>
          <w:szCs w:val="24"/>
        </w:rPr>
      </w:pPr>
      <w:r w:rsidRPr="008C1ED1">
        <w:rPr>
          <w:rFonts w:ascii="Times New Roman" w:eastAsia="Calibri" w:hAnsi="Times New Roman" w:cs="Times New Roman"/>
          <w:sz w:val="24"/>
          <w:szCs w:val="24"/>
        </w:rPr>
        <w:t>As recomendações foram incorporadas ao relatório MTR e foram de grande valia para a legitimação das conclusões. Entre as recomendações destaca-se a importância de disseminar por diversas fontes e midias os resultados para maior conscientização da importância da geração de energias renováveis, além das hidroetétricas.</w:t>
      </w:r>
    </w:p>
    <w:p w14:paraId="114C9B10" w14:textId="77777777" w:rsidR="002965F6" w:rsidRPr="008C1ED1" w:rsidRDefault="002965F6" w:rsidP="008C1ED1">
      <w:pPr>
        <w:spacing w:after="0" w:line="240" w:lineRule="auto"/>
        <w:ind w:left="220" w:right="229"/>
        <w:jc w:val="both"/>
        <w:rPr>
          <w:rFonts w:ascii="Times New Roman" w:eastAsia="Times New Roman" w:hAnsi="Times New Roman" w:cs="Times New Roman"/>
          <w:b/>
        </w:rPr>
      </w:pPr>
    </w:p>
    <w:p w14:paraId="011E5ED5" w14:textId="77777777" w:rsidR="001A1215" w:rsidRPr="001A46C4" w:rsidRDefault="001A1215" w:rsidP="00DD1506">
      <w:pPr>
        <w:spacing w:after="0" w:line="240" w:lineRule="auto"/>
        <w:ind w:right="229"/>
        <w:jc w:val="both"/>
        <w:rPr>
          <w:rFonts w:ascii="Times New Roman" w:eastAsia="Times New Roman" w:hAnsi="Times New Roman" w:cs="Times New Roman"/>
          <w:b/>
          <w:sz w:val="24"/>
          <w:szCs w:val="24"/>
        </w:rPr>
      </w:pPr>
    </w:p>
    <w:p w14:paraId="0528AFE1" w14:textId="77777777" w:rsidR="001A1215" w:rsidRPr="001A46C4" w:rsidRDefault="001A1215" w:rsidP="00DD1506">
      <w:pPr>
        <w:spacing w:after="0" w:line="240" w:lineRule="auto"/>
        <w:ind w:right="229"/>
        <w:jc w:val="both"/>
        <w:rPr>
          <w:rFonts w:ascii="Times New Roman" w:eastAsia="Times New Roman" w:hAnsi="Times New Roman" w:cs="Times New Roman"/>
          <w:b/>
          <w:sz w:val="24"/>
          <w:szCs w:val="24"/>
        </w:rPr>
      </w:pPr>
    </w:p>
    <w:p w14:paraId="04EFFB72" w14:textId="77777777" w:rsidR="001A1215" w:rsidRPr="001A46C4" w:rsidRDefault="001A1215" w:rsidP="00DD1506">
      <w:pPr>
        <w:spacing w:after="0" w:line="240" w:lineRule="auto"/>
        <w:ind w:right="229"/>
        <w:jc w:val="both"/>
        <w:rPr>
          <w:rFonts w:ascii="Times New Roman" w:eastAsia="Times New Roman" w:hAnsi="Times New Roman" w:cs="Times New Roman"/>
          <w:b/>
          <w:sz w:val="24"/>
          <w:szCs w:val="24"/>
        </w:rPr>
      </w:pPr>
    </w:p>
    <w:p w14:paraId="058E05F0" w14:textId="77777777" w:rsidR="001A1215" w:rsidRPr="001A46C4" w:rsidRDefault="001A1215" w:rsidP="00DD1506">
      <w:pPr>
        <w:spacing w:after="0" w:line="240" w:lineRule="auto"/>
        <w:ind w:right="229"/>
        <w:jc w:val="both"/>
        <w:rPr>
          <w:rFonts w:ascii="Times New Roman" w:eastAsia="Times New Roman" w:hAnsi="Times New Roman" w:cs="Times New Roman"/>
          <w:b/>
          <w:sz w:val="24"/>
          <w:szCs w:val="24"/>
        </w:rPr>
      </w:pPr>
    </w:p>
    <w:p w14:paraId="34868143" w14:textId="77777777" w:rsidR="001A1215" w:rsidRPr="001A46C4" w:rsidRDefault="001A1215" w:rsidP="00DD1506">
      <w:pPr>
        <w:spacing w:after="0" w:line="240" w:lineRule="auto"/>
        <w:ind w:right="229"/>
        <w:jc w:val="both"/>
        <w:rPr>
          <w:rFonts w:ascii="Times New Roman" w:eastAsia="Times New Roman" w:hAnsi="Times New Roman" w:cs="Times New Roman"/>
          <w:b/>
          <w:sz w:val="24"/>
          <w:szCs w:val="24"/>
        </w:rPr>
      </w:pPr>
    </w:p>
    <w:p w14:paraId="2719AAC6" w14:textId="77777777" w:rsidR="001A1215" w:rsidRPr="001A46C4" w:rsidRDefault="001A1215" w:rsidP="00DD1506">
      <w:pPr>
        <w:spacing w:after="0" w:line="240" w:lineRule="auto"/>
        <w:ind w:right="229"/>
        <w:jc w:val="both"/>
        <w:rPr>
          <w:rFonts w:ascii="Times New Roman" w:eastAsia="Times New Roman" w:hAnsi="Times New Roman" w:cs="Times New Roman"/>
          <w:b/>
          <w:sz w:val="24"/>
          <w:szCs w:val="24"/>
        </w:rPr>
      </w:pPr>
    </w:p>
    <w:p w14:paraId="1EB92C0C" w14:textId="77777777" w:rsidR="001A1215" w:rsidRPr="001A46C4" w:rsidRDefault="001A1215" w:rsidP="00DD1506">
      <w:pPr>
        <w:spacing w:after="0" w:line="240" w:lineRule="auto"/>
        <w:ind w:right="229"/>
        <w:jc w:val="both"/>
        <w:rPr>
          <w:rFonts w:ascii="Times New Roman" w:eastAsia="Times New Roman" w:hAnsi="Times New Roman" w:cs="Times New Roman"/>
          <w:b/>
          <w:sz w:val="24"/>
          <w:szCs w:val="24"/>
        </w:rPr>
      </w:pPr>
    </w:p>
    <w:p w14:paraId="40DB9217" w14:textId="77777777" w:rsidR="001A1215" w:rsidRPr="001A46C4" w:rsidRDefault="001A1215" w:rsidP="00DD1506">
      <w:pPr>
        <w:spacing w:after="0" w:line="240" w:lineRule="auto"/>
        <w:ind w:right="229"/>
        <w:jc w:val="both"/>
        <w:rPr>
          <w:rFonts w:ascii="Times New Roman" w:eastAsia="Times New Roman" w:hAnsi="Times New Roman" w:cs="Times New Roman"/>
          <w:b/>
          <w:sz w:val="24"/>
          <w:szCs w:val="24"/>
        </w:rPr>
      </w:pPr>
    </w:p>
    <w:p w14:paraId="42804C01" w14:textId="77777777" w:rsidR="001A1215" w:rsidRPr="001A46C4" w:rsidRDefault="001A1215" w:rsidP="00DD1506">
      <w:pPr>
        <w:spacing w:after="0" w:line="240" w:lineRule="auto"/>
        <w:ind w:right="229"/>
        <w:jc w:val="both"/>
        <w:rPr>
          <w:rFonts w:ascii="Times New Roman" w:eastAsia="Times New Roman" w:hAnsi="Times New Roman" w:cs="Times New Roman"/>
          <w:b/>
          <w:sz w:val="24"/>
          <w:szCs w:val="24"/>
        </w:rPr>
      </w:pPr>
    </w:p>
    <w:p w14:paraId="4EF09F6C" w14:textId="77777777" w:rsidR="001A1215" w:rsidRPr="001A46C4" w:rsidRDefault="001A1215" w:rsidP="00DD1506">
      <w:pPr>
        <w:spacing w:after="0" w:line="240" w:lineRule="auto"/>
        <w:ind w:right="229"/>
        <w:jc w:val="both"/>
        <w:rPr>
          <w:rFonts w:ascii="Times New Roman" w:eastAsia="Times New Roman" w:hAnsi="Times New Roman" w:cs="Times New Roman"/>
          <w:b/>
          <w:sz w:val="24"/>
          <w:szCs w:val="24"/>
        </w:rPr>
      </w:pPr>
    </w:p>
    <w:p w14:paraId="0020E301" w14:textId="77777777" w:rsidR="001A1215" w:rsidRPr="001A46C4" w:rsidRDefault="001A1215" w:rsidP="00DD1506">
      <w:pPr>
        <w:spacing w:after="0" w:line="240" w:lineRule="auto"/>
        <w:ind w:right="229"/>
        <w:jc w:val="both"/>
        <w:rPr>
          <w:rFonts w:ascii="Times New Roman" w:eastAsia="Times New Roman" w:hAnsi="Times New Roman" w:cs="Times New Roman"/>
          <w:b/>
          <w:sz w:val="24"/>
          <w:szCs w:val="24"/>
        </w:rPr>
      </w:pPr>
    </w:p>
    <w:p w14:paraId="08B15F01" w14:textId="77777777" w:rsidR="001A1215" w:rsidRPr="001A46C4" w:rsidRDefault="001A1215" w:rsidP="00DD1506">
      <w:pPr>
        <w:spacing w:after="0" w:line="240" w:lineRule="auto"/>
        <w:ind w:right="229"/>
        <w:jc w:val="both"/>
        <w:rPr>
          <w:rFonts w:ascii="Times New Roman" w:eastAsia="Times New Roman" w:hAnsi="Times New Roman" w:cs="Times New Roman"/>
          <w:b/>
          <w:sz w:val="24"/>
          <w:szCs w:val="24"/>
        </w:rPr>
      </w:pPr>
    </w:p>
    <w:p w14:paraId="17966157" w14:textId="77777777" w:rsidR="001A1215" w:rsidRPr="001A46C4" w:rsidRDefault="001A1215" w:rsidP="00DD1506">
      <w:pPr>
        <w:spacing w:after="0" w:line="240" w:lineRule="auto"/>
        <w:ind w:right="229"/>
        <w:jc w:val="both"/>
        <w:rPr>
          <w:rFonts w:ascii="Times New Roman" w:eastAsia="Times New Roman" w:hAnsi="Times New Roman" w:cs="Times New Roman"/>
          <w:b/>
          <w:sz w:val="24"/>
          <w:szCs w:val="24"/>
        </w:rPr>
      </w:pPr>
    </w:p>
    <w:p w14:paraId="6EF49E00" w14:textId="5220723F" w:rsidR="008C1ED1" w:rsidRPr="00D9327B" w:rsidRDefault="00D9327B" w:rsidP="00DD1506">
      <w:pPr>
        <w:spacing w:after="0" w:line="240" w:lineRule="auto"/>
        <w:ind w:right="229"/>
        <w:jc w:val="both"/>
        <w:rPr>
          <w:rFonts w:ascii="Times New Roman" w:eastAsia="Times New Roman" w:hAnsi="Times New Roman" w:cs="Times New Roman"/>
          <w:b/>
          <w:sz w:val="24"/>
          <w:szCs w:val="24"/>
          <w:lang w:val="en-US"/>
        </w:rPr>
      </w:pPr>
      <w:r w:rsidRPr="00DD1506">
        <w:rPr>
          <w:rFonts w:ascii="Times New Roman" w:eastAsia="Times New Roman" w:hAnsi="Times New Roman" w:cs="Times New Roman"/>
          <w:b/>
          <w:sz w:val="24"/>
          <w:szCs w:val="24"/>
          <w:lang w:val="en-US"/>
        </w:rPr>
        <w:t>5.6</w:t>
      </w:r>
      <w:r w:rsidR="008C1ED1" w:rsidRPr="00DD1506">
        <w:rPr>
          <w:rFonts w:ascii="Times New Roman" w:eastAsia="Times New Roman" w:hAnsi="Times New Roman" w:cs="Times New Roman"/>
          <w:b/>
          <w:sz w:val="24"/>
          <w:szCs w:val="24"/>
          <w:lang w:val="en-US"/>
        </w:rPr>
        <w:tab/>
        <w:t>UNDP-GEF TE Report Audit Trail</w:t>
      </w:r>
    </w:p>
    <w:p w14:paraId="03FACD0F" w14:textId="77777777" w:rsidR="00D9327B" w:rsidRPr="008C1ED1" w:rsidRDefault="00D9327B" w:rsidP="008C1ED1">
      <w:pPr>
        <w:spacing w:after="0" w:line="240" w:lineRule="auto"/>
        <w:ind w:right="229"/>
        <w:jc w:val="both"/>
        <w:rPr>
          <w:rFonts w:ascii="Times New Roman" w:eastAsia="Times New Roman" w:hAnsi="Times New Roman" w:cs="Times New Roman"/>
          <w:b/>
          <w:lang w:val="en-US"/>
        </w:rPr>
      </w:pPr>
    </w:p>
    <w:p w14:paraId="752A8E92" w14:textId="77777777" w:rsidR="008C1ED1" w:rsidRPr="008C1ED1" w:rsidRDefault="008C1ED1" w:rsidP="008C1ED1">
      <w:pPr>
        <w:spacing w:after="0" w:line="240" w:lineRule="auto"/>
        <w:ind w:right="229"/>
        <w:jc w:val="both"/>
        <w:rPr>
          <w:rFonts w:ascii="Times New Roman" w:eastAsia="Times New Roman" w:hAnsi="Times New Roman" w:cs="Times New Roman"/>
          <w:b/>
          <w:lang w:val="en-US"/>
        </w:rPr>
      </w:pPr>
    </w:p>
    <w:p w14:paraId="7CAC5D17" w14:textId="77777777" w:rsidR="008C1ED1" w:rsidRPr="008C1ED1" w:rsidRDefault="008C1ED1" w:rsidP="008C1ED1">
      <w:pPr>
        <w:spacing w:after="0" w:line="240" w:lineRule="auto"/>
        <w:jc w:val="both"/>
        <w:rPr>
          <w:rFonts w:ascii="Times New Roman" w:eastAsia="Times New Roman" w:hAnsi="Times New Roman" w:cs="Times New Roman"/>
          <w:b/>
          <w:lang w:val="en-GB"/>
        </w:rPr>
      </w:pPr>
      <w:r w:rsidRPr="008C1ED1">
        <w:rPr>
          <w:rFonts w:ascii="Times New Roman" w:eastAsia="Times New Roman" w:hAnsi="Times New Roman" w:cs="Times New Roman"/>
          <w:b/>
          <w:lang w:val="en-GB"/>
        </w:rPr>
        <w:t>To the comments received on January and February from the Midterm Review of BRA/10/G31 “SUCRE Project”, UNDP Project ID: 00064077-PIMS</w:t>
      </w:r>
      <w:r w:rsidRPr="008C1ED1">
        <w:rPr>
          <w:rFonts w:ascii="Times New Roman" w:eastAsia="Times New Roman" w:hAnsi="Times New Roman" w:cs="Times New Roman"/>
          <w:b/>
          <w:i/>
          <w:lang w:val="en-GB"/>
        </w:rPr>
        <w:t>: 3515</w:t>
      </w:r>
    </w:p>
    <w:p w14:paraId="648A96C9" w14:textId="77777777" w:rsidR="008C1ED1" w:rsidRDefault="008C1ED1" w:rsidP="008C1ED1">
      <w:pPr>
        <w:spacing w:after="0" w:line="240" w:lineRule="auto"/>
        <w:jc w:val="both"/>
        <w:rPr>
          <w:rFonts w:ascii="Times New Roman" w:eastAsia="Times New Roman" w:hAnsi="Times New Roman" w:cs="Times New Roman"/>
          <w:i/>
          <w:lang w:val="en-GB"/>
        </w:rPr>
      </w:pPr>
      <w:r w:rsidRPr="008C1ED1">
        <w:rPr>
          <w:rFonts w:ascii="Times New Roman" w:eastAsia="Times New Roman" w:hAnsi="Times New Roman" w:cs="Times New Roman"/>
          <w:i/>
          <w:lang w:val="en-GB"/>
        </w:rPr>
        <w:t>The following comments were provided in track changes to the draft Midterm Review report; they are referenced by institution (“Author” column) and track change comment number (“#” column):</w:t>
      </w:r>
    </w:p>
    <w:p w14:paraId="40FAD2CC" w14:textId="77777777" w:rsidR="008325A1" w:rsidRDefault="008325A1" w:rsidP="008C1ED1">
      <w:pPr>
        <w:spacing w:after="0" w:line="240" w:lineRule="auto"/>
        <w:jc w:val="both"/>
        <w:rPr>
          <w:rFonts w:ascii="Times New Roman" w:eastAsia="Times New Roman" w:hAnsi="Times New Roman" w:cs="Times New Roman"/>
          <w:i/>
          <w:lang w:val="en-GB"/>
        </w:rPr>
      </w:pPr>
    </w:p>
    <w:p w14:paraId="7175A3F7" w14:textId="77777777" w:rsidR="008325A1" w:rsidRPr="008C1ED1" w:rsidRDefault="008325A1" w:rsidP="008C1ED1">
      <w:pPr>
        <w:spacing w:after="0" w:line="240" w:lineRule="auto"/>
        <w:jc w:val="both"/>
        <w:rPr>
          <w:rFonts w:ascii="Times New Roman" w:eastAsia="Times New Roman" w:hAnsi="Times New Roman" w:cs="Times New Roman"/>
          <w:i/>
          <w:lang w:val="en-GB"/>
        </w:rPr>
      </w:pPr>
    </w:p>
    <w:p w14:paraId="33C788FE" w14:textId="77777777" w:rsidR="008C1ED1" w:rsidRPr="008C1ED1" w:rsidRDefault="008C1ED1" w:rsidP="008C1ED1">
      <w:pPr>
        <w:spacing w:after="0" w:line="240" w:lineRule="auto"/>
        <w:jc w:val="center"/>
        <w:rPr>
          <w:rFonts w:ascii="Times New Roman" w:eastAsia="Times New Roman" w:hAnsi="Times New Roman" w:cs="Times New Roman"/>
          <w:b/>
          <w:lang w:val="en-GB"/>
        </w:rPr>
      </w:pPr>
    </w:p>
    <w:tbl>
      <w:tblPr>
        <w:tblStyle w:val="TableGrid22"/>
        <w:tblW w:w="9540" w:type="dxa"/>
        <w:tblInd w:w="108" w:type="dxa"/>
        <w:tblLook w:val="04A0" w:firstRow="1" w:lastRow="0" w:firstColumn="1" w:lastColumn="0" w:noHBand="0" w:noVBand="1"/>
      </w:tblPr>
      <w:tblGrid>
        <w:gridCol w:w="1096"/>
        <w:gridCol w:w="611"/>
        <w:gridCol w:w="1585"/>
        <w:gridCol w:w="3802"/>
        <w:gridCol w:w="2446"/>
      </w:tblGrid>
      <w:tr w:rsidR="008C1ED1" w:rsidRPr="00A56B75" w14:paraId="45CC48D8" w14:textId="77777777" w:rsidTr="008C1ED1">
        <w:trPr>
          <w:trHeight w:val="350"/>
        </w:trPr>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8DF484D" w14:textId="77777777" w:rsidR="008C1ED1" w:rsidRPr="008C1ED1" w:rsidRDefault="008C1ED1" w:rsidP="008C1ED1">
            <w:pPr>
              <w:jc w:val="center"/>
              <w:rPr>
                <w:rFonts w:ascii="Times New Roman" w:hAnsi="Times New Roman" w:cs="Times New Roman"/>
                <w:b/>
                <w:lang w:val="en-GB"/>
              </w:rPr>
            </w:pPr>
            <w:r w:rsidRPr="008C1ED1">
              <w:rPr>
                <w:rFonts w:ascii="Times New Roman" w:hAnsi="Times New Roman" w:cs="Times New Roman"/>
                <w:b/>
                <w:lang w:val="en-GB"/>
              </w:rPr>
              <w:t>Author</w:t>
            </w:r>
          </w:p>
        </w:tc>
        <w:tc>
          <w:tcPr>
            <w:tcW w:w="6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8E56525" w14:textId="77777777" w:rsidR="008C1ED1" w:rsidRPr="008C1ED1" w:rsidRDefault="008C1ED1" w:rsidP="008C1ED1">
            <w:pPr>
              <w:jc w:val="center"/>
              <w:rPr>
                <w:rFonts w:ascii="Times New Roman" w:hAnsi="Times New Roman" w:cs="Times New Roman"/>
                <w:b/>
                <w:lang w:val="en-GB"/>
              </w:rPr>
            </w:pPr>
            <w:r w:rsidRPr="008C1ED1">
              <w:rPr>
                <w:rFonts w:ascii="Times New Roman" w:hAnsi="Times New Roman" w:cs="Times New Roman"/>
                <w:b/>
                <w:lang w:val="en-GB"/>
              </w:rPr>
              <w:t>#</w:t>
            </w:r>
          </w:p>
        </w:tc>
        <w:tc>
          <w:tcPr>
            <w:tcW w:w="15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3663EF8" w14:textId="77777777" w:rsidR="008C1ED1" w:rsidRPr="008C1ED1" w:rsidRDefault="008C1ED1" w:rsidP="008C1ED1">
            <w:pPr>
              <w:jc w:val="center"/>
              <w:rPr>
                <w:rFonts w:ascii="Times New Roman" w:hAnsi="Times New Roman" w:cs="Times New Roman"/>
                <w:b/>
                <w:lang w:val="en-GB"/>
              </w:rPr>
            </w:pPr>
            <w:r w:rsidRPr="008C1ED1">
              <w:rPr>
                <w:rFonts w:ascii="Times New Roman" w:hAnsi="Times New Roman" w:cs="Times New Roman"/>
                <w:b/>
                <w:lang w:val="en-GB"/>
              </w:rPr>
              <w:t xml:space="preserve">Para No./ comment location </w:t>
            </w:r>
          </w:p>
        </w:tc>
        <w:tc>
          <w:tcPr>
            <w:tcW w:w="3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48A739A" w14:textId="77777777" w:rsidR="008C1ED1" w:rsidRPr="008C1ED1" w:rsidRDefault="008C1ED1" w:rsidP="008C1ED1">
            <w:pPr>
              <w:jc w:val="center"/>
              <w:rPr>
                <w:rFonts w:ascii="Times New Roman" w:hAnsi="Times New Roman" w:cs="Times New Roman"/>
                <w:b/>
                <w:lang w:val="en-GB"/>
              </w:rPr>
            </w:pPr>
            <w:r w:rsidRPr="008C1ED1">
              <w:rPr>
                <w:rFonts w:ascii="Times New Roman" w:hAnsi="Times New Roman" w:cs="Times New Roman"/>
                <w:b/>
                <w:lang w:val="en-GB"/>
              </w:rPr>
              <w:t>Comment/Feedback on the draft MTR report</w:t>
            </w:r>
          </w:p>
        </w:tc>
        <w:tc>
          <w:tcPr>
            <w:tcW w:w="25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E81CE09" w14:textId="77777777" w:rsidR="008C1ED1" w:rsidRPr="008C1ED1" w:rsidRDefault="008C1ED1" w:rsidP="008C1ED1">
            <w:pPr>
              <w:jc w:val="center"/>
              <w:rPr>
                <w:rFonts w:ascii="Times New Roman" w:hAnsi="Times New Roman" w:cs="Times New Roman"/>
                <w:b/>
                <w:lang w:val="en-GB"/>
              </w:rPr>
            </w:pPr>
            <w:r w:rsidRPr="008C1ED1">
              <w:rPr>
                <w:rFonts w:ascii="Times New Roman" w:hAnsi="Times New Roman" w:cs="Times New Roman"/>
                <w:b/>
                <w:lang w:val="en-GB"/>
              </w:rPr>
              <w:t>MTR team</w:t>
            </w:r>
          </w:p>
          <w:p w14:paraId="34CA091C" w14:textId="77777777" w:rsidR="008C1ED1" w:rsidRPr="008C1ED1" w:rsidRDefault="008C1ED1" w:rsidP="008C1ED1">
            <w:pPr>
              <w:jc w:val="center"/>
              <w:rPr>
                <w:rFonts w:ascii="Times New Roman" w:hAnsi="Times New Roman" w:cs="Times New Roman"/>
                <w:b/>
                <w:lang w:val="en-GB"/>
              </w:rPr>
            </w:pPr>
            <w:r w:rsidRPr="008C1ED1">
              <w:rPr>
                <w:rFonts w:ascii="Times New Roman" w:hAnsi="Times New Roman" w:cs="Times New Roman"/>
                <w:b/>
                <w:lang w:val="en-GB"/>
              </w:rPr>
              <w:t>response and actions taken</w:t>
            </w:r>
          </w:p>
        </w:tc>
      </w:tr>
      <w:tr w:rsidR="008C1ED1" w:rsidRPr="008C1ED1" w14:paraId="27861F09" w14:textId="77777777" w:rsidTr="008C1ED1">
        <w:trPr>
          <w:trHeight w:val="261"/>
        </w:trPr>
        <w:tc>
          <w:tcPr>
            <w:tcW w:w="1097" w:type="dxa"/>
            <w:tcBorders>
              <w:top w:val="single" w:sz="4" w:space="0" w:color="FFFFFF" w:themeColor="background1"/>
            </w:tcBorders>
          </w:tcPr>
          <w:p w14:paraId="49135FDC" w14:textId="77777777" w:rsidR="008C1ED1" w:rsidRPr="008C1ED1" w:rsidRDefault="008C1ED1" w:rsidP="008C1ED1">
            <w:pPr>
              <w:jc w:val="center"/>
              <w:rPr>
                <w:rFonts w:ascii="Times New Roman" w:hAnsi="Times New Roman" w:cs="Times New Roman"/>
                <w:lang w:val="en-GB"/>
              </w:rPr>
            </w:pPr>
            <w:r w:rsidRPr="008C1ED1">
              <w:rPr>
                <w:rFonts w:ascii="Times New Roman" w:hAnsi="Times New Roman" w:cs="Times New Roman"/>
                <w:lang w:val="en-GB"/>
              </w:rPr>
              <w:t>TADH1</w:t>
            </w:r>
          </w:p>
        </w:tc>
        <w:tc>
          <w:tcPr>
            <w:tcW w:w="625" w:type="dxa"/>
            <w:tcBorders>
              <w:top w:val="single" w:sz="4" w:space="0" w:color="FFFFFF" w:themeColor="background1"/>
            </w:tcBorders>
          </w:tcPr>
          <w:p w14:paraId="07514927" w14:textId="77777777" w:rsidR="008C1ED1" w:rsidRPr="008C1ED1" w:rsidRDefault="008C1ED1" w:rsidP="008C1ED1">
            <w:pPr>
              <w:jc w:val="center"/>
              <w:rPr>
                <w:rFonts w:ascii="Times New Roman" w:hAnsi="Times New Roman" w:cs="Times New Roman"/>
                <w:lang w:val="en-GB"/>
              </w:rPr>
            </w:pPr>
          </w:p>
        </w:tc>
        <w:tc>
          <w:tcPr>
            <w:tcW w:w="1593" w:type="dxa"/>
            <w:tcBorders>
              <w:top w:val="single" w:sz="4" w:space="0" w:color="FFFFFF" w:themeColor="background1"/>
            </w:tcBorders>
          </w:tcPr>
          <w:p w14:paraId="5470028E" w14:textId="77777777" w:rsidR="008C1ED1" w:rsidRPr="008C1ED1" w:rsidRDefault="008C1ED1" w:rsidP="008C1ED1">
            <w:pPr>
              <w:jc w:val="center"/>
              <w:rPr>
                <w:rFonts w:ascii="Times New Roman" w:hAnsi="Times New Roman" w:cs="Times New Roman"/>
                <w:lang w:val="en-GB"/>
              </w:rPr>
            </w:pPr>
            <w:r w:rsidRPr="008C1ED1">
              <w:rPr>
                <w:rFonts w:ascii="Times New Roman" w:hAnsi="Times New Roman" w:cs="Times New Roman"/>
                <w:lang w:val="en-GB"/>
              </w:rPr>
              <w:t>p.33</w:t>
            </w:r>
          </w:p>
        </w:tc>
        <w:tc>
          <w:tcPr>
            <w:tcW w:w="3708" w:type="dxa"/>
            <w:tcBorders>
              <w:top w:val="single" w:sz="4" w:space="0" w:color="FFFFFF" w:themeColor="background1"/>
            </w:tcBorders>
          </w:tcPr>
          <w:p w14:paraId="681EF3ED"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Isso é realmente citado? Não seria climate changes ou algo mais nessa linha?</w:t>
            </w:r>
          </w:p>
          <w:p w14:paraId="0680ABFC" w14:textId="77777777" w:rsidR="008C1ED1" w:rsidRPr="008C1ED1" w:rsidRDefault="008C1ED1" w:rsidP="008C1ED1">
            <w:pPr>
              <w:jc w:val="both"/>
              <w:rPr>
                <w:rFonts w:ascii="Times New Roman" w:hAnsi="Times New Roman" w:cs="Times New Roman"/>
              </w:rPr>
            </w:pPr>
          </w:p>
        </w:tc>
        <w:tc>
          <w:tcPr>
            <w:tcW w:w="2517" w:type="dxa"/>
            <w:tcBorders>
              <w:top w:val="single" w:sz="4" w:space="0" w:color="FFFFFF" w:themeColor="background1"/>
            </w:tcBorders>
          </w:tcPr>
          <w:p w14:paraId="115290B5"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69AC404D" w14:textId="77777777" w:rsidTr="008C1ED1">
        <w:trPr>
          <w:trHeight w:val="261"/>
        </w:trPr>
        <w:tc>
          <w:tcPr>
            <w:tcW w:w="1097" w:type="dxa"/>
            <w:tcBorders>
              <w:top w:val="single" w:sz="4" w:space="0" w:color="FFFFFF" w:themeColor="background1"/>
            </w:tcBorders>
          </w:tcPr>
          <w:p w14:paraId="5F616759"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lang w:val="en-GB"/>
              </w:rPr>
              <w:t>TADH2</w:t>
            </w:r>
          </w:p>
        </w:tc>
        <w:tc>
          <w:tcPr>
            <w:tcW w:w="625" w:type="dxa"/>
            <w:tcBorders>
              <w:top w:val="single" w:sz="4" w:space="0" w:color="FFFFFF" w:themeColor="background1"/>
            </w:tcBorders>
          </w:tcPr>
          <w:p w14:paraId="36C69B52" w14:textId="77777777" w:rsidR="008C1ED1" w:rsidRPr="008C1ED1" w:rsidRDefault="008C1ED1" w:rsidP="008C1ED1">
            <w:pPr>
              <w:jc w:val="center"/>
              <w:rPr>
                <w:rFonts w:ascii="Times New Roman" w:hAnsi="Times New Roman" w:cs="Times New Roman"/>
              </w:rPr>
            </w:pPr>
          </w:p>
        </w:tc>
        <w:tc>
          <w:tcPr>
            <w:tcW w:w="1593" w:type="dxa"/>
            <w:tcBorders>
              <w:top w:val="single" w:sz="4" w:space="0" w:color="FFFFFF" w:themeColor="background1"/>
            </w:tcBorders>
          </w:tcPr>
          <w:p w14:paraId="7C417865"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p.33</w:t>
            </w:r>
          </w:p>
        </w:tc>
        <w:tc>
          <w:tcPr>
            <w:tcW w:w="3708" w:type="dxa"/>
            <w:tcBorders>
              <w:top w:val="single" w:sz="4" w:space="0" w:color="FFFFFF" w:themeColor="background1"/>
            </w:tcBorders>
          </w:tcPr>
          <w:p w14:paraId="76B4B233"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Five-year?</w:t>
            </w:r>
          </w:p>
        </w:tc>
        <w:tc>
          <w:tcPr>
            <w:tcW w:w="2517" w:type="dxa"/>
            <w:tcBorders>
              <w:top w:val="single" w:sz="4" w:space="0" w:color="FFFFFF" w:themeColor="background1"/>
            </w:tcBorders>
          </w:tcPr>
          <w:p w14:paraId="0D2543F2"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47C07A11" w14:textId="77777777" w:rsidTr="008C1ED1">
        <w:trPr>
          <w:trHeight w:val="261"/>
        </w:trPr>
        <w:tc>
          <w:tcPr>
            <w:tcW w:w="1097" w:type="dxa"/>
            <w:tcBorders>
              <w:top w:val="single" w:sz="4" w:space="0" w:color="FFFFFF" w:themeColor="background1"/>
            </w:tcBorders>
          </w:tcPr>
          <w:p w14:paraId="102BBC51"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lang w:val="en-GB"/>
              </w:rPr>
              <w:t>MRLVL3</w:t>
            </w:r>
          </w:p>
        </w:tc>
        <w:tc>
          <w:tcPr>
            <w:tcW w:w="625" w:type="dxa"/>
            <w:tcBorders>
              <w:top w:val="single" w:sz="4" w:space="0" w:color="FFFFFF" w:themeColor="background1"/>
            </w:tcBorders>
          </w:tcPr>
          <w:p w14:paraId="78E429F1" w14:textId="77777777" w:rsidR="008C1ED1" w:rsidRPr="008C1ED1" w:rsidRDefault="008C1ED1" w:rsidP="008C1ED1">
            <w:pPr>
              <w:jc w:val="center"/>
              <w:rPr>
                <w:rFonts w:ascii="Times New Roman" w:hAnsi="Times New Roman" w:cs="Times New Roman"/>
              </w:rPr>
            </w:pPr>
          </w:p>
        </w:tc>
        <w:tc>
          <w:tcPr>
            <w:tcW w:w="1593" w:type="dxa"/>
            <w:tcBorders>
              <w:top w:val="single" w:sz="4" w:space="0" w:color="FFFFFF" w:themeColor="background1"/>
            </w:tcBorders>
          </w:tcPr>
          <w:p w14:paraId="6429FD6E"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p.37</w:t>
            </w:r>
          </w:p>
        </w:tc>
        <w:tc>
          <w:tcPr>
            <w:tcW w:w="3708" w:type="dxa"/>
            <w:tcBorders>
              <w:top w:val="single" w:sz="4" w:space="0" w:color="FFFFFF" w:themeColor="background1"/>
            </w:tcBorders>
          </w:tcPr>
          <w:p w14:paraId="39EC60F8"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O Projeto BRA/96/G31 considerava o uso de biomassa da cana apenas (bagaço e palha). Floresta plantada era prevista no projeto CHESF/SHELL</w:t>
            </w:r>
          </w:p>
          <w:p w14:paraId="3C50D52C" w14:textId="77777777" w:rsidR="008C1ED1" w:rsidRPr="008C1ED1" w:rsidRDefault="008C1ED1" w:rsidP="008C1ED1">
            <w:pPr>
              <w:jc w:val="both"/>
              <w:rPr>
                <w:rFonts w:ascii="Times New Roman" w:hAnsi="Times New Roman" w:cs="Times New Roman"/>
              </w:rPr>
            </w:pPr>
          </w:p>
        </w:tc>
        <w:tc>
          <w:tcPr>
            <w:tcW w:w="2517" w:type="dxa"/>
            <w:tcBorders>
              <w:top w:val="single" w:sz="4" w:space="0" w:color="FFFFFF" w:themeColor="background1"/>
            </w:tcBorders>
          </w:tcPr>
          <w:p w14:paraId="040ED2FA"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6701735E" w14:textId="77777777" w:rsidTr="008C1ED1">
        <w:trPr>
          <w:trHeight w:val="261"/>
        </w:trPr>
        <w:tc>
          <w:tcPr>
            <w:tcW w:w="1097" w:type="dxa"/>
            <w:tcBorders>
              <w:top w:val="single" w:sz="4" w:space="0" w:color="FFFFFF" w:themeColor="background1"/>
            </w:tcBorders>
          </w:tcPr>
          <w:p w14:paraId="3E17AF53" w14:textId="77777777" w:rsidR="008C1ED1" w:rsidRPr="008C1ED1" w:rsidRDefault="008C1ED1" w:rsidP="008C1ED1">
            <w:pPr>
              <w:jc w:val="center"/>
              <w:rPr>
                <w:rFonts w:ascii="Times New Roman" w:hAnsi="Times New Roman" w:cs="Times New Roman"/>
              </w:rPr>
            </w:pPr>
          </w:p>
          <w:p w14:paraId="2DADD221" w14:textId="77777777" w:rsidR="008C1ED1" w:rsidRPr="008C1ED1" w:rsidRDefault="008C1ED1" w:rsidP="008C1ED1">
            <w:pPr>
              <w:jc w:val="center"/>
              <w:rPr>
                <w:rFonts w:ascii="Times New Roman" w:hAnsi="Times New Roman" w:cs="Times New Roman"/>
              </w:rPr>
            </w:pPr>
          </w:p>
          <w:p w14:paraId="006300B4" w14:textId="77777777" w:rsidR="008C1ED1" w:rsidRPr="008C1ED1" w:rsidRDefault="008C1ED1" w:rsidP="008C1ED1">
            <w:pPr>
              <w:jc w:val="center"/>
              <w:rPr>
                <w:rFonts w:ascii="Times New Roman" w:hAnsi="Times New Roman" w:cs="Times New Roman"/>
                <w:lang w:val="en-GB"/>
              </w:rPr>
            </w:pPr>
            <w:r w:rsidRPr="008C1ED1">
              <w:rPr>
                <w:rFonts w:ascii="Times New Roman" w:hAnsi="Times New Roman" w:cs="Times New Roman"/>
                <w:lang w:val="en-GB"/>
              </w:rPr>
              <w:t>TADH4</w:t>
            </w:r>
          </w:p>
        </w:tc>
        <w:tc>
          <w:tcPr>
            <w:tcW w:w="625" w:type="dxa"/>
            <w:tcBorders>
              <w:top w:val="single" w:sz="4" w:space="0" w:color="FFFFFF" w:themeColor="background1"/>
            </w:tcBorders>
          </w:tcPr>
          <w:p w14:paraId="711E9C28" w14:textId="77777777" w:rsidR="008C1ED1" w:rsidRPr="008C1ED1" w:rsidRDefault="008C1ED1" w:rsidP="008C1ED1">
            <w:pPr>
              <w:jc w:val="center"/>
              <w:rPr>
                <w:rFonts w:ascii="Times New Roman" w:hAnsi="Times New Roman" w:cs="Times New Roman"/>
                <w:lang w:val="en-GB"/>
              </w:rPr>
            </w:pPr>
          </w:p>
        </w:tc>
        <w:tc>
          <w:tcPr>
            <w:tcW w:w="1593" w:type="dxa"/>
            <w:tcBorders>
              <w:top w:val="single" w:sz="4" w:space="0" w:color="FFFFFF" w:themeColor="background1"/>
            </w:tcBorders>
          </w:tcPr>
          <w:p w14:paraId="3E598F29" w14:textId="77777777" w:rsidR="008C1ED1" w:rsidRPr="008C1ED1" w:rsidRDefault="008C1ED1" w:rsidP="008C1ED1">
            <w:pPr>
              <w:jc w:val="center"/>
              <w:rPr>
                <w:rFonts w:ascii="Times New Roman" w:hAnsi="Times New Roman" w:cs="Times New Roman"/>
                <w:lang w:val="en-GB"/>
              </w:rPr>
            </w:pPr>
          </w:p>
          <w:p w14:paraId="0CD5FDE0" w14:textId="77777777" w:rsidR="008C1ED1" w:rsidRPr="008C1ED1" w:rsidRDefault="008C1ED1" w:rsidP="008C1ED1">
            <w:pPr>
              <w:jc w:val="center"/>
              <w:rPr>
                <w:rFonts w:ascii="Times New Roman" w:hAnsi="Times New Roman" w:cs="Times New Roman"/>
                <w:lang w:val="en-GB"/>
              </w:rPr>
            </w:pPr>
            <w:r w:rsidRPr="008C1ED1">
              <w:rPr>
                <w:rFonts w:ascii="Times New Roman" w:hAnsi="Times New Roman" w:cs="Times New Roman"/>
                <w:lang w:val="en-GB"/>
              </w:rPr>
              <w:t>p.38</w:t>
            </w:r>
          </w:p>
          <w:p w14:paraId="08793606" w14:textId="77777777" w:rsidR="008C1ED1" w:rsidRPr="008C1ED1" w:rsidRDefault="008C1ED1" w:rsidP="008C1ED1">
            <w:pPr>
              <w:jc w:val="center"/>
              <w:rPr>
                <w:rFonts w:ascii="Times New Roman" w:hAnsi="Times New Roman" w:cs="Times New Roman"/>
                <w:lang w:val="en-GB"/>
              </w:rPr>
            </w:pPr>
          </w:p>
        </w:tc>
        <w:tc>
          <w:tcPr>
            <w:tcW w:w="3708" w:type="dxa"/>
            <w:tcBorders>
              <w:top w:val="single" w:sz="4" w:space="0" w:color="FFFFFF" w:themeColor="background1"/>
            </w:tcBorders>
          </w:tcPr>
          <w:p w14:paraId="2D1A27C6" w14:textId="77777777" w:rsidR="008C1ED1" w:rsidRPr="008C1ED1" w:rsidRDefault="008C1ED1" w:rsidP="008C1ED1">
            <w:pPr>
              <w:jc w:val="both"/>
              <w:rPr>
                <w:rFonts w:ascii="Times New Roman" w:hAnsi="Times New Roman" w:cs="Times New Roman"/>
              </w:rPr>
            </w:pPr>
          </w:p>
          <w:p w14:paraId="168996F6" w14:textId="0C1C22BB" w:rsidR="008C1ED1" w:rsidRPr="008C1ED1" w:rsidRDefault="008C1ED1" w:rsidP="000F2CE2">
            <w:pPr>
              <w:jc w:val="both"/>
              <w:rPr>
                <w:rFonts w:ascii="Times New Roman" w:hAnsi="Times New Roman" w:cs="Times New Roman"/>
              </w:rPr>
            </w:pPr>
            <w:r w:rsidRPr="008C1ED1">
              <w:rPr>
                <w:rFonts w:ascii="Times New Roman" w:hAnsi="Times New Roman" w:cs="Times New Roman"/>
              </w:rPr>
              <w:t>Mais uma vez, isso me parece objetivo do outro projeto GEF (Protocolo de Montreal)</w:t>
            </w:r>
          </w:p>
        </w:tc>
        <w:tc>
          <w:tcPr>
            <w:tcW w:w="2517" w:type="dxa"/>
            <w:tcBorders>
              <w:top w:val="single" w:sz="4" w:space="0" w:color="FFFFFF" w:themeColor="background1"/>
            </w:tcBorders>
          </w:tcPr>
          <w:p w14:paraId="377126E5" w14:textId="77777777" w:rsidR="008C1ED1" w:rsidRPr="008C1ED1" w:rsidRDefault="008C1ED1" w:rsidP="008C1ED1">
            <w:pPr>
              <w:jc w:val="both"/>
              <w:rPr>
                <w:rFonts w:ascii="Times New Roman" w:hAnsi="Times New Roman" w:cs="Times New Roman"/>
              </w:rPr>
            </w:pPr>
          </w:p>
          <w:p w14:paraId="0AEDFCA1" w14:textId="77777777" w:rsidR="008C1ED1" w:rsidRPr="008C1ED1" w:rsidRDefault="008C1ED1" w:rsidP="008C1ED1">
            <w:pPr>
              <w:jc w:val="center"/>
              <w:rPr>
                <w:rFonts w:ascii="Times New Roman" w:hAnsi="Times New Roman" w:cs="Times New Roman"/>
                <w:lang w:val="en-GB"/>
              </w:rPr>
            </w:pPr>
            <w:r w:rsidRPr="008C1ED1">
              <w:rPr>
                <w:rFonts w:ascii="Times New Roman" w:hAnsi="Times New Roman" w:cs="Times New Roman"/>
                <w:lang w:val="en-GB"/>
              </w:rPr>
              <w:t>Done</w:t>
            </w:r>
          </w:p>
        </w:tc>
      </w:tr>
      <w:tr w:rsidR="008C1ED1" w:rsidRPr="008C1ED1" w14:paraId="4ABC0467" w14:textId="77777777" w:rsidTr="008C1ED1">
        <w:trPr>
          <w:trHeight w:val="261"/>
        </w:trPr>
        <w:tc>
          <w:tcPr>
            <w:tcW w:w="1097" w:type="dxa"/>
          </w:tcPr>
          <w:p w14:paraId="3DB3D6E8" w14:textId="77777777" w:rsidR="008C1ED1" w:rsidRPr="008C1ED1" w:rsidRDefault="008C1ED1" w:rsidP="008C1ED1">
            <w:pPr>
              <w:jc w:val="center"/>
              <w:rPr>
                <w:rFonts w:ascii="Times New Roman" w:hAnsi="Times New Roman" w:cs="Times New Roman"/>
                <w:lang w:val="en-GB"/>
              </w:rPr>
            </w:pPr>
            <w:r w:rsidRPr="008C1ED1">
              <w:rPr>
                <w:rFonts w:ascii="Times New Roman" w:hAnsi="Times New Roman" w:cs="Times New Roman"/>
                <w:lang w:val="en-GB"/>
              </w:rPr>
              <w:t>TADH5</w:t>
            </w:r>
          </w:p>
        </w:tc>
        <w:tc>
          <w:tcPr>
            <w:tcW w:w="625" w:type="dxa"/>
          </w:tcPr>
          <w:p w14:paraId="3748627D" w14:textId="77777777" w:rsidR="008C1ED1" w:rsidRPr="008C1ED1" w:rsidRDefault="008C1ED1" w:rsidP="008C1ED1">
            <w:pPr>
              <w:jc w:val="center"/>
              <w:rPr>
                <w:rFonts w:ascii="Times New Roman" w:hAnsi="Times New Roman" w:cs="Times New Roman"/>
                <w:lang w:val="en-GB"/>
              </w:rPr>
            </w:pPr>
          </w:p>
        </w:tc>
        <w:tc>
          <w:tcPr>
            <w:tcW w:w="1593" w:type="dxa"/>
          </w:tcPr>
          <w:p w14:paraId="6EF737F0" w14:textId="77777777" w:rsidR="008C1ED1" w:rsidRPr="008C1ED1" w:rsidRDefault="008C1ED1" w:rsidP="008C1ED1">
            <w:pPr>
              <w:jc w:val="center"/>
              <w:rPr>
                <w:rFonts w:ascii="Times New Roman" w:hAnsi="Times New Roman" w:cs="Times New Roman"/>
                <w:lang w:val="en-GB"/>
              </w:rPr>
            </w:pPr>
            <w:r w:rsidRPr="008C1ED1">
              <w:rPr>
                <w:rFonts w:ascii="Times New Roman" w:hAnsi="Times New Roman" w:cs="Times New Roman"/>
                <w:lang w:val="en-GB"/>
              </w:rPr>
              <w:t>p.38</w:t>
            </w:r>
          </w:p>
          <w:p w14:paraId="1D29ECEC" w14:textId="77777777" w:rsidR="008C1ED1" w:rsidRPr="008C1ED1" w:rsidRDefault="008C1ED1" w:rsidP="008C1ED1">
            <w:pPr>
              <w:jc w:val="center"/>
              <w:rPr>
                <w:rFonts w:ascii="Times New Roman" w:hAnsi="Times New Roman" w:cs="Times New Roman"/>
                <w:lang w:val="en-GB"/>
              </w:rPr>
            </w:pPr>
          </w:p>
        </w:tc>
        <w:tc>
          <w:tcPr>
            <w:tcW w:w="3708" w:type="dxa"/>
          </w:tcPr>
          <w:p w14:paraId="6C72E170"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PRODOC</w:t>
            </w:r>
          </w:p>
        </w:tc>
        <w:tc>
          <w:tcPr>
            <w:tcW w:w="2517" w:type="dxa"/>
          </w:tcPr>
          <w:p w14:paraId="0E3F7F60" w14:textId="77777777" w:rsidR="008C1ED1" w:rsidRPr="008C1ED1" w:rsidRDefault="008C1ED1" w:rsidP="008C1ED1">
            <w:pPr>
              <w:jc w:val="both"/>
              <w:rPr>
                <w:rFonts w:ascii="Times New Roman" w:hAnsi="Times New Roman" w:cs="Times New Roman"/>
              </w:rPr>
            </w:pPr>
          </w:p>
          <w:p w14:paraId="350638C1"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11B4A0D3" w14:textId="77777777" w:rsidTr="008C1ED1">
        <w:trPr>
          <w:trHeight w:val="679"/>
        </w:trPr>
        <w:tc>
          <w:tcPr>
            <w:tcW w:w="1097" w:type="dxa"/>
          </w:tcPr>
          <w:p w14:paraId="2A01B76A"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lang w:val="en-GB"/>
              </w:rPr>
              <w:t>TADH6</w:t>
            </w:r>
          </w:p>
        </w:tc>
        <w:tc>
          <w:tcPr>
            <w:tcW w:w="625" w:type="dxa"/>
          </w:tcPr>
          <w:p w14:paraId="1EE628BD" w14:textId="77777777" w:rsidR="008C1ED1" w:rsidRPr="008C1ED1" w:rsidRDefault="008C1ED1" w:rsidP="008C1ED1">
            <w:pPr>
              <w:jc w:val="center"/>
              <w:rPr>
                <w:rFonts w:ascii="Times New Roman" w:hAnsi="Times New Roman" w:cs="Times New Roman"/>
              </w:rPr>
            </w:pPr>
          </w:p>
        </w:tc>
        <w:tc>
          <w:tcPr>
            <w:tcW w:w="1593" w:type="dxa"/>
          </w:tcPr>
          <w:p w14:paraId="7EB59C38"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p.39</w:t>
            </w:r>
          </w:p>
        </w:tc>
        <w:tc>
          <w:tcPr>
            <w:tcW w:w="3708" w:type="dxa"/>
          </w:tcPr>
          <w:p w14:paraId="1ABB97A5" w14:textId="04714602" w:rsidR="008C1ED1" w:rsidRPr="008C1ED1" w:rsidRDefault="008C1ED1" w:rsidP="000F2CE2">
            <w:pPr>
              <w:jc w:val="both"/>
              <w:rPr>
                <w:rFonts w:ascii="Times New Roman" w:hAnsi="Times New Roman" w:cs="Times New Roman"/>
              </w:rPr>
            </w:pPr>
            <w:r w:rsidRPr="008C1ED1">
              <w:rPr>
                <w:rFonts w:ascii="Times New Roman" w:hAnsi="Times New Roman" w:cs="Times New Roman"/>
              </w:rPr>
              <w:t>Is being?</w:t>
            </w:r>
          </w:p>
        </w:tc>
        <w:tc>
          <w:tcPr>
            <w:tcW w:w="2517" w:type="dxa"/>
          </w:tcPr>
          <w:p w14:paraId="29B561D2" w14:textId="77777777" w:rsidR="008C1ED1" w:rsidRPr="008C1ED1" w:rsidRDefault="008C1ED1" w:rsidP="008C1ED1">
            <w:pPr>
              <w:jc w:val="both"/>
              <w:rPr>
                <w:rFonts w:ascii="Times New Roman" w:hAnsi="Times New Roman" w:cs="Times New Roman"/>
              </w:rPr>
            </w:pPr>
          </w:p>
          <w:p w14:paraId="2E7676B4"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71426CCD" w14:textId="77777777" w:rsidTr="008C1ED1">
        <w:trPr>
          <w:trHeight w:val="248"/>
        </w:trPr>
        <w:tc>
          <w:tcPr>
            <w:tcW w:w="1097" w:type="dxa"/>
          </w:tcPr>
          <w:p w14:paraId="598A726D" w14:textId="77777777" w:rsidR="008C1ED1" w:rsidRPr="008C1ED1" w:rsidRDefault="008C1ED1" w:rsidP="008C1ED1">
            <w:pPr>
              <w:jc w:val="both"/>
              <w:rPr>
                <w:rFonts w:ascii="Times New Roman" w:hAnsi="Times New Roman" w:cs="Times New Roman"/>
                <w:lang w:val="en-GB"/>
              </w:rPr>
            </w:pPr>
            <w:r w:rsidRPr="008C1ED1">
              <w:rPr>
                <w:rFonts w:ascii="Times New Roman" w:hAnsi="Times New Roman" w:cs="Times New Roman"/>
                <w:lang w:val="en-GB"/>
              </w:rPr>
              <w:t>MRLVL7</w:t>
            </w:r>
          </w:p>
        </w:tc>
        <w:tc>
          <w:tcPr>
            <w:tcW w:w="625" w:type="dxa"/>
          </w:tcPr>
          <w:p w14:paraId="2F54AD25" w14:textId="77777777" w:rsidR="008C1ED1" w:rsidRPr="008C1ED1" w:rsidRDefault="008C1ED1" w:rsidP="008C1ED1">
            <w:pPr>
              <w:jc w:val="center"/>
              <w:rPr>
                <w:rFonts w:ascii="Times New Roman" w:hAnsi="Times New Roman" w:cs="Times New Roman"/>
              </w:rPr>
            </w:pPr>
          </w:p>
        </w:tc>
        <w:tc>
          <w:tcPr>
            <w:tcW w:w="1593" w:type="dxa"/>
          </w:tcPr>
          <w:p w14:paraId="5E832D58"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P.39</w:t>
            </w:r>
          </w:p>
        </w:tc>
        <w:tc>
          <w:tcPr>
            <w:tcW w:w="3708" w:type="dxa"/>
          </w:tcPr>
          <w:p w14:paraId="696F7F0E" w14:textId="77777777" w:rsidR="008C1ED1" w:rsidRPr="008C1ED1" w:rsidRDefault="008C1ED1" w:rsidP="008C1ED1">
            <w:pPr>
              <w:jc w:val="both"/>
              <w:rPr>
                <w:rFonts w:ascii="Times New Roman" w:hAnsi="Times New Roman" w:cs="Times New Roman"/>
                <w:lang w:val="en-GB"/>
              </w:rPr>
            </w:pPr>
            <w:r w:rsidRPr="008C1ED1">
              <w:rPr>
                <w:rFonts w:ascii="Times New Roman" w:hAnsi="Times New Roman" w:cs="Times New Roman"/>
                <w:lang w:val="en-GB"/>
              </w:rPr>
              <w:t>CTC is not part of the SUCRE!</w:t>
            </w:r>
          </w:p>
          <w:p w14:paraId="756A201D" w14:textId="77777777" w:rsidR="008C1ED1" w:rsidRPr="008C1ED1" w:rsidRDefault="008C1ED1" w:rsidP="008C1ED1">
            <w:pPr>
              <w:jc w:val="both"/>
              <w:rPr>
                <w:rFonts w:ascii="Times New Roman" w:hAnsi="Times New Roman" w:cs="Times New Roman"/>
                <w:lang w:val="en-GB"/>
              </w:rPr>
            </w:pPr>
          </w:p>
        </w:tc>
        <w:tc>
          <w:tcPr>
            <w:tcW w:w="2517" w:type="dxa"/>
          </w:tcPr>
          <w:p w14:paraId="035EE52F" w14:textId="77777777" w:rsidR="008C1ED1" w:rsidRPr="008C1ED1" w:rsidRDefault="008C1ED1" w:rsidP="008C1ED1">
            <w:pPr>
              <w:jc w:val="both"/>
              <w:rPr>
                <w:rFonts w:ascii="Times New Roman" w:hAnsi="Times New Roman" w:cs="Times New Roman"/>
                <w:lang w:val="en-US"/>
              </w:rPr>
            </w:pPr>
          </w:p>
          <w:p w14:paraId="6A8AFE15"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01CFA818" w14:textId="77777777" w:rsidTr="008C1ED1">
        <w:trPr>
          <w:trHeight w:val="261"/>
        </w:trPr>
        <w:tc>
          <w:tcPr>
            <w:tcW w:w="1097" w:type="dxa"/>
          </w:tcPr>
          <w:p w14:paraId="1C54FA5F"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lang w:val="en-GB"/>
              </w:rPr>
              <w:t>TADH8</w:t>
            </w:r>
          </w:p>
        </w:tc>
        <w:tc>
          <w:tcPr>
            <w:tcW w:w="625" w:type="dxa"/>
          </w:tcPr>
          <w:p w14:paraId="0315D8C5" w14:textId="77777777" w:rsidR="008C1ED1" w:rsidRPr="008C1ED1" w:rsidRDefault="008C1ED1" w:rsidP="008C1ED1">
            <w:pPr>
              <w:jc w:val="center"/>
              <w:rPr>
                <w:rFonts w:ascii="Times New Roman" w:hAnsi="Times New Roman" w:cs="Times New Roman"/>
              </w:rPr>
            </w:pPr>
          </w:p>
        </w:tc>
        <w:tc>
          <w:tcPr>
            <w:tcW w:w="1593" w:type="dxa"/>
          </w:tcPr>
          <w:p w14:paraId="7829B144"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p.43</w:t>
            </w:r>
          </w:p>
        </w:tc>
        <w:tc>
          <w:tcPr>
            <w:tcW w:w="3708" w:type="dxa"/>
          </w:tcPr>
          <w:p w14:paraId="72826448"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Isso é anteprojeto, não está em andamento…</w:t>
            </w:r>
          </w:p>
        </w:tc>
        <w:tc>
          <w:tcPr>
            <w:tcW w:w="2517" w:type="dxa"/>
          </w:tcPr>
          <w:p w14:paraId="0F4E0230" w14:textId="77777777" w:rsidR="008C1ED1" w:rsidRPr="008C1ED1" w:rsidRDefault="008C1ED1" w:rsidP="008C1ED1">
            <w:pPr>
              <w:jc w:val="both"/>
              <w:rPr>
                <w:rFonts w:ascii="Times New Roman" w:hAnsi="Times New Roman" w:cs="Times New Roman"/>
              </w:rPr>
            </w:pPr>
          </w:p>
          <w:p w14:paraId="3EB6B1CC"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78326103" w14:textId="77777777" w:rsidTr="008C1ED1">
        <w:trPr>
          <w:trHeight w:val="261"/>
        </w:trPr>
        <w:tc>
          <w:tcPr>
            <w:tcW w:w="1097" w:type="dxa"/>
          </w:tcPr>
          <w:p w14:paraId="1670510D"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lang w:val="en-GB"/>
              </w:rPr>
              <w:t>TADH9</w:t>
            </w:r>
          </w:p>
        </w:tc>
        <w:tc>
          <w:tcPr>
            <w:tcW w:w="625" w:type="dxa"/>
          </w:tcPr>
          <w:p w14:paraId="6DE21944" w14:textId="77777777" w:rsidR="008C1ED1" w:rsidRPr="008C1ED1" w:rsidRDefault="008C1ED1" w:rsidP="008C1ED1">
            <w:pPr>
              <w:jc w:val="center"/>
              <w:rPr>
                <w:rFonts w:ascii="Times New Roman" w:hAnsi="Times New Roman" w:cs="Times New Roman"/>
              </w:rPr>
            </w:pPr>
          </w:p>
        </w:tc>
        <w:tc>
          <w:tcPr>
            <w:tcW w:w="1593" w:type="dxa"/>
          </w:tcPr>
          <w:p w14:paraId="15F049BB"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p.43</w:t>
            </w:r>
          </w:p>
        </w:tc>
        <w:tc>
          <w:tcPr>
            <w:tcW w:w="3708" w:type="dxa"/>
          </w:tcPr>
          <w:p w14:paraId="3E49405C"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Precisa falar destes outros projetos?</w:t>
            </w:r>
          </w:p>
          <w:p w14:paraId="1B36D075" w14:textId="77777777" w:rsidR="008C1ED1" w:rsidRPr="008C1ED1" w:rsidRDefault="008C1ED1" w:rsidP="008C1ED1">
            <w:pPr>
              <w:jc w:val="both"/>
              <w:rPr>
                <w:rFonts w:ascii="Times New Roman" w:hAnsi="Times New Roman" w:cs="Times New Roman"/>
              </w:rPr>
            </w:pPr>
          </w:p>
        </w:tc>
        <w:tc>
          <w:tcPr>
            <w:tcW w:w="2517" w:type="dxa"/>
          </w:tcPr>
          <w:p w14:paraId="20E7D37A" w14:textId="77777777" w:rsidR="008C1ED1" w:rsidRPr="008C1ED1" w:rsidRDefault="008C1ED1" w:rsidP="008C1ED1">
            <w:pPr>
              <w:jc w:val="both"/>
              <w:rPr>
                <w:rFonts w:ascii="Times New Roman" w:hAnsi="Times New Roman" w:cs="Times New Roman"/>
              </w:rPr>
            </w:pPr>
          </w:p>
          <w:p w14:paraId="78A8A0EB"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48C9D8D6" w14:textId="77777777" w:rsidTr="008C1ED1">
        <w:trPr>
          <w:trHeight w:val="261"/>
        </w:trPr>
        <w:tc>
          <w:tcPr>
            <w:tcW w:w="1097" w:type="dxa"/>
          </w:tcPr>
          <w:p w14:paraId="3FC0A3DB"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lang w:val="en-GB"/>
              </w:rPr>
              <w:t>TADH10</w:t>
            </w:r>
          </w:p>
        </w:tc>
        <w:tc>
          <w:tcPr>
            <w:tcW w:w="625" w:type="dxa"/>
          </w:tcPr>
          <w:p w14:paraId="5C5AD476" w14:textId="77777777" w:rsidR="008C1ED1" w:rsidRPr="008C1ED1" w:rsidRDefault="008C1ED1" w:rsidP="008C1ED1">
            <w:pPr>
              <w:jc w:val="center"/>
              <w:rPr>
                <w:rFonts w:ascii="Times New Roman" w:hAnsi="Times New Roman" w:cs="Times New Roman"/>
              </w:rPr>
            </w:pPr>
          </w:p>
        </w:tc>
        <w:tc>
          <w:tcPr>
            <w:tcW w:w="1593" w:type="dxa"/>
          </w:tcPr>
          <w:p w14:paraId="23958CC8"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p.43</w:t>
            </w:r>
          </w:p>
        </w:tc>
        <w:tc>
          <w:tcPr>
            <w:tcW w:w="3708" w:type="dxa"/>
          </w:tcPr>
          <w:p w14:paraId="3B46AD4C"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Informação não foi fornecida pela equipe do projeto Sucre</w:t>
            </w:r>
          </w:p>
        </w:tc>
        <w:tc>
          <w:tcPr>
            <w:tcW w:w="2517" w:type="dxa"/>
          </w:tcPr>
          <w:p w14:paraId="217311E1" w14:textId="77777777" w:rsidR="008C1ED1" w:rsidRPr="008C1ED1" w:rsidRDefault="008C1ED1" w:rsidP="008C1ED1">
            <w:pPr>
              <w:jc w:val="both"/>
              <w:rPr>
                <w:rFonts w:ascii="Times New Roman" w:hAnsi="Times New Roman" w:cs="Times New Roman"/>
              </w:rPr>
            </w:pPr>
          </w:p>
          <w:p w14:paraId="5681B356"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7814B9E9" w14:textId="77777777" w:rsidTr="008C1ED1">
        <w:trPr>
          <w:trHeight w:val="248"/>
        </w:trPr>
        <w:tc>
          <w:tcPr>
            <w:tcW w:w="1097" w:type="dxa"/>
          </w:tcPr>
          <w:p w14:paraId="0290677B"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lang w:val="en-GB"/>
              </w:rPr>
              <w:t>TADH11</w:t>
            </w:r>
          </w:p>
        </w:tc>
        <w:tc>
          <w:tcPr>
            <w:tcW w:w="625" w:type="dxa"/>
          </w:tcPr>
          <w:p w14:paraId="78DE9613" w14:textId="77777777" w:rsidR="008C1ED1" w:rsidRPr="008C1ED1" w:rsidRDefault="008C1ED1" w:rsidP="008C1ED1">
            <w:pPr>
              <w:jc w:val="center"/>
              <w:rPr>
                <w:rFonts w:ascii="Times New Roman" w:hAnsi="Times New Roman" w:cs="Times New Roman"/>
              </w:rPr>
            </w:pPr>
          </w:p>
        </w:tc>
        <w:tc>
          <w:tcPr>
            <w:tcW w:w="1593" w:type="dxa"/>
          </w:tcPr>
          <w:p w14:paraId="0E30402F"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p.45</w:t>
            </w:r>
          </w:p>
        </w:tc>
        <w:tc>
          <w:tcPr>
            <w:tcW w:w="3708" w:type="dxa"/>
          </w:tcPr>
          <w:p w14:paraId="6C1AF70E"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w:t>
            </w:r>
          </w:p>
          <w:p w14:paraId="6184C5D3"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MTE</w:t>
            </w:r>
          </w:p>
        </w:tc>
        <w:tc>
          <w:tcPr>
            <w:tcW w:w="2517" w:type="dxa"/>
          </w:tcPr>
          <w:p w14:paraId="3DA62584" w14:textId="77777777" w:rsidR="008C1ED1" w:rsidRPr="008C1ED1" w:rsidRDefault="008C1ED1" w:rsidP="008C1ED1">
            <w:pPr>
              <w:jc w:val="center"/>
              <w:rPr>
                <w:rFonts w:ascii="Times New Roman" w:hAnsi="Times New Roman" w:cs="Times New Roman"/>
              </w:rPr>
            </w:pPr>
          </w:p>
          <w:p w14:paraId="29FA0814"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53E4F938" w14:textId="77777777" w:rsidTr="008C1ED1">
        <w:trPr>
          <w:trHeight w:val="248"/>
        </w:trPr>
        <w:tc>
          <w:tcPr>
            <w:tcW w:w="1097" w:type="dxa"/>
          </w:tcPr>
          <w:p w14:paraId="4E2D06E5"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lang w:val="en-GB"/>
              </w:rPr>
              <w:t>TADH12</w:t>
            </w:r>
          </w:p>
        </w:tc>
        <w:tc>
          <w:tcPr>
            <w:tcW w:w="625" w:type="dxa"/>
          </w:tcPr>
          <w:p w14:paraId="306E6492" w14:textId="77777777" w:rsidR="008C1ED1" w:rsidRPr="008C1ED1" w:rsidRDefault="008C1ED1" w:rsidP="008C1ED1">
            <w:pPr>
              <w:jc w:val="center"/>
              <w:rPr>
                <w:rFonts w:ascii="Times New Roman" w:hAnsi="Times New Roman" w:cs="Times New Roman"/>
              </w:rPr>
            </w:pPr>
          </w:p>
        </w:tc>
        <w:tc>
          <w:tcPr>
            <w:tcW w:w="1593" w:type="dxa"/>
          </w:tcPr>
          <w:p w14:paraId="161505AA"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p.46</w:t>
            </w:r>
          </w:p>
        </w:tc>
        <w:tc>
          <w:tcPr>
            <w:tcW w:w="3708" w:type="dxa"/>
          </w:tcPr>
          <w:p w14:paraId="3F870F51"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As regras seguidas são as do CNPEM. A execução é realizada pelo CNPEM.</w:t>
            </w:r>
          </w:p>
          <w:p w14:paraId="3B6377FC" w14:textId="77777777" w:rsidR="008C1ED1" w:rsidRPr="008C1ED1" w:rsidRDefault="008C1ED1" w:rsidP="008C1ED1">
            <w:pPr>
              <w:jc w:val="both"/>
              <w:rPr>
                <w:rFonts w:ascii="Times New Roman" w:hAnsi="Times New Roman" w:cs="Times New Roman"/>
                <w:lang w:val="en-US"/>
              </w:rPr>
            </w:pPr>
            <w:r w:rsidRPr="008C1ED1">
              <w:rPr>
                <w:rFonts w:ascii="Times New Roman" w:hAnsi="Times New Roman" w:cs="Times New Roman"/>
                <w:lang w:val="en-US"/>
              </w:rPr>
              <w:t>Thayse: Sim, mas complied with UNDP rules!</w:t>
            </w:r>
          </w:p>
          <w:p w14:paraId="71FEC50D" w14:textId="77777777" w:rsidR="008C1ED1" w:rsidRPr="008C1ED1" w:rsidRDefault="008C1ED1" w:rsidP="008C1ED1">
            <w:pPr>
              <w:jc w:val="both"/>
              <w:rPr>
                <w:rFonts w:ascii="Times New Roman" w:hAnsi="Times New Roman" w:cs="Times New Roman"/>
                <w:lang w:val="en-US"/>
              </w:rPr>
            </w:pPr>
          </w:p>
        </w:tc>
        <w:tc>
          <w:tcPr>
            <w:tcW w:w="2517" w:type="dxa"/>
          </w:tcPr>
          <w:p w14:paraId="55DA8100" w14:textId="77777777" w:rsidR="008C1ED1" w:rsidRPr="008C1ED1" w:rsidRDefault="008C1ED1" w:rsidP="008C1ED1">
            <w:pPr>
              <w:jc w:val="both"/>
              <w:rPr>
                <w:rFonts w:ascii="Times New Roman" w:hAnsi="Times New Roman" w:cs="Times New Roman"/>
                <w:lang w:val="en-US"/>
              </w:rPr>
            </w:pPr>
          </w:p>
          <w:p w14:paraId="3A93D1D0"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150B1FA5" w14:textId="77777777" w:rsidTr="008C1ED1">
        <w:trPr>
          <w:trHeight w:val="261"/>
        </w:trPr>
        <w:tc>
          <w:tcPr>
            <w:tcW w:w="1097" w:type="dxa"/>
          </w:tcPr>
          <w:p w14:paraId="1239BF53"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lang w:val="en-GB"/>
              </w:rPr>
              <w:t>TADH13</w:t>
            </w:r>
          </w:p>
        </w:tc>
        <w:tc>
          <w:tcPr>
            <w:tcW w:w="625" w:type="dxa"/>
          </w:tcPr>
          <w:p w14:paraId="4C6D8ECB" w14:textId="77777777" w:rsidR="008C1ED1" w:rsidRPr="008C1ED1" w:rsidRDefault="008C1ED1" w:rsidP="008C1ED1">
            <w:pPr>
              <w:jc w:val="center"/>
              <w:rPr>
                <w:rFonts w:ascii="Times New Roman" w:hAnsi="Times New Roman" w:cs="Times New Roman"/>
              </w:rPr>
            </w:pPr>
          </w:p>
        </w:tc>
        <w:tc>
          <w:tcPr>
            <w:tcW w:w="1593" w:type="dxa"/>
          </w:tcPr>
          <w:p w14:paraId="220BF211"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p.48</w:t>
            </w:r>
          </w:p>
        </w:tc>
        <w:tc>
          <w:tcPr>
            <w:tcW w:w="3708" w:type="dxa"/>
          </w:tcPr>
          <w:p w14:paraId="4FAFCAD8" w14:textId="4763306C" w:rsidR="008C1ED1" w:rsidRPr="008C1ED1" w:rsidRDefault="008325A1" w:rsidP="008C1ED1">
            <w:pPr>
              <w:jc w:val="both"/>
              <w:rPr>
                <w:rFonts w:ascii="Times New Roman" w:hAnsi="Times New Roman" w:cs="Times New Roman"/>
              </w:rPr>
            </w:pPr>
            <w:r>
              <w:rPr>
                <w:rFonts w:ascii="Times New Roman" w:hAnsi="Times New Roman" w:cs="Times New Roman"/>
              </w:rPr>
              <w:t>Regarding pests and diseases</w:t>
            </w:r>
          </w:p>
        </w:tc>
        <w:tc>
          <w:tcPr>
            <w:tcW w:w="2517" w:type="dxa"/>
          </w:tcPr>
          <w:p w14:paraId="439850DC"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p w14:paraId="4562CECE" w14:textId="77777777" w:rsidR="008C1ED1" w:rsidRPr="008C1ED1" w:rsidRDefault="008C1ED1" w:rsidP="008C1ED1">
            <w:pPr>
              <w:jc w:val="center"/>
              <w:rPr>
                <w:rFonts w:ascii="Times New Roman" w:hAnsi="Times New Roman" w:cs="Times New Roman"/>
              </w:rPr>
            </w:pPr>
          </w:p>
          <w:p w14:paraId="7AA4883A" w14:textId="77777777" w:rsidR="008C1ED1" w:rsidRPr="008C1ED1" w:rsidRDefault="008C1ED1" w:rsidP="008C1ED1">
            <w:pPr>
              <w:jc w:val="center"/>
              <w:rPr>
                <w:rFonts w:ascii="Times New Roman" w:hAnsi="Times New Roman" w:cs="Times New Roman"/>
              </w:rPr>
            </w:pPr>
          </w:p>
        </w:tc>
      </w:tr>
      <w:tr w:rsidR="008C1ED1" w:rsidRPr="008C1ED1" w14:paraId="61870643" w14:textId="77777777" w:rsidTr="008C1ED1">
        <w:trPr>
          <w:trHeight w:val="261"/>
        </w:trPr>
        <w:tc>
          <w:tcPr>
            <w:tcW w:w="1097" w:type="dxa"/>
          </w:tcPr>
          <w:p w14:paraId="66C9B91B"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lang w:val="en-GB"/>
              </w:rPr>
              <w:t>TADH14</w:t>
            </w:r>
          </w:p>
        </w:tc>
        <w:tc>
          <w:tcPr>
            <w:tcW w:w="625" w:type="dxa"/>
          </w:tcPr>
          <w:p w14:paraId="63CF3B8A" w14:textId="77777777" w:rsidR="008C1ED1" w:rsidRPr="008C1ED1" w:rsidRDefault="008C1ED1" w:rsidP="008C1ED1">
            <w:pPr>
              <w:jc w:val="center"/>
              <w:rPr>
                <w:rFonts w:ascii="Times New Roman" w:hAnsi="Times New Roman" w:cs="Times New Roman"/>
              </w:rPr>
            </w:pPr>
          </w:p>
        </w:tc>
        <w:tc>
          <w:tcPr>
            <w:tcW w:w="1593" w:type="dxa"/>
          </w:tcPr>
          <w:p w14:paraId="202C0B34"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p.54</w:t>
            </w:r>
          </w:p>
        </w:tc>
        <w:tc>
          <w:tcPr>
            <w:tcW w:w="3708" w:type="dxa"/>
          </w:tcPr>
          <w:p w14:paraId="05B32D37" w14:textId="6FDE8A0E" w:rsidR="008C1ED1" w:rsidRPr="008C1ED1" w:rsidRDefault="008C1ED1" w:rsidP="008C1ED1">
            <w:pPr>
              <w:jc w:val="both"/>
              <w:rPr>
                <w:rFonts w:ascii="Times New Roman" w:hAnsi="Times New Roman" w:cs="Times New Roman"/>
              </w:rPr>
            </w:pPr>
            <w:r w:rsidRPr="008C1ED1">
              <w:rPr>
                <w:rFonts w:ascii="Times New Roman" w:hAnsi="Times New Roman" w:cs="Times New Roman"/>
              </w:rPr>
              <w:t>Neste ponto, particularmente acho que deveria ser citado o fato de que a execução financeira foi corrigida. Além disso, o planejamento inicial que foi errôneo ao considerar que o projeto executaria praticamente o mesmo montante para todos os anos, pois é sabido que a execução começa mais lenta, atinge seu ápice no meio do projeto e no final diminui novamente. Esta é exatamente a curva de execução finan</w:t>
            </w:r>
            <w:r w:rsidR="008325A1">
              <w:rPr>
                <w:rFonts w:ascii="Times New Roman" w:hAnsi="Times New Roman" w:cs="Times New Roman"/>
              </w:rPr>
              <w:t>ceira do Sucre após adaptações.</w:t>
            </w:r>
          </w:p>
        </w:tc>
        <w:tc>
          <w:tcPr>
            <w:tcW w:w="2517" w:type="dxa"/>
          </w:tcPr>
          <w:p w14:paraId="45DA449D"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2C854BC7" w14:textId="77777777" w:rsidTr="008C1ED1">
        <w:trPr>
          <w:trHeight w:val="261"/>
        </w:trPr>
        <w:tc>
          <w:tcPr>
            <w:tcW w:w="1097" w:type="dxa"/>
          </w:tcPr>
          <w:p w14:paraId="14082045"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lang w:val="en-GB"/>
              </w:rPr>
              <w:t>TADH15</w:t>
            </w:r>
          </w:p>
        </w:tc>
        <w:tc>
          <w:tcPr>
            <w:tcW w:w="625" w:type="dxa"/>
          </w:tcPr>
          <w:p w14:paraId="16CAA813" w14:textId="77777777" w:rsidR="008C1ED1" w:rsidRPr="008C1ED1" w:rsidRDefault="008C1ED1" w:rsidP="008C1ED1">
            <w:pPr>
              <w:jc w:val="center"/>
              <w:rPr>
                <w:rFonts w:ascii="Times New Roman" w:hAnsi="Times New Roman" w:cs="Times New Roman"/>
              </w:rPr>
            </w:pPr>
          </w:p>
        </w:tc>
        <w:tc>
          <w:tcPr>
            <w:tcW w:w="1593" w:type="dxa"/>
          </w:tcPr>
          <w:p w14:paraId="779E8C6F"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p.55</w:t>
            </w:r>
          </w:p>
        </w:tc>
        <w:tc>
          <w:tcPr>
            <w:tcW w:w="3708" w:type="dxa"/>
          </w:tcPr>
          <w:p w14:paraId="187E6C9F"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Identification and test</w:t>
            </w:r>
          </w:p>
          <w:p w14:paraId="4519D1A0" w14:textId="77777777" w:rsidR="008C1ED1" w:rsidRPr="008C1ED1" w:rsidRDefault="008C1ED1" w:rsidP="008C1ED1">
            <w:pPr>
              <w:jc w:val="both"/>
              <w:rPr>
                <w:rFonts w:ascii="Times New Roman" w:hAnsi="Times New Roman" w:cs="Times New Roman"/>
              </w:rPr>
            </w:pPr>
          </w:p>
        </w:tc>
        <w:tc>
          <w:tcPr>
            <w:tcW w:w="2517" w:type="dxa"/>
          </w:tcPr>
          <w:p w14:paraId="0A8BB401"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02D73CBE" w14:textId="77777777" w:rsidTr="008C1ED1">
        <w:trPr>
          <w:trHeight w:val="261"/>
        </w:trPr>
        <w:tc>
          <w:tcPr>
            <w:tcW w:w="1097" w:type="dxa"/>
          </w:tcPr>
          <w:p w14:paraId="10B8DABA"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lang w:val="en-GB"/>
              </w:rPr>
              <w:t>TADH16</w:t>
            </w:r>
          </w:p>
        </w:tc>
        <w:tc>
          <w:tcPr>
            <w:tcW w:w="625" w:type="dxa"/>
          </w:tcPr>
          <w:p w14:paraId="1EABC559" w14:textId="77777777" w:rsidR="008C1ED1" w:rsidRPr="008C1ED1" w:rsidRDefault="008C1ED1" w:rsidP="008C1ED1">
            <w:pPr>
              <w:jc w:val="center"/>
              <w:rPr>
                <w:rFonts w:ascii="Times New Roman" w:hAnsi="Times New Roman" w:cs="Times New Roman"/>
              </w:rPr>
            </w:pPr>
          </w:p>
        </w:tc>
        <w:tc>
          <w:tcPr>
            <w:tcW w:w="1593" w:type="dxa"/>
          </w:tcPr>
          <w:p w14:paraId="3EBEAE84"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p.56</w:t>
            </w:r>
          </w:p>
        </w:tc>
        <w:tc>
          <w:tcPr>
            <w:tcW w:w="3708" w:type="dxa"/>
          </w:tcPr>
          <w:p w14:paraId="3439C6DC"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Não está muito claro.</w:t>
            </w:r>
          </w:p>
          <w:p w14:paraId="278EB5A6" w14:textId="77777777" w:rsidR="008C1ED1" w:rsidRPr="008C1ED1" w:rsidRDefault="008C1ED1" w:rsidP="008C1ED1">
            <w:pPr>
              <w:jc w:val="both"/>
              <w:rPr>
                <w:rFonts w:ascii="Times New Roman" w:hAnsi="Times New Roman" w:cs="Times New Roman"/>
              </w:rPr>
            </w:pPr>
          </w:p>
        </w:tc>
        <w:tc>
          <w:tcPr>
            <w:tcW w:w="2517" w:type="dxa"/>
          </w:tcPr>
          <w:p w14:paraId="28DB5EF9"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338E9AE2" w14:textId="77777777" w:rsidTr="008C1ED1">
        <w:trPr>
          <w:trHeight w:val="261"/>
        </w:trPr>
        <w:tc>
          <w:tcPr>
            <w:tcW w:w="1097" w:type="dxa"/>
          </w:tcPr>
          <w:p w14:paraId="1642070A"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lang w:val="en-GB"/>
              </w:rPr>
              <w:t>TADH17</w:t>
            </w:r>
          </w:p>
        </w:tc>
        <w:tc>
          <w:tcPr>
            <w:tcW w:w="625" w:type="dxa"/>
          </w:tcPr>
          <w:p w14:paraId="7E14BF15" w14:textId="77777777" w:rsidR="008C1ED1" w:rsidRPr="008C1ED1" w:rsidRDefault="008C1ED1" w:rsidP="008C1ED1">
            <w:pPr>
              <w:jc w:val="center"/>
              <w:rPr>
                <w:rFonts w:ascii="Times New Roman" w:hAnsi="Times New Roman" w:cs="Times New Roman"/>
              </w:rPr>
            </w:pPr>
          </w:p>
        </w:tc>
        <w:tc>
          <w:tcPr>
            <w:tcW w:w="1593" w:type="dxa"/>
          </w:tcPr>
          <w:p w14:paraId="7CF37F29"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p.60</w:t>
            </w:r>
          </w:p>
        </w:tc>
        <w:tc>
          <w:tcPr>
            <w:tcW w:w="3708" w:type="dxa"/>
          </w:tcPr>
          <w:p w14:paraId="246255BC"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Não é isso, correto?</w:t>
            </w:r>
          </w:p>
          <w:p w14:paraId="6B7FE14A" w14:textId="77777777" w:rsidR="008C1ED1" w:rsidRPr="008C1ED1" w:rsidRDefault="008C1ED1" w:rsidP="008C1ED1">
            <w:pPr>
              <w:jc w:val="both"/>
              <w:rPr>
                <w:rFonts w:ascii="Times New Roman" w:hAnsi="Times New Roman" w:cs="Times New Roman"/>
              </w:rPr>
            </w:pPr>
          </w:p>
        </w:tc>
        <w:tc>
          <w:tcPr>
            <w:tcW w:w="2517" w:type="dxa"/>
          </w:tcPr>
          <w:p w14:paraId="23F2C57A"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34FCF7D4" w14:textId="77777777" w:rsidTr="008C1ED1">
        <w:trPr>
          <w:trHeight w:val="261"/>
        </w:trPr>
        <w:tc>
          <w:tcPr>
            <w:tcW w:w="1097" w:type="dxa"/>
          </w:tcPr>
          <w:p w14:paraId="00D8A779"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lang w:val="en-GB"/>
              </w:rPr>
              <w:t>TADH18</w:t>
            </w:r>
          </w:p>
        </w:tc>
        <w:tc>
          <w:tcPr>
            <w:tcW w:w="625" w:type="dxa"/>
          </w:tcPr>
          <w:p w14:paraId="129D787E" w14:textId="77777777" w:rsidR="008C1ED1" w:rsidRPr="008C1ED1" w:rsidRDefault="008C1ED1" w:rsidP="008C1ED1">
            <w:pPr>
              <w:jc w:val="center"/>
              <w:rPr>
                <w:rFonts w:ascii="Times New Roman" w:hAnsi="Times New Roman" w:cs="Times New Roman"/>
              </w:rPr>
            </w:pPr>
          </w:p>
        </w:tc>
        <w:tc>
          <w:tcPr>
            <w:tcW w:w="1593" w:type="dxa"/>
          </w:tcPr>
          <w:p w14:paraId="3E2441B5"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p.89</w:t>
            </w:r>
          </w:p>
        </w:tc>
        <w:tc>
          <w:tcPr>
            <w:tcW w:w="3708" w:type="dxa"/>
          </w:tcPr>
          <w:p w14:paraId="0FF98A1F"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w:t>
            </w:r>
          </w:p>
        </w:tc>
        <w:tc>
          <w:tcPr>
            <w:tcW w:w="2517" w:type="dxa"/>
          </w:tcPr>
          <w:p w14:paraId="3F97935C"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6300D4B6" w14:textId="77777777" w:rsidTr="008C1ED1">
        <w:trPr>
          <w:trHeight w:val="261"/>
        </w:trPr>
        <w:tc>
          <w:tcPr>
            <w:tcW w:w="1097" w:type="dxa"/>
          </w:tcPr>
          <w:p w14:paraId="67BC5DD3"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lang w:val="en-GB"/>
              </w:rPr>
              <w:t>TADH19</w:t>
            </w:r>
          </w:p>
        </w:tc>
        <w:tc>
          <w:tcPr>
            <w:tcW w:w="625" w:type="dxa"/>
          </w:tcPr>
          <w:p w14:paraId="40685160" w14:textId="77777777" w:rsidR="008C1ED1" w:rsidRPr="008C1ED1" w:rsidRDefault="008C1ED1" w:rsidP="008C1ED1">
            <w:pPr>
              <w:jc w:val="center"/>
              <w:rPr>
                <w:rFonts w:ascii="Times New Roman" w:hAnsi="Times New Roman" w:cs="Times New Roman"/>
              </w:rPr>
            </w:pPr>
          </w:p>
        </w:tc>
        <w:tc>
          <w:tcPr>
            <w:tcW w:w="1593" w:type="dxa"/>
          </w:tcPr>
          <w:p w14:paraId="7D06B506"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p.89</w:t>
            </w:r>
          </w:p>
        </w:tc>
        <w:tc>
          <w:tcPr>
            <w:tcW w:w="3708" w:type="dxa"/>
          </w:tcPr>
          <w:p w14:paraId="055BAFA1"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A parte social é citada inúmeras vezes. Entretanto, a componente de avaliação dos impactos sociais não estava prevista no projeto e deve ser considerada como algo além dos indicadores.</w:t>
            </w:r>
          </w:p>
          <w:p w14:paraId="296D5E20" w14:textId="77777777" w:rsidR="008C1ED1" w:rsidRPr="008C1ED1" w:rsidRDefault="008C1ED1" w:rsidP="008C1ED1">
            <w:pPr>
              <w:jc w:val="both"/>
              <w:rPr>
                <w:rFonts w:ascii="Times New Roman" w:hAnsi="Times New Roman" w:cs="Times New Roman"/>
              </w:rPr>
            </w:pPr>
          </w:p>
        </w:tc>
        <w:tc>
          <w:tcPr>
            <w:tcW w:w="2517" w:type="dxa"/>
          </w:tcPr>
          <w:p w14:paraId="63C0B2A9" w14:textId="77777777" w:rsidR="008C1ED1" w:rsidRPr="008C1ED1" w:rsidRDefault="008C1ED1" w:rsidP="008C1ED1">
            <w:pPr>
              <w:jc w:val="center"/>
              <w:rPr>
                <w:rFonts w:ascii="Times New Roman" w:hAnsi="Times New Roman" w:cs="Times New Roman"/>
              </w:rPr>
            </w:pPr>
          </w:p>
          <w:p w14:paraId="7292F0B5" w14:textId="77777777" w:rsidR="008C1ED1" w:rsidRPr="008C1ED1" w:rsidRDefault="008C1ED1" w:rsidP="008C1ED1">
            <w:pPr>
              <w:jc w:val="center"/>
              <w:rPr>
                <w:rFonts w:ascii="Times New Roman" w:hAnsi="Times New Roman" w:cs="Times New Roman"/>
              </w:rPr>
            </w:pPr>
          </w:p>
          <w:p w14:paraId="0A293E80" w14:textId="77777777" w:rsidR="008C1ED1" w:rsidRPr="008C1ED1" w:rsidRDefault="008C1ED1" w:rsidP="008C1ED1">
            <w:pPr>
              <w:jc w:val="center"/>
              <w:rPr>
                <w:rFonts w:ascii="Times New Roman" w:hAnsi="Times New Roman" w:cs="Times New Roman"/>
              </w:rPr>
            </w:pPr>
          </w:p>
          <w:p w14:paraId="6B4F79CE"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6C7A40BE" w14:textId="77777777" w:rsidTr="008C1ED1">
        <w:trPr>
          <w:trHeight w:val="261"/>
        </w:trPr>
        <w:tc>
          <w:tcPr>
            <w:tcW w:w="1097" w:type="dxa"/>
          </w:tcPr>
          <w:p w14:paraId="31ED3424"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lang w:val="en-GB"/>
              </w:rPr>
              <w:t>TADH20</w:t>
            </w:r>
          </w:p>
        </w:tc>
        <w:tc>
          <w:tcPr>
            <w:tcW w:w="625" w:type="dxa"/>
          </w:tcPr>
          <w:p w14:paraId="73F623BD" w14:textId="77777777" w:rsidR="008C1ED1" w:rsidRPr="008C1ED1" w:rsidRDefault="008C1ED1" w:rsidP="008C1ED1">
            <w:pPr>
              <w:jc w:val="center"/>
              <w:rPr>
                <w:rFonts w:ascii="Times New Roman" w:hAnsi="Times New Roman" w:cs="Times New Roman"/>
              </w:rPr>
            </w:pPr>
          </w:p>
        </w:tc>
        <w:tc>
          <w:tcPr>
            <w:tcW w:w="1593" w:type="dxa"/>
          </w:tcPr>
          <w:p w14:paraId="44C6019F"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p.93</w:t>
            </w:r>
          </w:p>
        </w:tc>
        <w:tc>
          <w:tcPr>
            <w:tcW w:w="3708" w:type="dxa"/>
          </w:tcPr>
          <w:p w14:paraId="7B390341"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Em cada local, os impactos de remoção da palha são diferentes e é isso que o projeto mostrará nos guidelines. Não tem nada a ver com ILUC</w:t>
            </w:r>
          </w:p>
          <w:p w14:paraId="553ED44A" w14:textId="77777777" w:rsidR="008C1ED1" w:rsidRPr="008C1ED1" w:rsidRDefault="008C1ED1" w:rsidP="008C1ED1">
            <w:pPr>
              <w:jc w:val="both"/>
              <w:rPr>
                <w:rFonts w:ascii="Times New Roman" w:hAnsi="Times New Roman" w:cs="Times New Roman"/>
              </w:rPr>
            </w:pPr>
          </w:p>
        </w:tc>
        <w:tc>
          <w:tcPr>
            <w:tcW w:w="2517" w:type="dxa"/>
          </w:tcPr>
          <w:p w14:paraId="66630880" w14:textId="77777777" w:rsidR="008C1ED1" w:rsidRPr="008C1ED1" w:rsidRDefault="008C1ED1" w:rsidP="008C1ED1">
            <w:pPr>
              <w:jc w:val="center"/>
              <w:rPr>
                <w:rFonts w:ascii="Times New Roman" w:hAnsi="Times New Roman" w:cs="Times New Roman"/>
              </w:rPr>
            </w:pPr>
          </w:p>
          <w:p w14:paraId="004A0CBE" w14:textId="77777777" w:rsidR="008C1ED1" w:rsidRPr="008C1ED1" w:rsidRDefault="008C1ED1" w:rsidP="008C1ED1">
            <w:pPr>
              <w:jc w:val="center"/>
              <w:rPr>
                <w:rFonts w:ascii="Times New Roman" w:hAnsi="Times New Roman" w:cs="Times New Roman"/>
              </w:rPr>
            </w:pPr>
          </w:p>
          <w:p w14:paraId="33D77A44"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5B476FE6" w14:textId="77777777" w:rsidTr="008C1ED1">
        <w:trPr>
          <w:trHeight w:val="261"/>
        </w:trPr>
        <w:tc>
          <w:tcPr>
            <w:tcW w:w="1097" w:type="dxa"/>
          </w:tcPr>
          <w:p w14:paraId="2912B089"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lang w:val="en-GB"/>
              </w:rPr>
              <w:t>TADH21</w:t>
            </w:r>
          </w:p>
        </w:tc>
        <w:tc>
          <w:tcPr>
            <w:tcW w:w="625" w:type="dxa"/>
          </w:tcPr>
          <w:p w14:paraId="4D0B46D2" w14:textId="77777777" w:rsidR="008C1ED1" w:rsidRPr="008C1ED1" w:rsidRDefault="008C1ED1" w:rsidP="008C1ED1">
            <w:pPr>
              <w:jc w:val="center"/>
              <w:rPr>
                <w:rFonts w:ascii="Times New Roman" w:hAnsi="Times New Roman" w:cs="Times New Roman"/>
              </w:rPr>
            </w:pPr>
          </w:p>
        </w:tc>
        <w:tc>
          <w:tcPr>
            <w:tcW w:w="1593" w:type="dxa"/>
          </w:tcPr>
          <w:p w14:paraId="44A8B1F7"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p.93</w:t>
            </w:r>
          </w:p>
        </w:tc>
        <w:tc>
          <w:tcPr>
            <w:tcW w:w="3708" w:type="dxa"/>
          </w:tcPr>
          <w:p w14:paraId="16C03C1B"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w:t>
            </w:r>
          </w:p>
        </w:tc>
        <w:tc>
          <w:tcPr>
            <w:tcW w:w="2517" w:type="dxa"/>
          </w:tcPr>
          <w:p w14:paraId="67CE9672" w14:textId="77777777" w:rsidR="008C1ED1" w:rsidRPr="008C1ED1" w:rsidRDefault="008C1ED1" w:rsidP="008C1ED1">
            <w:pPr>
              <w:jc w:val="center"/>
              <w:rPr>
                <w:rFonts w:ascii="Times New Roman" w:hAnsi="Times New Roman" w:cs="Times New Roman"/>
              </w:rPr>
            </w:pPr>
          </w:p>
          <w:p w14:paraId="7B6E8DEB"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67B1440B" w14:textId="77777777" w:rsidTr="008C1ED1">
        <w:trPr>
          <w:trHeight w:val="261"/>
        </w:trPr>
        <w:tc>
          <w:tcPr>
            <w:tcW w:w="1097" w:type="dxa"/>
          </w:tcPr>
          <w:p w14:paraId="5E9CAA3D"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lang w:val="en-GB"/>
              </w:rPr>
              <w:t>TADH22</w:t>
            </w:r>
          </w:p>
        </w:tc>
        <w:tc>
          <w:tcPr>
            <w:tcW w:w="625" w:type="dxa"/>
          </w:tcPr>
          <w:p w14:paraId="3B3BBE47" w14:textId="77777777" w:rsidR="008C1ED1" w:rsidRPr="008C1ED1" w:rsidRDefault="008C1ED1" w:rsidP="008C1ED1">
            <w:pPr>
              <w:jc w:val="center"/>
              <w:rPr>
                <w:rFonts w:ascii="Times New Roman" w:hAnsi="Times New Roman" w:cs="Times New Roman"/>
              </w:rPr>
            </w:pPr>
          </w:p>
        </w:tc>
        <w:tc>
          <w:tcPr>
            <w:tcW w:w="1593" w:type="dxa"/>
          </w:tcPr>
          <w:p w14:paraId="7DFF74A5"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p.96</w:t>
            </w:r>
          </w:p>
        </w:tc>
        <w:tc>
          <w:tcPr>
            <w:tcW w:w="3708" w:type="dxa"/>
          </w:tcPr>
          <w:p w14:paraId="4C2AC963"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productivity</w:t>
            </w:r>
          </w:p>
          <w:p w14:paraId="207CC6F0" w14:textId="77777777" w:rsidR="008C1ED1" w:rsidRPr="008C1ED1" w:rsidRDefault="008C1ED1" w:rsidP="008C1ED1">
            <w:pPr>
              <w:jc w:val="both"/>
              <w:rPr>
                <w:rFonts w:ascii="Times New Roman" w:hAnsi="Times New Roman" w:cs="Times New Roman"/>
              </w:rPr>
            </w:pPr>
          </w:p>
        </w:tc>
        <w:tc>
          <w:tcPr>
            <w:tcW w:w="2517" w:type="dxa"/>
          </w:tcPr>
          <w:p w14:paraId="6DE8B535" w14:textId="77777777" w:rsidR="008C1ED1" w:rsidRPr="008C1ED1" w:rsidRDefault="008C1ED1" w:rsidP="008C1ED1">
            <w:pPr>
              <w:jc w:val="center"/>
              <w:rPr>
                <w:rFonts w:ascii="Times New Roman" w:hAnsi="Times New Roman" w:cs="Times New Roman"/>
              </w:rPr>
            </w:pPr>
          </w:p>
          <w:p w14:paraId="137CB229" w14:textId="77777777" w:rsidR="008C1ED1" w:rsidRPr="008C1ED1" w:rsidRDefault="008C1ED1" w:rsidP="008C1ED1">
            <w:pPr>
              <w:jc w:val="center"/>
              <w:rPr>
                <w:rFonts w:ascii="Times New Roman" w:hAnsi="Times New Roman" w:cs="Times New Roman"/>
              </w:rPr>
            </w:pPr>
          </w:p>
          <w:p w14:paraId="31CB84C5"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57B3F446" w14:textId="77777777" w:rsidTr="008C1ED1">
        <w:trPr>
          <w:trHeight w:val="261"/>
        </w:trPr>
        <w:tc>
          <w:tcPr>
            <w:tcW w:w="1097" w:type="dxa"/>
          </w:tcPr>
          <w:p w14:paraId="168C48F8"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lang w:val="en-GB"/>
              </w:rPr>
              <w:t>TADH23</w:t>
            </w:r>
          </w:p>
        </w:tc>
        <w:tc>
          <w:tcPr>
            <w:tcW w:w="625" w:type="dxa"/>
          </w:tcPr>
          <w:p w14:paraId="1ED805F2" w14:textId="77777777" w:rsidR="008C1ED1" w:rsidRPr="008C1ED1" w:rsidRDefault="008C1ED1" w:rsidP="008C1ED1">
            <w:pPr>
              <w:jc w:val="center"/>
              <w:rPr>
                <w:rFonts w:ascii="Times New Roman" w:hAnsi="Times New Roman" w:cs="Times New Roman"/>
              </w:rPr>
            </w:pPr>
          </w:p>
        </w:tc>
        <w:tc>
          <w:tcPr>
            <w:tcW w:w="1593" w:type="dxa"/>
          </w:tcPr>
          <w:p w14:paraId="6068E310"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p.98</w:t>
            </w:r>
          </w:p>
        </w:tc>
        <w:tc>
          <w:tcPr>
            <w:tcW w:w="3708" w:type="dxa"/>
          </w:tcPr>
          <w:p w14:paraId="32DBC7F6"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Isto não está no PRODOC, mas estamos fazendo como um “plus”</w:t>
            </w:r>
          </w:p>
          <w:p w14:paraId="3492F877" w14:textId="77777777" w:rsidR="008C1ED1" w:rsidRPr="008C1ED1" w:rsidRDefault="008C1ED1" w:rsidP="008C1ED1">
            <w:pPr>
              <w:jc w:val="both"/>
              <w:rPr>
                <w:rFonts w:ascii="Times New Roman" w:hAnsi="Times New Roman" w:cs="Times New Roman"/>
              </w:rPr>
            </w:pPr>
          </w:p>
          <w:p w14:paraId="0552CDBE" w14:textId="77777777" w:rsidR="008C1ED1" w:rsidRPr="008C1ED1" w:rsidRDefault="008C1ED1" w:rsidP="008C1ED1">
            <w:pPr>
              <w:jc w:val="both"/>
              <w:rPr>
                <w:rFonts w:ascii="Times New Roman" w:hAnsi="Times New Roman" w:cs="Times New Roman"/>
              </w:rPr>
            </w:pPr>
          </w:p>
        </w:tc>
        <w:tc>
          <w:tcPr>
            <w:tcW w:w="2517" w:type="dxa"/>
          </w:tcPr>
          <w:p w14:paraId="54ABA3B3"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51CEC4FA" w14:textId="77777777" w:rsidTr="008C1ED1">
        <w:trPr>
          <w:trHeight w:val="261"/>
        </w:trPr>
        <w:tc>
          <w:tcPr>
            <w:tcW w:w="1097" w:type="dxa"/>
          </w:tcPr>
          <w:p w14:paraId="2DAF1100"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lang w:val="en-GB"/>
              </w:rPr>
              <w:t>TADH24</w:t>
            </w:r>
          </w:p>
        </w:tc>
        <w:tc>
          <w:tcPr>
            <w:tcW w:w="625" w:type="dxa"/>
          </w:tcPr>
          <w:p w14:paraId="302BF23C" w14:textId="77777777" w:rsidR="008C1ED1" w:rsidRPr="008C1ED1" w:rsidRDefault="008C1ED1" w:rsidP="008C1ED1">
            <w:pPr>
              <w:jc w:val="center"/>
              <w:rPr>
                <w:rFonts w:ascii="Times New Roman" w:hAnsi="Times New Roman" w:cs="Times New Roman"/>
              </w:rPr>
            </w:pPr>
          </w:p>
        </w:tc>
        <w:tc>
          <w:tcPr>
            <w:tcW w:w="1593" w:type="dxa"/>
          </w:tcPr>
          <w:p w14:paraId="20F8BB58"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p.98</w:t>
            </w:r>
          </w:p>
        </w:tc>
        <w:tc>
          <w:tcPr>
            <w:tcW w:w="3708" w:type="dxa"/>
          </w:tcPr>
          <w:p w14:paraId="0137E6C1"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Esta é justamente a área onde temos mais artigos revisados por pares publicados em revistas de alto impacto. Este tema necessita de grande número de experimentos e de um tempo de avaliação maior do que a duração do projeto. Entretanto, a equipe vem se dedicando para conseguir produzir resultados relevantes em menos de cinco anos e todos estes achados estão sendo submetidos a pares nacionais e internacionais através de submissão e publicação de artigos em revistas de alto impacto. Neste ano, o Journal Bioenergy Research fará uma edição especial sobre palha, com o Sucre como grande destaque. Seguem alguns artigos já publicados e uma previsão de outros artigos que serão submetidos em breve, no escopo do Sucre.</w:t>
            </w:r>
          </w:p>
        </w:tc>
        <w:tc>
          <w:tcPr>
            <w:tcW w:w="2517" w:type="dxa"/>
          </w:tcPr>
          <w:p w14:paraId="589C2E0A" w14:textId="77777777" w:rsidR="008C1ED1" w:rsidRPr="008C1ED1" w:rsidRDefault="008C1ED1" w:rsidP="008C1ED1">
            <w:pPr>
              <w:jc w:val="center"/>
              <w:rPr>
                <w:rFonts w:ascii="Times New Roman" w:hAnsi="Times New Roman" w:cs="Times New Roman"/>
              </w:rPr>
            </w:pPr>
          </w:p>
          <w:p w14:paraId="7A9F0AC0" w14:textId="77777777" w:rsidR="008C1ED1" w:rsidRPr="008C1ED1" w:rsidRDefault="008C1ED1" w:rsidP="008C1ED1">
            <w:pPr>
              <w:jc w:val="center"/>
              <w:rPr>
                <w:rFonts w:ascii="Times New Roman" w:hAnsi="Times New Roman" w:cs="Times New Roman"/>
              </w:rPr>
            </w:pPr>
          </w:p>
          <w:p w14:paraId="426C5A3E"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7159BFDF" w14:textId="77777777" w:rsidTr="008C1ED1">
        <w:trPr>
          <w:trHeight w:val="261"/>
        </w:trPr>
        <w:tc>
          <w:tcPr>
            <w:tcW w:w="1097" w:type="dxa"/>
          </w:tcPr>
          <w:p w14:paraId="04679D77"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lang w:val="en-GB"/>
              </w:rPr>
              <w:t>TADH25</w:t>
            </w:r>
          </w:p>
        </w:tc>
        <w:tc>
          <w:tcPr>
            <w:tcW w:w="625" w:type="dxa"/>
          </w:tcPr>
          <w:p w14:paraId="16108E43" w14:textId="77777777" w:rsidR="008C1ED1" w:rsidRPr="008C1ED1" w:rsidRDefault="008C1ED1" w:rsidP="008C1ED1">
            <w:pPr>
              <w:jc w:val="center"/>
              <w:rPr>
                <w:rFonts w:ascii="Times New Roman" w:hAnsi="Times New Roman" w:cs="Times New Roman"/>
              </w:rPr>
            </w:pPr>
          </w:p>
        </w:tc>
        <w:tc>
          <w:tcPr>
            <w:tcW w:w="1593" w:type="dxa"/>
          </w:tcPr>
          <w:p w14:paraId="142E6461"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p.98</w:t>
            </w:r>
          </w:p>
        </w:tc>
        <w:tc>
          <w:tcPr>
            <w:tcW w:w="3708" w:type="dxa"/>
          </w:tcPr>
          <w:p w14:paraId="52CD8E04"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Questão de governança.</w:t>
            </w:r>
          </w:p>
          <w:p w14:paraId="32CE12CF" w14:textId="77777777" w:rsidR="008C1ED1" w:rsidRPr="008C1ED1" w:rsidRDefault="008C1ED1" w:rsidP="008C1ED1">
            <w:pPr>
              <w:jc w:val="both"/>
              <w:rPr>
                <w:rFonts w:ascii="Times New Roman" w:hAnsi="Times New Roman" w:cs="Times New Roman"/>
              </w:rPr>
            </w:pPr>
          </w:p>
        </w:tc>
        <w:tc>
          <w:tcPr>
            <w:tcW w:w="2517" w:type="dxa"/>
          </w:tcPr>
          <w:p w14:paraId="26B4637F"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646D8379" w14:textId="77777777" w:rsidTr="008C1ED1">
        <w:trPr>
          <w:trHeight w:val="261"/>
        </w:trPr>
        <w:tc>
          <w:tcPr>
            <w:tcW w:w="1097" w:type="dxa"/>
          </w:tcPr>
          <w:p w14:paraId="1B22CBD2"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lang w:val="en-GB"/>
              </w:rPr>
              <w:t>TADH26</w:t>
            </w:r>
          </w:p>
        </w:tc>
        <w:tc>
          <w:tcPr>
            <w:tcW w:w="625" w:type="dxa"/>
          </w:tcPr>
          <w:p w14:paraId="20F1E9DE" w14:textId="77777777" w:rsidR="008C1ED1" w:rsidRPr="008C1ED1" w:rsidRDefault="008C1ED1" w:rsidP="008C1ED1">
            <w:pPr>
              <w:jc w:val="center"/>
              <w:rPr>
                <w:rFonts w:ascii="Times New Roman" w:hAnsi="Times New Roman" w:cs="Times New Roman"/>
              </w:rPr>
            </w:pPr>
          </w:p>
        </w:tc>
        <w:tc>
          <w:tcPr>
            <w:tcW w:w="1593" w:type="dxa"/>
          </w:tcPr>
          <w:p w14:paraId="7BA5B46C"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p.98</w:t>
            </w:r>
          </w:p>
        </w:tc>
        <w:tc>
          <w:tcPr>
            <w:tcW w:w="3708" w:type="dxa"/>
          </w:tcPr>
          <w:p w14:paraId="1F079E14"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Não há como verificar em campo os 4 milhões de hectares de expansão da cana nos últimos anos. Justamente por essa razão a equipe optou por ferramentas de sensoriamento remoto para avaliar os efeitos diretos da expansão da cana no desmatamento. Esta metodologia é bem consolidada e conhecida no meio acadêmico e, este estudo já foi submetido à audiência internacional especializada (Biomass Conference) e será submetido, por meio de um artigo científico, à revisão por pares.</w:t>
            </w:r>
          </w:p>
          <w:p w14:paraId="02482F13" w14:textId="77777777" w:rsidR="008C1ED1" w:rsidRPr="008C1ED1" w:rsidRDefault="008C1ED1" w:rsidP="008C1ED1">
            <w:pPr>
              <w:jc w:val="both"/>
              <w:rPr>
                <w:rFonts w:ascii="Times New Roman" w:hAnsi="Times New Roman" w:cs="Times New Roman"/>
              </w:rPr>
            </w:pPr>
          </w:p>
        </w:tc>
        <w:tc>
          <w:tcPr>
            <w:tcW w:w="2517" w:type="dxa"/>
          </w:tcPr>
          <w:p w14:paraId="26429C28"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7A332464" w14:textId="77777777" w:rsidTr="008C1ED1">
        <w:trPr>
          <w:trHeight w:val="261"/>
        </w:trPr>
        <w:tc>
          <w:tcPr>
            <w:tcW w:w="1097" w:type="dxa"/>
          </w:tcPr>
          <w:p w14:paraId="58599ABD"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lang w:val="en-GB"/>
              </w:rPr>
              <w:t>TADH27</w:t>
            </w:r>
          </w:p>
        </w:tc>
        <w:tc>
          <w:tcPr>
            <w:tcW w:w="625" w:type="dxa"/>
          </w:tcPr>
          <w:p w14:paraId="00922014" w14:textId="77777777" w:rsidR="008C1ED1" w:rsidRPr="008C1ED1" w:rsidRDefault="008C1ED1" w:rsidP="008C1ED1">
            <w:pPr>
              <w:jc w:val="center"/>
              <w:rPr>
                <w:rFonts w:ascii="Times New Roman" w:hAnsi="Times New Roman" w:cs="Times New Roman"/>
              </w:rPr>
            </w:pPr>
          </w:p>
        </w:tc>
        <w:tc>
          <w:tcPr>
            <w:tcW w:w="1593" w:type="dxa"/>
          </w:tcPr>
          <w:p w14:paraId="00E54376"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p.99</w:t>
            </w:r>
          </w:p>
        </w:tc>
        <w:tc>
          <w:tcPr>
            <w:tcW w:w="3708" w:type="dxa"/>
          </w:tcPr>
          <w:p w14:paraId="7659AF13"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Os resultados do projeto estão sendo extrapolados na medida do possível.</w:t>
            </w:r>
          </w:p>
          <w:p w14:paraId="699E73DB" w14:textId="77777777" w:rsidR="008C1ED1" w:rsidRPr="008C1ED1" w:rsidRDefault="008C1ED1" w:rsidP="008C1ED1">
            <w:pPr>
              <w:jc w:val="both"/>
              <w:rPr>
                <w:rFonts w:ascii="Times New Roman" w:hAnsi="Times New Roman" w:cs="Times New Roman"/>
              </w:rPr>
            </w:pPr>
          </w:p>
        </w:tc>
        <w:tc>
          <w:tcPr>
            <w:tcW w:w="2517" w:type="dxa"/>
          </w:tcPr>
          <w:p w14:paraId="7ECF8520"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31F22F7D" w14:textId="77777777" w:rsidTr="008C1ED1">
        <w:trPr>
          <w:trHeight w:val="261"/>
        </w:trPr>
        <w:tc>
          <w:tcPr>
            <w:tcW w:w="1097" w:type="dxa"/>
          </w:tcPr>
          <w:p w14:paraId="170815A1"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EK1</w:t>
            </w:r>
          </w:p>
        </w:tc>
        <w:tc>
          <w:tcPr>
            <w:tcW w:w="625" w:type="dxa"/>
          </w:tcPr>
          <w:p w14:paraId="2C327A5C" w14:textId="77777777" w:rsidR="008C1ED1" w:rsidRPr="008C1ED1" w:rsidRDefault="008C1ED1" w:rsidP="008C1ED1">
            <w:pPr>
              <w:jc w:val="center"/>
              <w:rPr>
                <w:rFonts w:ascii="Times New Roman" w:hAnsi="Times New Roman" w:cs="Times New Roman"/>
              </w:rPr>
            </w:pPr>
          </w:p>
        </w:tc>
        <w:tc>
          <w:tcPr>
            <w:tcW w:w="1593" w:type="dxa"/>
          </w:tcPr>
          <w:p w14:paraId="278CF018"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p.88,89,90,91</w:t>
            </w:r>
          </w:p>
        </w:tc>
        <w:tc>
          <w:tcPr>
            <w:tcW w:w="3708" w:type="dxa"/>
          </w:tcPr>
          <w:p w14:paraId="64E385EF" w14:textId="77777777" w:rsidR="008C1ED1" w:rsidRPr="008C1ED1" w:rsidRDefault="008C1ED1" w:rsidP="008C1ED1">
            <w:pPr>
              <w:jc w:val="both"/>
              <w:rPr>
                <w:rFonts w:ascii="Times New Roman" w:hAnsi="Times New Roman" w:cs="Times New Roman"/>
                <w:lang w:val="en-GB"/>
              </w:rPr>
            </w:pPr>
            <w:r w:rsidRPr="008C1ED1">
              <w:rPr>
                <w:rFonts w:ascii="Times New Roman" w:hAnsi="Times New Roman" w:cs="Times New Roman"/>
                <w:lang w:val="en-GB"/>
              </w:rPr>
              <w:t xml:space="preserve">This is not meant to be assessed at this stage, please review the TOR annex related to the content and the guidance to carry out midterm reviews of GEF projects. </w:t>
            </w:r>
          </w:p>
          <w:p w14:paraId="07960B07" w14:textId="77777777" w:rsidR="008C1ED1" w:rsidRPr="008C1ED1" w:rsidRDefault="008C1ED1" w:rsidP="008C1ED1">
            <w:pPr>
              <w:jc w:val="both"/>
              <w:rPr>
                <w:rFonts w:ascii="Times New Roman" w:hAnsi="Times New Roman" w:cs="Times New Roman"/>
                <w:lang w:val="en-GB"/>
              </w:rPr>
            </w:pPr>
          </w:p>
        </w:tc>
        <w:tc>
          <w:tcPr>
            <w:tcW w:w="2517" w:type="dxa"/>
          </w:tcPr>
          <w:p w14:paraId="2231BFEC" w14:textId="77777777" w:rsidR="008C1ED1" w:rsidRPr="008C1ED1" w:rsidRDefault="008C1ED1" w:rsidP="008C1ED1">
            <w:pPr>
              <w:jc w:val="center"/>
              <w:rPr>
                <w:rFonts w:ascii="Times New Roman" w:hAnsi="Times New Roman" w:cs="Times New Roman"/>
                <w:lang w:val="en-US"/>
              </w:rPr>
            </w:pPr>
          </w:p>
          <w:p w14:paraId="699C72EF"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1097E425" w14:textId="77777777" w:rsidTr="008C1ED1">
        <w:trPr>
          <w:trHeight w:val="261"/>
        </w:trPr>
        <w:tc>
          <w:tcPr>
            <w:tcW w:w="1097" w:type="dxa"/>
          </w:tcPr>
          <w:p w14:paraId="3314A122"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EK2</w:t>
            </w:r>
          </w:p>
        </w:tc>
        <w:tc>
          <w:tcPr>
            <w:tcW w:w="625" w:type="dxa"/>
          </w:tcPr>
          <w:p w14:paraId="39765D35" w14:textId="77777777" w:rsidR="008C1ED1" w:rsidRPr="008C1ED1" w:rsidRDefault="008C1ED1" w:rsidP="008C1ED1">
            <w:pPr>
              <w:jc w:val="center"/>
              <w:rPr>
                <w:rFonts w:ascii="Times New Roman" w:hAnsi="Times New Roman" w:cs="Times New Roman"/>
              </w:rPr>
            </w:pPr>
          </w:p>
        </w:tc>
        <w:tc>
          <w:tcPr>
            <w:tcW w:w="1593" w:type="dxa"/>
          </w:tcPr>
          <w:p w14:paraId="0CE29B84"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p.92,93</w:t>
            </w:r>
          </w:p>
        </w:tc>
        <w:tc>
          <w:tcPr>
            <w:tcW w:w="3708" w:type="dxa"/>
          </w:tcPr>
          <w:p w14:paraId="6C74C196"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Likewise</w:t>
            </w:r>
          </w:p>
        </w:tc>
        <w:tc>
          <w:tcPr>
            <w:tcW w:w="2517" w:type="dxa"/>
          </w:tcPr>
          <w:p w14:paraId="56337EE4"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77403C49" w14:textId="77777777" w:rsidTr="008C1ED1">
        <w:trPr>
          <w:trHeight w:val="261"/>
        </w:trPr>
        <w:tc>
          <w:tcPr>
            <w:tcW w:w="1097" w:type="dxa"/>
          </w:tcPr>
          <w:p w14:paraId="2E1827D3"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EK3</w:t>
            </w:r>
          </w:p>
        </w:tc>
        <w:tc>
          <w:tcPr>
            <w:tcW w:w="625" w:type="dxa"/>
          </w:tcPr>
          <w:p w14:paraId="6FBC8EF5" w14:textId="77777777" w:rsidR="008C1ED1" w:rsidRPr="008C1ED1" w:rsidRDefault="008C1ED1" w:rsidP="008C1ED1">
            <w:pPr>
              <w:jc w:val="center"/>
              <w:rPr>
                <w:rFonts w:ascii="Times New Roman" w:hAnsi="Times New Roman" w:cs="Times New Roman"/>
              </w:rPr>
            </w:pPr>
          </w:p>
        </w:tc>
        <w:tc>
          <w:tcPr>
            <w:tcW w:w="1593" w:type="dxa"/>
          </w:tcPr>
          <w:p w14:paraId="2FC54DE2"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p.9</w:t>
            </w:r>
          </w:p>
        </w:tc>
        <w:tc>
          <w:tcPr>
            <w:tcW w:w="3708" w:type="dxa"/>
          </w:tcPr>
          <w:p w14:paraId="3F499AC3" w14:textId="77777777" w:rsidR="008C1ED1" w:rsidRPr="008C1ED1" w:rsidRDefault="008C1ED1" w:rsidP="008C1ED1">
            <w:pPr>
              <w:jc w:val="both"/>
              <w:rPr>
                <w:rFonts w:ascii="Times New Roman" w:hAnsi="Times New Roman" w:cs="Times New Roman"/>
                <w:lang w:val="en-GB"/>
              </w:rPr>
            </w:pPr>
            <w:r w:rsidRPr="008C1ED1">
              <w:rPr>
                <w:rFonts w:ascii="Times New Roman" w:hAnsi="Times New Roman" w:cs="Times New Roman"/>
                <w:lang w:val="en-GB"/>
              </w:rPr>
              <w:t>Please use the relevant summary ratings table, see below</w:t>
            </w:r>
          </w:p>
          <w:p w14:paraId="05C30582" w14:textId="77777777" w:rsidR="008C1ED1" w:rsidRPr="008C1ED1" w:rsidRDefault="008C1ED1" w:rsidP="008C1ED1">
            <w:pPr>
              <w:jc w:val="both"/>
              <w:rPr>
                <w:rFonts w:ascii="Times New Roman" w:hAnsi="Times New Roman" w:cs="Times New Roman"/>
                <w:lang w:val="en-GB"/>
              </w:rPr>
            </w:pPr>
          </w:p>
        </w:tc>
        <w:tc>
          <w:tcPr>
            <w:tcW w:w="2517" w:type="dxa"/>
          </w:tcPr>
          <w:p w14:paraId="25B6F776"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6157A039" w14:textId="77777777" w:rsidTr="008C1ED1">
        <w:trPr>
          <w:trHeight w:val="261"/>
        </w:trPr>
        <w:tc>
          <w:tcPr>
            <w:tcW w:w="1097" w:type="dxa"/>
          </w:tcPr>
          <w:p w14:paraId="7655B53A"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EK4</w:t>
            </w:r>
          </w:p>
        </w:tc>
        <w:tc>
          <w:tcPr>
            <w:tcW w:w="625" w:type="dxa"/>
          </w:tcPr>
          <w:p w14:paraId="511663E3" w14:textId="77777777" w:rsidR="008C1ED1" w:rsidRPr="008C1ED1" w:rsidRDefault="008C1ED1" w:rsidP="008C1ED1">
            <w:pPr>
              <w:jc w:val="center"/>
              <w:rPr>
                <w:rFonts w:ascii="Times New Roman" w:hAnsi="Times New Roman" w:cs="Times New Roman"/>
              </w:rPr>
            </w:pPr>
          </w:p>
        </w:tc>
        <w:tc>
          <w:tcPr>
            <w:tcW w:w="1593" w:type="dxa"/>
          </w:tcPr>
          <w:p w14:paraId="6302D201"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p.15</w:t>
            </w:r>
          </w:p>
        </w:tc>
        <w:tc>
          <w:tcPr>
            <w:tcW w:w="3708" w:type="dxa"/>
          </w:tcPr>
          <w:p w14:paraId="7E3F68B2" w14:textId="77777777" w:rsidR="008C1ED1" w:rsidRPr="008C1ED1" w:rsidRDefault="008C1ED1" w:rsidP="008C1ED1">
            <w:pPr>
              <w:jc w:val="both"/>
              <w:rPr>
                <w:rFonts w:ascii="Times New Roman" w:hAnsi="Times New Roman" w:cs="Times New Roman"/>
                <w:lang w:val="en-US"/>
              </w:rPr>
            </w:pPr>
            <w:r w:rsidRPr="008C1ED1">
              <w:rPr>
                <w:rFonts w:ascii="Times New Roman" w:hAnsi="Times New Roman" w:cs="Times New Roman"/>
                <w:lang w:val="en-US"/>
              </w:rPr>
              <w:t>Please revise using the Guidance for Conducting Midterm Reviews of UNDP-Supported GEF-Financed Projects</w:t>
            </w:r>
          </w:p>
        </w:tc>
        <w:tc>
          <w:tcPr>
            <w:tcW w:w="2517" w:type="dxa"/>
          </w:tcPr>
          <w:p w14:paraId="61A069ED" w14:textId="77777777" w:rsidR="008C1ED1" w:rsidRPr="008C1ED1" w:rsidRDefault="008C1ED1" w:rsidP="008C1ED1">
            <w:pPr>
              <w:jc w:val="center"/>
              <w:rPr>
                <w:rFonts w:ascii="Times New Roman" w:hAnsi="Times New Roman" w:cs="Times New Roman"/>
                <w:lang w:val="en-US"/>
              </w:rPr>
            </w:pPr>
          </w:p>
          <w:p w14:paraId="620C8D46" w14:textId="77777777" w:rsidR="008C1ED1" w:rsidRPr="008C1ED1" w:rsidRDefault="008C1ED1" w:rsidP="008C1ED1">
            <w:pPr>
              <w:jc w:val="center"/>
              <w:rPr>
                <w:rFonts w:ascii="Times New Roman" w:hAnsi="Times New Roman" w:cs="Times New Roman"/>
                <w:lang w:val="en-US"/>
              </w:rPr>
            </w:pPr>
          </w:p>
          <w:p w14:paraId="1694B104"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2CA30D08" w14:textId="77777777" w:rsidTr="008C1ED1">
        <w:trPr>
          <w:trHeight w:val="261"/>
        </w:trPr>
        <w:tc>
          <w:tcPr>
            <w:tcW w:w="1097" w:type="dxa"/>
          </w:tcPr>
          <w:p w14:paraId="79AA8644"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EK5</w:t>
            </w:r>
          </w:p>
        </w:tc>
        <w:tc>
          <w:tcPr>
            <w:tcW w:w="625" w:type="dxa"/>
          </w:tcPr>
          <w:p w14:paraId="1DEDDD8F" w14:textId="77777777" w:rsidR="008C1ED1" w:rsidRPr="008C1ED1" w:rsidRDefault="008C1ED1" w:rsidP="008C1ED1">
            <w:pPr>
              <w:jc w:val="center"/>
              <w:rPr>
                <w:rFonts w:ascii="Times New Roman" w:hAnsi="Times New Roman" w:cs="Times New Roman"/>
              </w:rPr>
            </w:pPr>
          </w:p>
        </w:tc>
        <w:tc>
          <w:tcPr>
            <w:tcW w:w="1593" w:type="dxa"/>
          </w:tcPr>
          <w:p w14:paraId="49597E5B"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p.17</w:t>
            </w:r>
          </w:p>
        </w:tc>
        <w:tc>
          <w:tcPr>
            <w:tcW w:w="3708" w:type="dxa"/>
          </w:tcPr>
          <w:p w14:paraId="095146DF" w14:textId="77777777" w:rsidR="008C1ED1" w:rsidRPr="008C1ED1" w:rsidRDefault="008C1ED1" w:rsidP="008C1ED1">
            <w:pPr>
              <w:jc w:val="both"/>
              <w:rPr>
                <w:rFonts w:ascii="Times New Roman" w:hAnsi="Times New Roman" w:cs="Times New Roman"/>
                <w:lang w:val="en-GB"/>
              </w:rPr>
            </w:pPr>
            <w:r w:rsidRPr="008C1ED1">
              <w:rPr>
                <w:rFonts w:ascii="Times New Roman" w:hAnsi="Times New Roman" w:cs="Times New Roman"/>
                <w:lang w:val="en-GB"/>
              </w:rPr>
              <w:t>Not relevant at this stage</w:t>
            </w:r>
          </w:p>
          <w:p w14:paraId="0E189C60" w14:textId="77777777" w:rsidR="008C1ED1" w:rsidRPr="008C1ED1" w:rsidRDefault="008C1ED1" w:rsidP="008C1ED1">
            <w:pPr>
              <w:jc w:val="both"/>
              <w:rPr>
                <w:rFonts w:ascii="Times New Roman" w:hAnsi="Times New Roman" w:cs="Times New Roman"/>
              </w:rPr>
            </w:pPr>
          </w:p>
        </w:tc>
        <w:tc>
          <w:tcPr>
            <w:tcW w:w="2517" w:type="dxa"/>
          </w:tcPr>
          <w:p w14:paraId="6133CDAA" w14:textId="77777777" w:rsidR="008C1ED1" w:rsidRPr="008C1ED1" w:rsidRDefault="008C1ED1" w:rsidP="008C1ED1">
            <w:pPr>
              <w:jc w:val="center"/>
              <w:rPr>
                <w:rFonts w:ascii="Times New Roman" w:hAnsi="Times New Roman" w:cs="Times New Roman"/>
              </w:rPr>
            </w:pPr>
          </w:p>
          <w:p w14:paraId="1B65D4D7"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3A8567FA" w14:textId="77777777" w:rsidTr="008C1ED1">
        <w:trPr>
          <w:trHeight w:val="261"/>
        </w:trPr>
        <w:tc>
          <w:tcPr>
            <w:tcW w:w="1097" w:type="dxa"/>
          </w:tcPr>
          <w:p w14:paraId="0637A5FB"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EK6</w:t>
            </w:r>
          </w:p>
        </w:tc>
        <w:tc>
          <w:tcPr>
            <w:tcW w:w="625" w:type="dxa"/>
          </w:tcPr>
          <w:p w14:paraId="1FE738E5" w14:textId="77777777" w:rsidR="008C1ED1" w:rsidRPr="008C1ED1" w:rsidRDefault="008C1ED1" w:rsidP="008C1ED1">
            <w:pPr>
              <w:jc w:val="center"/>
              <w:rPr>
                <w:rFonts w:ascii="Times New Roman" w:hAnsi="Times New Roman" w:cs="Times New Roman"/>
              </w:rPr>
            </w:pPr>
          </w:p>
        </w:tc>
        <w:tc>
          <w:tcPr>
            <w:tcW w:w="1593" w:type="dxa"/>
          </w:tcPr>
          <w:p w14:paraId="047E7134"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p.17</w:t>
            </w:r>
          </w:p>
        </w:tc>
        <w:tc>
          <w:tcPr>
            <w:tcW w:w="3708" w:type="dxa"/>
          </w:tcPr>
          <w:p w14:paraId="01C97A5D" w14:textId="77777777" w:rsidR="008C1ED1" w:rsidRPr="008C1ED1" w:rsidRDefault="008C1ED1" w:rsidP="008C1ED1">
            <w:pPr>
              <w:jc w:val="both"/>
              <w:rPr>
                <w:rFonts w:ascii="Times New Roman" w:hAnsi="Times New Roman" w:cs="Times New Roman"/>
                <w:lang w:val="en-GB"/>
              </w:rPr>
            </w:pPr>
            <w:r w:rsidRPr="008C1ED1">
              <w:rPr>
                <w:rFonts w:ascii="Times New Roman" w:hAnsi="Times New Roman" w:cs="Times New Roman"/>
                <w:lang w:val="en-GB"/>
              </w:rPr>
              <w:t>Please group under adaptive management</w:t>
            </w:r>
          </w:p>
          <w:p w14:paraId="2967E42E" w14:textId="77777777" w:rsidR="008C1ED1" w:rsidRPr="008C1ED1" w:rsidRDefault="008C1ED1" w:rsidP="008C1ED1">
            <w:pPr>
              <w:jc w:val="both"/>
              <w:rPr>
                <w:rFonts w:ascii="Times New Roman" w:hAnsi="Times New Roman" w:cs="Times New Roman"/>
              </w:rPr>
            </w:pPr>
          </w:p>
        </w:tc>
        <w:tc>
          <w:tcPr>
            <w:tcW w:w="2517" w:type="dxa"/>
          </w:tcPr>
          <w:p w14:paraId="11A97A81" w14:textId="77777777" w:rsidR="008C1ED1" w:rsidRPr="008C1ED1" w:rsidRDefault="008C1ED1" w:rsidP="008C1ED1">
            <w:pPr>
              <w:jc w:val="center"/>
              <w:rPr>
                <w:rFonts w:ascii="Times New Roman" w:hAnsi="Times New Roman" w:cs="Times New Roman"/>
              </w:rPr>
            </w:pPr>
          </w:p>
          <w:p w14:paraId="2DCD5D6A"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5889CAED" w14:textId="77777777" w:rsidTr="008C1ED1">
        <w:trPr>
          <w:trHeight w:val="261"/>
        </w:trPr>
        <w:tc>
          <w:tcPr>
            <w:tcW w:w="1097" w:type="dxa"/>
          </w:tcPr>
          <w:p w14:paraId="2AF2ABB4"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EK7</w:t>
            </w:r>
          </w:p>
        </w:tc>
        <w:tc>
          <w:tcPr>
            <w:tcW w:w="625" w:type="dxa"/>
          </w:tcPr>
          <w:p w14:paraId="3AB1CF9D" w14:textId="77777777" w:rsidR="008C1ED1" w:rsidRPr="008C1ED1" w:rsidRDefault="008C1ED1" w:rsidP="008C1ED1">
            <w:pPr>
              <w:jc w:val="center"/>
              <w:rPr>
                <w:rFonts w:ascii="Times New Roman" w:hAnsi="Times New Roman" w:cs="Times New Roman"/>
              </w:rPr>
            </w:pPr>
          </w:p>
        </w:tc>
        <w:tc>
          <w:tcPr>
            <w:tcW w:w="1593" w:type="dxa"/>
          </w:tcPr>
          <w:p w14:paraId="52768EDA"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p.18</w:t>
            </w:r>
          </w:p>
        </w:tc>
        <w:tc>
          <w:tcPr>
            <w:tcW w:w="3708" w:type="dxa"/>
          </w:tcPr>
          <w:p w14:paraId="295332B7" w14:textId="77777777" w:rsidR="008C1ED1" w:rsidRPr="008C1ED1" w:rsidRDefault="008C1ED1" w:rsidP="008C1ED1">
            <w:pPr>
              <w:jc w:val="both"/>
              <w:rPr>
                <w:rFonts w:ascii="Times New Roman" w:hAnsi="Times New Roman" w:cs="Times New Roman"/>
                <w:lang w:val="en-GB"/>
              </w:rPr>
            </w:pPr>
            <w:r w:rsidRPr="008C1ED1">
              <w:rPr>
                <w:rFonts w:ascii="Times New Roman" w:hAnsi="Times New Roman" w:cs="Times New Roman"/>
                <w:lang w:val="en-GB"/>
              </w:rPr>
              <w:t>Not relevant at this stage</w:t>
            </w:r>
          </w:p>
          <w:p w14:paraId="77CD5112" w14:textId="77777777" w:rsidR="008C1ED1" w:rsidRPr="008C1ED1" w:rsidRDefault="008C1ED1" w:rsidP="008C1ED1">
            <w:pPr>
              <w:jc w:val="both"/>
              <w:rPr>
                <w:rFonts w:ascii="Times New Roman" w:hAnsi="Times New Roman" w:cs="Times New Roman"/>
              </w:rPr>
            </w:pPr>
          </w:p>
        </w:tc>
        <w:tc>
          <w:tcPr>
            <w:tcW w:w="2517" w:type="dxa"/>
          </w:tcPr>
          <w:p w14:paraId="1AAC2164"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63480674" w14:textId="77777777" w:rsidTr="008C1ED1">
        <w:trPr>
          <w:trHeight w:val="261"/>
        </w:trPr>
        <w:tc>
          <w:tcPr>
            <w:tcW w:w="1097" w:type="dxa"/>
          </w:tcPr>
          <w:p w14:paraId="393AB885"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EK8</w:t>
            </w:r>
          </w:p>
        </w:tc>
        <w:tc>
          <w:tcPr>
            <w:tcW w:w="625" w:type="dxa"/>
          </w:tcPr>
          <w:p w14:paraId="1CC598AA" w14:textId="77777777" w:rsidR="008C1ED1" w:rsidRPr="008C1ED1" w:rsidRDefault="008C1ED1" w:rsidP="008C1ED1">
            <w:pPr>
              <w:jc w:val="center"/>
              <w:rPr>
                <w:rFonts w:ascii="Times New Roman" w:hAnsi="Times New Roman" w:cs="Times New Roman"/>
              </w:rPr>
            </w:pPr>
          </w:p>
        </w:tc>
        <w:tc>
          <w:tcPr>
            <w:tcW w:w="1593" w:type="dxa"/>
          </w:tcPr>
          <w:p w14:paraId="637E7D22"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p.18</w:t>
            </w:r>
          </w:p>
        </w:tc>
        <w:tc>
          <w:tcPr>
            <w:tcW w:w="3708" w:type="dxa"/>
          </w:tcPr>
          <w:p w14:paraId="06937738"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Please complete</w:t>
            </w:r>
          </w:p>
        </w:tc>
        <w:tc>
          <w:tcPr>
            <w:tcW w:w="2517" w:type="dxa"/>
          </w:tcPr>
          <w:p w14:paraId="6251481A"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7E2EAD7A" w14:textId="77777777" w:rsidTr="008C1ED1">
        <w:trPr>
          <w:trHeight w:val="261"/>
        </w:trPr>
        <w:tc>
          <w:tcPr>
            <w:tcW w:w="1097" w:type="dxa"/>
          </w:tcPr>
          <w:p w14:paraId="5D2C7764"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EK9</w:t>
            </w:r>
          </w:p>
        </w:tc>
        <w:tc>
          <w:tcPr>
            <w:tcW w:w="625" w:type="dxa"/>
          </w:tcPr>
          <w:p w14:paraId="0DED1CB6" w14:textId="77777777" w:rsidR="008C1ED1" w:rsidRPr="008C1ED1" w:rsidRDefault="008C1ED1" w:rsidP="008C1ED1">
            <w:pPr>
              <w:jc w:val="center"/>
              <w:rPr>
                <w:rFonts w:ascii="Times New Roman" w:hAnsi="Times New Roman" w:cs="Times New Roman"/>
              </w:rPr>
            </w:pPr>
          </w:p>
        </w:tc>
        <w:tc>
          <w:tcPr>
            <w:tcW w:w="1593" w:type="dxa"/>
          </w:tcPr>
          <w:p w14:paraId="5C731C60"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p.33</w:t>
            </w:r>
          </w:p>
        </w:tc>
        <w:tc>
          <w:tcPr>
            <w:tcW w:w="3708" w:type="dxa"/>
          </w:tcPr>
          <w:p w14:paraId="471479CC" w14:textId="77777777" w:rsidR="008C1ED1" w:rsidRPr="008C1ED1" w:rsidRDefault="008C1ED1" w:rsidP="008C1ED1">
            <w:pPr>
              <w:jc w:val="both"/>
              <w:rPr>
                <w:rFonts w:ascii="Times New Roman" w:hAnsi="Times New Roman" w:cs="Times New Roman"/>
                <w:lang w:val="en-GB"/>
              </w:rPr>
            </w:pPr>
            <w:r w:rsidRPr="008C1ED1">
              <w:rPr>
                <w:rFonts w:ascii="Times New Roman" w:hAnsi="Times New Roman" w:cs="Times New Roman"/>
                <w:lang w:val="en-GB"/>
              </w:rPr>
              <w:t>Please use the table below to update on the achievement of the project against the described substantive revision logical framework.</w:t>
            </w:r>
          </w:p>
          <w:p w14:paraId="779168AA" w14:textId="77777777" w:rsidR="008C1ED1" w:rsidRPr="008C1ED1" w:rsidRDefault="008C1ED1" w:rsidP="008C1ED1">
            <w:pPr>
              <w:jc w:val="both"/>
              <w:rPr>
                <w:rFonts w:ascii="Times New Roman" w:hAnsi="Times New Roman" w:cs="Times New Roman"/>
                <w:lang w:val="en-GB"/>
              </w:rPr>
            </w:pPr>
          </w:p>
        </w:tc>
        <w:tc>
          <w:tcPr>
            <w:tcW w:w="2517" w:type="dxa"/>
          </w:tcPr>
          <w:p w14:paraId="20692EA2"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09986CF0" w14:textId="77777777" w:rsidTr="008C1ED1">
        <w:trPr>
          <w:trHeight w:val="261"/>
        </w:trPr>
        <w:tc>
          <w:tcPr>
            <w:tcW w:w="1097" w:type="dxa"/>
          </w:tcPr>
          <w:p w14:paraId="5FC21D1A"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EK10</w:t>
            </w:r>
          </w:p>
        </w:tc>
        <w:tc>
          <w:tcPr>
            <w:tcW w:w="625" w:type="dxa"/>
          </w:tcPr>
          <w:p w14:paraId="34E34AFC" w14:textId="77777777" w:rsidR="008C1ED1" w:rsidRPr="008C1ED1" w:rsidRDefault="008C1ED1" w:rsidP="008C1ED1">
            <w:pPr>
              <w:jc w:val="center"/>
              <w:rPr>
                <w:rFonts w:ascii="Times New Roman" w:hAnsi="Times New Roman" w:cs="Times New Roman"/>
              </w:rPr>
            </w:pPr>
          </w:p>
        </w:tc>
        <w:tc>
          <w:tcPr>
            <w:tcW w:w="1593" w:type="dxa"/>
          </w:tcPr>
          <w:p w14:paraId="0EC0658A"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p.45</w:t>
            </w:r>
          </w:p>
        </w:tc>
        <w:tc>
          <w:tcPr>
            <w:tcW w:w="3708" w:type="dxa"/>
          </w:tcPr>
          <w:p w14:paraId="06041742" w14:textId="77777777" w:rsidR="008C1ED1" w:rsidRPr="008C1ED1" w:rsidRDefault="008C1ED1" w:rsidP="008C1ED1">
            <w:pPr>
              <w:jc w:val="both"/>
              <w:rPr>
                <w:rFonts w:ascii="Times New Roman" w:hAnsi="Times New Roman" w:cs="Times New Roman"/>
                <w:lang w:val="en-GB"/>
              </w:rPr>
            </w:pPr>
            <w:r w:rsidRPr="008C1ED1">
              <w:rPr>
                <w:rFonts w:ascii="Times New Roman" w:hAnsi="Times New Roman" w:cs="Times New Roman"/>
                <w:lang w:val="en-GB"/>
              </w:rPr>
              <w:t>Is this the structure after the substantive revision?  Please include the three tier UNDP project assurance mechanism (UNDP country office, Regional Hub and HQ)</w:t>
            </w:r>
          </w:p>
          <w:p w14:paraId="65FCF453" w14:textId="77777777" w:rsidR="008C1ED1" w:rsidRPr="008C1ED1" w:rsidRDefault="008C1ED1" w:rsidP="008C1ED1">
            <w:pPr>
              <w:jc w:val="both"/>
              <w:rPr>
                <w:rFonts w:ascii="Times New Roman" w:hAnsi="Times New Roman" w:cs="Times New Roman"/>
                <w:lang w:val="en-GB"/>
              </w:rPr>
            </w:pPr>
          </w:p>
        </w:tc>
        <w:tc>
          <w:tcPr>
            <w:tcW w:w="2517" w:type="dxa"/>
          </w:tcPr>
          <w:p w14:paraId="3435FA95" w14:textId="77777777" w:rsidR="008C1ED1" w:rsidRPr="008C1ED1" w:rsidRDefault="008C1ED1" w:rsidP="008C1ED1">
            <w:pPr>
              <w:jc w:val="center"/>
              <w:rPr>
                <w:rFonts w:ascii="Times New Roman" w:hAnsi="Times New Roman" w:cs="Times New Roman"/>
                <w:lang w:val="en-US"/>
              </w:rPr>
            </w:pPr>
          </w:p>
          <w:p w14:paraId="15DAE539"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006A8993" w14:textId="77777777" w:rsidTr="008C1ED1">
        <w:trPr>
          <w:trHeight w:val="1186"/>
        </w:trPr>
        <w:tc>
          <w:tcPr>
            <w:tcW w:w="1097" w:type="dxa"/>
          </w:tcPr>
          <w:p w14:paraId="3797F3A0"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EK11</w:t>
            </w:r>
          </w:p>
        </w:tc>
        <w:tc>
          <w:tcPr>
            <w:tcW w:w="625" w:type="dxa"/>
          </w:tcPr>
          <w:p w14:paraId="5B6A230E" w14:textId="77777777" w:rsidR="008C1ED1" w:rsidRPr="008C1ED1" w:rsidRDefault="008C1ED1" w:rsidP="008C1ED1">
            <w:pPr>
              <w:jc w:val="center"/>
              <w:rPr>
                <w:rFonts w:ascii="Times New Roman" w:hAnsi="Times New Roman" w:cs="Times New Roman"/>
              </w:rPr>
            </w:pPr>
          </w:p>
        </w:tc>
        <w:tc>
          <w:tcPr>
            <w:tcW w:w="1593" w:type="dxa"/>
          </w:tcPr>
          <w:p w14:paraId="11CFB970"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p.50</w:t>
            </w:r>
          </w:p>
        </w:tc>
        <w:tc>
          <w:tcPr>
            <w:tcW w:w="3708" w:type="dxa"/>
          </w:tcPr>
          <w:p w14:paraId="6909BFFF" w14:textId="7F20FC64" w:rsidR="008C1ED1" w:rsidRPr="008C1ED1" w:rsidRDefault="008C1ED1" w:rsidP="008C1ED1">
            <w:pPr>
              <w:jc w:val="both"/>
              <w:rPr>
                <w:rFonts w:ascii="Times New Roman" w:hAnsi="Times New Roman" w:cs="Times New Roman"/>
                <w:lang w:val="en-GB"/>
              </w:rPr>
            </w:pPr>
            <w:r w:rsidRPr="008C1ED1">
              <w:rPr>
                <w:rFonts w:ascii="Times New Roman" w:hAnsi="Times New Roman" w:cs="Times New Roman"/>
                <w:lang w:val="en-GB"/>
              </w:rPr>
              <w:t>Please include co-financing execution.  As this can’t be measured, please just request the implementing partner to provide an approx</w:t>
            </w:r>
            <w:r w:rsidR="001A1215">
              <w:rPr>
                <w:rFonts w:ascii="Times New Roman" w:hAnsi="Times New Roman" w:cs="Times New Roman"/>
                <w:lang w:val="en-GB"/>
              </w:rPr>
              <w:t>imate</w:t>
            </w:r>
            <w:r w:rsidRPr="008C1ED1">
              <w:rPr>
                <w:rFonts w:ascii="Times New Roman" w:hAnsi="Times New Roman" w:cs="Times New Roman"/>
                <w:lang w:val="en-GB"/>
              </w:rPr>
              <w:t xml:space="preserve"> figure</w:t>
            </w:r>
          </w:p>
          <w:p w14:paraId="36179053" w14:textId="77777777" w:rsidR="008C1ED1" w:rsidRPr="008C1ED1" w:rsidRDefault="008C1ED1" w:rsidP="008C1ED1">
            <w:pPr>
              <w:jc w:val="both"/>
              <w:rPr>
                <w:rFonts w:ascii="Times New Roman" w:hAnsi="Times New Roman" w:cs="Times New Roman"/>
                <w:lang w:val="en-GB"/>
              </w:rPr>
            </w:pPr>
          </w:p>
        </w:tc>
        <w:tc>
          <w:tcPr>
            <w:tcW w:w="2517" w:type="dxa"/>
          </w:tcPr>
          <w:p w14:paraId="41088F34"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3CBE4F63" w14:textId="77777777" w:rsidTr="008C1ED1">
        <w:trPr>
          <w:trHeight w:val="261"/>
        </w:trPr>
        <w:tc>
          <w:tcPr>
            <w:tcW w:w="1097" w:type="dxa"/>
          </w:tcPr>
          <w:p w14:paraId="122C6B0D"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EK12</w:t>
            </w:r>
          </w:p>
        </w:tc>
        <w:tc>
          <w:tcPr>
            <w:tcW w:w="625" w:type="dxa"/>
          </w:tcPr>
          <w:p w14:paraId="4D13905D" w14:textId="77777777" w:rsidR="008C1ED1" w:rsidRPr="008C1ED1" w:rsidRDefault="008C1ED1" w:rsidP="008C1ED1">
            <w:pPr>
              <w:jc w:val="center"/>
              <w:rPr>
                <w:rFonts w:ascii="Times New Roman" w:hAnsi="Times New Roman" w:cs="Times New Roman"/>
              </w:rPr>
            </w:pPr>
          </w:p>
        </w:tc>
        <w:tc>
          <w:tcPr>
            <w:tcW w:w="1593" w:type="dxa"/>
          </w:tcPr>
          <w:p w14:paraId="02961F6F"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p.50</w:t>
            </w:r>
          </w:p>
        </w:tc>
        <w:tc>
          <w:tcPr>
            <w:tcW w:w="3708" w:type="dxa"/>
          </w:tcPr>
          <w:p w14:paraId="5440A6D0" w14:textId="77777777" w:rsidR="008C1ED1" w:rsidRPr="008C1ED1" w:rsidRDefault="008C1ED1" w:rsidP="008C1ED1">
            <w:pPr>
              <w:jc w:val="both"/>
              <w:rPr>
                <w:rFonts w:ascii="Times New Roman" w:hAnsi="Times New Roman" w:cs="Times New Roman"/>
              </w:rPr>
            </w:pPr>
            <w:r w:rsidRPr="008C1ED1">
              <w:rPr>
                <w:rFonts w:ascii="Times New Roman" w:hAnsi="Times New Roman" w:cs="Times New Roman"/>
              </w:rPr>
              <w:t>Title</w:t>
            </w:r>
          </w:p>
        </w:tc>
        <w:tc>
          <w:tcPr>
            <w:tcW w:w="2517" w:type="dxa"/>
          </w:tcPr>
          <w:p w14:paraId="4F4C49F6"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117AE9CE" w14:textId="77777777" w:rsidTr="008C1ED1">
        <w:trPr>
          <w:trHeight w:val="261"/>
        </w:trPr>
        <w:tc>
          <w:tcPr>
            <w:tcW w:w="1097" w:type="dxa"/>
          </w:tcPr>
          <w:p w14:paraId="6BF86DD1"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EK13</w:t>
            </w:r>
          </w:p>
          <w:p w14:paraId="3499D77F" w14:textId="77777777" w:rsidR="008C1ED1" w:rsidRPr="008C1ED1" w:rsidRDefault="008C1ED1" w:rsidP="008C1ED1">
            <w:pPr>
              <w:jc w:val="center"/>
              <w:rPr>
                <w:rFonts w:ascii="Times New Roman" w:hAnsi="Times New Roman" w:cs="Times New Roman"/>
              </w:rPr>
            </w:pPr>
          </w:p>
        </w:tc>
        <w:tc>
          <w:tcPr>
            <w:tcW w:w="625" w:type="dxa"/>
          </w:tcPr>
          <w:p w14:paraId="0CED049F" w14:textId="77777777" w:rsidR="008C1ED1" w:rsidRPr="008C1ED1" w:rsidRDefault="008C1ED1" w:rsidP="008C1ED1">
            <w:pPr>
              <w:jc w:val="center"/>
              <w:rPr>
                <w:rFonts w:ascii="Times New Roman" w:hAnsi="Times New Roman" w:cs="Times New Roman"/>
              </w:rPr>
            </w:pPr>
          </w:p>
        </w:tc>
        <w:tc>
          <w:tcPr>
            <w:tcW w:w="1593" w:type="dxa"/>
          </w:tcPr>
          <w:p w14:paraId="7BD7074C"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p.88</w:t>
            </w:r>
          </w:p>
        </w:tc>
        <w:tc>
          <w:tcPr>
            <w:tcW w:w="3708" w:type="dxa"/>
          </w:tcPr>
          <w:p w14:paraId="033FF004" w14:textId="77777777" w:rsidR="008C1ED1" w:rsidRPr="008C1ED1" w:rsidRDefault="008C1ED1" w:rsidP="008C1ED1">
            <w:pPr>
              <w:jc w:val="both"/>
              <w:rPr>
                <w:rFonts w:ascii="Times New Roman" w:hAnsi="Times New Roman" w:cs="Times New Roman"/>
                <w:lang w:val="en-GB"/>
              </w:rPr>
            </w:pPr>
            <w:r w:rsidRPr="008C1ED1">
              <w:rPr>
                <w:rFonts w:ascii="Times New Roman" w:hAnsi="Times New Roman" w:cs="Times New Roman"/>
                <w:lang w:val="en-GB"/>
              </w:rPr>
              <w:t>Not relevant criteria at this stage</w:t>
            </w:r>
          </w:p>
          <w:p w14:paraId="46E7713D" w14:textId="77777777" w:rsidR="008C1ED1" w:rsidRPr="008C1ED1" w:rsidRDefault="008C1ED1" w:rsidP="008C1ED1">
            <w:pPr>
              <w:jc w:val="both"/>
              <w:rPr>
                <w:rFonts w:ascii="Times New Roman" w:hAnsi="Times New Roman" w:cs="Times New Roman"/>
                <w:lang w:val="en-GB"/>
              </w:rPr>
            </w:pPr>
          </w:p>
        </w:tc>
        <w:tc>
          <w:tcPr>
            <w:tcW w:w="2517" w:type="dxa"/>
          </w:tcPr>
          <w:p w14:paraId="37F01C50"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7FF7CA73" w14:textId="77777777" w:rsidTr="008C1ED1">
        <w:trPr>
          <w:trHeight w:val="261"/>
        </w:trPr>
        <w:tc>
          <w:tcPr>
            <w:tcW w:w="1097" w:type="dxa"/>
          </w:tcPr>
          <w:p w14:paraId="336834EA"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EK14</w:t>
            </w:r>
          </w:p>
        </w:tc>
        <w:tc>
          <w:tcPr>
            <w:tcW w:w="625" w:type="dxa"/>
          </w:tcPr>
          <w:p w14:paraId="3FC2CDE0" w14:textId="77777777" w:rsidR="008C1ED1" w:rsidRPr="008C1ED1" w:rsidRDefault="008C1ED1" w:rsidP="008C1ED1">
            <w:pPr>
              <w:jc w:val="center"/>
              <w:rPr>
                <w:rFonts w:ascii="Times New Roman" w:hAnsi="Times New Roman" w:cs="Times New Roman"/>
              </w:rPr>
            </w:pPr>
          </w:p>
        </w:tc>
        <w:tc>
          <w:tcPr>
            <w:tcW w:w="1593" w:type="dxa"/>
          </w:tcPr>
          <w:p w14:paraId="2F60CE30"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p.91</w:t>
            </w:r>
          </w:p>
        </w:tc>
        <w:tc>
          <w:tcPr>
            <w:tcW w:w="3708" w:type="dxa"/>
          </w:tcPr>
          <w:p w14:paraId="2FD2C9AD" w14:textId="77777777" w:rsidR="008C1ED1" w:rsidRPr="008C1ED1" w:rsidRDefault="008C1ED1" w:rsidP="008C1ED1">
            <w:pPr>
              <w:jc w:val="both"/>
              <w:rPr>
                <w:rFonts w:ascii="Times New Roman" w:hAnsi="Times New Roman" w:cs="Times New Roman"/>
                <w:lang w:val="en-GB"/>
              </w:rPr>
            </w:pPr>
            <w:r w:rsidRPr="008C1ED1">
              <w:rPr>
                <w:rFonts w:ascii="Times New Roman" w:hAnsi="Times New Roman" w:cs="Times New Roman"/>
                <w:lang w:val="en-GB"/>
              </w:rPr>
              <w:t>Please elaborate using the criteria of:</w:t>
            </w:r>
          </w:p>
          <w:p w14:paraId="448FBB34" w14:textId="77777777" w:rsidR="008C1ED1" w:rsidRPr="008C1ED1" w:rsidRDefault="008C1ED1" w:rsidP="008C1ED1">
            <w:pPr>
              <w:numPr>
                <w:ilvl w:val="0"/>
                <w:numId w:val="61"/>
              </w:numPr>
              <w:rPr>
                <w:rFonts w:ascii="Times New Roman" w:hAnsi="Times New Roman" w:cs="Times New Roman"/>
                <w:lang w:val="en-GB"/>
              </w:rPr>
            </w:pPr>
            <w:r w:rsidRPr="008C1ED1">
              <w:rPr>
                <w:rFonts w:ascii="Times New Roman" w:hAnsi="Times New Roman" w:cs="Times New Roman"/>
                <w:lang w:val="en-GB"/>
              </w:rPr>
              <w:t>Financial risks to sustainability</w:t>
            </w:r>
          </w:p>
          <w:p w14:paraId="590D8D0F" w14:textId="43458A75" w:rsidR="008C1ED1" w:rsidRPr="008C1ED1" w:rsidRDefault="008C1ED1" w:rsidP="008C1ED1">
            <w:pPr>
              <w:numPr>
                <w:ilvl w:val="0"/>
                <w:numId w:val="61"/>
              </w:numPr>
              <w:rPr>
                <w:rFonts w:ascii="Times New Roman" w:hAnsi="Times New Roman" w:cs="Times New Roman"/>
                <w:lang w:val="en-GB"/>
              </w:rPr>
            </w:pPr>
            <w:r w:rsidRPr="008C1ED1">
              <w:rPr>
                <w:rFonts w:ascii="Times New Roman" w:hAnsi="Times New Roman" w:cs="Times New Roman"/>
                <w:lang w:val="en-GB"/>
              </w:rPr>
              <w:t>Soci</w:t>
            </w:r>
            <w:r w:rsidR="008325A1">
              <w:rPr>
                <w:rFonts w:ascii="Times New Roman" w:hAnsi="Times New Roman" w:cs="Times New Roman"/>
                <w:lang w:val="en-GB"/>
              </w:rPr>
              <w:t>o</w:t>
            </w:r>
            <w:r w:rsidRPr="008C1ED1">
              <w:rPr>
                <w:rFonts w:ascii="Times New Roman" w:hAnsi="Times New Roman" w:cs="Times New Roman"/>
                <w:lang w:val="en-GB"/>
              </w:rPr>
              <w:t>-economic risks to sustainability</w:t>
            </w:r>
          </w:p>
          <w:p w14:paraId="77E96A1D" w14:textId="77777777" w:rsidR="008C1ED1" w:rsidRPr="008C1ED1" w:rsidRDefault="008C1ED1" w:rsidP="008C1ED1">
            <w:pPr>
              <w:numPr>
                <w:ilvl w:val="0"/>
                <w:numId w:val="61"/>
              </w:numPr>
              <w:rPr>
                <w:rFonts w:ascii="Times New Roman" w:hAnsi="Times New Roman" w:cs="Times New Roman"/>
                <w:lang w:val="en-GB"/>
              </w:rPr>
            </w:pPr>
            <w:r w:rsidRPr="008C1ED1">
              <w:rPr>
                <w:rFonts w:ascii="Times New Roman" w:hAnsi="Times New Roman" w:cs="Times New Roman"/>
                <w:lang w:val="en-GB"/>
              </w:rPr>
              <w:t>Institutional framework and governance risks to sustainability</w:t>
            </w:r>
          </w:p>
          <w:p w14:paraId="5098C96E" w14:textId="77777777" w:rsidR="008C1ED1" w:rsidRPr="008C1ED1" w:rsidRDefault="008C1ED1" w:rsidP="008C1ED1">
            <w:pPr>
              <w:numPr>
                <w:ilvl w:val="0"/>
                <w:numId w:val="61"/>
              </w:numPr>
              <w:rPr>
                <w:rFonts w:ascii="Times New Roman" w:hAnsi="Times New Roman" w:cs="Times New Roman"/>
                <w:lang w:val="en-GB"/>
              </w:rPr>
            </w:pPr>
            <w:r w:rsidRPr="008C1ED1">
              <w:rPr>
                <w:rFonts w:ascii="Times New Roman" w:hAnsi="Times New Roman" w:cs="Times New Roman"/>
                <w:lang w:val="en-GB"/>
              </w:rPr>
              <w:t>Environmental risks to sustainability.</w:t>
            </w:r>
          </w:p>
          <w:p w14:paraId="10745436" w14:textId="77777777" w:rsidR="008C1ED1" w:rsidRPr="008C1ED1" w:rsidRDefault="008C1ED1" w:rsidP="008C1ED1">
            <w:pPr>
              <w:jc w:val="both"/>
              <w:rPr>
                <w:rFonts w:ascii="Times New Roman" w:hAnsi="Times New Roman" w:cs="Times New Roman"/>
              </w:rPr>
            </w:pPr>
          </w:p>
        </w:tc>
        <w:tc>
          <w:tcPr>
            <w:tcW w:w="2517" w:type="dxa"/>
          </w:tcPr>
          <w:p w14:paraId="59CF4786"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0D1F82D5" w14:textId="77777777" w:rsidTr="008C1ED1">
        <w:trPr>
          <w:trHeight w:val="261"/>
        </w:trPr>
        <w:tc>
          <w:tcPr>
            <w:tcW w:w="1097" w:type="dxa"/>
          </w:tcPr>
          <w:p w14:paraId="601E97C2"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EK15</w:t>
            </w:r>
          </w:p>
        </w:tc>
        <w:tc>
          <w:tcPr>
            <w:tcW w:w="625" w:type="dxa"/>
          </w:tcPr>
          <w:p w14:paraId="10B0E298" w14:textId="77777777" w:rsidR="008C1ED1" w:rsidRPr="008C1ED1" w:rsidRDefault="008C1ED1" w:rsidP="008C1ED1">
            <w:pPr>
              <w:jc w:val="center"/>
              <w:rPr>
                <w:rFonts w:ascii="Times New Roman" w:hAnsi="Times New Roman" w:cs="Times New Roman"/>
              </w:rPr>
            </w:pPr>
          </w:p>
        </w:tc>
        <w:tc>
          <w:tcPr>
            <w:tcW w:w="1593" w:type="dxa"/>
          </w:tcPr>
          <w:p w14:paraId="6CF19105"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p.92</w:t>
            </w:r>
          </w:p>
        </w:tc>
        <w:tc>
          <w:tcPr>
            <w:tcW w:w="3708" w:type="dxa"/>
          </w:tcPr>
          <w:p w14:paraId="0A5568AD" w14:textId="77777777" w:rsidR="008C1ED1" w:rsidRPr="008C1ED1" w:rsidRDefault="008C1ED1" w:rsidP="008C1ED1">
            <w:pPr>
              <w:jc w:val="both"/>
              <w:rPr>
                <w:rFonts w:ascii="Times New Roman" w:hAnsi="Times New Roman" w:cs="Times New Roman"/>
                <w:lang w:val="en-GB"/>
              </w:rPr>
            </w:pPr>
            <w:r w:rsidRPr="008C1ED1">
              <w:rPr>
                <w:rFonts w:ascii="Times New Roman" w:hAnsi="Times New Roman" w:cs="Times New Roman"/>
                <w:lang w:val="en-GB"/>
              </w:rPr>
              <w:t>Not the moment to assess impact.</w:t>
            </w:r>
          </w:p>
          <w:p w14:paraId="099D7211" w14:textId="77777777" w:rsidR="008C1ED1" w:rsidRPr="008C1ED1" w:rsidRDefault="008C1ED1" w:rsidP="008C1ED1">
            <w:pPr>
              <w:jc w:val="both"/>
              <w:rPr>
                <w:rFonts w:ascii="Times New Roman" w:hAnsi="Times New Roman" w:cs="Times New Roman"/>
                <w:lang w:val="en-GB"/>
              </w:rPr>
            </w:pPr>
          </w:p>
        </w:tc>
        <w:tc>
          <w:tcPr>
            <w:tcW w:w="2517" w:type="dxa"/>
          </w:tcPr>
          <w:p w14:paraId="782DB902"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3B6F2329" w14:textId="77777777" w:rsidTr="008C1ED1">
        <w:trPr>
          <w:trHeight w:val="261"/>
        </w:trPr>
        <w:tc>
          <w:tcPr>
            <w:tcW w:w="1097" w:type="dxa"/>
          </w:tcPr>
          <w:p w14:paraId="0CEAD7A9"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EK16</w:t>
            </w:r>
          </w:p>
        </w:tc>
        <w:tc>
          <w:tcPr>
            <w:tcW w:w="625" w:type="dxa"/>
          </w:tcPr>
          <w:p w14:paraId="28601D4D" w14:textId="77777777" w:rsidR="008C1ED1" w:rsidRPr="008C1ED1" w:rsidRDefault="008C1ED1" w:rsidP="008C1ED1">
            <w:pPr>
              <w:jc w:val="center"/>
              <w:rPr>
                <w:rFonts w:ascii="Times New Roman" w:hAnsi="Times New Roman" w:cs="Times New Roman"/>
              </w:rPr>
            </w:pPr>
          </w:p>
        </w:tc>
        <w:tc>
          <w:tcPr>
            <w:tcW w:w="1593" w:type="dxa"/>
          </w:tcPr>
          <w:p w14:paraId="0A50E193"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p.93</w:t>
            </w:r>
          </w:p>
        </w:tc>
        <w:tc>
          <w:tcPr>
            <w:tcW w:w="3708" w:type="dxa"/>
          </w:tcPr>
          <w:p w14:paraId="5BEA8CA2" w14:textId="77777777" w:rsidR="008C1ED1" w:rsidRPr="008C1ED1" w:rsidRDefault="008C1ED1" w:rsidP="008C1ED1">
            <w:pPr>
              <w:jc w:val="both"/>
              <w:rPr>
                <w:rFonts w:ascii="Times New Roman" w:hAnsi="Times New Roman" w:cs="Times New Roman"/>
                <w:lang w:val="en-GB"/>
              </w:rPr>
            </w:pPr>
            <w:r w:rsidRPr="008C1ED1">
              <w:rPr>
                <w:rFonts w:ascii="Times New Roman" w:hAnsi="Times New Roman" w:cs="Times New Roman"/>
                <w:lang w:val="en-GB"/>
              </w:rPr>
              <w:t>Please use the MTR table.</w:t>
            </w:r>
          </w:p>
          <w:p w14:paraId="50220096" w14:textId="77777777" w:rsidR="008C1ED1" w:rsidRPr="008C1ED1" w:rsidRDefault="008C1ED1" w:rsidP="008C1ED1">
            <w:pPr>
              <w:jc w:val="both"/>
              <w:rPr>
                <w:rFonts w:ascii="Times New Roman" w:hAnsi="Times New Roman" w:cs="Times New Roman"/>
                <w:lang w:val="en-GB"/>
              </w:rPr>
            </w:pPr>
          </w:p>
        </w:tc>
        <w:tc>
          <w:tcPr>
            <w:tcW w:w="2517" w:type="dxa"/>
          </w:tcPr>
          <w:p w14:paraId="437D5D3F"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0EC057D4" w14:textId="77777777" w:rsidTr="008C1ED1">
        <w:trPr>
          <w:trHeight w:val="261"/>
        </w:trPr>
        <w:tc>
          <w:tcPr>
            <w:tcW w:w="1097" w:type="dxa"/>
          </w:tcPr>
          <w:p w14:paraId="31A4BD9A"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EK17</w:t>
            </w:r>
          </w:p>
        </w:tc>
        <w:tc>
          <w:tcPr>
            <w:tcW w:w="625" w:type="dxa"/>
          </w:tcPr>
          <w:p w14:paraId="180A9164" w14:textId="77777777" w:rsidR="008C1ED1" w:rsidRPr="008C1ED1" w:rsidRDefault="008C1ED1" w:rsidP="008C1ED1">
            <w:pPr>
              <w:jc w:val="center"/>
              <w:rPr>
                <w:rFonts w:ascii="Times New Roman" w:hAnsi="Times New Roman" w:cs="Times New Roman"/>
              </w:rPr>
            </w:pPr>
          </w:p>
        </w:tc>
        <w:tc>
          <w:tcPr>
            <w:tcW w:w="1593" w:type="dxa"/>
          </w:tcPr>
          <w:p w14:paraId="68787800"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p.94</w:t>
            </w:r>
          </w:p>
        </w:tc>
        <w:tc>
          <w:tcPr>
            <w:tcW w:w="3708" w:type="dxa"/>
          </w:tcPr>
          <w:p w14:paraId="70A08D8F" w14:textId="77777777" w:rsidR="008C1ED1" w:rsidRPr="008C1ED1" w:rsidRDefault="008C1ED1" w:rsidP="008C1ED1">
            <w:pPr>
              <w:jc w:val="both"/>
              <w:rPr>
                <w:rFonts w:ascii="Times New Roman" w:hAnsi="Times New Roman" w:cs="Times New Roman"/>
                <w:lang w:val="en-GB"/>
              </w:rPr>
            </w:pPr>
            <w:r w:rsidRPr="008C1ED1">
              <w:rPr>
                <w:rFonts w:ascii="Times New Roman" w:hAnsi="Times New Roman" w:cs="Times New Roman"/>
                <w:lang w:val="en-GB"/>
              </w:rPr>
              <w:t>Please add footnotes with the relevant references to the experiments</w:t>
            </w:r>
          </w:p>
          <w:p w14:paraId="5A63A6ED" w14:textId="77777777" w:rsidR="008C1ED1" w:rsidRPr="008C1ED1" w:rsidRDefault="008C1ED1" w:rsidP="008C1ED1">
            <w:pPr>
              <w:jc w:val="both"/>
              <w:rPr>
                <w:rFonts w:ascii="Times New Roman" w:hAnsi="Times New Roman" w:cs="Times New Roman"/>
                <w:lang w:val="en-GB"/>
              </w:rPr>
            </w:pPr>
          </w:p>
        </w:tc>
        <w:tc>
          <w:tcPr>
            <w:tcW w:w="2517" w:type="dxa"/>
          </w:tcPr>
          <w:p w14:paraId="3C07B53A"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4B62953D" w14:textId="77777777" w:rsidTr="008C1ED1">
        <w:trPr>
          <w:trHeight w:val="261"/>
        </w:trPr>
        <w:tc>
          <w:tcPr>
            <w:tcW w:w="1097" w:type="dxa"/>
          </w:tcPr>
          <w:p w14:paraId="03F606C2"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EK18</w:t>
            </w:r>
          </w:p>
        </w:tc>
        <w:tc>
          <w:tcPr>
            <w:tcW w:w="625" w:type="dxa"/>
          </w:tcPr>
          <w:p w14:paraId="106DF06F" w14:textId="77777777" w:rsidR="008C1ED1" w:rsidRPr="008C1ED1" w:rsidRDefault="008C1ED1" w:rsidP="008C1ED1">
            <w:pPr>
              <w:jc w:val="center"/>
              <w:rPr>
                <w:rFonts w:ascii="Times New Roman" w:hAnsi="Times New Roman" w:cs="Times New Roman"/>
              </w:rPr>
            </w:pPr>
          </w:p>
        </w:tc>
        <w:tc>
          <w:tcPr>
            <w:tcW w:w="1593" w:type="dxa"/>
          </w:tcPr>
          <w:p w14:paraId="64AD8F64"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p.95</w:t>
            </w:r>
          </w:p>
        </w:tc>
        <w:tc>
          <w:tcPr>
            <w:tcW w:w="3708" w:type="dxa"/>
          </w:tcPr>
          <w:p w14:paraId="7162CA97" w14:textId="77777777" w:rsidR="008C1ED1" w:rsidRPr="008C1ED1" w:rsidRDefault="008C1ED1" w:rsidP="008C1ED1">
            <w:pPr>
              <w:jc w:val="both"/>
              <w:rPr>
                <w:rFonts w:ascii="Times New Roman" w:hAnsi="Times New Roman" w:cs="Times New Roman"/>
                <w:lang w:val="en-GB"/>
              </w:rPr>
            </w:pPr>
            <w:r w:rsidRPr="008C1ED1">
              <w:rPr>
                <w:rFonts w:ascii="Times New Roman" w:hAnsi="Times New Roman" w:cs="Times New Roman"/>
                <w:lang w:val="en-GB"/>
              </w:rPr>
              <w:t>As above, please provide evidence.</w:t>
            </w:r>
          </w:p>
          <w:p w14:paraId="7602E5D5" w14:textId="77777777" w:rsidR="008C1ED1" w:rsidRPr="008C1ED1" w:rsidRDefault="008C1ED1" w:rsidP="008C1ED1">
            <w:pPr>
              <w:jc w:val="both"/>
              <w:rPr>
                <w:rFonts w:ascii="Times New Roman" w:hAnsi="Times New Roman" w:cs="Times New Roman"/>
                <w:lang w:val="en-GB"/>
              </w:rPr>
            </w:pPr>
          </w:p>
        </w:tc>
        <w:tc>
          <w:tcPr>
            <w:tcW w:w="2517" w:type="dxa"/>
          </w:tcPr>
          <w:p w14:paraId="68381AA2"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8C1ED1" w14:paraId="3A5C90BB" w14:textId="77777777" w:rsidTr="008C1ED1">
        <w:trPr>
          <w:trHeight w:val="261"/>
        </w:trPr>
        <w:tc>
          <w:tcPr>
            <w:tcW w:w="1097" w:type="dxa"/>
          </w:tcPr>
          <w:p w14:paraId="20041D94"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EK19</w:t>
            </w:r>
          </w:p>
        </w:tc>
        <w:tc>
          <w:tcPr>
            <w:tcW w:w="625" w:type="dxa"/>
          </w:tcPr>
          <w:p w14:paraId="58EF7721" w14:textId="77777777" w:rsidR="008C1ED1" w:rsidRPr="008C1ED1" w:rsidRDefault="008C1ED1" w:rsidP="008C1ED1">
            <w:pPr>
              <w:jc w:val="center"/>
              <w:rPr>
                <w:rFonts w:ascii="Times New Roman" w:hAnsi="Times New Roman" w:cs="Times New Roman"/>
              </w:rPr>
            </w:pPr>
          </w:p>
        </w:tc>
        <w:tc>
          <w:tcPr>
            <w:tcW w:w="1593" w:type="dxa"/>
          </w:tcPr>
          <w:p w14:paraId="75BA07F3"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p.95</w:t>
            </w:r>
          </w:p>
        </w:tc>
        <w:tc>
          <w:tcPr>
            <w:tcW w:w="3708" w:type="dxa"/>
          </w:tcPr>
          <w:p w14:paraId="7CCFE2BF" w14:textId="77777777" w:rsidR="008C1ED1" w:rsidRPr="00CB2D4D" w:rsidRDefault="008C1ED1" w:rsidP="008C1ED1">
            <w:pPr>
              <w:jc w:val="both"/>
              <w:rPr>
                <w:rFonts w:ascii="Times New Roman" w:hAnsi="Times New Roman" w:cs="Times New Roman"/>
                <w:lang w:val="en-US"/>
              </w:rPr>
            </w:pPr>
            <w:r w:rsidRPr="00CB2D4D">
              <w:rPr>
                <w:rFonts w:ascii="Times New Roman" w:hAnsi="Times New Roman" w:cs="Times New Roman"/>
                <w:lang w:val="en-US"/>
              </w:rPr>
              <w:t>Maybe adding all studies to the bibliography consulted would be useful</w:t>
            </w:r>
          </w:p>
        </w:tc>
        <w:tc>
          <w:tcPr>
            <w:tcW w:w="2517" w:type="dxa"/>
          </w:tcPr>
          <w:p w14:paraId="4E3AA1C3" w14:textId="77777777" w:rsidR="008C1ED1" w:rsidRPr="008C1ED1" w:rsidRDefault="008C1ED1" w:rsidP="008C1ED1">
            <w:pPr>
              <w:jc w:val="center"/>
              <w:rPr>
                <w:rFonts w:ascii="Times New Roman" w:hAnsi="Times New Roman" w:cs="Times New Roman"/>
              </w:rPr>
            </w:pPr>
            <w:r w:rsidRPr="008C1ED1">
              <w:rPr>
                <w:rFonts w:ascii="Times New Roman" w:hAnsi="Times New Roman" w:cs="Times New Roman"/>
              </w:rPr>
              <w:t>Done</w:t>
            </w:r>
          </w:p>
        </w:tc>
      </w:tr>
      <w:tr w:rsidR="008C1ED1" w:rsidRPr="00CB2D4D" w14:paraId="1C22F267" w14:textId="77777777" w:rsidTr="008C1ED1">
        <w:trPr>
          <w:trHeight w:val="261"/>
        </w:trPr>
        <w:tc>
          <w:tcPr>
            <w:tcW w:w="1097" w:type="dxa"/>
          </w:tcPr>
          <w:p w14:paraId="0C291613" w14:textId="288DE29E" w:rsidR="008C1ED1" w:rsidRPr="00CB2D4D" w:rsidRDefault="00CB2D4D" w:rsidP="008C1ED1">
            <w:pPr>
              <w:jc w:val="center"/>
              <w:rPr>
                <w:rFonts w:ascii="Times New Roman" w:hAnsi="Times New Roman" w:cs="Times New Roman"/>
              </w:rPr>
            </w:pPr>
            <w:r w:rsidRPr="00CB2D4D">
              <w:rPr>
                <w:rFonts w:ascii="Times New Roman" w:hAnsi="Times New Roman" w:cs="Times New Roman"/>
              </w:rPr>
              <w:t>RDP2</w:t>
            </w:r>
          </w:p>
        </w:tc>
        <w:tc>
          <w:tcPr>
            <w:tcW w:w="625" w:type="dxa"/>
          </w:tcPr>
          <w:p w14:paraId="1F409CF6" w14:textId="77777777" w:rsidR="008C1ED1" w:rsidRPr="008C1ED1" w:rsidRDefault="008C1ED1" w:rsidP="008C1ED1">
            <w:pPr>
              <w:jc w:val="center"/>
              <w:rPr>
                <w:rFonts w:ascii="Times New Roman" w:hAnsi="Times New Roman" w:cs="Times New Roman"/>
                <w:highlight w:val="red"/>
              </w:rPr>
            </w:pPr>
          </w:p>
        </w:tc>
        <w:tc>
          <w:tcPr>
            <w:tcW w:w="1593" w:type="dxa"/>
          </w:tcPr>
          <w:p w14:paraId="0CD25CD7" w14:textId="523724DC" w:rsidR="008C1ED1" w:rsidRPr="008C1ED1" w:rsidRDefault="00CB2D4D" w:rsidP="008C1ED1">
            <w:pPr>
              <w:jc w:val="center"/>
              <w:rPr>
                <w:rFonts w:ascii="Times New Roman" w:hAnsi="Times New Roman" w:cs="Times New Roman"/>
                <w:highlight w:val="red"/>
              </w:rPr>
            </w:pPr>
            <w:r>
              <w:rPr>
                <w:rFonts w:ascii="Times New Roman" w:hAnsi="Times New Roman" w:cs="Times New Roman"/>
              </w:rPr>
              <w:t>p.</w:t>
            </w:r>
            <w:r w:rsidRPr="00CB2D4D">
              <w:rPr>
                <w:rFonts w:ascii="Times New Roman" w:hAnsi="Times New Roman" w:cs="Times New Roman"/>
              </w:rPr>
              <w:t>7</w:t>
            </w:r>
          </w:p>
        </w:tc>
        <w:tc>
          <w:tcPr>
            <w:tcW w:w="3708" w:type="dxa"/>
          </w:tcPr>
          <w:p w14:paraId="7D4064EA" w14:textId="41653672" w:rsidR="008C1ED1" w:rsidRPr="00CB2D4D" w:rsidRDefault="00CB2D4D" w:rsidP="000E2189">
            <w:pPr>
              <w:jc w:val="both"/>
              <w:rPr>
                <w:rFonts w:ascii="Times New Roman" w:hAnsi="Times New Roman" w:cs="Times New Roman"/>
                <w:highlight w:val="red"/>
                <w:lang w:val="en-US"/>
              </w:rPr>
            </w:pPr>
            <w:r w:rsidRPr="00CB2D4D">
              <w:rPr>
                <w:rFonts w:ascii="Times New Roman" w:hAnsi="Times New Roman" w:cs="Times New Roman"/>
                <w:lang w:val="en-US"/>
              </w:rPr>
              <w:t>We need to have data on how much is the co-financing from each source. CTBE seems to have this information, kindly check with them</w:t>
            </w:r>
          </w:p>
        </w:tc>
        <w:tc>
          <w:tcPr>
            <w:tcW w:w="2517" w:type="dxa"/>
          </w:tcPr>
          <w:p w14:paraId="2A6C69C8" w14:textId="6A37E489" w:rsidR="008C1ED1" w:rsidRPr="00CB2D4D" w:rsidRDefault="00CB2D4D" w:rsidP="008C1ED1">
            <w:pPr>
              <w:jc w:val="center"/>
              <w:rPr>
                <w:rFonts w:ascii="Times New Roman" w:hAnsi="Times New Roman" w:cs="Times New Roman"/>
                <w:lang w:val="en-US"/>
              </w:rPr>
            </w:pPr>
            <w:r>
              <w:rPr>
                <w:rFonts w:ascii="Times New Roman" w:hAnsi="Times New Roman" w:cs="Times New Roman"/>
                <w:lang w:val="en-US"/>
              </w:rPr>
              <w:t>Done</w:t>
            </w:r>
          </w:p>
        </w:tc>
      </w:tr>
      <w:tr w:rsidR="008C1ED1" w:rsidRPr="00CB2D4D" w14:paraId="6BCC5924" w14:textId="77777777" w:rsidTr="008C1ED1">
        <w:trPr>
          <w:trHeight w:val="261"/>
        </w:trPr>
        <w:tc>
          <w:tcPr>
            <w:tcW w:w="1097" w:type="dxa"/>
          </w:tcPr>
          <w:p w14:paraId="03BA1D9B" w14:textId="7D087829" w:rsidR="008C1ED1" w:rsidRPr="00CB2D4D" w:rsidRDefault="00CB2D4D" w:rsidP="008C1ED1">
            <w:pPr>
              <w:jc w:val="center"/>
              <w:rPr>
                <w:rFonts w:ascii="Times New Roman" w:hAnsi="Times New Roman" w:cs="Times New Roman"/>
                <w:lang w:val="en-US"/>
              </w:rPr>
            </w:pPr>
            <w:r>
              <w:rPr>
                <w:rFonts w:ascii="Times New Roman" w:hAnsi="Times New Roman" w:cs="Times New Roman"/>
                <w:lang w:val="en-US"/>
              </w:rPr>
              <w:t>TADH3</w:t>
            </w:r>
          </w:p>
        </w:tc>
        <w:tc>
          <w:tcPr>
            <w:tcW w:w="625" w:type="dxa"/>
          </w:tcPr>
          <w:p w14:paraId="160E8207" w14:textId="77777777" w:rsidR="008C1ED1" w:rsidRPr="00CB2D4D" w:rsidRDefault="008C1ED1" w:rsidP="008C1ED1">
            <w:pPr>
              <w:jc w:val="center"/>
              <w:rPr>
                <w:rFonts w:ascii="Times New Roman" w:hAnsi="Times New Roman" w:cs="Times New Roman"/>
                <w:lang w:val="en-US"/>
              </w:rPr>
            </w:pPr>
          </w:p>
        </w:tc>
        <w:tc>
          <w:tcPr>
            <w:tcW w:w="1593" w:type="dxa"/>
          </w:tcPr>
          <w:p w14:paraId="459EFB4B" w14:textId="3B4B8AA4" w:rsidR="008C1ED1" w:rsidRPr="00CB2D4D" w:rsidRDefault="00CB2D4D" w:rsidP="008C1ED1">
            <w:pPr>
              <w:jc w:val="center"/>
              <w:rPr>
                <w:rFonts w:ascii="Times New Roman" w:hAnsi="Times New Roman" w:cs="Times New Roman"/>
                <w:lang w:val="en-US"/>
              </w:rPr>
            </w:pPr>
            <w:r>
              <w:rPr>
                <w:rFonts w:ascii="Times New Roman" w:hAnsi="Times New Roman" w:cs="Times New Roman"/>
                <w:lang w:val="en-US"/>
              </w:rPr>
              <w:t>p.7</w:t>
            </w:r>
          </w:p>
        </w:tc>
        <w:tc>
          <w:tcPr>
            <w:tcW w:w="3708" w:type="dxa"/>
          </w:tcPr>
          <w:p w14:paraId="2AFE68D5" w14:textId="61212429" w:rsidR="00CB2D4D" w:rsidRDefault="000E2189" w:rsidP="000E2189">
            <w:pPr>
              <w:pStyle w:val="CommentText"/>
            </w:pPr>
            <w:r>
              <w:rPr>
                <w:lang w:val="en-US"/>
              </w:rPr>
              <w:t>C</w:t>
            </w:r>
            <w:r w:rsidR="00CB2D4D">
              <w:t>onsidering the average exchange rate during all the Sucre development (US$ 1.00 correspond to R$ 3.48), the participation of the partner mills in project co-financing correspond to US$ 151,724,137.93. From us (CTBE), the co-financing concerning only human resources corresponds to US$ 2,985,420.00, however, CTBE is accounting the co-financing participation from the use of CTBE’s infrastructure.</w:t>
            </w:r>
          </w:p>
          <w:p w14:paraId="7F1B4149" w14:textId="77777777" w:rsidR="008C1ED1" w:rsidRPr="00CB2D4D" w:rsidRDefault="008C1ED1" w:rsidP="008C1ED1">
            <w:pPr>
              <w:jc w:val="both"/>
              <w:rPr>
                <w:rFonts w:ascii="Times New Roman" w:hAnsi="Times New Roman" w:cs="Times New Roman"/>
                <w:lang w:val="en-GB"/>
              </w:rPr>
            </w:pPr>
          </w:p>
        </w:tc>
        <w:tc>
          <w:tcPr>
            <w:tcW w:w="2517" w:type="dxa"/>
          </w:tcPr>
          <w:p w14:paraId="53A493F1" w14:textId="48F6B35B" w:rsidR="008C1ED1" w:rsidRPr="00CB2D4D" w:rsidRDefault="00CB2D4D" w:rsidP="008C1ED1">
            <w:pPr>
              <w:jc w:val="center"/>
              <w:rPr>
                <w:rFonts w:ascii="Times New Roman" w:hAnsi="Times New Roman" w:cs="Times New Roman"/>
                <w:lang w:val="en-US"/>
              </w:rPr>
            </w:pPr>
            <w:r>
              <w:rPr>
                <w:rFonts w:ascii="Times New Roman" w:hAnsi="Times New Roman" w:cs="Times New Roman"/>
                <w:lang w:val="en-US"/>
              </w:rPr>
              <w:t>Done</w:t>
            </w:r>
          </w:p>
        </w:tc>
      </w:tr>
      <w:tr w:rsidR="008C1ED1" w:rsidRPr="00CB2D4D" w14:paraId="51C0F533" w14:textId="77777777" w:rsidTr="008C1ED1">
        <w:trPr>
          <w:trHeight w:val="261"/>
        </w:trPr>
        <w:tc>
          <w:tcPr>
            <w:tcW w:w="1097" w:type="dxa"/>
          </w:tcPr>
          <w:p w14:paraId="1984BD0E" w14:textId="4AFC0ED0" w:rsidR="008C1ED1" w:rsidRPr="00CB2D4D" w:rsidRDefault="00D24D37" w:rsidP="008C1ED1">
            <w:pPr>
              <w:jc w:val="center"/>
              <w:rPr>
                <w:rFonts w:ascii="Times New Roman" w:hAnsi="Times New Roman" w:cs="Times New Roman"/>
                <w:lang w:val="en-US"/>
              </w:rPr>
            </w:pPr>
            <w:r>
              <w:rPr>
                <w:rFonts w:ascii="Times New Roman" w:hAnsi="Times New Roman" w:cs="Times New Roman"/>
                <w:lang w:val="en-US"/>
              </w:rPr>
              <w:t>LD4</w:t>
            </w:r>
          </w:p>
        </w:tc>
        <w:tc>
          <w:tcPr>
            <w:tcW w:w="625" w:type="dxa"/>
          </w:tcPr>
          <w:p w14:paraId="1455890C" w14:textId="77777777" w:rsidR="008C1ED1" w:rsidRPr="00CB2D4D" w:rsidRDefault="008C1ED1" w:rsidP="008C1ED1">
            <w:pPr>
              <w:jc w:val="center"/>
              <w:rPr>
                <w:rFonts w:ascii="Times New Roman" w:hAnsi="Times New Roman" w:cs="Times New Roman"/>
                <w:lang w:val="en-US"/>
              </w:rPr>
            </w:pPr>
          </w:p>
        </w:tc>
        <w:tc>
          <w:tcPr>
            <w:tcW w:w="1593" w:type="dxa"/>
          </w:tcPr>
          <w:p w14:paraId="3077455C" w14:textId="42D10ED0" w:rsidR="008C1ED1" w:rsidRPr="00CB2D4D" w:rsidRDefault="00D24D37" w:rsidP="008C1ED1">
            <w:pPr>
              <w:jc w:val="center"/>
              <w:rPr>
                <w:rFonts w:ascii="Times New Roman" w:hAnsi="Times New Roman" w:cs="Times New Roman"/>
                <w:lang w:val="en-US"/>
              </w:rPr>
            </w:pPr>
            <w:r>
              <w:rPr>
                <w:rFonts w:ascii="Times New Roman" w:hAnsi="Times New Roman" w:cs="Times New Roman"/>
                <w:lang w:val="en-US"/>
              </w:rPr>
              <w:t>p.11</w:t>
            </w:r>
          </w:p>
        </w:tc>
        <w:tc>
          <w:tcPr>
            <w:tcW w:w="3708" w:type="dxa"/>
          </w:tcPr>
          <w:p w14:paraId="0FD7203A" w14:textId="77777777" w:rsidR="00D24D37" w:rsidRPr="00D24D37" w:rsidRDefault="00D24D37" w:rsidP="00D24D37">
            <w:pPr>
              <w:jc w:val="both"/>
              <w:rPr>
                <w:rFonts w:ascii="Times New Roman" w:eastAsia="Times New Roman" w:hAnsi="Times New Roman" w:cs="Times New Roman"/>
                <w:sz w:val="20"/>
                <w:szCs w:val="20"/>
                <w:lang w:val="en-GB"/>
              </w:rPr>
            </w:pPr>
            <w:r w:rsidRPr="00D24D37">
              <w:rPr>
                <w:rFonts w:ascii="Times New Roman" w:eastAsia="Times New Roman" w:hAnsi="Times New Roman" w:cs="Times New Roman"/>
                <w:sz w:val="20"/>
                <w:szCs w:val="20"/>
                <w:lang w:val="en-GB"/>
              </w:rPr>
              <w:t>In which sense they are high or lower in emission?</w:t>
            </w:r>
          </w:p>
          <w:p w14:paraId="6AACB682" w14:textId="77777777" w:rsidR="008C1ED1" w:rsidRPr="00D24D37" w:rsidRDefault="008C1ED1" w:rsidP="008C1ED1">
            <w:pPr>
              <w:jc w:val="both"/>
              <w:rPr>
                <w:rFonts w:ascii="Times New Roman" w:hAnsi="Times New Roman" w:cs="Times New Roman"/>
                <w:lang w:val="en-GB"/>
              </w:rPr>
            </w:pPr>
          </w:p>
        </w:tc>
        <w:tc>
          <w:tcPr>
            <w:tcW w:w="2517" w:type="dxa"/>
          </w:tcPr>
          <w:p w14:paraId="7EE27C21" w14:textId="693225D0" w:rsidR="008C1ED1" w:rsidRPr="00CB2D4D" w:rsidRDefault="00D24D37" w:rsidP="008C1ED1">
            <w:pPr>
              <w:jc w:val="center"/>
              <w:rPr>
                <w:rFonts w:ascii="Times New Roman" w:hAnsi="Times New Roman" w:cs="Times New Roman"/>
                <w:lang w:val="en-US"/>
              </w:rPr>
            </w:pPr>
            <w:r>
              <w:rPr>
                <w:rFonts w:ascii="Times New Roman" w:hAnsi="Times New Roman" w:cs="Times New Roman"/>
                <w:lang w:val="en-US"/>
              </w:rPr>
              <w:t>Done</w:t>
            </w:r>
          </w:p>
        </w:tc>
      </w:tr>
      <w:tr w:rsidR="008C1ED1" w:rsidRPr="00CB2D4D" w14:paraId="169B454C" w14:textId="77777777" w:rsidTr="008C1ED1">
        <w:trPr>
          <w:trHeight w:val="261"/>
        </w:trPr>
        <w:tc>
          <w:tcPr>
            <w:tcW w:w="1097" w:type="dxa"/>
          </w:tcPr>
          <w:p w14:paraId="728B7F10" w14:textId="413CA0F0" w:rsidR="008C1ED1" w:rsidRPr="00CB2D4D" w:rsidRDefault="00D24D37" w:rsidP="008C1ED1">
            <w:pPr>
              <w:jc w:val="center"/>
              <w:rPr>
                <w:rFonts w:ascii="Times New Roman" w:hAnsi="Times New Roman" w:cs="Times New Roman"/>
                <w:lang w:val="en-US"/>
              </w:rPr>
            </w:pPr>
            <w:r>
              <w:rPr>
                <w:rFonts w:ascii="Times New Roman" w:hAnsi="Times New Roman" w:cs="Times New Roman"/>
                <w:lang w:val="en-US"/>
              </w:rPr>
              <w:t>LD9</w:t>
            </w:r>
          </w:p>
        </w:tc>
        <w:tc>
          <w:tcPr>
            <w:tcW w:w="625" w:type="dxa"/>
          </w:tcPr>
          <w:p w14:paraId="6C968B56" w14:textId="77777777" w:rsidR="008C1ED1" w:rsidRPr="00CB2D4D" w:rsidRDefault="008C1ED1" w:rsidP="008C1ED1">
            <w:pPr>
              <w:jc w:val="center"/>
              <w:rPr>
                <w:rFonts w:ascii="Times New Roman" w:hAnsi="Times New Roman" w:cs="Times New Roman"/>
                <w:lang w:val="en-US"/>
              </w:rPr>
            </w:pPr>
          </w:p>
        </w:tc>
        <w:tc>
          <w:tcPr>
            <w:tcW w:w="1593" w:type="dxa"/>
          </w:tcPr>
          <w:p w14:paraId="666C4C1D" w14:textId="4DF6E556" w:rsidR="008C1ED1" w:rsidRPr="00CB2D4D" w:rsidRDefault="00D24D37" w:rsidP="008C1ED1">
            <w:pPr>
              <w:jc w:val="center"/>
              <w:rPr>
                <w:rFonts w:ascii="Times New Roman" w:hAnsi="Times New Roman" w:cs="Times New Roman"/>
                <w:lang w:val="en-US"/>
              </w:rPr>
            </w:pPr>
            <w:r>
              <w:rPr>
                <w:rFonts w:ascii="Times New Roman" w:hAnsi="Times New Roman" w:cs="Times New Roman"/>
                <w:lang w:val="en-US"/>
              </w:rPr>
              <w:t>p.14</w:t>
            </w:r>
          </w:p>
        </w:tc>
        <w:tc>
          <w:tcPr>
            <w:tcW w:w="3708" w:type="dxa"/>
          </w:tcPr>
          <w:p w14:paraId="6DDFE40C" w14:textId="15C09A6E" w:rsidR="00D24D37" w:rsidRPr="00D24D37" w:rsidRDefault="00D24D37" w:rsidP="00D24D37">
            <w:pPr>
              <w:jc w:val="both"/>
              <w:rPr>
                <w:rFonts w:ascii="Times New Roman" w:eastAsia="Times New Roman" w:hAnsi="Times New Roman" w:cs="Times New Roman"/>
                <w:sz w:val="20"/>
                <w:szCs w:val="20"/>
                <w:lang w:val="en-GB"/>
              </w:rPr>
            </w:pPr>
            <w:r w:rsidRPr="00D24D37">
              <w:rPr>
                <w:rFonts w:ascii="Times New Roman" w:eastAsia="Times New Roman" w:hAnsi="Times New Roman" w:cs="Times New Roman"/>
                <w:sz w:val="20"/>
                <w:szCs w:val="20"/>
                <w:lang w:val="en-GB"/>
              </w:rPr>
              <w:t>I miss here some reflection on the engagement with private</w:t>
            </w:r>
            <w:r w:rsidR="008325A1">
              <w:rPr>
                <w:rFonts w:ascii="Times New Roman" w:eastAsia="Times New Roman" w:hAnsi="Times New Roman" w:cs="Times New Roman"/>
                <w:sz w:val="20"/>
                <w:szCs w:val="20"/>
                <w:lang w:val="en-GB"/>
              </w:rPr>
              <w:t xml:space="preserve"> sector leveraging investments </w:t>
            </w:r>
            <w:r w:rsidRPr="00D24D37">
              <w:rPr>
                <w:rFonts w:ascii="Times New Roman" w:eastAsia="Times New Roman" w:hAnsi="Times New Roman" w:cs="Times New Roman"/>
                <w:sz w:val="20"/>
                <w:szCs w:val="20"/>
                <w:lang w:val="en-GB"/>
              </w:rPr>
              <w:t xml:space="preserve">and the partnership with tech research and innovation centers as a success element of the project. </w:t>
            </w:r>
          </w:p>
          <w:p w14:paraId="63B0E7B3" w14:textId="77777777" w:rsidR="008C1ED1" w:rsidRPr="00D24D37" w:rsidRDefault="008C1ED1" w:rsidP="008C1ED1">
            <w:pPr>
              <w:jc w:val="both"/>
              <w:rPr>
                <w:rFonts w:ascii="Times New Roman" w:hAnsi="Times New Roman" w:cs="Times New Roman"/>
                <w:lang w:val="en-GB"/>
              </w:rPr>
            </w:pPr>
          </w:p>
        </w:tc>
        <w:tc>
          <w:tcPr>
            <w:tcW w:w="2517" w:type="dxa"/>
          </w:tcPr>
          <w:p w14:paraId="14B59ED6" w14:textId="13C8FF65" w:rsidR="008C1ED1" w:rsidRPr="00CB2D4D" w:rsidRDefault="00D24D37" w:rsidP="008C1ED1">
            <w:pPr>
              <w:jc w:val="center"/>
              <w:rPr>
                <w:rFonts w:ascii="Times New Roman" w:hAnsi="Times New Roman" w:cs="Times New Roman"/>
                <w:lang w:val="en-US"/>
              </w:rPr>
            </w:pPr>
            <w:r>
              <w:rPr>
                <w:rFonts w:ascii="Times New Roman" w:hAnsi="Times New Roman" w:cs="Times New Roman"/>
                <w:lang w:val="en-US"/>
              </w:rPr>
              <w:t>Done</w:t>
            </w:r>
          </w:p>
        </w:tc>
      </w:tr>
      <w:tr w:rsidR="008C1ED1" w:rsidRPr="00CB2D4D" w14:paraId="5864F677" w14:textId="77777777" w:rsidTr="008C1ED1">
        <w:trPr>
          <w:trHeight w:val="261"/>
        </w:trPr>
        <w:tc>
          <w:tcPr>
            <w:tcW w:w="1097" w:type="dxa"/>
          </w:tcPr>
          <w:p w14:paraId="5DBE2802" w14:textId="72D830DE" w:rsidR="008C1ED1" w:rsidRPr="00CB2D4D" w:rsidRDefault="00D24D37" w:rsidP="008C1ED1">
            <w:pPr>
              <w:jc w:val="center"/>
              <w:rPr>
                <w:rFonts w:ascii="Times New Roman" w:hAnsi="Times New Roman" w:cs="Times New Roman"/>
                <w:lang w:val="en-US"/>
              </w:rPr>
            </w:pPr>
            <w:r>
              <w:rPr>
                <w:rFonts w:ascii="Times New Roman" w:hAnsi="Times New Roman" w:cs="Times New Roman"/>
                <w:lang w:val="en-US"/>
              </w:rPr>
              <w:t>TADH10</w:t>
            </w:r>
          </w:p>
        </w:tc>
        <w:tc>
          <w:tcPr>
            <w:tcW w:w="625" w:type="dxa"/>
          </w:tcPr>
          <w:p w14:paraId="6311C5CB" w14:textId="77777777" w:rsidR="008C1ED1" w:rsidRPr="00CB2D4D" w:rsidRDefault="008C1ED1" w:rsidP="008C1ED1">
            <w:pPr>
              <w:jc w:val="center"/>
              <w:rPr>
                <w:rFonts w:ascii="Times New Roman" w:hAnsi="Times New Roman" w:cs="Times New Roman"/>
                <w:lang w:val="en-US"/>
              </w:rPr>
            </w:pPr>
          </w:p>
        </w:tc>
        <w:tc>
          <w:tcPr>
            <w:tcW w:w="1593" w:type="dxa"/>
          </w:tcPr>
          <w:p w14:paraId="3BDDDA42" w14:textId="68091B98" w:rsidR="008C1ED1" w:rsidRPr="00CB2D4D" w:rsidRDefault="00D24D37" w:rsidP="008C1ED1">
            <w:pPr>
              <w:jc w:val="center"/>
              <w:rPr>
                <w:rFonts w:ascii="Times New Roman" w:hAnsi="Times New Roman" w:cs="Times New Roman"/>
                <w:lang w:val="en-US"/>
              </w:rPr>
            </w:pPr>
            <w:r>
              <w:rPr>
                <w:rFonts w:ascii="Times New Roman" w:hAnsi="Times New Roman" w:cs="Times New Roman"/>
                <w:lang w:val="en-US"/>
              </w:rPr>
              <w:t>p.14</w:t>
            </w:r>
          </w:p>
        </w:tc>
        <w:tc>
          <w:tcPr>
            <w:tcW w:w="3708" w:type="dxa"/>
          </w:tcPr>
          <w:p w14:paraId="77938EBF" w14:textId="77777777" w:rsidR="00D24D37" w:rsidRPr="00D24D37" w:rsidRDefault="00D24D37" w:rsidP="00D24D37">
            <w:pPr>
              <w:jc w:val="both"/>
              <w:rPr>
                <w:rFonts w:ascii="Times New Roman" w:eastAsia="Times New Roman" w:hAnsi="Times New Roman" w:cs="Times New Roman"/>
                <w:sz w:val="20"/>
                <w:szCs w:val="20"/>
                <w:lang w:val="en-GB"/>
              </w:rPr>
            </w:pPr>
            <w:r w:rsidRPr="00D24D37">
              <w:rPr>
                <w:rFonts w:ascii="Times New Roman" w:eastAsia="Times New Roman" w:hAnsi="Times New Roman" w:cs="Times New Roman"/>
                <w:sz w:val="20"/>
                <w:szCs w:val="20"/>
                <w:lang w:val="en-GB"/>
              </w:rPr>
              <w:t>From more than 20 papers already published by the project team, the major portion were from the impacts of straw removal on soil quality and sugarcane productivity (</w:t>
            </w:r>
            <w:hyperlink r:id="rId37" w:history="1">
              <w:r w:rsidRPr="00D24D37">
                <w:rPr>
                  <w:rFonts w:ascii="Times New Roman" w:eastAsia="Times New Roman" w:hAnsi="Times New Roman" w:cs="Times New Roman"/>
                  <w:color w:val="0000FF"/>
                  <w:sz w:val="20"/>
                  <w:szCs w:val="20"/>
                  <w:u w:val="single"/>
                  <w:lang w:val="en-GB"/>
                </w:rPr>
                <w:t>https://pages.cnpem.br/sucre/publicacoes/</w:t>
              </w:r>
            </w:hyperlink>
            <w:r w:rsidRPr="00D24D37">
              <w:rPr>
                <w:rFonts w:ascii="Times New Roman" w:eastAsia="Times New Roman" w:hAnsi="Times New Roman" w:cs="Times New Roman"/>
                <w:sz w:val="20"/>
                <w:szCs w:val="20"/>
                <w:lang w:val="en-GB"/>
              </w:rPr>
              <w:t xml:space="preserve">). In addition, it was held at CTBE in 2018 an academic event exclusively to discuss tis </w:t>
            </w:r>
            <w:r w:rsidRPr="00D24D37">
              <w:rPr>
                <w:rFonts w:ascii="Times New Roman" w:eastAsia="Times New Roman" w:hAnsi="Times New Roman" w:cs="Times New Roman"/>
                <w:sz w:val="20"/>
                <w:szCs w:val="20"/>
                <w:lang w:val="en-US"/>
              </w:rPr>
              <w:t>subject (</w:t>
            </w:r>
            <w:hyperlink r:id="rId38" w:history="1">
              <w:r w:rsidRPr="00D24D37">
                <w:rPr>
                  <w:rFonts w:ascii="Times New Roman" w:eastAsia="Times New Roman" w:hAnsi="Times New Roman" w:cs="Times New Roman"/>
                  <w:color w:val="0000FF"/>
                  <w:u w:val="single"/>
                  <w:lang w:val="en-US"/>
                </w:rPr>
                <w:t>https://pages.cnpem.br/sucre/workshop-remocao/</w:t>
              </w:r>
            </w:hyperlink>
            <w:r w:rsidRPr="00D24D37">
              <w:rPr>
                <w:rFonts w:ascii="Times New Roman" w:eastAsia="Times New Roman" w:hAnsi="Times New Roman" w:cs="Times New Roman"/>
                <w:lang w:val="en-US"/>
              </w:rPr>
              <w:t xml:space="preserve">), and in September, 2019 we will promote a second edition of that event. Because of the event in 2018, an important journal (Bioenergy Research) has invited Sucre team to make an especial edition about sugarcane straw and soil and productivity impacts. This edition will be finished on April 2019 and will be published soon. We kindly ask for some new ideas regarding academic dissemination of those results. </w:t>
            </w:r>
          </w:p>
          <w:p w14:paraId="18F12004" w14:textId="77777777" w:rsidR="008C1ED1" w:rsidRDefault="008C1ED1" w:rsidP="008C1ED1">
            <w:pPr>
              <w:jc w:val="both"/>
              <w:rPr>
                <w:rFonts w:ascii="Times New Roman" w:hAnsi="Times New Roman" w:cs="Times New Roman"/>
                <w:lang w:val="en-GB"/>
              </w:rPr>
            </w:pPr>
          </w:p>
          <w:p w14:paraId="490AE3D4" w14:textId="77777777" w:rsidR="008325A1" w:rsidRPr="00D24D37" w:rsidRDefault="008325A1" w:rsidP="008C1ED1">
            <w:pPr>
              <w:jc w:val="both"/>
              <w:rPr>
                <w:rFonts w:ascii="Times New Roman" w:hAnsi="Times New Roman" w:cs="Times New Roman"/>
                <w:lang w:val="en-GB"/>
              </w:rPr>
            </w:pPr>
          </w:p>
        </w:tc>
        <w:tc>
          <w:tcPr>
            <w:tcW w:w="2517" w:type="dxa"/>
          </w:tcPr>
          <w:p w14:paraId="41D30B4A" w14:textId="4B1E732E" w:rsidR="008C1ED1" w:rsidRPr="00CB2D4D" w:rsidRDefault="00D24D37" w:rsidP="008C1ED1">
            <w:pPr>
              <w:jc w:val="center"/>
              <w:rPr>
                <w:rFonts w:ascii="Times New Roman" w:hAnsi="Times New Roman" w:cs="Times New Roman"/>
                <w:lang w:val="en-US"/>
              </w:rPr>
            </w:pPr>
            <w:r>
              <w:rPr>
                <w:rFonts w:ascii="Times New Roman" w:hAnsi="Times New Roman" w:cs="Times New Roman"/>
                <w:lang w:val="en-US"/>
              </w:rPr>
              <w:t>Done</w:t>
            </w:r>
          </w:p>
        </w:tc>
      </w:tr>
      <w:tr w:rsidR="008C1ED1" w:rsidRPr="00CB2D4D" w14:paraId="0CDD4F37" w14:textId="77777777" w:rsidTr="008C1ED1">
        <w:trPr>
          <w:trHeight w:val="261"/>
        </w:trPr>
        <w:tc>
          <w:tcPr>
            <w:tcW w:w="1097" w:type="dxa"/>
          </w:tcPr>
          <w:p w14:paraId="3450123E" w14:textId="5858360D" w:rsidR="008C1ED1" w:rsidRPr="00CB2D4D" w:rsidRDefault="00D24D37" w:rsidP="008C1ED1">
            <w:pPr>
              <w:jc w:val="center"/>
              <w:rPr>
                <w:rFonts w:ascii="Times New Roman" w:hAnsi="Times New Roman" w:cs="Times New Roman"/>
                <w:lang w:val="en-US"/>
              </w:rPr>
            </w:pPr>
            <w:r>
              <w:rPr>
                <w:rFonts w:ascii="Times New Roman" w:hAnsi="Times New Roman" w:cs="Times New Roman"/>
                <w:lang w:val="en-US"/>
              </w:rPr>
              <w:t>RDP!8</w:t>
            </w:r>
          </w:p>
        </w:tc>
        <w:tc>
          <w:tcPr>
            <w:tcW w:w="625" w:type="dxa"/>
          </w:tcPr>
          <w:p w14:paraId="7ED89449" w14:textId="77777777" w:rsidR="008C1ED1" w:rsidRPr="00CB2D4D" w:rsidRDefault="008C1ED1" w:rsidP="008C1ED1">
            <w:pPr>
              <w:jc w:val="center"/>
              <w:rPr>
                <w:rFonts w:ascii="Times New Roman" w:hAnsi="Times New Roman" w:cs="Times New Roman"/>
                <w:lang w:val="en-US"/>
              </w:rPr>
            </w:pPr>
          </w:p>
        </w:tc>
        <w:tc>
          <w:tcPr>
            <w:tcW w:w="1593" w:type="dxa"/>
          </w:tcPr>
          <w:p w14:paraId="55BDA476" w14:textId="4C258D10" w:rsidR="008C1ED1" w:rsidRPr="00CB2D4D" w:rsidRDefault="00D24D37" w:rsidP="008C1ED1">
            <w:pPr>
              <w:jc w:val="center"/>
              <w:rPr>
                <w:rFonts w:ascii="Times New Roman" w:hAnsi="Times New Roman" w:cs="Times New Roman"/>
                <w:lang w:val="en-US"/>
              </w:rPr>
            </w:pPr>
            <w:r>
              <w:rPr>
                <w:rFonts w:ascii="Times New Roman" w:hAnsi="Times New Roman" w:cs="Times New Roman"/>
                <w:lang w:val="en-US"/>
              </w:rPr>
              <w:t>p.21</w:t>
            </w:r>
          </w:p>
        </w:tc>
        <w:tc>
          <w:tcPr>
            <w:tcW w:w="3708" w:type="dxa"/>
          </w:tcPr>
          <w:p w14:paraId="0FF7AC46" w14:textId="77777777" w:rsidR="00D24D37" w:rsidRPr="00D24D37" w:rsidRDefault="00D24D37" w:rsidP="00D24D37">
            <w:pPr>
              <w:rPr>
                <w:rFonts w:ascii="Times New Roman" w:eastAsia="Times New Roman" w:hAnsi="Times New Roman" w:cs="Times New Roman"/>
                <w:lang w:val="en-GB"/>
              </w:rPr>
            </w:pPr>
            <w:r w:rsidRPr="00D24D37">
              <w:rPr>
                <w:rFonts w:ascii="Times New Roman" w:eastAsia="Times New Roman" w:hAnsi="Times New Roman" w:cs="Times New Roman"/>
                <w:lang w:val="en-GB"/>
              </w:rPr>
              <w:t>Here you could also include other aspects to the evaluations, as per guidelines:</w:t>
            </w:r>
          </w:p>
          <w:p w14:paraId="2B98B3CD" w14:textId="77777777" w:rsidR="00D24D37" w:rsidRPr="00D24D37" w:rsidRDefault="00D24D37" w:rsidP="00D24D37">
            <w:pPr>
              <w:autoSpaceDE w:val="0"/>
              <w:autoSpaceDN w:val="0"/>
              <w:adjustRightInd w:val="0"/>
              <w:contextualSpacing/>
              <w:rPr>
                <w:rFonts w:ascii="Times New Roman" w:hAnsi="Times New Roman" w:cs="Times New Roman"/>
                <w:color w:val="000000"/>
                <w:lang w:val="en-US"/>
              </w:rPr>
            </w:pPr>
            <w:r w:rsidRPr="00D24D37">
              <w:rPr>
                <w:rFonts w:ascii="Times New Roman" w:hAnsi="Times New Roman" w:cs="Times New Roman"/>
                <w:color w:val="000000"/>
                <w:lang w:val="en-US"/>
              </w:rPr>
              <w:t xml:space="preserve">• Assessment of </w:t>
            </w:r>
            <w:r w:rsidRPr="00D24D37">
              <w:rPr>
                <w:rFonts w:ascii="Times New Roman" w:hAnsi="Times New Roman" w:cs="Times New Roman"/>
                <w:b/>
                <w:bCs/>
                <w:color w:val="000000"/>
                <w:lang w:val="en-US"/>
              </w:rPr>
              <w:t xml:space="preserve">progress </w:t>
            </w:r>
            <w:r w:rsidRPr="00D24D37">
              <w:rPr>
                <w:rFonts w:ascii="Times New Roman" w:hAnsi="Times New Roman" w:cs="Times New Roman"/>
                <w:color w:val="000000"/>
                <w:lang w:val="en-US"/>
              </w:rPr>
              <w:t xml:space="preserve">towards results; </w:t>
            </w:r>
          </w:p>
          <w:p w14:paraId="1C36860F" w14:textId="77777777" w:rsidR="00D24D37" w:rsidRPr="00D24D37" w:rsidRDefault="00D24D37" w:rsidP="00D24D37">
            <w:pPr>
              <w:autoSpaceDE w:val="0"/>
              <w:autoSpaceDN w:val="0"/>
              <w:adjustRightInd w:val="0"/>
              <w:rPr>
                <w:rFonts w:ascii="Times New Roman" w:hAnsi="Times New Roman" w:cs="Times New Roman"/>
                <w:color w:val="000000"/>
                <w:lang w:val="en-US"/>
              </w:rPr>
            </w:pPr>
            <w:r w:rsidRPr="00D24D37">
              <w:rPr>
                <w:rFonts w:ascii="Times New Roman" w:hAnsi="Times New Roman" w:cs="Times New Roman"/>
                <w:color w:val="000000"/>
                <w:lang w:val="en-US"/>
              </w:rPr>
              <w:t xml:space="preserve">• Monitoring of </w:t>
            </w:r>
            <w:r w:rsidRPr="00D24D37">
              <w:rPr>
                <w:rFonts w:ascii="Times New Roman" w:hAnsi="Times New Roman" w:cs="Times New Roman"/>
                <w:b/>
                <w:bCs/>
                <w:color w:val="000000"/>
                <w:lang w:val="en-US"/>
              </w:rPr>
              <w:t xml:space="preserve">implementation </w:t>
            </w:r>
            <w:r w:rsidRPr="00D24D37">
              <w:rPr>
                <w:rFonts w:ascii="Times New Roman" w:hAnsi="Times New Roman" w:cs="Times New Roman"/>
                <w:color w:val="000000"/>
                <w:lang w:val="en-US"/>
              </w:rPr>
              <w:t xml:space="preserve">and </w:t>
            </w:r>
            <w:r w:rsidRPr="00D24D37">
              <w:rPr>
                <w:rFonts w:ascii="Times New Roman" w:hAnsi="Times New Roman" w:cs="Times New Roman"/>
                <w:b/>
                <w:bCs/>
                <w:color w:val="000000"/>
                <w:lang w:val="en-US"/>
              </w:rPr>
              <w:t xml:space="preserve">adaptive management </w:t>
            </w:r>
            <w:r w:rsidRPr="00D24D37">
              <w:rPr>
                <w:rFonts w:ascii="Times New Roman" w:hAnsi="Times New Roman" w:cs="Times New Roman"/>
                <w:color w:val="000000"/>
                <w:lang w:val="en-US"/>
              </w:rPr>
              <w:t xml:space="preserve">to improve outcomes; </w:t>
            </w:r>
          </w:p>
          <w:p w14:paraId="72C1A4F8" w14:textId="77777777" w:rsidR="00D24D37" w:rsidRPr="00D24D37" w:rsidRDefault="00D24D37" w:rsidP="00D24D37">
            <w:pPr>
              <w:autoSpaceDE w:val="0"/>
              <w:autoSpaceDN w:val="0"/>
              <w:adjustRightInd w:val="0"/>
              <w:rPr>
                <w:rFonts w:ascii="Times New Roman" w:hAnsi="Times New Roman" w:cs="Times New Roman"/>
                <w:color w:val="000000"/>
                <w:lang w:val="en-US"/>
              </w:rPr>
            </w:pPr>
            <w:r w:rsidRPr="00D24D37">
              <w:rPr>
                <w:rFonts w:ascii="Times New Roman" w:hAnsi="Times New Roman" w:cs="Times New Roman"/>
                <w:color w:val="000000"/>
                <w:lang w:val="en-US"/>
              </w:rPr>
              <w:t xml:space="preserve">• Early identification of </w:t>
            </w:r>
            <w:r w:rsidRPr="00D24D37">
              <w:rPr>
                <w:rFonts w:ascii="Times New Roman" w:hAnsi="Times New Roman" w:cs="Times New Roman"/>
                <w:b/>
                <w:bCs/>
                <w:color w:val="000000"/>
                <w:lang w:val="en-US"/>
              </w:rPr>
              <w:t xml:space="preserve">risks to sustainability; </w:t>
            </w:r>
          </w:p>
          <w:p w14:paraId="09E2AECA" w14:textId="77777777" w:rsidR="00D24D37" w:rsidRPr="00D24D37" w:rsidRDefault="00D24D37" w:rsidP="00D24D37">
            <w:pPr>
              <w:rPr>
                <w:rFonts w:ascii="Times New Roman" w:eastAsia="Times New Roman" w:hAnsi="Times New Roman" w:cs="Times New Roman"/>
                <w:lang w:val="en-GB"/>
              </w:rPr>
            </w:pPr>
            <w:r w:rsidRPr="00D24D37">
              <w:rPr>
                <w:rFonts w:ascii="Times New Roman" w:eastAsia="Times New Roman" w:hAnsi="Times New Roman" w:cs="Times New Roman"/>
                <w:color w:val="000000"/>
                <w:lang w:val="en-US"/>
              </w:rPr>
              <w:t xml:space="preserve">• Emphasis on </w:t>
            </w:r>
            <w:r w:rsidRPr="00D24D37">
              <w:rPr>
                <w:rFonts w:ascii="Times New Roman" w:eastAsia="Times New Roman" w:hAnsi="Times New Roman" w:cs="Times New Roman"/>
                <w:b/>
                <w:bCs/>
                <w:color w:val="000000"/>
                <w:lang w:val="en-US"/>
              </w:rPr>
              <w:t>supportive recommendations.</w:t>
            </w:r>
          </w:p>
          <w:p w14:paraId="675B2AF1" w14:textId="77777777" w:rsidR="008C1ED1" w:rsidRPr="00CB2D4D" w:rsidRDefault="008C1ED1" w:rsidP="008C1ED1">
            <w:pPr>
              <w:jc w:val="both"/>
              <w:rPr>
                <w:rFonts w:ascii="Times New Roman" w:hAnsi="Times New Roman" w:cs="Times New Roman"/>
                <w:lang w:val="en-US"/>
              </w:rPr>
            </w:pPr>
          </w:p>
        </w:tc>
        <w:tc>
          <w:tcPr>
            <w:tcW w:w="2517" w:type="dxa"/>
          </w:tcPr>
          <w:p w14:paraId="2F8B44DB" w14:textId="65C831A6" w:rsidR="008C1ED1" w:rsidRPr="00CB2D4D" w:rsidRDefault="00D24D37" w:rsidP="008C1ED1">
            <w:pPr>
              <w:jc w:val="center"/>
              <w:rPr>
                <w:rFonts w:ascii="Times New Roman" w:hAnsi="Times New Roman" w:cs="Times New Roman"/>
                <w:lang w:val="en-US"/>
              </w:rPr>
            </w:pPr>
            <w:r>
              <w:rPr>
                <w:rFonts w:ascii="Times New Roman" w:hAnsi="Times New Roman" w:cs="Times New Roman"/>
                <w:lang w:val="en-US"/>
              </w:rPr>
              <w:t>Done</w:t>
            </w:r>
          </w:p>
        </w:tc>
      </w:tr>
      <w:tr w:rsidR="00D24D37" w:rsidRPr="00CB2D4D" w14:paraId="441AD103" w14:textId="77777777" w:rsidTr="008C1ED1">
        <w:trPr>
          <w:trHeight w:val="261"/>
        </w:trPr>
        <w:tc>
          <w:tcPr>
            <w:tcW w:w="1097" w:type="dxa"/>
          </w:tcPr>
          <w:p w14:paraId="46EB9710" w14:textId="37A669B6" w:rsidR="00D24D37" w:rsidRDefault="00963A0D" w:rsidP="008C1ED1">
            <w:pPr>
              <w:jc w:val="center"/>
              <w:rPr>
                <w:rFonts w:ascii="Times New Roman" w:hAnsi="Times New Roman" w:cs="Times New Roman"/>
                <w:lang w:val="en-US"/>
              </w:rPr>
            </w:pPr>
            <w:r>
              <w:rPr>
                <w:rFonts w:ascii="Times New Roman" w:hAnsi="Times New Roman" w:cs="Times New Roman"/>
                <w:lang w:val="en-US"/>
              </w:rPr>
              <w:t>RDP21</w:t>
            </w:r>
          </w:p>
        </w:tc>
        <w:tc>
          <w:tcPr>
            <w:tcW w:w="625" w:type="dxa"/>
          </w:tcPr>
          <w:p w14:paraId="570F0B5E" w14:textId="77777777" w:rsidR="00D24D37" w:rsidRPr="00CB2D4D" w:rsidRDefault="00D24D37" w:rsidP="008C1ED1">
            <w:pPr>
              <w:jc w:val="center"/>
              <w:rPr>
                <w:rFonts w:ascii="Times New Roman" w:hAnsi="Times New Roman" w:cs="Times New Roman"/>
                <w:lang w:val="en-US"/>
              </w:rPr>
            </w:pPr>
          </w:p>
        </w:tc>
        <w:tc>
          <w:tcPr>
            <w:tcW w:w="1593" w:type="dxa"/>
          </w:tcPr>
          <w:p w14:paraId="7733FBB9" w14:textId="4F9DD2EB" w:rsidR="00D24D37" w:rsidRDefault="00963A0D" w:rsidP="008C1ED1">
            <w:pPr>
              <w:jc w:val="center"/>
              <w:rPr>
                <w:rFonts w:ascii="Times New Roman" w:hAnsi="Times New Roman" w:cs="Times New Roman"/>
                <w:lang w:val="en-US"/>
              </w:rPr>
            </w:pPr>
            <w:r>
              <w:rPr>
                <w:rFonts w:ascii="Times New Roman" w:hAnsi="Times New Roman" w:cs="Times New Roman"/>
                <w:lang w:val="en-US"/>
              </w:rPr>
              <w:t>p.23</w:t>
            </w:r>
          </w:p>
        </w:tc>
        <w:tc>
          <w:tcPr>
            <w:tcW w:w="3708" w:type="dxa"/>
          </w:tcPr>
          <w:p w14:paraId="08D6E89C" w14:textId="77777777" w:rsidR="00963A0D" w:rsidRPr="00963A0D" w:rsidRDefault="00963A0D" w:rsidP="00963A0D">
            <w:pPr>
              <w:jc w:val="both"/>
              <w:rPr>
                <w:rFonts w:ascii="Times New Roman" w:eastAsia="Times New Roman" w:hAnsi="Times New Roman" w:cs="Times New Roman"/>
                <w:sz w:val="20"/>
                <w:szCs w:val="20"/>
                <w:lang w:val="en-GB"/>
              </w:rPr>
            </w:pPr>
            <w:r w:rsidRPr="00963A0D">
              <w:rPr>
                <w:rFonts w:ascii="Times New Roman" w:eastAsia="Times New Roman" w:hAnsi="Times New Roman" w:cs="Times New Roman"/>
                <w:sz w:val="20"/>
                <w:szCs w:val="20"/>
                <w:lang w:val="en-GB"/>
              </w:rPr>
              <w:t xml:space="preserve">Maybe you could explore a little bit the project start here, explaining why we had to undertake the substantive revision in the first place, explaining to the general public that does not know the context in which CTBE became the executing agency of the project. This information is in the background/context of the substantive revision. </w:t>
            </w:r>
          </w:p>
          <w:p w14:paraId="204CDB99" w14:textId="77777777" w:rsidR="00D24D37" w:rsidRPr="00D24D37" w:rsidRDefault="00D24D37" w:rsidP="00D24D37">
            <w:pPr>
              <w:rPr>
                <w:rFonts w:ascii="Times New Roman" w:eastAsia="Times New Roman" w:hAnsi="Times New Roman" w:cs="Times New Roman"/>
                <w:lang w:val="en-GB"/>
              </w:rPr>
            </w:pPr>
          </w:p>
        </w:tc>
        <w:tc>
          <w:tcPr>
            <w:tcW w:w="2517" w:type="dxa"/>
          </w:tcPr>
          <w:p w14:paraId="3F914BEE" w14:textId="74B16D0A" w:rsidR="00D24D37" w:rsidRDefault="00963A0D" w:rsidP="008C1ED1">
            <w:pPr>
              <w:jc w:val="center"/>
              <w:rPr>
                <w:rFonts w:ascii="Times New Roman" w:hAnsi="Times New Roman" w:cs="Times New Roman"/>
                <w:lang w:val="en-US"/>
              </w:rPr>
            </w:pPr>
            <w:r>
              <w:rPr>
                <w:rFonts w:ascii="Times New Roman" w:hAnsi="Times New Roman" w:cs="Times New Roman"/>
                <w:lang w:val="en-US"/>
              </w:rPr>
              <w:t>Done</w:t>
            </w:r>
          </w:p>
        </w:tc>
      </w:tr>
      <w:tr w:rsidR="00D24D37" w:rsidRPr="00CB2D4D" w14:paraId="74F37F1B" w14:textId="77777777" w:rsidTr="008C1ED1">
        <w:trPr>
          <w:trHeight w:val="261"/>
        </w:trPr>
        <w:tc>
          <w:tcPr>
            <w:tcW w:w="1097" w:type="dxa"/>
          </w:tcPr>
          <w:p w14:paraId="3A911880" w14:textId="15C9CFBA" w:rsidR="00D24D37" w:rsidRDefault="00963A0D" w:rsidP="008C1ED1">
            <w:pPr>
              <w:jc w:val="center"/>
              <w:rPr>
                <w:rFonts w:ascii="Times New Roman" w:hAnsi="Times New Roman" w:cs="Times New Roman"/>
                <w:lang w:val="en-US"/>
              </w:rPr>
            </w:pPr>
            <w:r>
              <w:rPr>
                <w:rFonts w:ascii="Times New Roman" w:hAnsi="Times New Roman" w:cs="Times New Roman"/>
                <w:lang w:val="en-US"/>
              </w:rPr>
              <w:t>LD23</w:t>
            </w:r>
          </w:p>
        </w:tc>
        <w:tc>
          <w:tcPr>
            <w:tcW w:w="625" w:type="dxa"/>
          </w:tcPr>
          <w:p w14:paraId="6B65BB8B" w14:textId="77777777" w:rsidR="00D24D37" w:rsidRPr="00CB2D4D" w:rsidRDefault="00D24D37" w:rsidP="008C1ED1">
            <w:pPr>
              <w:jc w:val="center"/>
              <w:rPr>
                <w:rFonts w:ascii="Times New Roman" w:hAnsi="Times New Roman" w:cs="Times New Roman"/>
                <w:lang w:val="en-US"/>
              </w:rPr>
            </w:pPr>
          </w:p>
        </w:tc>
        <w:tc>
          <w:tcPr>
            <w:tcW w:w="1593" w:type="dxa"/>
          </w:tcPr>
          <w:p w14:paraId="38D8A38E" w14:textId="7A32C0B9" w:rsidR="00D24D37" w:rsidRDefault="00963A0D" w:rsidP="008C1ED1">
            <w:pPr>
              <w:jc w:val="center"/>
              <w:rPr>
                <w:rFonts w:ascii="Times New Roman" w:hAnsi="Times New Roman" w:cs="Times New Roman"/>
                <w:lang w:val="en-US"/>
              </w:rPr>
            </w:pPr>
            <w:r>
              <w:rPr>
                <w:rFonts w:ascii="Times New Roman" w:hAnsi="Times New Roman" w:cs="Times New Roman"/>
                <w:lang w:val="en-US"/>
              </w:rPr>
              <w:t>p.25</w:t>
            </w:r>
          </w:p>
        </w:tc>
        <w:tc>
          <w:tcPr>
            <w:tcW w:w="3708" w:type="dxa"/>
          </w:tcPr>
          <w:p w14:paraId="30F72EC4" w14:textId="77777777" w:rsidR="00963A0D" w:rsidRPr="00963A0D" w:rsidRDefault="00963A0D" w:rsidP="00963A0D">
            <w:pPr>
              <w:jc w:val="both"/>
              <w:rPr>
                <w:rFonts w:ascii="Times New Roman" w:eastAsia="Times New Roman" w:hAnsi="Times New Roman" w:cs="Times New Roman"/>
                <w:sz w:val="20"/>
                <w:szCs w:val="20"/>
                <w:lang w:val="en-GB"/>
              </w:rPr>
            </w:pPr>
            <w:r w:rsidRPr="00963A0D">
              <w:rPr>
                <w:rFonts w:ascii="Times New Roman" w:eastAsia="Times New Roman" w:hAnsi="Times New Roman" w:cs="Times New Roman"/>
                <w:sz w:val="20"/>
                <w:szCs w:val="20"/>
                <w:lang w:val="en-GB"/>
              </w:rPr>
              <w:t xml:space="preserve">The context should be divided data and references from PRODOC and substantive revision in order to be updated. The context of change of executing agency is key as well. </w:t>
            </w:r>
          </w:p>
          <w:p w14:paraId="6A07532E" w14:textId="77777777" w:rsidR="00D24D37" w:rsidRPr="00D24D37" w:rsidRDefault="00D24D37" w:rsidP="00D24D37">
            <w:pPr>
              <w:rPr>
                <w:rFonts w:ascii="Times New Roman" w:eastAsia="Times New Roman" w:hAnsi="Times New Roman" w:cs="Times New Roman"/>
                <w:lang w:val="en-GB"/>
              </w:rPr>
            </w:pPr>
          </w:p>
        </w:tc>
        <w:tc>
          <w:tcPr>
            <w:tcW w:w="2517" w:type="dxa"/>
          </w:tcPr>
          <w:p w14:paraId="360EE853" w14:textId="0F7A79F9" w:rsidR="00D24D37" w:rsidRDefault="00963A0D" w:rsidP="008C1ED1">
            <w:pPr>
              <w:jc w:val="center"/>
              <w:rPr>
                <w:rFonts w:ascii="Times New Roman" w:hAnsi="Times New Roman" w:cs="Times New Roman"/>
                <w:lang w:val="en-US"/>
              </w:rPr>
            </w:pPr>
            <w:r>
              <w:rPr>
                <w:rFonts w:ascii="Times New Roman" w:hAnsi="Times New Roman" w:cs="Times New Roman"/>
                <w:lang w:val="en-US"/>
              </w:rPr>
              <w:t>Done</w:t>
            </w:r>
          </w:p>
        </w:tc>
      </w:tr>
      <w:tr w:rsidR="00D24D37" w:rsidRPr="00CB2D4D" w14:paraId="1486B27B" w14:textId="77777777" w:rsidTr="008C1ED1">
        <w:trPr>
          <w:trHeight w:val="261"/>
        </w:trPr>
        <w:tc>
          <w:tcPr>
            <w:tcW w:w="1097" w:type="dxa"/>
          </w:tcPr>
          <w:p w14:paraId="16C38321" w14:textId="0F1E1FC8" w:rsidR="00D24D37" w:rsidRDefault="00963A0D" w:rsidP="008C1ED1">
            <w:pPr>
              <w:jc w:val="center"/>
              <w:rPr>
                <w:rFonts w:ascii="Times New Roman" w:hAnsi="Times New Roman" w:cs="Times New Roman"/>
                <w:lang w:val="en-US"/>
              </w:rPr>
            </w:pPr>
            <w:r>
              <w:rPr>
                <w:rFonts w:ascii="Times New Roman" w:hAnsi="Times New Roman" w:cs="Times New Roman"/>
                <w:lang w:val="en-US"/>
              </w:rPr>
              <w:t>RDP24</w:t>
            </w:r>
          </w:p>
        </w:tc>
        <w:tc>
          <w:tcPr>
            <w:tcW w:w="625" w:type="dxa"/>
          </w:tcPr>
          <w:p w14:paraId="658A50B1" w14:textId="77777777" w:rsidR="00D24D37" w:rsidRPr="00CB2D4D" w:rsidRDefault="00D24D37" w:rsidP="008C1ED1">
            <w:pPr>
              <w:jc w:val="center"/>
              <w:rPr>
                <w:rFonts w:ascii="Times New Roman" w:hAnsi="Times New Roman" w:cs="Times New Roman"/>
                <w:lang w:val="en-US"/>
              </w:rPr>
            </w:pPr>
          </w:p>
        </w:tc>
        <w:tc>
          <w:tcPr>
            <w:tcW w:w="1593" w:type="dxa"/>
          </w:tcPr>
          <w:p w14:paraId="06468FFD" w14:textId="0E2A7FEE" w:rsidR="00D24D37" w:rsidRDefault="00963A0D" w:rsidP="008C1ED1">
            <w:pPr>
              <w:jc w:val="center"/>
              <w:rPr>
                <w:rFonts w:ascii="Times New Roman" w:hAnsi="Times New Roman" w:cs="Times New Roman"/>
                <w:lang w:val="en-US"/>
              </w:rPr>
            </w:pPr>
            <w:r>
              <w:rPr>
                <w:rFonts w:ascii="Times New Roman" w:hAnsi="Times New Roman" w:cs="Times New Roman"/>
                <w:lang w:val="en-US"/>
              </w:rPr>
              <w:t>p.29</w:t>
            </w:r>
          </w:p>
        </w:tc>
        <w:tc>
          <w:tcPr>
            <w:tcW w:w="3708" w:type="dxa"/>
          </w:tcPr>
          <w:p w14:paraId="2690767B" w14:textId="77777777" w:rsidR="00963A0D" w:rsidRPr="00963A0D" w:rsidRDefault="00963A0D" w:rsidP="00963A0D">
            <w:pPr>
              <w:jc w:val="both"/>
              <w:rPr>
                <w:rFonts w:ascii="Times New Roman" w:eastAsia="Times New Roman" w:hAnsi="Times New Roman" w:cs="Times New Roman"/>
                <w:sz w:val="20"/>
                <w:szCs w:val="20"/>
                <w:lang w:val="en-GB"/>
              </w:rPr>
            </w:pPr>
            <w:r w:rsidRPr="00963A0D">
              <w:rPr>
                <w:rFonts w:ascii="Times New Roman" w:eastAsia="Times New Roman" w:hAnsi="Times New Roman" w:cs="Times New Roman"/>
                <w:sz w:val="20"/>
                <w:szCs w:val="20"/>
                <w:lang w:val="en-GB"/>
              </w:rPr>
              <w:t xml:space="preserve">The context should be divided data and references from PRODOC and substantive revision in order to be updated. The context of change of executing agency is key as well. </w:t>
            </w:r>
          </w:p>
          <w:p w14:paraId="5C0E8FC9" w14:textId="77777777" w:rsidR="00D24D37" w:rsidRPr="00D24D37" w:rsidRDefault="00D24D37" w:rsidP="00D24D37">
            <w:pPr>
              <w:rPr>
                <w:rFonts w:ascii="Times New Roman" w:eastAsia="Times New Roman" w:hAnsi="Times New Roman" w:cs="Times New Roman"/>
                <w:lang w:val="en-GB"/>
              </w:rPr>
            </w:pPr>
          </w:p>
        </w:tc>
        <w:tc>
          <w:tcPr>
            <w:tcW w:w="2517" w:type="dxa"/>
          </w:tcPr>
          <w:p w14:paraId="35AEF8AC" w14:textId="68A5F4E2" w:rsidR="00D24D37" w:rsidRDefault="00963A0D" w:rsidP="008C1ED1">
            <w:pPr>
              <w:jc w:val="center"/>
              <w:rPr>
                <w:rFonts w:ascii="Times New Roman" w:hAnsi="Times New Roman" w:cs="Times New Roman"/>
                <w:lang w:val="en-US"/>
              </w:rPr>
            </w:pPr>
            <w:r>
              <w:rPr>
                <w:rFonts w:ascii="Times New Roman" w:hAnsi="Times New Roman" w:cs="Times New Roman"/>
                <w:lang w:val="en-US"/>
              </w:rPr>
              <w:t>Done</w:t>
            </w:r>
          </w:p>
        </w:tc>
      </w:tr>
      <w:tr w:rsidR="00D24D37" w:rsidRPr="00CB2D4D" w14:paraId="749273BD" w14:textId="77777777" w:rsidTr="008C1ED1">
        <w:trPr>
          <w:trHeight w:val="261"/>
        </w:trPr>
        <w:tc>
          <w:tcPr>
            <w:tcW w:w="1097" w:type="dxa"/>
          </w:tcPr>
          <w:p w14:paraId="44469453" w14:textId="4AD3F3C3" w:rsidR="00D24D37" w:rsidRDefault="00963A0D" w:rsidP="008C1ED1">
            <w:pPr>
              <w:jc w:val="center"/>
              <w:rPr>
                <w:rFonts w:ascii="Times New Roman" w:hAnsi="Times New Roman" w:cs="Times New Roman"/>
                <w:lang w:val="en-US"/>
              </w:rPr>
            </w:pPr>
            <w:r>
              <w:rPr>
                <w:rFonts w:ascii="Times New Roman" w:hAnsi="Times New Roman" w:cs="Times New Roman"/>
                <w:lang w:val="en-US"/>
              </w:rPr>
              <w:t>RDP50</w:t>
            </w:r>
          </w:p>
        </w:tc>
        <w:tc>
          <w:tcPr>
            <w:tcW w:w="625" w:type="dxa"/>
          </w:tcPr>
          <w:p w14:paraId="62B517A8" w14:textId="77777777" w:rsidR="00D24D37" w:rsidRPr="00CB2D4D" w:rsidRDefault="00D24D37" w:rsidP="008C1ED1">
            <w:pPr>
              <w:jc w:val="center"/>
              <w:rPr>
                <w:rFonts w:ascii="Times New Roman" w:hAnsi="Times New Roman" w:cs="Times New Roman"/>
                <w:lang w:val="en-US"/>
              </w:rPr>
            </w:pPr>
          </w:p>
        </w:tc>
        <w:tc>
          <w:tcPr>
            <w:tcW w:w="1593" w:type="dxa"/>
          </w:tcPr>
          <w:p w14:paraId="58596A43" w14:textId="36147B88" w:rsidR="00D24D37" w:rsidRDefault="00963A0D" w:rsidP="008C1ED1">
            <w:pPr>
              <w:jc w:val="center"/>
              <w:rPr>
                <w:rFonts w:ascii="Times New Roman" w:hAnsi="Times New Roman" w:cs="Times New Roman"/>
                <w:lang w:val="en-US"/>
              </w:rPr>
            </w:pPr>
            <w:r>
              <w:rPr>
                <w:rFonts w:ascii="Times New Roman" w:hAnsi="Times New Roman" w:cs="Times New Roman"/>
                <w:lang w:val="en-US"/>
              </w:rPr>
              <w:t>p.66</w:t>
            </w:r>
          </w:p>
        </w:tc>
        <w:tc>
          <w:tcPr>
            <w:tcW w:w="3708" w:type="dxa"/>
          </w:tcPr>
          <w:p w14:paraId="5F1EA7B4" w14:textId="77777777" w:rsidR="00963A0D" w:rsidRPr="00963A0D" w:rsidRDefault="00963A0D" w:rsidP="00963A0D">
            <w:pPr>
              <w:jc w:val="both"/>
              <w:rPr>
                <w:rFonts w:ascii="Times New Roman" w:eastAsia="Times New Roman" w:hAnsi="Times New Roman" w:cs="Times New Roman"/>
                <w:sz w:val="20"/>
                <w:szCs w:val="20"/>
                <w:lang w:val="en-GB"/>
              </w:rPr>
            </w:pPr>
            <w:r w:rsidRPr="00963A0D">
              <w:rPr>
                <w:rFonts w:ascii="Times New Roman" w:eastAsia="Times New Roman" w:hAnsi="Times New Roman" w:cs="Times New Roman"/>
                <w:sz w:val="20"/>
                <w:szCs w:val="20"/>
                <w:lang w:val="en-GB"/>
              </w:rPr>
              <w:t xml:space="preserve">Here is does not apply. CTBE does not follow UNDP rules and regulations for procurement, they follow their own guidelines. This can be confirmed at auditing reports. Kindly confirm with CTBE what is meant here. Here you should separate the role of UNDP as implementing partner and CTBE as executing agency, ok? Maybe put one subitem for each? Ludmila/Ernesto, kindly confirm.  </w:t>
            </w:r>
          </w:p>
          <w:p w14:paraId="794E6B32" w14:textId="77777777" w:rsidR="00D24D37" w:rsidRPr="00D24D37" w:rsidRDefault="00D24D37" w:rsidP="00D24D37">
            <w:pPr>
              <w:rPr>
                <w:rFonts w:ascii="Times New Roman" w:eastAsia="Times New Roman" w:hAnsi="Times New Roman" w:cs="Times New Roman"/>
                <w:lang w:val="en-GB"/>
              </w:rPr>
            </w:pPr>
          </w:p>
        </w:tc>
        <w:tc>
          <w:tcPr>
            <w:tcW w:w="2517" w:type="dxa"/>
          </w:tcPr>
          <w:p w14:paraId="50735BB8" w14:textId="403B5422" w:rsidR="00D24D37" w:rsidRDefault="00963A0D" w:rsidP="008C1ED1">
            <w:pPr>
              <w:jc w:val="center"/>
              <w:rPr>
                <w:rFonts w:ascii="Times New Roman" w:hAnsi="Times New Roman" w:cs="Times New Roman"/>
                <w:lang w:val="en-US"/>
              </w:rPr>
            </w:pPr>
            <w:r>
              <w:rPr>
                <w:rFonts w:ascii="Times New Roman" w:hAnsi="Times New Roman" w:cs="Times New Roman"/>
                <w:lang w:val="en-US"/>
              </w:rPr>
              <w:t>Done</w:t>
            </w:r>
          </w:p>
        </w:tc>
      </w:tr>
      <w:tr w:rsidR="00D24D37" w:rsidRPr="00CB2D4D" w14:paraId="56099503" w14:textId="77777777" w:rsidTr="008C1ED1">
        <w:trPr>
          <w:trHeight w:val="261"/>
        </w:trPr>
        <w:tc>
          <w:tcPr>
            <w:tcW w:w="1097" w:type="dxa"/>
          </w:tcPr>
          <w:p w14:paraId="51F2BBF6" w14:textId="3F523BEA" w:rsidR="00D24D37" w:rsidRDefault="00963A0D" w:rsidP="008C1ED1">
            <w:pPr>
              <w:jc w:val="center"/>
              <w:rPr>
                <w:rFonts w:ascii="Times New Roman" w:hAnsi="Times New Roman" w:cs="Times New Roman"/>
                <w:lang w:val="en-US"/>
              </w:rPr>
            </w:pPr>
            <w:r>
              <w:rPr>
                <w:rFonts w:ascii="Times New Roman" w:hAnsi="Times New Roman" w:cs="Times New Roman"/>
                <w:lang w:val="en-US"/>
              </w:rPr>
              <w:t>RDP53</w:t>
            </w:r>
          </w:p>
        </w:tc>
        <w:tc>
          <w:tcPr>
            <w:tcW w:w="625" w:type="dxa"/>
          </w:tcPr>
          <w:p w14:paraId="6821B9E9" w14:textId="77777777" w:rsidR="00D24D37" w:rsidRPr="00CB2D4D" w:rsidRDefault="00D24D37" w:rsidP="008C1ED1">
            <w:pPr>
              <w:jc w:val="center"/>
              <w:rPr>
                <w:rFonts w:ascii="Times New Roman" w:hAnsi="Times New Roman" w:cs="Times New Roman"/>
                <w:lang w:val="en-US"/>
              </w:rPr>
            </w:pPr>
          </w:p>
        </w:tc>
        <w:tc>
          <w:tcPr>
            <w:tcW w:w="1593" w:type="dxa"/>
          </w:tcPr>
          <w:p w14:paraId="70E60EE9" w14:textId="50D144CB" w:rsidR="00D24D37" w:rsidRDefault="00963A0D" w:rsidP="008C1ED1">
            <w:pPr>
              <w:jc w:val="center"/>
              <w:rPr>
                <w:rFonts w:ascii="Times New Roman" w:hAnsi="Times New Roman" w:cs="Times New Roman"/>
                <w:lang w:val="en-US"/>
              </w:rPr>
            </w:pPr>
            <w:r>
              <w:rPr>
                <w:rFonts w:ascii="Times New Roman" w:hAnsi="Times New Roman" w:cs="Times New Roman"/>
                <w:lang w:val="en-US"/>
              </w:rPr>
              <w:t>p.71</w:t>
            </w:r>
          </w:p>
        </w:tc>
        <w:tc>
          <w:tcPr>
            <w:tcW w:w="3708" w:type="dxa"/>
          </w:tcPr>
          <w:p w14:paraId="45C95388" w14:textId="77777777" w:rsidR="00963A0D" w:rsidRPr="00963A0D" w:rsidRDefault="00963A0D" w:rsidP="00963A0D">
            <w:pPr>
              <w:jc w:val="both"/>
              <w:rPr>
                <w:rFonts w:ascii="Times New Roman" w:eastAsia="Times New Roman" w:hAnsi="Times New Roman" w:cs="Times New Roman"/>
                <w:sz w:val="20"/>
                <w:szCs w:val="20"/>
                <w:lang w:val="en-GB"/>
              </w:rPr>
            </w:pPr>
            <w:r w:rsidRPr="00963A0D">
              <w:rPr>
                <w:rFonts w:ascii="Times New Roman" w:eastAsia="Times New Roman" w:hAnsi="Times New Roman" w:cs="Times New Roman"/>
                <w:sz w:val="20"/>
                <w:szCs w:val="20"/>
                <w:lang w:val="en-GB"/>
              </w:rPr>
              <w:t xml:space="preserve">We should try to have an estimate of those amounts in US$. Maybe per year of purchase of equipment for investment? Or should we account using exchange rate for this month, for instance? Ideas are welcome. </w:t>
            </w:r>
          </w:p>
          <w:p w14:paraId="44D6F6BB" w14:textId="77777777" w:rsidR="00D24D37" w:rsidRPr="00D24D37" w:rsidRDefault="00D24D37" w:rsidP="00D24D37">
            <w:pPr>
              <w:rPr>
                <w:rFonts w:ascii="Times New Roman" w:eastAsia="Times New Roman" w:hAnsi="Times New Roman" w:cs="Times New Roman"/>
                <w:lang w:val="en-GB"/>
              </w:rPr>
            </w:pPr>
          </w:p>
        </w:tc>
        <w:tc>
          <w:tcPr>
            <w:tcW w:w="2517" w:type="dxa"/>
          </w:tcPr>
          <w:p w14:paraId="05C447F7" w14:textId="0748EFD9" w:rsidR="00D24D37" w:rsidRDefault="00963A0D" w:rsidP="008C1ED1">
            <w:pPr>
              <w:jc w:val="center"/>
              <w:rPr>
                <w:rFonts w:ascii="Times New Roman" w:hAnsi="Times New Roman" w:cs="Times New Roman"/>
                <w:lang w:val="en-US"/>
              </w:rPr>
            </w:pPr>
            <w:r>
              <w:rPr>
                <w:rFonts w:ascii="Times New Roman" w:hAnsi="Times New Roman" w:cs="Times New Roman"/>
                <w:lang w:val="en-US"/>
              </w:rPr>
              <w:t>Done</w:t>
            </w:r>
          </w:p>
        </w:tc>
      </w:tr>
      <w:tr w:rsidR="00D24D37" w:rsidRPr="00CB2D4D" w14:paraId="3F78BEA5" w14:textId="77777777" w:rsidTr="008C1ED1">
        <w:trPr>
          <w:trHeight w:val="261"/>
        </w:trPr>
        <w:tc>
          <w:tcPr>
            <w:tcW w:w="1097" w:type="dxa"/>
          </w:tcPr>
          <w:p w14:paraId="5B6D3630" w14:textId="2177D890" w:rsidR="00D24D37" w:rsidRDefault="00963A0D" w:rsidP="008C1ED1">
            <w:pPr>
              <w:jc w:val="center"/>
              <w:rPr>
                <w:rFonts w:ascii="Times New Roman" w:hAnsi="Times New Roman" w:cs="Times New Roman"/>
                <w:lang w:val="en-US"/>
              </w:rPr>
            </w:pPr>
            <w:r>
              <w:rPr>
                <w:rFonts w:ascii="Times New Roman" w:hAnsi="Times New Roman" w:cs="Times New Roman"/>
                <w:lang w:val="en-US"/>
              </w:rPr>
              <w:t>TADH54</w:t>
            </w:r>
          </w:p>
        </w:tc>
        <w:tc>
          <w:tcPr>
            <w:tcW w:w="625" w:type="dxa"/>
          </w:tcPr>
          <w:p w14:paraId="07C4C275" w14:textId="77777777" w:rsidR="00D24D37" w:rsidRPr="00CB2D4D" w:rsidRDefault="00D24D37" w:rsidP="008C1ED1">
            <w:pPr>
              <w:jc w:val="center"/>
              <w:rPr>
                <w:rFonts w:ascii="Times New Roman" w:hAnsi="Times New Roman" w:cs="Times New Roman"/>
                <w:lang w:val="en-US"/>
              </w:rPr>
            </w:pPr>
          </w:p>
        </w:tc>
        <w:tc>
          <w:tcPr>
            <w:tcW w:w="1593" w:type="dxa"/>
          </w:tcPr>
          <w:p w14:paraId="2264AF03" w14:textId="2B456D1E" w:rsidR="00D24D37" w:rsidRDefault="00963A0D" w:rsidP="008C1ED1">
            <w:pPr>
              <w:jc w:val="center"/>
              <w:rPr>
                <w:rFonts w:ascii="Times New Roman" w:hAnsi="Times New Roman" w:cs="Times New Roman"/>
                <w:lang w:val="en-US"/>
              </w:rPr>
            </w:pPr>
            <w:r>
              <w:rPr>
                <w:rFonts w:ascii="Times New Roman" w:hAnsi="Times New Roman" w:cs="Times New Roman"/>
                <w:lang w:val="en-US"/>
              </w:rPr>
              <w:t>p.71</w:t>
            </w:r>
          </w:p>
        </w:tc>
        <w:tc>
          <w:tcPr>
            <w:tcW w:w="3708" w:type="dxa"/>
          </w:tcPr>
          <w:p w14:paraId="257F9A0B" w14:textId="77777777" w:rsidR="00963A0D" w:rsidRPr="00963A0D" w:rsidRDefault="00963A0D" w:rsidP="00963A0D">
            <w:pPr>
              <w:jc w:val="both"/>
              <w:rPr>
                <w:rFonts w:ascii="Times New Roman" w:eastAsia="Times New Roman" w:hAnsi="Times New Roman" w:cs="Times New Roman"/>
                <w:sz w:val="20"/>
                <w:szCs w:val="20"/>
                <w:lang w:val="en-GB"/>
              </w:rPr>
            </w:pPr>
            <w:r w:rsidRPr="00963A0D">
              <w:rPr>
                <w:rFonts w:ascii="Times New Roman" w:eastAsia="Times New Roman" w:hAnsi="Times New Roman" w:cs="Times New Roman"/>
                <w:sz w:val="20"/>
                <w:szCs w:val="20"/>
                <w:lang w:val="en-GB"/>
              </w:rPr>
              <w:t xml:space="preserve">We should try to have an estimate of those amounts in US$. Maybe per year of purchase of equipment for investment? Or should we account using exchange rate for this month, for instance? Ideas are welcome. </w:t>
            </w:r>
          </w:p>
          <w:p w14:paraId="0B9ADBE3" w14:textId="77777777" w:rsidR="00D24D37" w:rsidRPr="00D24D37" w:rsidRDefault="00D24D37" w:rsidP="00D24D37">
            <w:pPr>
              <w:rPr>
                <w:rFonts w:ascii="Times New Roman" w:eastAsia="Times New Roman" w:hAnsi="Times New Roman" w:cs="Times New Roman"/>
                <w:lang w:val="en-GB"/>
              </w:rPr>
            </w:pPr>
          </w:p>
        </w:tc>
        <w:tc>
          <w:tcPr>
            <w:tcW w:w="2517" w:type="dxa"/>
          </w:tcPr>
          <w:p w14:paraId="4EF2461E" w14:textId="0DBBDCCA" w:rsidR="00D24D37" w:rsidRDefault="00963A0D" w:rsidP="008C1ED1">
            <w:pPr>
              <w:jc w:val="center"/>
              <w:rPr>
                <w:rFonts w:ascii="Times New Roman" w:hAnsi="Times New Roman" w:cs="Times New Roman"/>
                <w:lang w:val="en-US"/>
              </w:rPr>
            </w:pPr>
            <w:r>
              <w:rPr>
                <w:rFonts w:ascii="Times New Roman" w:hAnsi="Times New Roman" w:cs="Times New Roman"/>
                <w:lang w:val="en-US"/>
              </w:rPr>
              <w:t>Done</w:t>
            </w:r>
          </w:p>
        </w:tc>
      </w:tr>
      <w:tr w:rsidR="00D24D37" w:rsidRPr="00CB2D4D" w14:paraId="6634757A" w14:textId="77777777" w:rsidTr="008C1ED1">
        <w:trPr>
          <w:trHeight w:val="261"/>
        </w:trPr>
        <w:tc>
          <w:tcPr>
            <w:tcW w:w="1097" w:type="dxa"/>
          </w:tcPr>
          <w:p w14:paraId="6F87F005" w14:textId="3CA7C44C" w:rsidR="00D24D37" w:rsidRDefault="00761E6A" w:rsidP="008C1ED1">
            <w:pPr>
              <w:jc w:val="center"/>
              <w:rPr>
                <w:rFonts w:ascii="Times New Roman" w:hAnsi="Times New Roman" w:cs="Times New Roman"/>
                <w:lang w:val="en-US"/>
              </w:rPr>
            </w:pPr>
            <w:r>
              <w:rPr>
                <w:rFonts w:ascii="Times New Roman" w:hAnsi="Times New Roman" w:cs="Times New Roman"/>
                <w:lang w:val="en-US"/>
              </w:rPr>
              <w:t>LD60</w:t>
            </w:r>
          </w:p>
        </w:tc>
        <w:tc>
          <w:tcPr>
            <w:tcW w:w="625" w:type="dxa"/>
          </w:tcPr>
          <w:p w14:paraId="4D0FDA37" w14:textId="77777777" w:rsidR="00D24D37" w:rsidRPr="00CB2D4D" w:rsidRDefault="00D24D37" w:rsidP="008C1ED1">
            <w:pPr>
              <w:jc w:val="center"/>
              <w:rPr>
                <w:rFonts w:ascii="Times New Roman" w:hAnsi="Times New Roman" w:cs="Times New Roman"/>
                <w:lang w:val="en-US"/>
              </w:rPr>
            </w:pPr>
          </w:p>
        </w:tc>
        <w:tc>
          <w:tcPr>
            <w:tcW w:w="1593" w:type="dxa"/>
          </w:tcPr>
          <w:p w14:paraId="7433471F" w14:textId="0B227DD1" w:rsidR="00D24D37" w:rsidRDefault="00761E6A" w:rsidP="008C1ED1">
            <w:pPr>
              <w:jc w:val="center"/>
              <w:rPr>
                <w:rFonts w:ascii="Times New Roman" w:hAnsi="Times New Roman" w:cs="Times New Roman"/>
                <w:lang w:val="en-US"/>
              </w:rPr>
            </w:pPr>
            <w:r>
              <w:rPr>
                <w:rFonts w:ascii="Times New Roman" w:hAnsi="Times New Roman" w:cs="Times New Roman"/>
                <w:lang w:val="en-US"/>
              </w:rPr>
              <w:t>p.103</w:t>
            </w:r>
          </w:p>
        </w:tc>
        <w:tc>
          <w:tcPr>
            <w:tcW w:w="3708" w:type="dxa"/>
          </w:tcPr>
          <w:p w14:paraId="086242C2" w14:textId="6F685145" w:rsidR="00761E6A" w:rsidRPr="00761E6A" w:rsidRDefault="00761E6A" w:rsidP="00761E6A">
            <w:pPr>
              <w:jc w:val="both"/>
              <w:rPr>
                <w:rFonts w:ascii="Times New Roman" w:eastAsia="Times New Roman" w:hAnsi="Times New Roman" w:cs="Times New Roman"/>
                <w:lang w:val="en-GB"/>
              </w:rPr>
            </w:pPr>
            <w:r w:rsidRPr="00761E6A">
              <w:rPr>
                <w:rFonts w:ascii="Times New Roman" w:eastAsia="Times New Roman" w:hAnsi="Times New Roman" w:cs="Times New Roman"/>
                <w:lang w:val="en-GB"/>
              </w:rPr>
              <w:t>I miss a section on Communication. Project has a website, has been active in sharing information th</w:t>
            </w:r>
            <w:r w:rsidR="008325A1">
              <w:rPr>
                <w:rFonts w:ascii="Times New Roman" w:eastAsia="Times New Roman" w:hAnsi="Times New Roman" w:cs="Times New Roman"/>
                <w:lang w:val="en-GB"/>
              </w:rPr>
              <w:t>rough events, articles, press releases, newsletter. Please ack</w:t>
            </w:r>
            <w:r w:rsidRPr="00761E6A">
              <w:rPr>
                <w:rFonts w:ascii="Times New Roman" w:eastAsia="Times New Roman" w:hAnsi="Times New Roman" w:cs="Times New Roman"/>
                <w:lang w:val="en-GB"/>
              </w:rPr>
              <w:t>now</w:t>
            </w:r>
            <w:r w:rsidR="008325A1">
              <w:rPr>
                <w:rFonts w:ascii="Times New Roman" w:eastAsia="Times New Roman" w:hAnsi="Times New Roman" w:cs="Times New Roman"/>
                <w:lang w:val="en-GB"/>
              </w:rPr>
              <w:t>l</w:t>
            </w:r>
            <w:r w:rsidRPr="00761E6A">
              <w:rPr>
                <w:rFonts w:ascii="Times New Roman" w:eastAsia="Times New Roman" w:hAnsi="Times New Roman" w:cs="Times New Roman"/>
                <w:lang w:val="en-GB"/>
              </w:rPr>
              <w:t>edge t</w:t>
            </w:r>
            <w:r w:rsidR="008325A1">
              <w:rPr>
                <w:rFonts w:ascii="Times New Roman" w:eastAsia="Times New Roman" w:hAnsi="Times New Roman" w:cs="Times New Roman"/>
                <w:lang w:val="en-GB"/>
              </w:rPr>
              <w:t>his and</w:t>
            </w:r>
            <w:r w:rsidRPr="00761E6A">
              <w:rPr>
                <w:rFonts w:ascii="Times New Roman" w:eastAsia="Times New Roman" w:hAnsi="Times New Roman" w:cs="Times New Roman"/>
                <w:lang w:val="en-GB"/>
              </w:rPr>
              <w:t xml:space="preserve"> indicate project´s website. </w:t>
            </w:r>
          </w:p>
          <w:p w14:paraId="6E3C539D" w14:textId="77777777" w:rsidR="00D24D37" w:rsidRPr="00761E6A" w:rsidRDefault="00D24D37" w:rsidP="00D24D37">
            <w:pPr>
              <w:rPr>
                <w:rFonts w:ascii="Times New Roman" w:eastAsia="Times New Roman" w:hAnsi="Times New Roman" w:cs="Times New Roman"/>
                <w:lang w:val="en-GB"/>
              </w:rPr>
            </w:pPr>
          </w:p>
        </w:tc>
        <w:tc>
          <w:tcPr>
            <w:tcW w:w="2517" w:type="dxa"/>
          </w:tcPr>
          <w:p w14:paraId="1B60A8B2" w14:textId="4541651C" w:rsidR="00D24D37" w:rsidRDefault="00761E6A" w:rsidP="008C1ED1">
            <w:pPr>
              <w:jc w:val="center"/>
              <w:rPr>
                <w:rFonts w:ascii="Times New Roman" w:hAnsi="Times New Roman" w:cs="Times New Roman"/>
                <w:lang w:val="en-US"/>
              </w:rPr>
            </w:pPr>
            <w:r>
              <w:rPr>
                <w:rFonts w:ascii="Times New Roman" w:hAnsi="Times New Roman" w:cs="Times New Roman"/>
                <w:lang w:val="en-US"/>
              </w:rPr>
              <w:t>Done</w:t>
            </w:r>
          </w:p>
        </w:tc>
      </w:tr>
      <w:tr w:rsidR="00D24D37" w:rsidRPr="00CB2D4D" w14:paraId="23A6A0CA" w14:textId="77777777" w:rsidTr="008C1ED1">
        <w:trPr>
          <w:trHeight w:val="261"/>
        </w:trPr>
        <w:tc>
          <w:tcPr>
            <w:tcW w:w="1097" w:type="dxa"/>
          </w:tcPr>
          <w:p w14:paraId="1AB00F42" w14:textId="3B0381E4" w:rsidR="00D24D37" w:rsidRDefault="00761E6A" w:rsidP="008C1ED1">
            <w:pPr>
              <w:jc w:val="center"/>
              <w:rPr>
                <w:rFonts w:ascii="Times New Roman" w:hAnsi="Times New Roman" w:cs="Times New Roman"/>
                <w:lang w:val="en-US"/>
              </w:rPr>
            </w:pPr>
            <w:r>
              <w:rPr>
                <w:rFonts w:ascii="Times New Roman" w:hAnsi="Times New Roman" w:cs="Times New Roman"/>
                <w:lang w:val="en-US"/>
              </w:rPr>
              <w:t>LD61</w:t>
            </w:r>
          </w:p>
        </w:tc>
        <w:tc>
          <w:tcPr>
            <w:tcW w:w="625" w:type="dxa"/>
          </w:tcPr>
          <w:p w14:paraId="6F4610AB" w14:textId="77777777" w:rsidR="00D24D37" w:rsidRPr="00CB2D4D" w:rsidRDefault="00D24D37" w:rsidP="008C1ED1">
            <w:pPr>
              <w:jc w:val="center"/>
              <w:rPr>
                <w:rFonts w:ascii="Times New Roman" w:hAnsi="Times New Roman" w:cs="Times New Roman"/>
                <w:lang w:val="en-US"/>
              </w:rPr>
            </w:pPr>
          </w:p>
        </w:tc>
        <w:tc>
          <w:tcPr>
            <w:tcW w:w="1593" w:type="dxa"/>
          </w:tcPr>
          <w:p w14:paraId="6DFA6B13" w14:textId="109ACF3D" w:rsidR="00D24D37" w:rsidRDefault="00761E6A" w:rsidP="008C1ED1">
            <w:pPr>
              <w:jc w:val="center"/>
              <w:rPr>
                <w:rFonts w:ascii="Times New Roman" w:hAnsi="Times New Roman" w:cs="Times New Roman"/>
                <w:lang w:val="en-US"/>
              </w:rPr>
            </w:pPr>
            <w:r>
              <w:rPr>
                <w:rFonts w:ascii="Times New Roman" w:hAnsi="Times New Roman" w:cs="Times New Roman"/>
                <w:lang w:val="en-US"/>
              </w:rPr>
              <w:t>p.65</w:t>
            </w:r>
          </w:p>
        </w:tc>
        <w:tc>
          <w:tcPr>
            <w:tcW w:w="3708" w:type="dxa"/>
          </w:tcPr>
          <w:p w14:paraId="3AEABAF4" w14:textId="7565F9D0" w:rsidR="00D24D37" w:rsidRPr="00761E6A" w:rsidRDefault="00761E6A" w:rsidP="00D24D37">
            <w:pPr>
              <w:rPr>
                <w:rFonts w:ascii="Times New Roman" w:eastAsia="Times New Roman" w:hAnsi="Times New Roman" w:cs="Times New Roman"/>
                <w:lang w:val="en-GB"/>
              </w:rPr>
            </w:pPr>
            <w:r w:rsidRPr="00761E6A">
              <w:rPr>
                <w:rFonts w:ascii="Times New Roman" w:hAnsi="Times New Roman" w:cs="Times New Roman"/>
                <w:lang w:val="en-US"/>
              </w:rPr>
              <w:t xml:space="preserve">Are there </w:t>
            </w:r>
            <w:proofErr w:type="gramStart"/>
            <w:r w:rsidRPr="00761E6A">
              <w:rPr>
                <w:rFonts w:ascii="Times New Roman" w:hAnsi="Times New Roman" w:cs="Times New Roman"/>
                <w:lang w:val="en-US"/>
              </w:rPr>
              <w:t>an</w:t>
            </w:r>
            <w:proofErr w:type="gramEnd"/>
            <w:r w:rsidRPr="00761E6A">
              <w:rPr>
                <w:rFonts w:ascii="Times New Roman" w:hAnsi="Times New Roman" w:cs="Times New Roman"/>
                <w:lang w:val="en-US"/>
              </w:rPr>
              <w:t xml:space="preserve"> preliminary figures on CO2 reductions? Also on Energy generation estimations related to activit</w:t>
            </w:r>
            <w:r w:rsidR="008325A1">
              <w:rPr>
                <w:rFonts w:ascii="Times New Roman" w:hAnsi="Times New Roman" w:cs="Times New Roman"/>
                <w:lang w:val="en-US"/>
              </w:rPr>
              <w:t>i</w:t>
            </w:r>
            <w:r w:rsidRPr="00761E6A">
              <w:rPr>
                <w:rFonts w:ascii="Times New Roman" w:hAnsi="Times New Roman" w:cs="Times New Roman"/>
                <w:lang w:val="en-US"/>
              </w:rPr>
              <w:t xml:space="preserve">es supported by the project. This is the space to condense the main figures and data related to project achievements. </w:t>
            </w:r>
            <w:r w:rsidRPr="00761E6A">
              <w:rPr>
                <w:rFonts w:ascii="Times New Roman" w:hAnsi="Times New Roman" w:cs="Times New Roman"/>
              </w:rPr>
              <w:t>Please see comments on executive summary for this section</w:t>
            </w:r>
          </w:p>
        </w:tc>
        <w:tc>
          <w:tcPr>
            <w:tcW w:w="2517" w:type="dxa"/>
          </w:tcPr>
          <w:p w14:paraId="5A12F0A4" w14:textId="1E0D0E9C" w:rsidR="00D24D37" w:rsidRDefault="00761E6A" w:rsidP="008C1ED1">
            <w:pPr>
              <w:jc w:val="center"/>
              <w:rPr>
                <w:rFonts w:ascii="Times New Roman" w:hAnsi="Times New Roman" w:cs="Times New Roman"/>
                <w:lang w:val="en-US"/>
              </w:rPr>
            </w:pPr>
            <w:r>
              <w:rPr>
                <w:rFonts w:ascii="Times New Roman" w:hAnsi="Times New Roman" w:cs="Times New Roman"/>
                <w:lang w:val="en-US"/>
              </w:rPr>
              <w:t>Done</w:t>
            </w:r>
          </w:p>
        </w:tc>
      </w:tr>
      <w:tr w:rsidR="00963A0D" w:rsidRPr="00CB2D4D" w14:paraId="154C233F" w14:textId="77777777" w:rsidTr="008C1ED1">
        <w:trPr>
          <w:trHeight w:val="261"/>
        </w:trPr>
        <w:tc>
          <w:tcPr>
            <w:tcW w:w="1097" w:type="dxa"/>
          </w:tcPr>
          <w:p w14:paraId="4581DC06" w14:textId="5DCA0A98" w:rsidR="00963A0D" w:rsidRDefault="00761E6A" w:rsidP="00761E6A">
            <w:pPr>
              <w:jc w:val="center"/>
              <w:rPr>
                <w:rFonts w:ascii="Times New Roman" w:hAnsi="Times New Roman" w:cs="Times New Roman"/>
                <w:lang w:val="en-US"/>
              </w:rPr>
            </w:pPr>
            <w:r>
              <w:rPr>
                <w:rFonts w:ascii="Times New Roman" w:hAnsi="Times New Roman" w:cs="Times New Roman"/>
                <w:lang w:val="en-US"/>
              </w:rPr>
              <w:t>RDP63</w:t>
            </w:r>
          </w:p>
        </w:tc>
        <w:tc>
          <w:tcPr>
            <w:tcW w:w="625" w:type="dxa"/>
          </w:tcPr>
          <w:p w14:paraId="21E2AAE6" w14:textId="77777777" w:rsidR="00963A0D" w:rsidRPr="00CB2D4D" w:rsidRDefault="00963A0D" w:rsidP="008C1ED1">
            <w:pPr>
              <w:jc w:val="center"/>
              <w:rPr>
                <w:rFonts w:ascii="Times New Roman" w:hAnsi="Times New Roman" w:cs="Times New Roman"/>
                <w:lang w:val="en-US"/>
              </w:rPr>
            </w:pPr>
          </w:p>
        </w:tc>
        <w:tc>
          <w:tcPr>
            <w:tcW w:w="1593" w:type="dxa"/>
          </w:tcPr>
          <w:p w14:paraId="0FC2EF6E" w14:textId="4C42137F" w:rsidR="00963A0D" w:rsidRDefault="00761E6A" w:rsidP="008C1ED1">
            <w:pPr>
              <w:jc w:val="center"/>
              <w:rPr>
                <w:rFonts w:ascii="Times New Roman" w:hAnsi="Times New Roman" w:cs="Times New Roman"/>
                <w:lang w:val="en-US"/>
              </w:rPr>
            </w:pPr>
            <w:r>
              <w:rPr>
                <w:rFonts w:ascii="Times New Roman" w:hAnsi="Times New Roman" w:cs="Times New Roman"/>
                <w:lang w:val="en-US"/>
              </w:rPr>
              <w:t>p.108</w:t>
            </w:r>
          </w:p>
        </w:tc>
        <w:tc>
          <w:tcPr>
            <w:tcW w:w="3708" w:type="dxa"/>
          </w:tcPr>
          <w:p w14:paraId="57210A4B" w14:textId="77777777" w:rsidR="00761E6A" w:rsidRPr="00761E6A" w:rsidRDefault="00761E6A" w:rsidP="00761E6A">
            <w:pPr>
              <w:jc w:val="both"/>
              <w:rPr>
                <w:rFonts w:ascii="Times New Roman" w:eastAsia="Times New Roman" w:hAnsi="Times New Roman" w:cs="Times New Roman"/>
                <w:sz w:val="20"/>
                <w:szCs w:val="20"/>
                <w:lang w:val="en-GB"/>
              </w:rPr>
            </w:pPr>
            <w:r w:rsidRPr="00761E6A">
              <w:rPr>
                <w:rFonts w:ascii="Times New Roman" w:eastAsia="Times New Roman" w:hAnsi="Times New Roman" w:cs="Times New Roman"/>
                <w:sz w:val="20"/>
                <w:szCs w:val="20"/>
                <w:lang w:val="en-GB"/>
              </w:rPr>
              <w:t xml:space="preserve">Kindly spell out what is the period. One of the main points for extension needs to be the technical guidance provided by the MTE, thus, we cannot have a circular point: we need the MTE to provide us with the reason to extend the project and not the other way around. </w:t>
            </w:r>
          </w:p>
          <w:p w14:paraId="44681971" w14:textId="77777777" w:rsidR="00963A0D" w:rsidRPr="00D24D37" w:rsidRDefault="00963A0D" w:rsidP="00D24D37">
            <w:pPr>
              <w:rPr>
                <w:rFonts w:ascii="Times New Roman" w:eastAsia="Times New Roman" w:hAnsi="Times New Roman" w:cs="Times New Roman"/>
                <w:lang w:val="en-GB"/>
              </w:rPr>
            </w:pPr>
          </w:p>
        </w:tc>
        <w:tc>
          <w:tcPr>
            <w:tcW w:w="2517" w:type="dxa"/>
          </w:tcPr>
          <w:p w14:paraId="68A4CCA7" w14:textId="1DF2CCCD" w:rsidR="00963A0D" w:rsidRDefault="00761E6A" w:rsidP="008C1ED1">
            <w:pPr>
              <w:jc w:val="center"/>
              <w:rPr>
                <w:rFonts w:ascii="Times New Roman" w:hAnsi="Times New Roman" w:cs="Times New Roman"/>
                <w:lang w:val="en-US"/>
              </w:rPr>
            </w:pPr>
            <w:r>
              <w:rPr>
                <w:rFonts w:ascii="Times New Roman" w:hAnsi="Times New Roman" w:cs="Times New Roman"/>
                <w:lang w:val="en-US"/>
              </w:rPr>
              <w:t>Done</w:t>
            </w:r>
          </w:p>
        </w:tc>
      </w:tr>
      <w:tr w:rsidR="00963A0D" w:rsidRPr="00CB2D4D" w14:paraId="29AC9413" w14:textId="77777777" w:rsidTr="008C1ED1">
        <w:trPr>
          <w:trHeight w:val="261"/>
        </w:trPr>
        <w:tc>
          <w:tcPr>
            <w:tcW w:w="1097" w:type="dxa"/>
          </w:tcPr>
          <w:p w14:paraId="55DA60DE" w14:textId="771A3AFC" w:rsidR="00963A0D" w:rsidRDefault="00761E6A" w:rsidP="008C1ED1">
            <w:pPr>
              <w:jc w:val="center"/>
              <w:rPr>
                <w:rFonts w:ascii="Times New Roman" w:hAnsi="Times New Roman" w:cs="Times New Roman"/>
                <w:lang w:val="en-US"/>
              </w:rPr>
            </w:pPr>
            <w:r>
              <w:rPr>
                <w:rFonts w:ascii="Times New Roman" w:hAnsi="Times New Roman" w:cs="Times New Roman"/>
                <w:lang w:val="en-US"/>
              </w:rPr>
              <w:t>RDP64</w:t>
            </w:r>
          </w:p>
        </w:tc>
        <w:tc>
          <w:tcPr>
            <w:tcW w:w="625" w:type="dxa"/>
          </w:tcPr>
          <w:p w14:paraId="35C31B30" w14:textId="77777777" w:rsidR="00963A0D" w:rsidRPr="00CB2D4D" w:rsidRDefault="00963A0D" w:rsidP="008C1ED1">
            <w:pPr>
              <w:jc w:val="center"/>
              <w:rPr>
                <w:rFonts w:ascii="Times New Roman" w:hAnsi="Times New Roman" w:cs="Times New Roman"/>
                <w:lang w:val="en-US"/>
              </w:rPr>
            </w:pPr>
          </w:p>
        </w:tc>
        <w:tc>
          <w:tcPr>
            <w:tcW w:w="1593" w:type="dxa"/>
          </w:tcPr>
          <w:p w14:paraId="18F6C18E" w14:textId="4455BD19" w:rsidR="00963A0D" w:rsidRDefault="00761E6A" w:rsidP="008C1ED1">
            <w:pPr>
              <w:jc w:val="center"/>
              <w:rPr>
                <w:rFonts w:ascii="Times New Roman" w:hAnsi="Times New Roman" w:cs="Times New Roman"/>
                <w:lang w:val="en-US"/>
              </w:rPr>
            </w:pPr>
            <w:r>
              <w:rPr>
                <w:rFonts w:ascii="Times New Roman" w:hAnsi="Times New Roman" w:cs="Times New Roman"/>
                <w:lang w:val="en-US"/>
              </w:rPr>
              <w:t>p.108</w:t>
            </w:r>
          </w:p>
        </w:tc>
        <w:tc>
          <w:tcPr>
            <w:tcW w:w="3708" w:type="dxa"/>
          </w:tcPr>
          <w:p w14:paraId="2206B9FF" w14:textId="6569FBF3" w:rsidR="00761E6A" w:rsidRPr="00761E6A" w:rsidRDefault="00761E6A" w:rsidP="00761E6A">
            <w:pPr>
              <w:jc w:val="both"/>
              <w:rPr>
                <w:rFonts w:ascii="Times New Roman" w:eastAsia="Times New Roman" w:hAnsi="Times New Roman" w:cs="Times New Roman"/>
                <w:sz w:val="20"/>
                <w:szCs w:val="20"/>
                <w:lang w:val="en-GB"/>
              </w:rPr>
            </w:pPr>
            <w:r w:rsidRPr="00761E6A">
              <w:rPr>
                <w:rFonts w:ascii="Times New Roman" w:eastAsia="Times New Roman" w:hAnsi="Times New Roman" w:cs="Times New Roman"/>
                <w:sz w:val="20"/>
                <w:szCs w:val="20"/>
                <w:lang w:val="en-GB"/>
              </w:rPr>
              <w:t xml:space="preserve">Again, here we need </w:t>
            </w:r>
            <w:r w:rsidR="008325A1">
              <w:rPr>
                <w:rFonts w:ascii="Times New Roman" w:eastAsia="Times New Roman" w:hAnsi="Times New Roman" w:cs="Times New Roman"/>
                <w:sz w:val="20"/>
                <w:szCs w:val="20"/>
                <w:lang w:val="en-GB"/>
              </w:rPr>
              <w:t xml:space="preserve">to have the MTE recommendation, </w:t>
            </w:r>
            <w:r w:rsidRPr="00761E6A">
              <w:rPr>
                <w:rFonts w:ascii="Times New Roman" w:eastAsia="Times New Roman" w:hAnsi="Times New Roman" w:cs="Times New Roman"/>
                <w:sz w:val="20"/>
                <w:szCs w:val="20"/>
                <w:lang w:val="en-GB"/>
              </w:rPr>
              <w:t xml:space="preserve">that can converge with mine, but not be circular. Kindly rephrase it in a way that latter UNDP can use it as a MTE recommendation. Are we talking about creating subgroups/technical groups at the project advisory committee, right? </w:t>
            </w:r>
          </w:p>
          <w:p w14:paraId="4D6C1224" w14:textId="77777777" w:rsidR="00963A0D" w:rsidRPr="00D24D37" w:rsidRDefault="00963A0D" w:rsidP="00D24D37">
            <w:pPr>
              <w:rPr>
                <w:rFonts w:ascii="Times New Roman" w:eastAsia="Times New Roman" w:hAnsi="Times New Roman" w:cs="Times New Roman"/>
                <w:lang w:val="en-GB"/>
              </w:rPr>
            </w:pPr>
          </w:p>
        </w:tc>
        <w:tc>
          <w:tcPr>
            <w:tcW w:w="2517" w:type="dxa"/>
          </w:tcPr>
          <w:p w14:paraId="4600D9B3" w14:textId="2B0555A4" w:rsidR="00963A0D" w:rsidRDefault="00761E6A" w:rsidP="008C1ED1">
            <w:pPr>
              <w:jc w:val="center"/>
              <w:rPr>
                <w:rFonts w:ascii="Times New Roman" w:hAnsi="Times New Roman" w:cs="Times New Roman"/>
                <w:lang w:val="en-US"/>
              </w:rPr>
            </w:pPr>
            <w:r>
              <w:rPr>
                <w:rFonts w:ascii="Times New Roman" w:hAnsi="Times New Roman" w:cs="Times New Roman"/>
                <w:lang w:val="en-US"/>
              </w:rPr>
              <w:t>Done</w:t>
            </w:r>
          </w:p>
        </w:tc>
      </w:tr>
      <w:tr w:rsidR="00963A0D" w:rsidRPr="00CB2D4D" w14:paraId="719C2288" w14:textId="77777777" w:rsidTr="008C1ED1">
        <w:trPr>
          <w:trHeight w:val="261"/>
        </w:trPr>
        <w:tc>
          <w:tcPr>
            <w:tcW w:w="1097" w:type="dxa"/>
          </w:tcPr>
          <w:p w14:paraId="1C387C76" w14:textId="16F4E846" w:rsidR="00963A0D" w:rsidRDefault="00761E6A" w:rsidP="008C1ED1">
            <w:pPr>
              <w:jc w:val="center"/>
              <w:rPr>
                <w:rFonts w:ascii="Times New Roman" w:hAnsi="Times New Roman" w:cs="Times New Roman"/>
                <w:lang w:val="en-US"/>
              </w:rPr>
            </w:pPr>
            <w:r>
              <w:rPr>
                <w:rFonts w:ascii="Times New Roman" w:hAnsi="Times New Roman" w:cs="Times New Roman"/>
                <w:lang w:val="en-US"/>
              </w:rPr>
              <w:t>RDP65</w:t>
            </w:r>
          </w:p>
        </w:tc>
        <w:tc>
          <w:tcPr>
            <w:tcW w:w="625" w:type="dxa"/>
          </w:tcPr>
          <w:p w14:paraId="3E0B7AEE" w14:textId="77777777" w:rsidR="00963A0D" w:rsidRPr="00CB2D4D" w:rsidRDefault="00963A0D" w:rsidP="008C1ED1">
            <w:pPr>
              <w:jc w:val="center"/>
              <w:rPr>
                <w:rFonts w:ascii="Times New Roman" w:hAnsi="Times New Roman" w:cs="Times New Roman"/>
                <w:lang w:val="en-US"/>
              </w:rPr>
            </w:pPr>
          </w:p>
        </w:tc>
        <w:tc>
          <w:tcPr>
            <w:tcW w:w="1593" w:type="dxa"/>
          </w:tcPr>
          <w:p w14:paraId="5977E1EA" w14:textId="69C3A24B" w:rsidR="00963A0D" w:rsidRDefault="00761E6A" w:rsidP="008C1ED1">
            <w:pPr>
              <w:jc w:val="center"/>
              <w:rPr>
                <w:rFonts w:ascii="Times New Roman" w:hAnsi="Times New Roman" w:cs="Times New Roman"/>
                <w:lang w:val="en-US"/>
              </w:rPr>
            </w:pPr>
            <w:r>
              <w:rPr>
                <w:rFonts w:ascii="Times New Roman" w:hAnsi="Times New Roman" w:cs="Times New Roman"/>
                <w:lang w:val="en-US"/>
              </w:rPr>
              <w:t>p.108</w:t>
            </w:r>
          </w:p>
        </w:tc>
        <w:tc>
          <w:tcPr>
            <w:tcW w:w="3708" w:type="dxa"/>
          </w:tcPr>
          <w:p w14:paraId="2B7086EC" w14:textId="13BB1785" w:rsidR="00761E6A" w:rsidRPr="00761E6A" w:rsidRDefault="00761E6A" w:rsidP="00761E6A">
            <w:pPr>
              <w:jc w:val="both"/>
              <w:rPr>
                <w:rFonts w:ascii="Times New Roman" w:eastAsia="Times New Roman" w:hAnsi="Times New Roman" w:cs="Times New Roman"/>
                <w:sz w:val="20"/>
                <w:szCs w:val="20"/>
                <w:lang w:val="en-GB"/>
              </w:rPr>
            </w:pPr>
            <w:r w:rsidRPr="00761E6A">
              <w:rPr>
                <w:rFonts w:ascii="Times New Roman" w:eastAsia="Times New Roman" w:hAnsi="Times New Roman" w:cs="Times New Roman"/>
                <w:sz w:val="20"/>
                <w:szCs w:val="20"/>
                <w:lang w:val="en-GB"/>
              </w:rPr>
              <w:t xml:space="preserve">Again, here we need </w:t>
            </w:r>
            <w:r w:rsidR="00DB5B33">
              <w:rPr>
                <w:rFonts w:ascii="Times New Roman" w:eastAsia="Times New Roman" w:hAnsi="Times New Roman" w:cs="Times New Roman"/>
                <w:sz w:val="20"/>
                <w:szCs w:val="20"/>
                <w:lang w:val="en-GB"/>
              </w:rPr>
              <w:t xml:space="preserve">to have the MTE </w:t>
            </w:r>
            <w:proofErr w:type="gramStart"/>
            <w:r w:rsidR="00DB5B33">
              <w:rPr>
                <w:rFonts w:ascii="Times New Roman" w:eastAsia="Times New Roman" w:hAnsi="Times New Roman" w:cs="Times New Roman"/>
                <w:sz w:val="20"/>
                <w:szCs w:val="20"/>
                <w:lang w:val="en-GB"/>
              </w:rPr>
              <w:t>recommendation,</w:t>
            </w:r>
            <w:r w:rsidRPr="00761E6A">
              <w:rPr>
                <w:rFonts w:ascii="Times New Roman" w:eastAsia="Times New Roman" w:hAnsi="Times New Roman" w:cs="Times New Roman"/>
                <w:sz w:val="20"/>
                <w:szCs w:val="20"/>
                <w:lang w:val="en-GB"/>
              </w:rPr>
              <w:t>that</w:t>
            </w:r>
            <w:proofErr w:type="gramEnd"/>
            <w:r w:rsidRPr="00761E6A">
              <w:rPr>
                <w:rFonts w:ascii="Times New Roman" w:eastAsia="Times New Roman" w:hAnsi="Times New Roman" w:cs="Times New Roman"/>
                <w:sz w:val="20"/>
                <w:szCs w:val="20"/>
                <w:lang w:val="en-GB"/>
              </w:rPr>
              <w:t xml:space="preserve"> can converge with mine, but not be circular. Kindly rephrase it in a way that latter UNDP can use it as a MTE recommendation. Are we talking about creating subgroups/technical groups at the project advisory committee, right? </w:t>
            </w:r>
          </w:p>
          <w:p w14:paraId="6722A599" w14:textId="77777777" w:rsidR="00963A0D" w:rsidRPr="00D24D37" w:rsidRDefault="00963A0D" w:rsidP="00D24D37">
            <w:pPr>
              <w:rPr>
                <w:rFonts w:ascii="Times New Roman" w:eastAsia="Times New Roman" w:hAnsi="Times New Roman" w:cs="Times New Roman"/>
                <w:lang w:val="en-GB"/>
              </w:rPr>
            </w:pPr>
          </w:p>
        </w:tc>
        <w:tc>
          <w:tcPr>
            <w:tcW w:w="2517" w:type="dxa"/>
          </w:tcPr>
          <w:p w14:paraId="3737C562" w14:textId="532E385B" w:rsidR="00963A0D" w:rsidRDefault="00761E6A" w:rsidP="008C1ED1">
            <w:pPr>
              <w:jc w:val="center"/>
              <w:rPr>
                <w:rFonts w:ascii="Times New Roman" w:hAnsi="Times New Roman" w:cs="Times New Roman"/>
                <w:lang w:val="en-US"/>
              </w:rPr>
            </w:pPr>
            <w:r>
              <w:rPr>
                <w:rFonts w:ascii="Times New Roman" w:hAnsi="Times New Roman" w:cs="Times New Roman"/>
                <w:lang w:val="en-US"/>
              </w:rPr>
              <w:t>Done</w:t>
            </w:r>
          </w:p>
        </w:tc>
      </w:tr>
      <w:tr w:rsidR="00963A0D" w:rsidRPr="00CB2D4D" w14:paraId="507A071A" w14:textId="77777777" w:rsidTr="008C1ED1">
        <w:trPr>
          <w:trHeight w:val="261"/>
        </w:trPr>
        <w:tc>
          <w:tcPr>
            <w:tcW w:w="1097" w:type="dxa"/>
          </w:tcPr>
          <w:p w14:paraId="4F065DD5" w14:textId="150E1726" w:rsidR="00963A0D" w:rsidRDefault="00761E6A" w:rsidP="008C1ED1">
            <w:pPr>
              <w:jc w:val="center"/>
              <w:rPr>
                <w:rFonts w:ascii="Times New Roman" w:hAnsi="Times New Roman" w:cs="Times New Roman"/>
                <w:lang w:val="en-US"/>
              </w:rPr>
            </w:pPr>
            <w:r>
              <w:rPr>
                <w:rFonts w:ascii="Times New Roman" w:hAnsi="Times New Roman" w:cs="Times New Roman"/>
                <w:lang w:val="en-US"/>
              </w:rPr>
              <w:t>LD66</w:t>
            </w:r>
          </w:p>
        </w:tc>
        <w:tc>
          <w:tcPr>
            <w:tcW w:w="625" w:type="dxa"/>
          </w:tcPr>
          <w:p w14:paraId="424A9543" w14:textId="77777777" w:rsidR="00963A0D" w:rsidRPr="00CB2D4D" w:rsidRDefault="00963A0D" w:rsidP="008C1ED1">
            <w:pPr>
              <w:jc w:val="center"/>
              <w:rPr>
                <w:rFonts w:ascii="Times New Roman" w:hAnsi="Times New Roman" w:cs="Times New Roman"/>
                <w:lang w:val="en-US"/>
              </w:rPr>
            </w:pPr>
          </w:p>
        </w:tc>
        <w:tc>
          <w:tcPr>
            <w:tcW w:w="1593" w:type="dxa"/>
          </w:tcPr>
          <w:p w14:paraId="424CFFDC" w14:textId="589ADC9A" w:rsidR="00963A0D" w:rsidRDefault="00761E6A" w:rsidP="008C1ED1">
            <w:pPr>
              <w:jc w:val="center"/>
              <w:rPr>
                <w:rFonts w:ascii="Times New Roman" w:hAnsi="Times New Roman" w:cs="Times New Roman"/>
                <w:lang w:val="en-US"/>
              </w:rPr>
            </w:pPr>
            <w:r>
              <w:rPr>
                <w:rFonts w:ascii="Times New Roman" w:hAnsi="Times New Roman" w:cs="Times New Roman"/>
                <w:lang w:val="en-US"/>
              </w:rPr>
              <w:t>p.108</w:t>
            </w:r>
          </w:p>
        </w:tc>
        <w:tc>
          <w:tcPr>
            <w:tcW w:w="3708" w:type="dxa"/>
          </w:tcPr>
          <w:p w14:paraId="65735844" w14:textId="77777777" w:rsidR="00761E6A" w:rsidRPr="00761E6A" w:rsidRDefault="00761E6A" w:rsidP="00761E6A">
            <w:pPr>
              <w:jc w:val="both"/>
              <w:rPr>
                <w:rFonts w:ascii="Times New Roman" w:eastAsia="Times New Roman" w:hAnsi="Times New Roman" w:cs="Times New Roman"/>
                <w:sz w:val="20"/>
                <w:szCs w:val="20"/>
                <w:lang w:val="en-GB"/>
              </w:rPr>
            </w:pPr>
            <w:r w:rsidRPr="00761E6A">
              <w:rPr>
                <w:rFonts w:ascii="Times New Roman" w:eastAsia="Times New Roman" w:hAnsi="Times New Roman" w:cs="Times New Roman"/>
                <w:sz w:val="20"/>
                <w:szCs w:val="20"/>
                <w:lang w:val="en-GB"/>
              </w:rPr>
              <w:t>This recommendation is not clear. Document in which way?</w:t>
            </w:r>
          </w:p>
          <w:p w14:paraId="1F007091" w14:textId="77777777" w:rsidR="00963A0D" w:rsidRPr="00D24D37" w:rsidRDefault="00963A0D" w:rsidP="00D24D37">
            <w:pPr>
              <w:rPr>
                <w:rFonts w:ascii="Times New Roman" w:eastAsia="Times New Roman" w:hAnsi="Times New Roman" w:cs="Times New Roman"/>
                <w:lang w:val="en-GB"/>
              </w:rPr>
            </w:pPr>
          </w:p>
        </w:tc>
        <w:tc>
          <w:tcPr>
            <w:tcW w:w="2517" w:type="dxa"/>
          </w:tcPr>
          <w:p w14:paraId="6EEB35C0" w14:textId="11DFC856" w:rsidR="00963A0D" w:rsidRDefault="00761E6A" w:rsidP="008C1ED1">
            <w:pPr>
              <w:jc w:val="center"/>
              <w:rPr>
                <w:rFonts w:ascii="Times New Roman" w:hAnsi="Times New Roman" w:cs="Times New Roman"/>
                <w:lang w:val="en-US"/>
              </w:rPr>
            </w:pPr>
            <w:r>
              <w:rPr>
                <w:rFonts w:ascii="Times New Roman" w:hAnsi="Times New Roman" w:cs="Times New Roman"/>
                <w:lang w:val="en-US"/>
              </w:rPr>
              <w:t>Done</w:t>
            </w:r>
          </w:p>
        </w:tc>
      </w:tr>
      <w:tr w:rsidR="00963A0D" w:rsidRPr="00CB2D4D" w14:paraId="48D8D941" w14:textId="77777777" w:rsidTr="008C1ED1">
        <w:trPr>
          <w:trHeight w:val="261"/>
        </w:trPr>
        <w:tc>
          <w:tcPr>
            <w:tcW w:w="1097" w:type="dxa"/>
          </w:tcPr>
          <w:p w14:paraId="66FE232D" w14:textId="7F481D97" w:rsidR="00963A0D" w:rsidRDefault="00761E6A" w:rsidP="008C1ED1">
            <w:pPr>
              <w:jc w:val="center"/>
              <w:rPr>
                <w:rFonts w:ascii="Times New Roman" w:hAnsi="Times New Roman" w:cs="Times New Roman"/>
                <w:lang w:val="en-US"/>
              </w:rPr>
            </w:pPr>
            <w:r>
              <w:rPr>
                <w:rFonts w:ascii="Times New Roman" w:hAnsi="Times New Roman" w:cs="Times New Roman"/>
                <w:lang w:val="en-US"/>
              </w:rPr>
              <w:t>RDP69</w:t>
            </w:r>
          </w:p>
        </w:tc>
        <w:tc>
          <w:tcPr>
            <w:tcW w:w="625" w:type="dxa"/>
          </w:tcPr>
          <w:p w14:paraId="3E9875A0" w14:textId="77777777" w:rsidR="00963A0D" w:rsidRPr="00CB2D4D" w:rsidRDefault="00963A0D" w:rsidP="008C1ED1">
            <w:pPr>
              <w:jc w:val="center"/>
              <w:rPr>
                <w:rFonts w:ascii="Times New Roman" w:hAnsi="Times New Roman" w:cs="Times New Roman"/>
                <w:lang w:val="en-US"/>
              </w:rPr>
            </w:pPr>
          </w:p>
        </w:tc>
        <w:tc>
          <w:tcPr>
            <w:tcW w:w="1593" w:type="dxa"/>
          </w:tcPr>
          <w:p w14:paraId="79E553C3" w14:textId="0CA4305B" w:rsidR="00963A0D" w:rsidRDefault="00761E6A" w:rsidP="008C1ED1">
            <w:pPr>
              <w:jc w:val="center"/>
              <w:rPr>
                <w:rFonts w:ascii="Times New Roman" w:hAnsi="Times New Roman" w:cs="Times New Roman"/>
                <w:lang w:val="en-US"/>
              </w:rPr>
            </w:pPr>
            <w:r>
              <w:rPr>
                <w:rFonts w:ascii="Times New Roman" w:hAnsi="Times New Roman" w:cs="Times New Roman"/>
                <w:lang w:val="en-US"/>
              </w:rPr>
              <w:t>p.110</w:t>
            </w:r>
          </w:p>
        </w:tc>
        <w:tc>
          <w:tcPr>
            <w:tcW w:w="3708" w:type="dxa"/>
          </w:tcPr>
          <w:p w14:paraId="387518E0" w14:textId="77777777" w:rsidR="00761E6A" w:rsidRPr="00761E6A" w:rsidRDefault="00761E6A" w:rsidP="00761E6A">
            <w:pPr>
              <w:jc w:val="both"/>
              <w:rPr>
                <w:rFonts w:ascii="Times New Roman" w:eastAsia="Times New Roman" w:hAnsi="Times New Roman" w:cs="Times New Roman"/>
                <w:sz w:val="20"/>
                <w:szCs w:val="20"/>
                <w:lang w:val="en-GB"/>
              </w:rPr>
            </w:pPr>
            <w:r w:rsidRPr="00761E6A">
              <w:rPr>
                <w:rFonts w:ascii="Times New Roman" w:eastAsia="Times New Roman" w:hAnsi="Times New Roman" w:cs="Times New Roman"/>
                <w:sz w:val="20"/>
                <w:szCs w:val="20"/>
                <w:lang w:val="en-GB"/>
              </w:rPr>
              <w:t xml:space="preserve">Specific suggestions would be welcome – maybe in the recommendation.  We already have them included in the PAC. How can we do this? </w:t>
            </w:r>
          </w:p>
          <w:p w14:paraId="6DCB5B78" w14:textId="77777777" w:rsidR="00963A0D" w:rsidRPr="00D24D37" w:rsidRDefault="00963A0D" w:rsidP="00D24D37">
            <w:pPr>
              <w:rPr>
                <w:rFonts w:ascii="Times New Roman" w:eastAsia="Times New Roman" w:hAnsi="Times New Roman" w:cs="Times New Roman"/>
                <w:lang w:val="en-GB"/>
              </w:rPr>
            </w:pPr>
          </w:p>
        </w:tc>
        <w:tc>
          <w:tcPr>
            <w:tcW w:w="2517" w:type="dxa"/>
          </w:tcPr>
          <w:p w14:paraId="2D80FF8F" w14:textId="51154456" w:rsidR="00963A0D" w:rsidRDefault="00761E6A" w:rsidP="008C1ED1">
            <w:pPr>
              <w:jc w:val="center"/>
              <w:rPr>
                <w:rFonts w:ascii="Times New Roman" w:hAnsi="Times New Roman" w:cs="Times New Roman"/>
                <w:lang w:val="en-US"/>
              </w:rPr>
            </w:pPr>
            <w:r>
              <w:rPr>
                <w:rFonts w:ascii="Times New Roman" w:hAnsi="Times New Roman" w:cs="Times New Roman"/>
                <w:lang w:val="en-US"/>
              </w:rPr>
              <w:t>Done</w:t>
            </w:r>
          </w:p>
        </w:tc>
      </w:tr>
      <w:tr w:rsidR="00963A0D" w:rsidRPr="00CB2D4D" w14:paraId="6B824C61" w14:textId="77777777" w:rsidTr="008C1ED1">
        <w:trPr>
          <w:trHeight w:val="261"/>
        </w:trPr>
        <w:tc>
          <w:tcPr>
            <w:tcW w:w="1097" w:type="dxa"/>
          </w:tcPr>
          <w:p w14:paraId="79C071D3" w14:textId="0A2DBFC5" w:rsidR="00963A0D" w:rsidRDefault="00761E6A" w:rsidP="008C1ED1">
            <w:pPr>
              <w:jc w:val="center"/>
              <w:rPr>
                <w:rFonts w:ascii="Times New Roman" w:hAnsi="Times New Roman" w:cs="Times New Roman"/>
                <w:lang w:val="en-US"/>
              </w:rPr>
            </w:pPr>
            <w:r>
              <w:rPr>
                <w:rFonts w:ascii="Times New Roman" w:hAnsi="Times New Roman" w:cs="Times New Roman"/>
                <w:lang w:val="en-US"/>
              </w:rPr>
              <w:t>LD69</w:t>
            </w:r>
          </w:p>
        </w:tc>
        <w:tc>
          <w:tcPr>
            <w:tcW w:w="625" w:type="dxa"/>
          </w:tcPr>
          <w:p w14:paraId="66DBB5F8" w14:textId="77777777" w:rsidR="00963A0D" w:rsidRPr="00CB2D4D" w:rsidRDefault="00963A0D" w:rsidP="008C1ED1">
            <w:pPr>
              <w:jc w:val="center"/>
              <w:rPr>
                <w:rFonts w:ascii="Times New Roman" w:hAnsi="Times New Roman" w:cs="Times New Roman"/>
                <w:lang w:val="en-US"/>
              </w:rPr>
            </w:pPr>
          </w:p>
        </w:tc>
        <w:tc>
          <w:tcPr>
            <w:tcW w:w="1593" w:type="dxa"/>
          </w:tcPr>
          <w:p w14:paraId="15E0D0C6" w14:textId="18081C2E" w:rsidR="00963A0D" w:rsidRDefault="00761E6A" w:rsidP="008C1ED1">
            <w:pPr>
              <w:jc w:val="center"/>
              <w:rPr>
                <w:rFonts w:ascii="Times New Roman" w:hAnsi="Times New Roman" w:cs="Times New Roman"/>
                <w:lang w:val="en-US"/>
              </w:rPr>
            </w:pPr>
            <w:r>
              <w:rPr>
                <w:rFonts w:ascii="Times New Roman" w:hAnsi="Times New Roman" w:cs="Times New Roman"/>
                <w:lang w:val="en-US"/>
              </w:rPr>
              <w:t>p.110</w:t>
            </w:r>
          </w:p>
        </w:tc>
        <w:tc>
          <w:tcPr>
            <w:tcW w:w="3708" w:type="dxa"/>
          </w:tcPr>
          <w:p w14:paraId="1281C8FC" w14:textId="77777777" w:rsidR="00761E6A" w:rsidRPr="00761E6A" w:rsidRDefault="00761E6A" w:rsidP="00761E6A">
            <w:pPr>
              <w:jc w:val="both"/>
              <w:rPr>
                <w:rFonts w:ascii="Times New Roman" w:eastAsia="Times New Roman" w:hAnsi="Times New Roman" w:cs="Times New Roman"/>
                <w:sz w:val="20"/>
                <w:szCs w:val="20"/>
                <w:lang w:val="en-GB"/>
              </w:rPr>
            </w:pPr>
            <w:r w:rsidRPr="00761E6A">
              <w:rPr>
                <w:rFonts w:ascii="Times New Roman" w:eastAsia="Times New Roman" w:hAnsi="Times New Roman" w:cs="Times New Roman"/>
                <w:sz w:val="20"/>
                <w:szCs w:val="20"/>
                <w:lang w:val="en-GB"/>
              </w:rPr>
              <w:t xml:space="preserve">Specific suggestions would be welcome – maybe in the recommendation.  We already have them included in the PAC. How can we do this? </w:t>
            </w:r>
          </w:p>
          <w:p w14:paraId="6CB6020F" w14:textId="77777777" w:rsidR="00963A0D" w:rsidRPr="00D24D37" w:rsidRDefault="00963A0D" w:rsidP="00D24D37">
            <w:pPr>
              <w:rPr>
                <w:rFonts w:ascii="Times New Roman" w:eastAsia="Times New Roman" w:hAnsi="Times New Roman" w:cs="Times New Roman"/>
                <w:lang w:val="en-GB"/>
              </w:rPr>
            </w:pPr>
          </w:p>
        </w:tc>
        <w:tc>
          <w:tcPr>
            <w:tcW w:w="2517" w:type="dxa"/>
          </w:tcPr>
          <w:p w14:paraId="1D79FA41" w14:textId="18229EBE" w:rsidR="00963A0D" w:rsidRDefault="00761E6A" w:rsidP="008C1ED1">
            <w:pPr>
              <w:jc w:val="center"/>
              <w:rPr>
                <w:rFonts w:ascii="Times New Roman" w:hAnsi="Times New Roman" w:cs="Times New Roman"/>
                <w:lang w:val="en-US"/>
              </w:rPr>
            </w:pPr>
            <w:r>
              <w:rPr>
                <w:rFonts w:ascii="Times New Roman" w:hAnsi="Times New Roman" w:cs="Times New Roman"/>
                <w:lang w:val="en-US"/>
              </w:rPr>
              <w:t>Done</w:t>
            </w:r>
          </w:p>
        </w:tc>
      </w:tr>
      <w:tr w:rsidR="00963A0D" w:rsidRPr="00CB2D4D" w14:paraId="37C68740" w14:textId="77777777" w:rsidTr="008C1ED1">
        <w:trPr>
          <w:trHeight w:val="261"/>
        </w:trPr>
        <w:tc>
          <w:tcPr>
            <w:tcW w:w="1097" w:type="dxa"/>
          </w:tcPr>
          <w:p w14:paraId="3723A1EB" w14:textId="17ED7AD3" w:rsidR="00963A0D" w:rsidRDefault="00761E6A" w:rsidP="008C1ED1">
            <w:pPr>
              <w:jc w:val="center"/>
              <w:rPr>
                <w:rFonts w:ascii="Times New Roman" w:hAnsi="Times New Roman" w:cs="Times New Roman"/>
                <w:lang w:val="en-US"/>
              </w:rPr>
            </w:pPr>
            <w:r>
              <w:rPr>
                <w:rFonts w:ascii="Times New Roman" w:hAnsi="Times New Roman" w:cs="Times New Roman"/>
                <w:lang w:val="en-US"/>
              </w:rPr>
              <w:t>RDP</w:t>
            </w:r>
            <w:r w:rsidR="009A2F59">
              <w:rPr>
                <w:rFonts w:ascii="Times New Roman" w:hAnsi="Times New Roman" w:cs="Times New Roman"/>
                <w:lang w:val="en-US"/>
              </w:rPr>
              <w:t>66</w:t>
            </w:r>
          </w:p>
        </w:tc>
        <w:tc>
          <w:tcPr>
            <w:tcW w:w="625" w:type="dxa"/>
          </w:tcPr>
          <w:p w14:paraId="6D0778C7" w14:textId="77777777" w:rsidR="00963A0D" w:rsidRPr="00CB2D4D" w:rsidRDefault="00963A0D" w:rsidP="008C1ED1">
            <w:pPr>
              <w:jc w:val="center"/>
              <w:rPr>
                <w:rFonts w:ascii="Times New Roman" w:hAnsi="Times New Roman" w:cs="Times New Roman"/>
                <w:lang w:val="en-US"/>
              </w:rPr>
            </w:pPr>
          </w:p>
        </w:tc>
        <w:tc>
          <w:tcPr>
            <w:tcW w:w="1593" w:type="dxa"/>
          </w:tcPr>
          <w:p w14:paraId="52B16447" w14:textId="0C8DA15C" w:rsidR="00963A0D" w:rsidRDefault="009A2F59" w:rsidP="008C1ED1">
            <w:pPr>
              <w:jc w:val="center"/>
              <w:rPr>
                <w:rFonts w:ascii="Times New Roman" w:hAnsi="Times New Roman" w:cs="Times New Roman"/>
                <w:lang w:val="en-US"/>
              </w:rPr>
            </w:pPr>
            <w:r>
              <w:rPr>
                <w:rFonts w:ascii="Times New Roman" w:hAnsi="Times New Roman" w:cs="Times New Roman"/>
                <w:lang w:val="en-US"/>
              </w:rPr>
              <w:t>p.109</w:t>
            </w:r>
          </w:p>
        </w:tc>
        <w:tc>
          <w:tcPr>
            <w:tcW w:w="3708" w:type="dxa"/>
          </w:tcPr>
          <w:p w14:paraId="4F299FE7" w14:textId="77777777" w:rsidR="00761E6A" w:rsidRPr="00761E6A" w:rsidRDefault="00761E6A" w:rsidP="00761E6A">
            <w:pPr>
              <w:jc w:val="both"/>
              <w:rPr>
                <w:rFonts w:ascii="Times New Roman" w:eastAsia="Times New Roman" w:hAnsi="Times New Roman" w:cs="Times New Roman"/>
                <w:sz w:val="20"/>
                <w:szCs w:val="20"/>
                <w:lang w:val="en-GB"/>
              </w:rPr>
            </w:pPr>
            <w:r w:rsidRPr="00761E6A">
              <w:rPr>
                <w:rFonts w:ascii="Times New Roman" w:eastAsia="Times New Roman" w:hAnsi="Times New Roman" w:cs="Times New Roman"/>
                <w:sz w:val="20"/>
                <w:szCs w:val="20"/>
                <w:lang w:val="en-GB"/>
              </w:rPr>
              <w:t xml:space="preserve">Does it mean having seminars? Dissemination materials? Do we have these programmed for 2019? </w:t>
            </w:r>
          </w:p>
          <w:p w14:paraId="7A60C68A" w14:textId="77777777" w:rsidR="00963A0D" w:rsidRPr="00D24D37" w:rsidRDefault="00963A0D" w:rsidP="00D24D37">
            <w:pPr>
              <w:rPr>
                <w:rFonts w:ascii="Times New Roman" w:eastAsia="Times New Roman" w:hAnsi="Times New Roman" w:cs="Times New Roman"/>
                <w:lang w:val="en-GB"/>
              </w:rPr>
            </w:pPr>
          </w:p>
        </w:tc>
        <w:tc>
          <w:tcPr>
            <w:tcW w:w="2517" w:type="dxa"/>
          </w:tcPr>
          <w:p w14:paraId="6DAD98A9" w14:textId="3073FC72" w:rsidR="00963A0D" w:rsidRDefault="009A2F59" w:rsidP="008C1ED1">
            <w:pPr>
              <w:jc w:val="center"/>
              <w:rPr>
                <w:rFonts w:ascii="Times New Roman" w:hAnsi="Times New Roman" w:cs="Times New Roman"/>
                <w:lang w:val="en-US"/>
              </w:rPr>
            </w:pPr>
            <w:r>
              <w:rPr>
                <w:rFonts w:ascii="Times New Roman" w:hAnsi="Times New Roman" w:cs="Times New Roman"/>
                <w:lang w:val="en-US"/>
              </w:rPr>
              <w:t>Done</w:t>
            </w:r>
          </w:p>
        </w:tc>
      </w:tr>
    </w:tbl>
    <w:p w14:paraId="2134B9AA" w14:textId="77777777" w:rsidR="008C1ED1" w:rsidRPr="00CB2D4D" w:rsidRDefault="008C1ED1" w:rsidP="008C1ED1">
      <w:pPr>
        <w:spacing w:after="0" w:line="240" w:lineRule="auto"/>
        <w:ind w:right="229"/>
        <w:jc w:val="both"/>
        <w:rPr>
          <w:rFonts w:ascii="Times New Roman" w:eastAsia="Times New Roman" w:hAnsi="Times New Roman" w:cs="Times New Roman"/>
          <w:b/>
          <w:lang w:val="en-US"/>
        </w:rPr>
      </w:pPr>
    </w:p>
    <w:p w14:paraId="7EC36993" w14:textId="77777777" w:rsidR="008C1ED1" w:rsidRPr="00CB2D4D" w:rsidRDefault="008C1ED1" w:rsidP="008C1ED1">
      <w:pPr>
        <w:spacing w:after="0" w:line="240" w:lineRule="auto"/>
        <w:ind w:right="229"/>
        <w:jc w:val="both"/>
        <w:rPr>
          <w:rFonts w:ascii="Times New Roman" w:eastAsia="Times New Roman" w:hAnsi="Times New Roman" w:cs="Times New Roman"/>
          <w:b/>
          <w:lang w:val="en-US"/>
        </w:rPr>
      </w:pPr>
    </w:p>
    <w:p w14:paraId="29B61CCC" w14:textId="77777777" w:rsidR="008C1ED1" w:rsidRPr="00CB2D4D" w:rsidRDefault="008C1ED1" w:rsidP="008C1ED1">
      <w:pPr>
        <w:spacing w:after="0" w:line="240" w:lineRule="auto"/>
        <w:ind w:right="229"/>
        <w:jc w:val="both"/>
        <w:rPr>
          <w:rFonts w:ascii="Times New Roman" w:eastAsia="Times New Roman" w:hAnsi="Times New Roman" w:cs="Times New Roman"/>
          <w:b/>
          <w:lang w:val="en-US"/>
        </w:rPr>
      </w:pPr>
    </w:p>
    <w:p w14:paraId="4B1F4F82" w14:textId="77777777" w:rsidR="008C1ED1" w:rsidRPr="008C1ED1" w:rsidRDefault="008C1ED1" w:rsidP="008C1ED1">
      <w:pPr>
        <w:spacing w:after="0" w:line="240" w:lineRule="auto"/>
        <w:ind w:right="229"/>
        <w:jc w:val="both"/>
        <w:rPr>
          <w:rFonts w:ascii="Times New Roman" w:eastAsia="Times New Roman" w:hAnsi="Times New Roman" w:cs="Times New Roman"/>
          <w:b/>
          <w:sz w:val="24"/>
          <w:szCs w:val="24"/>
        </w:rPr>
      </w:pPr>
    </w:p>
    <w:p w14:paraId="78CDF684" w14:textId="77777777" w:rsidR="008C1ED1" w:rsidRPr="008C1ED1" w:rsidRDefault="008C1ED1" w:rsidP="008C1ED1">
      <w:pPr>
        <w:spacing w:after="0" w:line="240" w:lineRule="auto"/>
        <w:ind w:right="229"/>
        <w:jc w:val="both"/>
        <w:rPr>
          <w:rFonts w:ascii="Times New Roman" w:eastAsia="Times New Roman" w:hAnsi="Times New Roman" w:cs="Times New Roman"/>
          <w:b/>
          <w:sz w:val="24"/>
          <w:szCs w:val="24"/>
        </w:rPr>
      </w:pPr>
    </w:p>
    <w:p w14:paraId="10770EDB" w14:textId="0BC095D0" w:rsidR="008C1ED1" w:rsidRPr="008C1ED1" w:rsidRDefault="00D9327B" w:rsidP="008C1ED1">
      <w:pPr>
        <w:spacing w:after="0" w:line="240" w:lineRule="auto"/>
        <w:ind w:right="229"/>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r w:rsidR="00DB5B33">
        <w:rPr>
          <w:rFonts w:ascii="Times New Roman" w:eastAsia="Times New Roman" w:hAnsi="Times New Roman" w:cs="Times New Roman"/>
          <w:b/>
          <w:sz w:val="24"/>
          <w:szCs w:val="24"/>
          <w:lang w:val="en-US"/>
        </w:rPr>
        <w:t>7</w:t>
      </w:r>
      <w:r w:rsidR="008C1ED1" w:rsidRPr="008C1ED1">
        <w:rPr>
          <w:rFonts w:ascii="Times New Roman" w:eastAsia="Times New Roman" w:hAnsi="Times New Roman" w:cs="Times New Roman"/>
          <w:b/>
          <w:sz w:val="24"/>
          <w:szCs w:val="24"/>
          <w:lang w:val="en-US"/>
        </w:rPr>
        <w:tab/>
        <w:t>MTR Report Clearance Form</w:t>
      </w:r>
    </w:p>
    <w:p w14:paraId="4281A66C" w14:textId="77777777" w:rsidR="008C1ED1" w:rsidRPr="008C1ED1" w:rsidRDefault="008C1ED1" w:rsidP="008C1ED1">
      <w:pPr>
        <w:spacing w:after="0" w:line="240" w:lineRule="auto"/>
        <w:ind w:right="229"/>
        <w:jc w:val="both"/>
        <w:rPr>
          <w:rFonts w:ascii="Times New Roman" w:eastAsia="Times New Roman" w:hAnsi="Times New Roman" w:cs="Times New Roman"/>
          <w:b/>
          <w:sz w:val="24"/>
          <w:szCs w:val="24"/>
          <w:lang w:val="en-US"/>
        </w:rPr>
      </w:pPr>
    </w:p>
    <w:p w14:paraId="02DA664A" w14:textId="77777777" w:rsidR="008C1ED1" w:rsidRPr="008C1ED1" w:rsidRDefault="008C1ED1" w:rsidP="008C1ED1">
      <w:pPr>
        <w:spacing w:after="0" w:line="240" w:lineRule="auto"/>
        <w:rPr>
          <w:rFonts w:ascii="Garamond" w:hAnsi="Garamond"/>
          <w:b/>
          <w:color w:val="808080" w:themeColor="background1" w:themeShade="80"/>
          <w:lang w:val="en-US"/>
        </w:rPr>
      </w:pPr>
      <w:r w:rsidRPr="008C1ED1">
        <w:rPr>
          <w:rFonts w:ascii="Garamond" w:hAnsi="Garamond"/>
          <w:b/>
          <w:color w:val="808080" w:themeColor="background1" w:themeShade="80"/>
          <w:lang w:val="en-US"/>
        </w:rPr>
        <w:t>ToR ANNEX F: MTR Report Clearance Form</w:t>
      </w:r>
    </w:p>
    <w:p w14:paraId="0D8EE99A" w14:textId="2DF375F7" w:rsidR="008C1ED1" w:rsidRPr="008C1ED1" w:rsidRDefault="008C1ED1" w:rsidP="008C1ED1">
      <w:pPr>
        <w:spacing w:after="0" w:line="240" w:lineRule="auto"/>
        <w:jc w:val="both"/>
        <w:rPr>
          <w:rFonts w:ascii="Times New Roman" w:eastAsia="Times New Roman" w:hAnsi="Times New Roman" w:cs="Times New Roman"/>
          <w:b/>
          <w:sz w:val="24"/>
          <w:szCs w:val="24"/>
          <w:lang w:val="en-US"/>
        </w:rPr>
      </w:pPr>
      <w:r w:rsidRPr="008C1ED1">
        <w:rPr>
          <w:noProof/>
          <w:lang w:eastAsia="pt-BR"/>
        </w:rPr>
        <mc:AlternateContent>
          <mc:Choice Requires="wps">
            <w:drawing>
              <wp:anchor distT="0" distB="0" distL="114300" distR="114300" simplePos="0" relativeHeight="251663360" behindDoc="0" locked="0" layoutInCell="1" allowOverlap="1" wp14:anchorId="64E29FAF" wp14:editId="6514E3AC">
                <wp:simplePos x="0" y="0"/>
                <wp:positionH relativeFrom="column">
                  <wp:posOffset>0</wp:posOffset>
                </wp:positionH>
                <wp:positionV relativeFrom="paragraph">
                  <wp:posOffset>237490</wp:posOffset>
                </wp:positionV>
                <wp:extent cx="5800090" cy="1955165"/>
                <wp:effectExtent l="0" t="0" r="10160" b="260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090" cy="1955165"/>
                        </a:xfrm>
                        <a:prstGeom prst="rect">
                          <a:avLst/>
                        </a:prstGeom>
                        <a:noFill/>
                        <a:ln w="6350">
                          <a:solidFill>
                            <a:prstClr val="black"/>
                          </a:solidFill>
                        </a:ln>
                        <a:effectLst/>
                      </wps:spPr>
                      <wps:txbx>
                        <w:txbxContent>
                          <w:p w14:paraId="4BE60FD9" w14:textId="77777777" w:rsidR="00B5740A" w:rsidRPr="00144D46" w:rsidRDefault="00B5740A" w:rsidP="008C1ED1">
                            <w:pPr>
                              <w:spacing w:after="0" w:line="240" w:lineRule="auto"/>
                              <w:rPr>
                                <w:rFonts w:ascii="Garamond" w:hAnsi="Garamond"/>
                                <w:b/>
                                <w:sz w:val="20"/>
                                <w:szCs w:val="20"/>
                                <w:lang w:val="en-US"/>
                              </w:rPr>
                            </w:pPr>
                            <w:r w:rsidRPr="00144D46">
                              <w:rPr>
                                <w:rFonts w:ascii="Garamond" w:hAnsi="Garamond"/>
                                <w:b/>
                                <w:sz w:val="20"/>
                                <w:szCs w:val="20"/>
                                <w:lang w:val="en-US"/>
                              </w:rPr>
                              <w:t>Midterm Review Report Reviewed and Cleared By:</w:t>
                            </w:r>
                          </w:p>
                          <w:p w14:paraId="53FACE60" w14:textId="77777777" w:rsidR="00B5740A" w:rsidRPr="00144D46" w:rsidRDefault="00B5740A" w:rsidP="008C1ED1">
                            <w:pPr>
                              <w:spacing w:after="0" w:line="240" w:lineRule="auto"/>
                              <w:rPr>
                                <w:rFonts w:ascii="Garamond" w:hAnsi="Garamond"/>
                                <w:b/>
                                <w:sz w:val="20"/>
                                <w:szCs w:val="20"/>
                                <w:lang w:val="en-US"/>
                              </w:rPr>
                            </w:pPr>
                          </w:p>
                          <w:p w14:paraId="57CC0AD8" w14:textId="77777777" w:rsidR="00B5740A" w:rsidRPr="00144D46" w:rsidRDefault="00B5740A" w:rsidP="008C1ED1">
                            <w:pPr>
                              <w:spacing w:after="0" w:line="240" w:lineRule="auto"/>
                              <w:rPr>
                                <w:rFonts w:ascii="Garamond" w:hAnsi="Garamond"/>
                                <w:b/>
                                <w:sz w:val="20"/>
                                <w:szCs w:val="20"/>
                                <w:lang w:val="en-US"/>
                              </w:rPr>
                            </w:pPr>
                            <w:r w:rsidRPr="00144D46">
                              <w:rPr>
                                <w:rFonts w:ascii="Garamond" w:hAnsi="Garamond"/>
                                <w:b/>
                                <w:sz w:val="20"/>
                                <w:szCs w:val="20"/>
                                <w:lang w:val="en-US"/>
                              </w:rPr>
                              <w:t>Commissioning Unit</w:t>
                            </w:r>
                          </w:p>
                          <w:p w14:paraId="49C8F5BB" w14:textId="77777777" w:rsidR="00B5740A" w:rsidRPr="00144D46" w:rsidRDefault="00B5740A" w:rsidP="008C1ED1">
                            <w:pPr>
                              <w:spacing w:after="0" w:line="240" w:lineRule="auto"/>
                              <w:rPr>
                                <w:rFonts w:ascii="Garamond" w:hAnsi="Garamond"/>
                                <w:b/>
                                <w:sz w:val="20"/>
                                <w:szCs w:val="20"/>
                                <w:lang w:val="en-US"/>
                              </w:rPr>
                            </w:pPr>
                          </w:p>
                          <w:p w14:paraId="3D87EB0A" w14:textId="77777777" w:rsidR="00B5740A" w:rsidRPr="00144D46" w:rsidRDefault="00B5740A" w:rsidP="008C1ED1">
                            <w:pPr>
                              <w:spacing w:after="0" w:line="240" w:lineRule="auto"/>
                              <w:rPr>
                                <w:rFonts w:ascii="Garamond" w:hAnsi="Garamond"/>
                                <w:sz w:val="20"/>
                                <w:szCs w:val="20"/>
                                <w:lang w:val="en-US"/>
                              </w:rPr>
                            </w:pPr>
                            <w:r w:rsidRPr="00144D46">
                              <w:rPr>
                                <w:rFonts w:ascii="Garamond" w:hAnsi="Garamond"/>
                                <w:sz w:val="20"/>
                                <w:szCs w:val="20"/>
                                <w:lang w:val="en-US"/>
                              </w:rPr>
                              <w:t>Name: _____________________________________________</w:t>
                            </w:r>
                          </w:p>
                          <w:p w14:paraId="2250ABE3" w14:textId="77777777" w:rsidR="00B5740A" w:rsidRPr="00144D46" w:rsidRDefault="00B5740A" w:rsidP="008C1ED1">
                            <w:pPr>
                              <w:spacing w:after="0" w:line="240" w:lineRule="auto"/>
                              <w:rPr>
                                <w:rFonts w:ascii="Garamond" w:hAnsi="Garamond"/>
                                <w:sz w:val="20"/>
                                <w:szCs w:val="20"/>
                                <w:lang w:val="en-US"/>
                              </w:rPr>
                            </w:pPr>
                          </w:p>
                          <w:p w14:paraId="0BDEE15C" w14:textId="77777777" w:rsidR="00B5740A" w:rsidRPr="00144D46" w:rsidRDefault="00B5740A" w:rsidP="008C1ED1">
                            <w:pPr>
                              <w:spacing w:after="0" w:line="240" w:lineRule="auto"/>
                              <w:rPr>
                                <w:rFonts w:ascii="Garamond" w:hAnsi="Garamond"/>
                                <w:sz w:val="20"/>
                                <w:szCs w:val="20"/>
                                <w:lang w:val="en-US"/>
                              </w:rPr>
                            </w:pPr>
                            <w:r w:rsidRPr="00144D46">
                              <w:rPr>
                                <w:rFonts w:ascii="Garamond" w:hAnsi="Garamond"/>
                                <w:sz w:val="20"/>
                                <w:szCs w:val="20"/>
                                <w:lang w:val="en-US"/>
                              </w:rPr>
                              <w:t>Signature: __________________________________________     Date: _______________________________</w:t>
                            </w:r>
                          </w:p>
                          <w:p w14:paraId="00783B40" w14:textId="77777777" w:rsidR="00B5740A" w:rsidRPr="00144D46" w:rsidRDefault="00B5740A" w:rsidP="008C1ED1">
                            <w:pPr>
                              <w:spacing w:after="0" w:line="240" w:lineRule="auto"/>
                              <w:rPr>
                                <w:rFonts w:ascii="Garamond" w:hAnsi="Garamond"/>
                                <w:sz w:val="20"/>
                                <w:szCs w:val="20"/>
                                <w:lang w:val="en-US"/>
                              </w:rPr>
                            </w:pPr>
                          </w:p>
                          <w:p w14:paraId="1F85BBE7" w14:textId="77777777" w:rsidR="00B5740A" w:rsidRPr="00144D46" w:rsidRDefault="00B5740A" w:rsidP="008C1ED1">
                            <w:pPr>
                              <w:spacing w:after="0" w:line="240" w:lineRule="auto"/>
                              <w:rPr>
                                <w:rFonts w:ascii="Garamond" w:hAnsi="Garamond"/>
                                <w:b/>
                                <w:sz w:val="20"/>
                                <w:szCs w:val="20"/>
                                <w:lang w:val="en-US"/>
                              </w:rPr>
                            </w:pPr>
                            <w:r w:rsidRPr="00144D46">
                              <w:rPr>
                                <w:rFonts w:ascii="Garamond" w:hAnsi="Garamond"/>
                                <w:b/>
                                <w:sz w:val="20"/>
                                <w:szCs w:val="20"/>
                                <w:lang w:val="en-US"/>
                              </w:rPr>
                              <w:t>UNDP-GEF Regional Technical Advisor</w:t>
                            </w:r>
                          </w:p>
                          <w:p w14:paraId="6886427E" w14:textId="77777777" w:rsidR="00B5740A" w:rsidRPr="00144D46" w:rsidRDefault="00B5740A" w:rsidP="008C1ED1">
                            <w:pPr>
                              <w:spacing w:after="0" w:line="240" w:lineRule="auto"/>
                              <w:rPr>
                                <w:rFonts w:ascii="Garamond" w:hAnsi="Garamond"/>
                                <w:b/>
                                <w:sz w:val="20"/>
                                <w:szCs w:val="20"/>
                                <w:lang w:val="en-US"/>
                              </w:rPr>
                            </w:pPr>
                          </w:p>
                          <w:p w14:paraId="01B1BC3F" w14:textId="77777777" w:rsidR="00B5740A" w:rsidRPr="00144D46" w:rsidRDefault="00B5740A" w:rsidP="008C1ED1">
                            <w:pPr>
                              <w:spacing w:after="0" w:line="240" w:lineRule="auto"/>
                              <w:rPr>
                                <w:rFonts w:ascii="Garamond" w:hAnsi="Garamond"/>
                                <w:sz w:val="20"/>
                                <w:szCs w:val="20"/>
                                <w:lang w:val="en-US"/>
                              </w:rPr>
                            </w:pPr>
                            <w:r w:rsidRPr="00144D46">
                              <w:rPr>
                                <w:rFonts w:ascii="Garamond" w:hAnsi="Garamond"/>
                                <w:sz w:val="20"/>
                                <w:szCs w:val="20"/>
                                <w:lang w:val="en-US"/>
                              </w:rPr>
                              <w:t>Name: _____________________________________________</w:t>
                            </w:r>
                          </w:p>
                          <w:p w14:paraId="1A8F7E4D" w14:textId="77777777" w:rsidR="00B5740A" w:rsidRPr="00144D46" w:rsidRDefault="00B5740A" w:rsidP="008C1ED1">
                            <w:pPr>
                              <w:spacing w:after="0" w:line="240" w:lineRule="auto"/>
                              <w:rPr>
                                <w:rFonts w:ascii="Garamond" w:hAnsi="Garamond"/>
                                <w:sz w:val="20"/>
                                <w:szCs w:val="20"/>
                                <w:lang w:val="en-US"/>
                              </w:rPr>
                            </w:pPr>
                          </w:p>
                          <w:p w14:paraId="0DED1968" w14:textId="77777777" w:rsidR="00B5740A" w:rsidRPr="00006C92" w:rsidRDefault="00B5740A" w:rsidP="008C1ED1">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4E29FAF" id="Text Box 3" o:spid="_x0000_s1028" type="#_x0000_t202" style="position:absolute;left:0;text-align:left;margin-left:0;margin-top:18.7pt;width:456.7pt;height:153.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" filled="f" strokeweight=".5pt">
                <v:path arrowok="t"/>
                <v:textbox style="mso-fit-shape-to-text:t">
                  <w:txbxContent>
                    <w:p w14:paraId="4BE60FD9" w14:textId="77777777" w:rsidR="00B5740A" w:rsidRPr="00144D46" w:rsidRDefault="00B5740A" w:rsidP="008C1ED1">
                      <w:pPr>
                        <w:spacing w:after="0" w:line="240" w:lineRule="auto"/>
                        <w:rPr>
                          <w:rFonts w:ascii="Garamond" w:hAnsi="Garamond"/>
                          <w:b/>
                          <w:sz w:val="20"/>
                          <w:szCs w:val="20"/>
                          <w:lang w:val="en-US"/>
                        </w:rPr>
                      </w:pPr>
                      <w:r w:rsidRPr="00144D46">
                        <w:rPr>
                          <w:rFonts w:ascii="Garamond" w:hAnsi="Garamond"/>
                          <w:b/>
                          <w:sz w:val="20"/>
                          <w:szCs w:val="20"/>
                          <w:lang w:val="en-US"/>
                        </w:rPr>
                        <w:t>Midterm Review Report Reviewed and Cleared By:</w:t>
                      </w:r>
                    </w:p>
                    <w:p w14:paraId="53FACE60" w14:textId="77777777" w:rsidR="00B5740A" w:rsidRPr="00144D46" w:rsidRDefault="00B5740A" w:rsidP="008C1ED1">
                      <w:pPr>
                        <w:spacing w:after="0" w:line="240" w:lineRule="auto"/>
                        <w:rPr>
                          <w:rFonts w:ascii="Garamond" w:hAnsi="Garamond"/>
                          <w:b/>
                          <w:sz w:val="20"/>
                          <w:szCs w:val="20"/>
                          <w:lang w:val="en-US"/>
                        </w:rPr>
                      </w:pPr>
                    </w:p>
                    <w:p w14:paraId="57CC0AD8" w14:textId="77777777" w:rsidR="00B5740A" w:rsidRPr="00144D46" w:rsidRDefault="00B5740A" w:rsidP="008C1ED1">
                      <w:pPr>
                        <w:spacing w:after="0" w:line="240" w:lineRule="auto"/>
                        <w:rPr>
                          <w:rFonts w:ascii="Garamond" w:hAnsi="Garamond"/>
                          <w:b/>
                          <w:sz w:val="20"/>
                          <w:szCs w:val="20"/>
                          <w:lang w:val="en-US"/>
                        </w:rPr>
                      </w:pPr>
                      <w:r w:rsidRPr="00144D46">
                        <w:rPr>
                          <w:rFonts w:ascii="Garamond" w:hAnsi="Garamond"/>
                          <w:b/>
                          <w:sz w:val="20"/>
                          <w:szCs w:val="20"/>
                          <w:lang w:val="en-US"/>
                        </w:rPr>
                        <w:t>Commissioning Unit</w:t>
                      </w:r>
                    </w:p>
                    <w:p w14:paraId="49C8F5BB" w14:textId="77777777" w:rsidR="00B5740A" w:rsidRPr="00144D46" w:rsidRDefault="00B5740A" w:rsidP="008C1ED1">
                      <w:pPr>
                        <w:spacing w:after="0" w:line="240" w:lineRule="auto"/>
                        <w:rPr>
                          <w:rFonts w:ascii="Garamond" w:hAnsi="Garamond"/>
                          <w:b/>
                          <w:sz w:val="20"/>
                          <w:szCs w:val="20"/>
                          <w:lang w:val="en-US"/>
                        </w:rPr>
                      </w:pPr>
                    </w:p>
                    <w:p w14:paraId="3D87EB0A" w14:textId="77777777" w:rsidR="00B5740A" w:rsidRPr="00144D46" w:rsidRDefault="00B5740A" w:rsidP="008C1ED1">
                      <w:pPr>
                        <w:spacing w:after="0" w:line="240" w:lineRule="auto"/>
                        <w:rPr>
                          <w:rFonts w:ascii="Garamond" w:hAnsi="Garamond"/>
                          <w:sz w:val="20"/>
                          <w:szCs w:val="20"/>
                          <w:lang w:val="en-US"/>
                        </w:rPr>
                      </w:pPr>
                      <w:r w:rsidRPr="00144D46">
                        <w:rPr>
                          <w:rFonts w:ascii="Garamond" w:hAnsi="Garamond"/>
                          <w:sz w:val="20"/>
                          <w:szCs w:val="20"/>
                          <w:lang w:val="en-US"/>
                        </w:rPr>
                        <w:t>Name: _____________________________________________</w:t>
                      </w:r>
                    </w:p>
                    <w:p w14:paraId="2250ABE3" w14:textId="77777777" w:rsidR="00B5740A" w:rsidRPr="00144D46" w:rsidRDefault="00B5740A" w:rsidP="008C1ED1">
                      <w:pPr>
                        <w:spacing w:after="0" w:line="240" w:lineRule="auto"/>
                        <w:rPr>
                          <w:rFonts w:ascii="Garamond" w:hAnsi="Garamond"/>
                          <w:sz w:val="20"/>
                          <w:szCs w:val="20"/>
                          <w:lang w:val="en-US"/>
                        </w:rPr>
                      </w:pPr>
                    </w:p>
                    <w:p w14:paraId="0BDEE15C" w14:textId="77777777" w:rsidR="00B5740A" w:rsidRPr="00144D46" w:rsidRDefault="00B5740A" w:rsidP="008C1ED1">
                      <w:pPr>
                        <w:spacing w:after="0" w:line="240" w:lineRule="auto"/>
                        <w:rPr>
                          <w:rFonts w:ascii="Garamond" w:hAnsi="Garamond"/>
                          <w:sz w:val="20"/>
                          <w:szCs w:val="20"/>
                          <w:lang w:val="en-US"/>
                        </w:rPr>
                      </w:pPr>
                      <w:r w:rsidRPr="00144D46">
                        <w:rPr>
                          <w:rFonts w:ascii="Garamond" w:hAnsi="Garamond"/>
                          <w:sz w:val="20"/>
                          <w:szCs w:val="20"/>
                          <w:lang w:val="en-US"/>
                        </w:rPr>
                        <w:t>Signature: __________________________________________     Date: _______________________________</w:t>
                      </w:r>
                    </w:p>
                    <w:p w14:paraId="00783B40" w14:textId="77777777" w:rsidR="00B5740A" w:rsidRPr="00144D46" w:rsidRDefault="00B5740A" w:rsidP="008C1ED1">
                      <w:pPr>
                        <w:spacing w:after="0" w:line="240" w:lineRule="auto"/>
                        <w:rPr>
                          <w:rFonts w:ascii="Garamond" w:hAnsi="Garamond"/>
                          <w:sz w:val="20"/>
                          <w:szCs w:val="20"/>
                          <w:lang w:val="en-US"/>
                        </w:rPr>
                      </w:pPr>
                    </w:p>
                    <w:p w14:paraId="1F85BBE7" w14:textId="77777777" w:rsidR="00B5740A" w:rsidRPr="00144D46" w:rsidRDefault="00B5740A" w:rsidP="008C1ED1">
                      <w:pPr>
                        <w:spacing w:after="0" w:line="240" w:lineRule="auto"/>
                        <w:rPr>
                          <w:rFonts w:ascii="Garamond" w:hAnsi="Garamond"/>
                          <w:b/>
                          <w:sz w:val="20"/>
                          <w:szCs w:val="20"/>
                          <w:lang w:val="en-US"/>
                        </w:rPr>
                      </w:pPr>
                      <w:r w:rsidRPr="00144D46">
                        <w:rPr>
                          <w:rFonts w:ascii="Garamond" w:hAnsi="Garamond"/>
                          <w:b/>
                          <w:sz w:val="20"/>
                          <w:szCs w:val="20"/>
                          <w:lang w:val="en-US"/>
                        </w:rPr>
                        <w:t>UNDP-GEF Regional Technical Advisor</w:t>
                      </w:r>
                    </w:p>
                    <w:p w14:paraId="6886427E" w14:textId="77777777" w:rsidR="00B5740A" w:rsidRPr="00144D46" w:rsidRDefault="00B5740A" w:rsidP="008C1ED1">
                      <w:pPr>
                        <w:spacing w:after="0" w:line="240" w:lineRule="auto"/>
                        <w:rPr>
                          <w:rFonts w:ascii="Garamond" w:hAnsi="Garamond"/>
                          <w:b/>
                          <w:sz w:val="20"/>
                          <w:szCs w:val="20"/>
                          <w:lang w:val="en-US"/>
                        </w:rPr>
                      </w:pPr>
                    </w:p>
                    <w:p w14:paraId="01B1BC3F" w14:textId="77777777" w:rsidR="00B5740A" w:rsidRPr="00144D46" w:rsidRDefault="00B5740A" w:rsidP="008C1ED1">
                      <w:pPr>
                        <w:spacing w:after="0" w:line="240" w:lineRule="auto"/>
                        <w:rPr>
                          <w:rFonts w:ascii="Garamond" w:hAnsi="Garamond"/>
                          <w:sz w:val="20"/>
                          <w:szCs w:val="20"/>
                          <w:lang w:val="en-US"/>
                        </w:rPr>
                      </w:pPr>
                      <w:r w:rsidRPr="00144D46">
                        <w:rPr>
                          <w:rFonts w:ascii="Garamond" w:hAnsi="Garamond"/>
                          <w:sz w:val="20"/>
                          <w:szCs w:val="20"/>
                          <w:lang w:val="en-US"/>
                        </w:rPr>
                        <w:t>Name: _____________________________________________</w:t>
                      </w:r>
                    </w:p>
                    <w:p w14:paraId="1A8F7E4D" w14:textId="77777777" w:rsidR="00B5740A" w:rsidRPr="00144D46" w:rsidRDefault="00B5740A" w:rsidP="008C1ED1">
                      <w:pPr>
                        <w:spacing w:after="0" w:line="240" w:lineRule="auto"/>
                        <w:rPr>
                          <w:rFonts w:ascii="Garamond" w:hAnsi="Garamond"/>
                          <w:sz w:val="20"/>
                          <w:szCs w:val="20"/>
                          <w:lang w:val="en-US"/>
                        </w:rPr>
                      </w:pPr>
                    </w:p>
                    <w:p w14:paraId="0DED1968" w14:textId="77777777" w:rsidR="00B5740A" w:rsidRPr="00006C92" w:rsidRDefault="00B5740A" w:rsidP="008C1ED1">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v:textbox>
                <w10:wrap type="square"/>
              </v:shape>
            </w:pict>
          </mc:Fallback>
        </mc:AlternateContent>
      </w:r>
      <w:r w:rsidRPr="008C1ED1">
        <w:rPr>
          <w:rFonts w:ascii="Garamond" w:hAnsi="Garamond"/>
          <w:i/>
          <w:sz w:val="20"/>
          <w:szCs w:val="20"/>
          <w:highlight w:val="lightGray"/>
          <w:lang w:val="en-US"/>
        </w:rPr>
        <w:t>(to be completed</w:t>
      </w:r>
    </w:p>
    <w:sectPr w:rsidR="008C1ED1" w:rsidRPr="008C1ED1" w:rsidSect="008B3ECB">
      <w:footerReference w:type="default" r:id="rId39"/>
      <w:type w:val="continuous"/>
      <w:pgSz w:w="12240" w:h="15840"/>
      <w:pgMar w:top="1226" w:right="1620" w:bottom="458" w:left="1620" w:header="680" w:footer="0" w:gutter="0"/>
      <w:cols w:space="720" w:equalWidth="0">
        <w:col w:w="900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2BD51" w14:textId="77777777" w:rsidR="00B5740A" w:rsidRDefault="00B5740A" w:rsidP="00844DE9">
      <w:pPr>
        <w:spacing w:after="0" w:line="240" w:lineRule="auto"/>
      </w:pPr>
      <w:r>
        <w:separator/>
      </w:r>
    </w:p>
  </w:endnote>
  <w:endnote w:type="continuationSeparator" w:id="0">
    <w:p w14:paraId="4473B6CE" w14:textId="77777777" w:rsidR="00B5740A" w:rsidRDefault="00B5740A" w:rsidP="0084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62060" w14:textId="77777777" w:rsidR="00B5740A" w:rsidRDefault="00B5740A">
    <w:pPr>
      <w:pStyle w:val="Footer"/>
      <w:jc w:val="center"/>
    </w:pPr>
  </w:p>
  <w:p w14:paraId="1224EBB4" w14:textId="77777777" w:rsidR="00B5740A" w:rsidRDefault="00B57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247180"/>
      <w:docPartObj>
        <w:docPartGallery w:val="Page Numbers (Bottom of Page)"/>
        <w:docPartUnique/>
      </w:docPartObj>
    </w:sdtPr>
    <w:sdtEndPr>
      <w:rPr>
        <w:noProof/>
      </w:rPr>
    </w:sdtEndPr>
    <w:sdtContent>
      <w:p w14:paraId="2E6979D7" w14:textId="77777777" w:rsidR="00B5740A" w:rsidRDefault="00B5740A">
        <w:pPr>
          <w:pStyle w:val="Footer"/>
          <w:jc w:val="right"/>
        </w:pPr>
        <w:r>
          <w:fldChar w:fldCharType="begin"/>
        </w:r>
        <w:r>
          <w:instrText xml:space="preserve"> PAGE   \* MERGEFORMAT </w:instrText>
        </w:r>
        <w:r>
          <w:fldChar w:fldCharType="separate"/>
        </w:r>
        <w:r w:rsidR="00A56B75">
          <w:rPr>
            <w:noProof/>
          </w:rPr>
          <w:t>61</w:t>
        </w:r>
        <w:r>
          <w:rPr>
            <w:noProof/>
          </w:rPr>
          <w:fldChar w:fldCharType="end"/>
        </w:r>
      </w:p>
    </w:sdtContent>
  </w:sdt>
  <w:p w14:paraId="1F740646" w14:textId="77777777" w:rsidR="00B5740A" w:rsidRDefault="00B57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265247"/>
      <w:docPartObj>
        <w:docPartGallery w:val="Page Numbers (Bottom of Page)"/>
        <w:docPartUnique/>
      </w:docPartObj>
    </w:sdtPr>
    <w:sdtEndPr>
      <w:rPr>
        <w:noProof/>
      </w:rPr>
    </w:sdtEndPr>
    <w:sdtContent>
      <w:p w14:paraId="495229A9" w14:textId="77777777" w:rsidR="00B5740A" w:rsidRDefault="00B5740A">
        <w:pPr>
          <w:pStyle w:val="Footer"/>
        </w:pPr>
      </w:p>
      <w:p w14:paraId="701523FD" w14:textId="77777777" w:rsidR="00B5740A" w:rsidRDefault="00B5740A">
        <w:pPr>
          <w:pStyle w:val="Footer"/>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28</w:t>
        </w:r>
        <w:r w:rsidRPr="00A66833">
          <w:rPr>
            <w:rFonts w:ascii="Garamond" w:hAnsi="Garamond"/>
            <w:noProof/>
          </w:rPr>
          <w:fldChar w:fldCharType="end"/>
        </w:r>
        <w:r w:rsidRPr="00A66833">
          <w:rPr>
            <w:rFonts w:ascii="Garamond" w:hAnsi="Garamond"/>
            <w:noProof/>
          </w:rPr>
          <w:t xml:space="preserve"> </w:t>
        </w:r>
        <w:r>
          <w:rPr>
            <w:noProof/>
          </w:rPr>
          <w:tab/>
          <w:t xml:space="preserve">                                                                                                   </w:t>
        </w:r>
        <w:r>
          <w:rPr>
            <w:rFonts w:ascii="Garamond" w:hAnsi="Garamond"/>
          </w:rPr>
          <w:t xml:space="preserve">ANNEX </w:t>
        </w:r>
        <w:proofErr w:type="gramStart"/>
        <w:r>
          <w:rPr>
            <w:rFonts w:ascii="Garamond" w:hAnsi="Garamond"/>
          </w:rPr>
          <w:t>3  MTR</w:t>
        </w:r>
        <w:proofErr w:type="gramEnd"/>
        <w:r>
          <w:rPr>
            <w:rFonts w:ascii="Garamond" w:hAnsi="Garamond"/>
          </w:rPr>
          <w:t xml:space="preserve"> ToR Standard Template 1</w:t>
        </w:r>
      </w:p>
    </w:sdtContent>
  </w:sdt>
  <w:p w14:paraId="76129AD1" w14:textId="77777777" w:rsidR="00B5740A" w:rsidRDefault="00B5740A">
    <w:pPr>
      <w:pStyle w:val="Footer"/>
    </w:pPr>
  </w:p>
  <w:p w14:paraId="4501AEAC" w14:textId="77777777" w:rsidR="00B5740A" w:rsidRPr="00556501" w:rsidRDefault="00B5740A">
    <w:pPr>
      <w:rPr>
        <w:lang w:val="en-US"/>
      </w:rPr>
    </w:pPr>
  </w:p>
  <w:p w14:paraId="79C9DBDB" w14:textId="77777777" w:rsidR="00B5740A" w:rsidRPr="00C339BC" w:rsidRDefault="00B5740A">
    <w:pP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562087"/>
      <w:docPartObj>
        <w:docPartGallery w:val="Page Numbers (Bottom of Page)"/>
        <w:docPartUnique/>
      </w:docPartObj>
    </w:sdtPr>
    <w:sdtEndPr>
      <w:rPr>
        <w:noProof/>
      </w:rPr>
    </w:sdtEndPr>
    <w:sdtContent>
      <w:p w14:paraId="61F296C6" w14:textId="77777777" w:rsidR="00B5740A" w:rsidRDefault="00B5740A">
        <w:pPr>
          <w:pStyle w:val="Footer"/>
          <w:jc w:val="right"/>
        </w:pPr>
        <w:r>
          <w:fldChar w:fldCharType="begin"/>
        </w:r>
        <w:r>
          <w:instrText xml:space="preserve"> PAGE   \* MERGEFORMAT </w:instrText>
        </w:r>
        <w:r>
          <w:fldChar w:fldCharType="separate"/>
        </w:r>
        <w:r w:rsidR="00A56B75">
          <w:rPr>
            <w:noProof/>
          </w:rPr>
          <w:t>113</w:t>
        </w:r>
        <w:r>
          <w:rPr>
            <w:noProof/>
          </w:rPr>
          <w:fldChar w:fldCharType="end"/>
        </w:r>
      </w:p>
    </w:sdtContent>
  </w:sdt>
  <w:p w14:paraId="328F01E6" w14:textId="77777777" w:rsidR="00B5740A" w:rsidRPr="001F635D" w:rsidRDefault="00B5740A" w:rsidP="008C1ED1">
    <w:pPr>
      <w:pStyle w:val="Footer"/>
    </w:pPr>
  </w:p>
  <w:p w14:paraId="456EC210" w14:textId="77777777" w:rsidR="00B5740A" w:rsidRDefault="00B5740A"/>
  <w:p w14:paraId="557AF491" w14:textId="77777777" w:rsidR="00B5740A" w:rsidRDefault="00B5740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890700"/>
      <w:docPartObj>
        <w:docPartGallery w:val="Page Numbers (Bottom of Page)"/>
        <w:docPartUnique/>
      </w:docPartObj>
    </w:sdtPr>
    <w:sdtEndPr>
      <w:rPr>
        <w:noProof/>
      </w:rPr>
    </w:sdtEndPr>
    <w:sdtContent>
      <w:p w14:paraId="305E4954" w14:textId="44385483" w:rsidR="00B5740A" w:rsidRDefault="00B5740A">
        <w:pPr>
          <w:pStyle w:val="Footer"/>
          <w:jc w:val="right"/>
        </w:pPr>
        <w:r>
          <w:fldChar w:fldCharType="begin"/>
        </w:r>
        <w:r>
          <w:instrText xml:space="preserve"> PAGE   \* MERGEFORMAT </w:instrText>
        </w:r>
        <w:r>
          <w:fldChar w:fldCharType="separate"/>
        </w:r>
        <w:r w:rsidR="00A56B75">
          <w:rPr>
            <w:noProof/>
          </w:rPr>
          <w:t>115</w:t>
        </w:r>
        <w:r>
          <w:rPr>
            <w:noProof/>
          </w:rPr>
          <w:fldChar w:fldCharType="end"/>
        </w:r>
      </w:p>
    </w:sdtContent>
  </w:sdt>
  <w:p w14:paraId="12D56162" w14:textId="7FE93334" w:rsidR="00B5740A" w:rsidRPr="001F635D" w:rsidRDefault="00B5740A" w:rsidP="008C1ED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167028"/>
      <w:docPartObj>
        <w:docPartGallery w:val="Page Numbers (Bottom of Page)"/>
        <w:docPartUnique/>
      </w:docPartObj>
    </w:sdtPr>
    <w:sdtEndPr>
      <w:rPr>
        <w:noProof/>
      </w:rPr>
    </w:sdtEndPr>
    <w:sdtContent>
      <w:p w14:paraId="46D8F3B6" w14:textId="77777777" w:rsidR="00B5740A" w:rsidRDefault="00B5740A">
        <w:pPr>
          <w:pStyle w:val="Footer"/>
          <w:jc w:val="right"/>
        </w:pPr>
        <w:r>
          <w:fldChar w:fldCharType="begin"/>
        </w:r>
        <w:r>
          <w:instrText xml:space="preserve"> PAGE   \* MERGEFORMAT </w:instrText>
        </w:r>
        <w:r>
          <w:fldChar w:fldCharType="separate"/>
        </w:r>
        <w:r w:rsidR="00A56B75">
          <w:rPr>
            <w:noProof/>
          </w:rPr>
          <w:t>131</w:t>
        </w:r>
        <w:r>
          <w:rPr>
            <w:noProof/>
          </w:rPr>
          <w:fldChar w:fldCharType="end"/>
        </w:r>
      </w:p>
    </w:sdtContent>
  </w:sdt>
  <w:p w14:paraId="0C0A6503" w14:textId="77777777" w:rsidR="00B5740A" w:rsidRDefault="00B5740A">
    <w:pPr>
      <w:pStyle w:val="BodyText"/>
      <w:spacing w:line="14" w:lineRule="auto"/>
      <w:rPr>
        <w:sz w:val="20"/>
      </w:rPr>
    </w:pPr>
  </w:p>
  <w:p w14:paraId="24DEB6F2" w14:textId="77777777" w:rsidR="00B5740A" w:rsidRDefault="00B5740A"/>
  <w:p w14:paraId="7C9CB3F7" w14:textId="77777777" w:rsidR="00B5740A" w:rsidRDefault="00B5740A"/>
  <w:p w14:paraId="6E490B19" w14:textId="77777777" w:rsidR="00B5740A" w:rsidRDefault="00B5740A"/>
  <w:p w14:paraId="2AC5A622" w14:textId="77777777" w:rsidR="00B5740A" w:rsidRDefault="00B5740A"/>
  <w:p w14:paraId="2F262D55" w14:textId="77777777" w:rsidR="00B5740A" w:rsidRDefault="00B5740A"/>
  <w:p w14:paraId="32E04284" w14:textId="77777777" w:rsidR="00B5740A" w:rsidRDefault="00B57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F48E4" w14:textId="77777777" w:rsidR="00B5740A" w:rsidRDefault="00B5740A" w:rsidP="00844DE9">
      <w:pPr>
        <w:spacing w:after="0" w:line="240" w:lineRule="auto"/>
      </w:pPr>
      <w:r>
        <w:separator/>
      </w:r>
    </w:p>
  </w:footnote>
  <w:footnote w:type="continuationSeparator" w:id="0">
    <w:p w14:paraId="65CC84BE" w14:textId="77777777" w:rsidR="00B5740A" w:rsidRDefault="00B5740A" w:rsidP="00844DE9">
      <w:pPr>
        <w:spacing w:after="0" w:line="240" w:lineRule="auto"/>
      </w:pPr>
      <w:r>
        <w:continuationSeparator/>
      </w:r>
    </w:p>
  </w:footnote>
  <w:footnote w:id="1">
    <w:p w14:paraId="6D6F3B49" w14:textId="77777777" w:rsidR="00B5740A" w:rsidRPr="00AA1246" w:rsidRDefault="00B5740A" w:rsidP="008C1ED1">
      <w:pPr>
        <w:pStyle w:val="FootnoteText"/>
        <w:rPr>
          <w:rFonts w:ascii="Garamond" w:hAnsi="Garamond"/>
          <w:sz w:val="18"/>
          <w:szCs w:val="18"/>
        </w:rPr>
      </w:pPr>
      <w:r w:rsidRPr="00AA1246">
        <w:rPr>
          <w:rStyle w:val="FootnoteReference"/>
          <w:rFonts w:ascii="Garamond" w:eastAsiaTheme="majorEastAsia" w:hAnsi="Garamond"/>
          <w:szCs w:val="18"/>
        </w:rPr>
        <w:footnoteRef/>
      </w:r>
      <w:r w:rsidRPr="00AA1246">
        <w:rPr>
          <w:rFonts w:ascii="Garamond" w:hAnsi="Garamond"/>
          <w:sz w:val="18"/>
          <w:szCs w:val="18"/>
        </w:rPr>
        <w:t xml:space="preserve"> For ideas on innovative </w:t>
      </w:r>
      <w:r>
        <w:rPr>
          <w:rFonts w:ascii="Garamond" w:hAnsi="Garamond"/>
          <w:sz w:val="18"/>
          <w:szCs w:val="18"/>
        </w:rPr>
        <w:t>and</w:t>
      </w:r>
      <w:r w:rsidRPr="00AA1246">
        <w:rPr>
          <w:rFonts w:ascii="Garamond" w:hAnsi="Garamond"/>
          <w:sz w:val="18"/>
          <w:szCs w:val="18"/>
        </w:rPr>
        <w:t xml:space="preserve"> participatory Monitoring and Evaluation strategies and techniques, see </w:t>
      </w:r>
      <w:hyperlink r:id="rId1" w:history="1">
        <w:r w:rsidRPr="0088522A">
          <w:rPr>
            <w:rStyle w:val="Hyperlink"/>
            <w:rFonts w:ascii="Garamond" w:eastAsiaTheme="minorEastAsia" w:hAnsi="Garamond"/>
            <w:sz w:val="18"/>
            <w:szCs w:val="18"/>
          </w:rPr>
          <w:t>UNDP Discussion Paper: Innovations in Monitoring &amp; Evaluating Results</w:t>
        </w:r>
      </w:hyperlink>
      <w:r w:rsidRPr="00AA1246">
        <w:rPr>
          <w:rFonts w:ascii="Garamond" w:hAnsi="Garamond"/>
          <w:sz w:val="18"/>
          <w:szCs w:val="18"/>
        </w:rPr>
        <w:t xml:space="preserve">, </w:t>
      </w:r>
      <w:r w:rsidRPr="00AA1246">
        <w:rPr>
          <w:rStyle w:val="Date1"/>
          <w:rFonts w:ascii="Garamond" w:hAnsi="Garamond"/>
          <w:sz w:val="18"/>
          <w:szCs w:val="18"/>
        </w:rPr>
        <w:t>05 Nov 2013.</w:t>
      </w:r>
    </w:p>
  </w:footnote>
  <w:footnote w:id="2">
    <w:p w14:paraId="5F425EBF" w14:textId="77777777" w:rsidR="00B5740A" w:rsidRPr="00CE0D94" w:rsidRDefault="00B5740A" w:rsidP="008C1ED1">
      <w:pPr>
        <w:pStyle w:val="FootnoteText"/>
        <w:rPr>
          <w:rFonts w:ascii="Garamond" w:hAnsi="Garamond"/>
          <w:sz w:val="18"/>
          <w:szCs w:val="18"/>
        </w:rPr>
      </w:pPr>
      <w:r w:rsidRPr="00CE0D94">
        <w:rPr>
          <w:rStyle w:val="FootnoteReference"/>
          <w:rFonts w:ascii="Garamond" w:eastAsiaTheme="majorEastAsia" w:hAnsi="Garamond"/>
          <w:szCs w:val="18"/>
        </w:rPr>
        <w:footnoteRef/>
      </w:r>
      <w:r w:rsidRPr="00CE0D94">
        <w:rPr>
          <w:rFonts w:ascii="Garamond" w:hAnsi="Garamond"/>
          <w:sz w:val="18"/>
          <w:szCs w:val="18"/>
        </w:rPr>
        <w:t xml:space="preserve"> For more stakeholder engagement in the M&amp;E process, see the </w:t>
      </w:r>
      <w:hyperlink r:id="rId2" w:history="1">
        <w:r w:rsidRPr="0088522A">
          <w:rPr>
            <w:rStyle w:val="Hyperlink"/>
            <w:rFonts w:ascii="Garamond" w:eastAsiaTheme="minorEastAsia" w:hAnsi="Garamond"/>
            <w:sz w:val="18"/>
            <w:szCs w:val="18"/>
          </w:rPr>
          <w:t>UNDP Handbook on Planning, Monitoring and Evaluating for Development Results</w:t>
        </w:r>
      </w:hyperlink>
      <w:r w:rsidRPr="00CE0D94">
        <w:rPr>
          <w:rFonts w:ascii="Garamond" w:hAnsi="Garamond"/>
          <w:sz w:val="18"/>
          <w:szCs w:val="18"/>
        </w:rPr>
        <w:t xml:space="preserve">, Chapter 3, </w:t>
      </w:r>
      <w:r w:rsidRPr="00CE0D94">
        <w:rPr>
          <w:rFonts w:ascii="Garamond" w:hAnsi="Garamond"/>
          <w:sz w:val="18"/>
          <w:szCs w:val="18"/>
        </w:rPr>
        <w:t>pg. 93.</w:t>
      </w:r>
    </w:p>
  </w:footnote>
  <w:footnote w:id="3">
    <w:p w14:paraId="1039AF90" w14:textId="77777777" w:rsidR="00B5740A" w:rsidRPr="00073B20" w:rsidRDefault="00B5740A" w:rsidP="008C1ED1">
      <w:pPr>
        <w:pStyle w:val="FootnoteText"/>
        <w:rPr>
          <w:rFonts w:ascii="Garamond" w:hAnsi="Garamond"/>
          <w:sz w:val="18"/>
          <w:szCs w:val="18"/>
        </w:rPr>
      </w:pPr>
      <w:r w:rsidRPr="00073B20">
        <w:rPr>
          <w:rStyle w:val="FootnoteReference"/>
          <w:rFonts w:ascii="Garamond" w:eastAsiaTheme="majorEastAsia" w:hAnsi="Garamond"/>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rom the Logframe and scorecards</w:t>
      </w:r>
    </w:p>
  </w:footnote>
  <w:footnote w:id="4">
    <w:p w14:paraId="1010E98D" w14:textId="77777777" w:rsidR="00B5740A" w:rsidRPr="00073B20" w:rsidRDefault="00B5740A" w:rsidP="008C1ED1">
      <w:pPr>
        <w:pStyle w:val="FootnoteText"/>
        <w:rPr>
          <w:rFonts w:ascii="Garamond" w:hAnsi="Garamond"/>
          <w:sz w:val="18"/>
          <w:szCs w:val="18"/>
        </w:rPr>
      </w:pPr>
      <w:r w:rsidRPr="00073B20">
        <w:rPr>
          <w:rStyle w:val="FootnoteReference"/>
          <w:rFonts w:ascii="Garamond" w:eastAsiaTheme="majorEastAsia" w:hAnsi="Garamond"/>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 xml:space="preserve">rom the </w:t>
      </w:r>
      <w:r>
        <w:rPr>
          <w:rFonts w:ascii="Garamond" w:hAnsi="Garamond"/>
          <w:sz w:val="18"/>
          <w:szCs w:val="18"/>
        </w:rPr>
        <w:t>Project Document</w:t>
      </w:r>
    </w:p>
  </w:footnote>
  <w:footnote w:id="5">
    <w:p w14:paraId="73DC8F93" w14:textId="77777777" w:rsidR="00B5740A" w:rsidRDefault="00B5740A" w:rsidP="008C1ED1">
      <w:pPr>
        <w:pStyle w:val="FootnoteText"/>
      </w:pPr>
      <w:r w:rsidRPr="00073B20">
        <w:rPr>
          <w:rStyle w:val="FootnoteReference"/>
          <w:rFonts w:ascii="Garamond" w:eastAsiaTheme="majorEastAsia" w:hAnsi="Garamond"/>
          <w:szCs w:val="18"/>
        </w:rPr>
        <w:footnoteRef/>
      </w:r>
      <w:r w:rsidRPr="00073B20">
        <w:rPr>
          <w:rFonts w:ascii="Garamond" w:hAnsi="Garamond"/>
          <w:sz w:val="18"/>
          <w:szCs w:val="18"/>
        </w:rPr>
        <w:t xml:space="preserve"> If available</w:t>
      </w:r>
    </w:p>
  </w:footnote>
  <w:footnote w:id="6">
    <w:p w14:paraId="6F7CF3EF" w14:textId="25D21B45" w:rsidR="00B5740A" w:rsidRPr="00EB5784" w:rsidRDefault="00B5740A" w:rsidP="008C1ED1">
      <w:pPr>
        <w:pStyle w:val="FootnoteText"/>
        <w:rPr>
          <w:rFonts w:ascii="Garamond" w:hAnsi="Garamond"/>
          <w:sz w:val="18"/>
          <w:szCs w:val="18"/>
        </w:rPr>
      </w:pPr>
      <w:r w:rsidRPr="00EB5784">
        <w:rPr>
          <w:rStyle w:val="FootnoteReference"/>
          <w:rFonts w:ascii="Garamond" w:eastAsiaTheme="majorEastAsia" w:hAnsi="Garamond"/>
          <w:szCs w:val="18"/>
        </w:rPr>
        <w:footnoteRef/>
      </w:r>
      <w:r w:rsidRPr="00EB5784">
        <w:rPr>
          <w:rFonts w:ascii="Garamond" w:hAnsi="Garamond"/>
          <w:sz w:val="18"/>
          <w:szCs w:val="18"/>
        </w:rPr>
        <w:t xml:space="preserve"> Color code this column only</w:t>
      </w:r>
    </w:p>
  </w:footnote>
  <w:footnote w:id="7">
    <w:p w14:paraId="27A7097E" w14:textId="77777777" w:rsidR="00B5740A" w:rsidRDefault="00B5740A" w:rsidP="008C1ED1">
      <w:pPr>
        <w:pStyle w:val="FootnoteText"/>
      </w:pPr>
      <w:r w:rsidRPr="00EB5784">
        <w:rPr>
          <w:rStyle w:val="FootnoteReference"/>
          <w:rFonts w:ascii="Garamond" w:eastAsiaTheme="majorEastAsia" w:hAnsi="Garamond"/>
          <w:szCs w:val="18"/>
        </w:rPr>
        <w:footnoteRef/>
      </w:r>
      <w:r w:rsidRPr="00EB5784">
        <w:rPr>
          <w:rFonts w:ascii="Garamond" w:hAnsi="Garamond"/>
          <w:sz w:val="18"/>
          <w:szCs w:val="18"/>
        </w:rPr>
        <w:t xml:space="preserve"> </w:t>
      </w:r>
      <w:r>
        <w:rPr>
          <w:rFonts w:ascii="Garamond" w:hAnsi="Garamond"/>
          <w:sz w:val="18"/>
          <w:szCs w:val="18"/>
        </w:rPr>
        <w:t xml:space="preserve">Use the 6 point </w:t>
      </w:r>
      <w:r w:rsidRPr="00EB5784">
        <w:rPr>
          <w:rFonts w:ascii="Garamond" w:hAnsi="Garamond"/>
          <w:sz w:val="18"/>
          <w:szCs w:val="18"/>
        </w:rPr>
        <w:t>Progress Towards Results Rating Scale</w:t>
      </w:r>
      <w:r>
        <w:rPr>
          <w:rFonts w:ascii="Garamond" w:hAnsi="Garamond"/>
          <w:sz w:val="18"/>
          <w:szCs w:val="18"/>
        </w:rPr>
        <w:t>: HS, S, MS, MU, U, HU</w:t>
      </w:r>
    </w:p>
  </w:footnote>
  <w:footnote w:id="8">
    <w:p w14:paraId="4E23EF61" w14:textId="77777777" w:rsidR="00B5740A" w:rsidRPr="00EB5784" w:rsidRDefault="00B5740A" w:rsidP="008C1ED1">
      <w:pPr>
        <w:pStyle w:val="FootnoteText"/>
        <w:rPr>
          <w:rFonts w:ascii="Garamond" w:hAnsi="Garamond"/>
          <w:sz w:val="18"/>
          <w:szCs w:val="18"/>
        </w:rPr>
      </w:pPr>
      <w:r w:rsidRPr="00EB5784">
        <w:rPr>
          <w:rStyle w:val="FootnoteReference"/>
          <w:rFonts w:ascii="Garamond" w:eastAsiaTheme="majorEastAsia" w:hAnsi="Garamond"/>
          <w:szCs w:val="18"/>
        </w:rPr>
        <w:footnoteRef/>
      </w:r>
      <w:r w:rsidRPr="00EB5784">
        <w:rPr>
          <w:rFonts w:ascii="Garamond" w:hAnsi="Garamond"/>
          <w:sz w:val="18"/>
          <w:szCs w:val="18"/>
        </w:rPr>
        <w:t xml:space="preserve"> Colo</w:t>
      </w:r>
      <w:r>
        <w:rPr>
          <w:rFonts w:ascii="Garamond" w:hAnsi="Garamond"/>
          <w:sz w:val="18"/>
          <w:szCs w:val="18"/>
        </w:rPr>
        <w:t>u</w:t>
      </w:r>
      <w:r w:rsidRPr="00EB5784">
        <w:rPr>
          <w:rFonts w:ascii="Garamond" w:hAnsi="Garamond"/>
          <w:sz w:val="18"/>
          <w:szCs w:val="18"/>
        </w:rPr>
        <w:t>r code this column only</w:t>
      </w:r>
    </w:p>
  </w:footnote>
  <w:footnote w:id="9">
    <w:p w14:paraId="53A33673" w14:textId="77777777" w:rsidR="00B5740A" w:rsidRDefault="00B5740A" w:rsidP="008C1ED1">
      <w:pPr>
        <w:pStyle w:val="FootnoteText"/>
      </w:pPr>
      <w:r w:rsidRPr="00EB5784">
        <w:rPr>
          <w:rStyle w:val="FootnoteReference"/>
          <w:rFonts w:ascii="Garamond" w:eastAsiaTheme="majorEastAsia" w:hAnsi="Garamond"/>
          <w:szCs w:val="18"/>
        </w:rPr>
        <w:footnoteRef/>
      </w:r>
      <w:r w:rsidRPr="00EB5784">
        <w:rPr>
          <w:rFonts w:ascii="Garamond" w:hAnsi="Garamond"/>
          <w:sz w:val="18"/>
          <w:szCs w:val="18"/>
        </w:rPr>
        <w:t xml:space="preserve"> </w:t>
      </w:r>
      <w:r>
        <w:rPr>
          <w:rFonts w:ascii="Garamond" w:hAnsi="Garamond"/>
          <w:sz w:val="18"/>
          <w:szCs w:val="18"/>
        </w:rPr>
        <w:t xml:space="preserve">Use the 6 point </w:t>
      </w:r>
      <w:r w:rsidRPr="00EB5784">
        <w:rPr>
          <w:rFonts w:ascii="Garamond" w:hAnsi="Garamond"/>
          <w:sz w:val="18"/>
          <w:szCs w:val="18"/>
        </w:rPr>
        <w:t>Progress Towards Results Rating Scale</w:t>
      </w:r>
      <w:r>
        <w:rPr>
          <w:rFonts w:ascii="Garamond" w:hAnsi="Garamond"/>
          <w:sz w:val="18"/>
          <w:szCs w:val="18"/>
        </w:rPr>
        <w:t>: HS, S, MS, MU, U, HU</w:t>
      </w:r>
    </w:p>
  </w:footnote>
  <w:footnote w:id="10">
    <w:p w14:paraId="376CCE4B" w14:textId="77777777" w:rsidR="00B5740A" w:rsidRPr="006534C7" w:rsidRDefault="00B5740A" w:rsidP="008C1ED1">
      <w:pPr>
        <w:pStyle w:val="FootnoteText"/>
        <w:rPr>
          <w:rFonts w:ascii="Garamond" w:hAnsi="Garamond"/>
          <w:sz w:val="18"/>
          <w:szCs w:val="18"/>
        </w:rPr>
      </w:pPr>
      <w:r w:rsidRPr="006534C7">
        <w:rPr>
          <w:rStyle w:val="FootnoteReference"/>
          <w:rFonts w:ascii="Garamond" w:eastAsiaTheme="majorEastAsia" w:hAnsi="Garamond"/>
          <w:szCs w:val="18"/>
        </w:rPr>
        <w:footnoteRef/>
      </w:r>
      <w:r w:rsidRPr="006534C7">
        <w:rPr>
          <w:rFonts w:ascii="Garamond" w:hAnsi="Garamond"/>
          <w:sz w:val="18"/>
          <w:szCs w:val="18"/>
        </w:rPr>
        <w:t xml:space="preserve"> Alternatively, MTR conclusions may be integrated into the body of the report.</w:t>
      </w:r>
    </w:p>
  </w:footnote>
  <w:footnote w:id="11">
    <w:p w14:paraId="6432D807" w14:textId="77777777" w:rsidR="00B5740A" w:rsidRPr="00DA4CDF" w:rsidRDefault="00B5740A" w:rsidP="008C1ED1">
      <w:pPr>
        <w:pStyle w:val="FootnoteText"/>
        <w:rPr>
          <w:rFonts w:ascii="Garamond" w:hAnsi="Garamond"/>
          <w:sz w:val="18"/>
          <w:szCs w:val="18"/>
        </w:rPr>
      </w:pPr>
      <w:r w:rsidRPr="00DA4CDF">
        <w:rPr>
          <w:rStyle w:val="FootnoteReference"/>
          <w:rFonts w:ascii="Garamond" w:eastAsiaTheme="majorEastAsia" w:hAnsi="Garamond"/>
          <w:szCs w:val="18"/>
        </w:rPr>
        <w:footnoteRef/>
      </w:r>
      <w:r>
        <w:rPr>
          <w:rFonts w:ascii="Garamond" w:hAnsi="Garamond"/>
          <w:sz w:val="18"/>
          <w:szCs w:val="18"/>
        </w:rPr>
        <w:t xml:space="preserve"> </w:t>
      </w:r>
      <w:r w:rsidRPr="00DA4CDF">
        <w:rPr>
          <w:rFonts w:ascii="Garamond" w:hAnsi="Garamond"/>
          <w:sz w:val="18"/>
          <w:szCs w:val="18"/>
        </w:rPr>
        <w:t>Engagement of the consultants should be done in line with guidelines for</w:t>
      </w:r>
      <w:r>
        <w:rPr>
          <w:rFonts w:ascii="Garamond" w:hAnsi="Garamond"/>
          <w:sz w:val="18"/>
          <w:szCs w:val="18"/>
        </w:rPr>
        <w:t xml:space="preserve"> hiring consultants in the POPP: </w:t>
      </w:r>
      <w:hyperlink r:id="rId3" w:history="1">
        <w:r w:rsidRPr="00AE61D8">
          <w:rPr>
            <w:rStyle w:val="Hyperlink"/>
            <w:rFonts w:ascii="Garamond" w:eastAsiaTheme="minorEastAsia" w:hAnsi="Garamond"/>
            <w:sz w:val="18"/>
            <w:szCs w:val="18"/>
          </w:rPr>
          <w:t>https://info.undp.org/global/popp/Pages/default.aspx</w:t>
        </w:r>
      </w:hyperlink>
      <w:r>
        <w:rPr>
          <w:rFonts w:ascii="Garamond" w:hAnsi="Garamond"/>
          <w:sz w:val="18"/>
          <w:szCs w:val="18"/>
        </w:rPr>
        <w:t xml:space="preserve"> </w:t>
      </w:r>
    </w:p>
  </w:footnote>
  <w:footnote w:id="12">
    <w:p w14:paraId="0D967B02" w14:textId="77777777" w:rsidR="00B5740A" w:rsidRPr="00F17AE8" w:rsidRDefault="00B5740A" w:rsidP="008C1ED1">
      <w:pPr>
        <w:pStyle w:val="FootnoteText"/>
        <w:rPr>
          <w:rFonts w:ascii="Garamond" w:hAnsi="Garamond"/>
          <w:sz w:val="18"/>
          <w:szCs w:val="18"/>
        </w:rPr>
      </w:pPr>
      <w:r w:rsidRPr="00F17AE8">
        <w:rPr>
          <w:rStyle w:val="FootnoteReference"/>
          <w:rFonts w:ascii="Garamond" w:eastAsiaTheme="majorEastAsia" w:hAnsi="Garamond"/>
          <w:szCs w:val="18"/>
        </w:rPr>
        <w:footnoteRef/>
      </w:r>
      <w:r w:rsidRPr="00F17AE8">
        <w:rPr>
          <w:rFonts w:ascii="Garamond" w:hAnsi="Garamond"/>
          <w:sz w:val="18"/>
          <w:szCs w:val="18"/>
        </w:rPr>
        <w:t xml:space="preserve"> </w:t>
      </w:r>
      <w:hyperlink r:id="rId4" w:history="1">
        <w:r w:rsidRPr="00F17AE8">
          <w:rPr>
            <w:rStyle w:val="Hyperlink"/>
            <w:rFonts w:ascii="Garamond" w:eastAsiaTheme="minorEastAsia" w:hAnsi="Garamond"/>
            <w:sz w:val="18"/>
            <w:szCs w:val="18"/>
          </w:rPr>
          <w:t>https://intranet.undp.org/unit/bom/pso/Support%20documents%20on%20IC%20Guidelines/Template%20for%20Confirmation%20of%20Interest%20and%20Submission%20of%20Financial%20Proposal.docx</w:t>
        </w:r>
      </w:hyperlink>
      <w:r w:rsidRPr="00F17AE8">
        <w:rPr>
          <w:rFonts w:ascii="Garamond" w:hAnsi="Garamond"/>
          <w:sz w:val="18"/>
          <w:szCs w:val="18"/>
        </w:rPr>
        <w:t xml:space="preserve"> </w:t>
      </w:r>
    </w:p>
  </w:footnote>
  <w:footnote w:id="13">
    <w:p w14:paraId="60F9B5DF" w14:textId="77777777" w:rsidR="00B5740A" w:rsidRPr="00CC5905" w:rsidRDefault="00B5740A" w:rsidP="008C1ED1">
      <w:pPr>
        <w:pStyle w:val="p28"/>
        <w:tabs>
          <w:tab w:val="clear" w:pos="680"/>
          <w:tab w:val="clear" w:pos="1060"/>
        </w:tabs>
        <w:spacing w:line="240" w:lineRule="auto"/>
        <w:ind w:left="0" w:firstLine="0"/>
        <w:jc w:val="both"/>
        <w:rPr>
          <w:rFonts w:ascii="Garamond" w:hAnsi="Garamond"/>
          <w:sz w:val="18"/>
          <w:szCs w:val="18"/>
        </w:rPr>
      </w:pPr>
      <w:r w:rsidRPr="00491095">
        <w:rPr>
          <w:rStyle w:val="FootnoteReference"/>
          <w:rFonts w:eastAsiaTheme="majorEastAsia"/>
          <w:szCs w:val="18"/>
        </w:rPr>
        <w:footnoteRef/>
      </w:r>
      <w:r>
        <w:t xml:space="preserve"> </w:t>
      </w:r>
      <w:hyperlink r:id="rId5" w:history="1">
        <w:r w:rsidRPr="00A93123">
          <w:rPr>
            <w:rStyle w:val="Hyperlink"/>
            <w:rFonts w:ascii="Garamond" w:eastAsiaTheme="minorEastAsia" w:hAnsi="Garamond"/>
            <w:sz w:val="18"/>
            <w:szCs w:val="18"/>
          </w:rPr>
          <w:t>http://www.undp.org/content/dam/undp/library/corporate/Careers/P11_Personal_history_form.doc</w:t>
        </w:r>
      </w:hyperlink>
      <w:r>
        <w:rPr>
          <w:rFonts w:ascii="Garamond" w:hAnsi="Garamond"/>
          <w:sz w:val="18"/>
          <w:szCs w:val="18"/>
        </w:rPr>
        <w:t xml:space="preserve"> </w:t>
      </w:r>
    </w:p>
  </w:footnote>
  <w:footnote w:id="14">
    <w:p w14:paraId="66C3040D" w14:textId="77777777" w:rsidR="00B5740A" w:rsidRPr="001B28C5" w:rsidRDefault="00B5740A" w:rsidP="008C1ED1">
      <w:pPr>
        <w:pStyle w:val="FootnoteText"/>
        <w:rPr>
          <w:rFonts w:ascii="Garamond" w:hAnsi="Garamond"/>
        </w:rPr>
      </w:pPr>
      <w:r w:rsidRPr="001B28C5">
        <w:rPr>
          <w:rStyle w:val="FootnoteReference"/>
          <w:rFonts w:ascii="Garamond" w:eastAsiaTheme="majorEastAsia" w:hAnsi="Garamond"/>
        </w:rPr>
        <w:footnoteRef/>
      </w:r>
      <w:r w:rsidRPr="001B28C5">
        <w:rPr>
          <w:rFonts w:ascii="Garamond" w:hAnsi="Garamond"/>
        </w:rPr>
        <w:t xml:space="preserve"> The Report length should not exceed </w:t>
      </w:r>
      <w:r w:rsidRPr="001B28C5">
        <w:rPr>
          <w:rFonts w:ascii="Garamond" w:hAnsi="Garamond"/>
          <w:i/>
          <w:highlight w:val="lightGray"/>
        </w:rPr>
        <w:t>40</w:t>
      </w:r>
      <w:r w:rsidRPr="001B28C5">
        <w:rPr>
          <w:rFonts w:ascii="Garamond" w:hAnsi="Garamond"/>
        </w:rPr>
        <w:t xml:space="preserve"> pages in total (not including annexes).</w:t>
      </w:r>
      <w:r>
        <w:rPr>
          <w:rFonts w:ascii="Garamond" w:hAnsi="Garamond"/>
        </w:rPr>
        <w:t xml:space="preserve"> </w:t>
      </w:r>
    </w:p>
  </w:footnote>
  <w:footnote w:id="15">
    <w:p w14:paraId="627F50F8" w14:textId="77777777" w:rsidR="00B5740A" w:rsidRDefault="00B5740A" w:rsidP="008C1ED1">
      <w:pPr>
        <w:pStyle w:val="FootnoteText"/>
      </w:pPr>
      <w:r>
        <w:rPr>
          <w:rStyle w:val="FootnoteReference"/>
          <w:rFonts w:eastAsiaTheme="majorEastAsia"/>
        </w:rPr>
        <w:footnoteRef/>
      </w:r>
      <w:r>
        <w:t xml:space="preserve"> </w:t>
      </w:r>
      <w:hyperlink r:id="rId6" w:history="1">
        <w:r w:rsidRPr="0081326C">
          <w:rPr>
            <w:rStyle w:val="Hyperlink"/>
            <w:rFonts w:ascii="Garamond" w:eastAsiaTheme="minorEastAsia" w:hAnsi="Garamond"/>
            <w:sz w:val="18"/>
            <w:szCs w:val="18"/>
          </w:rPr>
          <w:t>http://www.unevaluation.org/document/detail/100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2932904"/>
      <w:docPartObj>
        <w:docPartGallery w:val="Page Numbers (Top of Page)"/>
        <w:docPartUnique/>
      </w:docPartObj>
    </w:sdtPr>
    <w:sdtEndPr/>
    <w:sdtContent>
      <w:p w14:paraId="09906917" w14:textId="3D31E6D6" w:rsidR="00B5740A" w:rsidRDefault="00F77D3D">
        <w:pPr>
          <w:pStyle w:val="Header"/>
          <w:jc w:val="center"/>
        </w:pPr>
      </w:p>
    </w:sdtContent>
  </w:sdt>
  <w:p w14:paraId="0972A035" w14:textId="77777777" w:rsidR="00B5740A" w:rsidRDefault="00B57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61421"/>
    <w:multiLevelType w:val="hybridMultilevel"/>
    <w:tmpl w:val="F0102D7C"/>
    <w:lvl w:ilvl="0" w:tplc="E294D020">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70B52"/>
    <w:multiLevelType w:val="hybridMultilevel"/>
    <w:tmpl w:val="ECF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03D6D"/>
    <w:multiLevelType w:val="hybridMultilevel"/>
    <w:tmpl w:val="8C202FD0"/>
    <w:lvl w:ilvl="0" w:tplc="E294D020">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F4868A7"/>
    <w:multiLevelType w:val="hybridMultilevel"/>
    <w:tmpl w:val="55224F30"/>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6" w15:restartNumberingAfterBreak="0">
    <w:nsid w:val="0F696CAB"/>
    <w:multiLevelType w:val="hybridMultilevel"/>
    <w:tmpl w:val="7722E9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FDA4AAE"/>
    <w:multiLevelType w:val="hybridMultilevel"/>
    <w:tmpl w:val="8BEAFC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01643C8"/>
    <w:multiLevelType w:val="hybridMultilevel"/>
    <w:tmpl w:val="172AF272"/>
    <w:lvl w:ilvl="0" w:tplc="E294D020">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F3717D"/>
    <w:multiLevelType w:val="hybridMultilevel"/>
    <w:tmpl w:val="453446D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1" w15:restartNumberingAfterBreak="0">
    <w:nsid w:val="15004EBA"/>
    <w:multiLevelType w:val="hybridMultilevel"/>
    <w:tmpl w:val="FF9A73CC"/>
    <w:lvl w:ilvl="0" w:tplc="E294D020">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9853A3"/>
    <w:multiLevelType w:val="hybridMultilevel"/>
    <w:tmpl w:val="B4C6AED0"/>
    <w:lvl w:ilvl="0" w:tplc="E294D020">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C9835AD"/>
    <w:multiLevelType w:val="hybridMultilevel"/>
    <w:tmpl w:val="F98048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7" w15:restartNumberingAfterBreak="0">
    <w:nsid w:val="226F35A5"/>
    <w:multiLevelType w:val="hybridMultilevel"/>
    <w:tmpl w:val="8C04F590"/>
    <w:lvl w:ilvl="0" w:tplc="6E263D6E">
      <w:start w:val="1"/>
      <w:numFmt w:val="bullet"/>
      <w:lvlText w:val="•"/>
      <w:lvlJc w:val="left"/>
      <w:pPr>
        <w:ind w:left="970" w:hanging="360"/>
      </w:pPr>
      <w:rPr>
        <w:rFonts w:hint="default"/>
      </w:rPr>
    </w:lvl>
    <w:lvl w:ilvl="1" w:tplc="04160003" w:tentative="1">
      <w:start w:val="1"/>
      <w:numFmt w:val="bullet"/>
      <w:lvlText w:val="o"/>
      <w:lvlJc w:val="left"/>
      <w:pPr>
        <w:ind w:left="1690" w:hanging="360"/>
      </w:pPr>
      <w:rPr>
        <w:rFonts w:ascii="Courier New" w:hAnsi="Courier New" w:cs="Courier New" w:hint="default"/>
      </w:rPr>
    </w:lvl>
    <w:lvl w:ilvl="2" w:tplc="04160005" w:tentative="1">
      <w:start w:val="1"/>
      <w:numFmt w:val="bullet"/>
      <w:lvlText w:val=""/>
      <w:lvlJc w:val="left"/>
      <w:pPr>
        <w:ind w:left="2410" w:hanging="360"/>
      </w:pPr>
      <w:rPr>
        <w:rFonts w:ascii="Wingdings" w:hAnsi="Wingdings" w:hint="default"/>
      </w:rPr>
    </w:lvl>
    <w:lvl w:ilvl="3" w:tplc="04160001" w:tentative="1">
      <w:start w:val="1"/>
      <w:numFmt w:val="bullet"/>
      <w:lvlText w:val=""/>
      <w:lvlJc w:val="left"/>
      <w:pPr>
        <w:ind w:left="3130" w:hanging="360"/>
      </w:pPr>
      <w:rPr>
        <w:rFonts w:ascii="Symbol" w:hAnsi="Symbol" w:hint="default"/>
      </w:rPr>
    </w:lvl>
    <w:lvl w:ilvl="4" w:tplc="04160003" w:tentative="1">
      <w:start w:val="1"/>
      <w:numFmt w:val="bullet"/>
      <w:lvlText w:val="o"/>
      <w:lvlJc w:val="left"/>
      <w:pPr>
        <w:ind w:left="3850" w:hanging="360"/>
      </w:pPr>
      <w:rPr>
        <w:rFonts w:ascii="Courier New" w:hAnsi="Courier New" w:cs="Courier New" w:hint="default"/>
      </w:rPr>
    </w:lvl>
    <w:lvl w:ilvl="5" w:tplc="04160005" w:tentative="1">
      <w:start w:val="1"/>
      <w:numFmt w:val="bullet"/>
      <w:lvlText w:val=""/>
      <w:lvlJc w:val="left"/>
      <w:pPr>
        <w:ind w:left="4570" w:hanging="360"/>
      </w:pPr>
      <w:rPr>
        <w:rFonts w:ascii="Wingdings" w:hAnsi="Wingdings" w:hint="default"/>
      </w:rPr>
    </w:lvl>
    <w:lvl w:ilvl="6" w:tplc="04160001" w:tentative="1">
      <w:start w:val="1"/>
      <w:numFmt w:val="bullet"/>
      <w:lvlText w:val=""/>
      <w:lvlJc w:val="left"/>
      <w:pPr>
        <w:ind w:left="5290" w:hanging="360"/>
      </w:pPr>
      <w:rPr>
        <w:rFonts w:ascii="Symbol" w:hAnsi="Symbol" w:hint="default"/>
      </w:rPr>
    </w:lvl>
    <w:lvl w:ilvl="7" w:tplc="04160003" w:tentative="1">
      <w:start w:val="1"/>
      <w:numFmt w:val="bullet"/>
      <w:lvlText w:val="o"/>
      <w:lvlJc w:val="left"/>
      <w:pPr>
        <w:ind w:left="6010" w:hanging="360"/>
      </w:pPr>
      <w:rPr>
        <w:rFonts w:ascii="Courier New" w:hAnsi="Courier New" w:cs="Courier New" w:hint="default"/>
      </w:rPr>
    </w:lvl>
    <w:lvl w:ilvl="8" w:tplc="04160005" w:tentative="1">
      <w:start w:val="1"/>
      <w:numFmt w:val="bullet"/>
      <w:lvlText w:val=""/>
      <w:lvlJc w:val="left"/>
      <w:pPr>
        <w:ind w:left="6730" w:hanging="360"/>
      </w:pPr>
      <w:rPr>
        <w:rFonts w:ascii="Wingdings" w:hAnsi="Wingdings" w:hint="default"/>
      </w:rPr>
    </w:lvl>
  </w:abstractNum>
  <w:abstractNum w:abstractNumId="18" w15:restartNumberingAfterBreak="0">
    <w:nsid w:val="235D65AF"/>
    <w:multiLevelType w:val="hybridMultilevel"/>
    <w:tmpl w:val="8D1E395C"/>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19" w15:restartNumberingAfterBreak="0">
    <w:nsid w:val="29F552AF"/>
    <w:multiLevelType w:val="hybridMultilevel"/>
    <w:tmpl w:val="7A1C093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15:restartNumberingAfterBreak="0">
    <w:nsid w:val="302B18A7"/>
    <w:multiLevelType w:val="multilevel"/>
    <w:tmpl w:val="CF2EB33A"/>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b w:val="0"/>
        <w:i/>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1" w15:restartNumberingAfterBreak="0">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616DC5"/>
    <w:multiLevelType w:val="hybridMultilevel"/>
    <w:tmpl w:val="3452BE6E"/>
    <w:lvl w:ilvl="0" w:tplc="F9B8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DF6725"/>
    <w:multiLevelType w:val="hybridMultilevel"/>
    <w:tmpl w:val="9C9EC0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EF878C5"/>
    <w:multiLevelType w:val="hybridMultilevel"/>
    <w:tmpl w:val="E1A89006"/>
    <w:lvl w:ilvl="0" w:tplc="6E263D6E">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F7C40C9"/>
    <w:multiLevelType w:val="hybridMultilevel"/>
    <w:tmpl w:val="3F5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A504BE"/>
    <w:multiLevelType w:val="hybridMultilevel"/>
    <w:tmpl w:val="BB2E4CB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9" w15:restartNumberingAfterBreak="0">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703E80"/>
    <w:multiLevelType w:val="hybridMultilevel"/>
    <w:tmpl w:val="5D64514C"/>
    <w:lvl w:ilvl="0" w:tplc="E294D020">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5493DB3"/>
    <w:multiLevelType w:val="hybridMultilevel"/>
    <w:tmpl w:val="9CC6E11E"/>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8214A6"/>
    <w:multiLevelType w:val="multilevel"/>
    <w:tmpl w:val="D3667D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AD2E39"/>
    <w:multiLevelType w:val="hybridMultilevel"/>
    <w:tmpl w:val="F202D2EE"/>
    <w:lvl w:ilvl="0" w:tplc="E294D020">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A393785"/>
    <w:multiLevelType w:val="hybridMultilevel"/>
    <w:tmpl w:val="2A4897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CA775FA"/>
    <w:multiLevelType w:val="hybridMultilevel"/>
    <w:tmpl w:val="6F5C99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4F5F4672"/>
    <w:multiLevelType w:val="hybridMultilevel"/>
    <w:tmpl w:val="6AD6EC2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1" w15:restartNumberingAfterBreak="0">
    <w:nsid w:val="4F874108"/>
    <w:multiLevelType w:val="hybridMultilevel"/>
    <w:tmpl w:val="16C85516"/>
    <w:lvl w:ilvl="0" w:tplc="E294D020">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504F2FC9"/>
    <w:multiLevelType w:val="hybridMultilevel"/>
    <w:tmpl w:val="F2D80F60"/>
    <w:lvl w:ilvl="0" w:tplc="E294D020">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50BD2D5E"/>
    <w:multiLevelType w:val="hybridMultilevel"/>
    <w:tmpl w:val="4880DC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53C33184"/>
    <w:multiLevelType w:val="hybridMultilevel"/>
    <w:tmpl w:val="AF4EC6F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5" w15:restartNumberingAfterBreak="0">
    <w:nsid w:val="55072886"/>
    <w:multiLevelType w:val="hybridMultilevel"/>
    <w:tmpl w:val="C0483406"/>
    <w:lvl w:ilvl="0" w:tplc="E294D020">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217227"/>
    <w:multiLevelType w:val="hybridMultilevel"/>
    <w:tmpl w:val="4E628B44"/>
    <w:lvl w:ilvl="0" w:tplc="E294D020">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5E8608A6"/>
    <w:multiLevelType w:val="hybridMultilevel"/>
    <w:tmpl w:val="135AE990"/>
    <w:lvl w:ilvl="0" w:tplc="E294D020">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60E56EBB"/>
    <w:multiLevelType w:val="hybridMultilevel"/>
    <w:tmpl w:val="04569EE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0" w15:restartNumberingAfterBreak="0">
    <w:nsid w:val="620524EC"/>
    <w:multiLevelType w:val="hybridMultilevel"/>
    <w:tmpl w:val="5338DDF2"/>
    <w:lvl w:ilvl="0" w:tplc="E294D020">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62C90C72"/>
    <w:multiLevelType w:val="hybridMultilevel"/>
    <w:tmpl w:val="33081364"/>
    <w:lvl w:ilvl="0" w:tplc="E294D020">
      <w:start w:val="1"/>
      <w:numFmt w:val="bullet"/>
      <w:lvlText w:val="•"/>
      <w:lvlJc w:val="left"/>
      <w:pPr>
        <w:ind w:left="780" w:hanging="360"/>
      </w:pPr>
      <w:rPr>
        <w:rFont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52" w15:restartNumberingAfterBreak="0">
    <w:nsid w:val="650370F0"/>
    <w:multiLevelType w:val="hybridMultilevel"/>
    <w:tmpl w:val="071E4E40"/>
    <w:lvl w:ilvl="0" w:tplc="E294D020">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67074B93"/>
    <w:multiLevelType w:val="singleLevel"/>
    <w:tmpl w:val="D1F8D54C"/>
    <w:lvl w:ilvl="0">
      <w:start w:val="1"/>
      <w:numFmt w:val="bullet"/>
      <w:pStyle w:val="BulletNormal"/>
      <w:lvlText w:val=""/>
      <w:lvlJc w:val="left"/>
      <w:pPr>
        <w:tabs>
          <w:tab w:val="num" w:pos="720"/>
        </w:tabs>
        <w:ind w:left="720" w:hanging="360"/>
      </w:pPr>
      <w:rPr>
        <w:rFonts w:ascii="Symbol" w:hAnsi="Symbol" w:hint="default"/>
        <w:b/>
        <w:i w:val="0"/>
        <w:sz w:val="22"/>
      </w:rPr>
    </w:lvl>
  </w:abstractNum>
  <w:abstractNum w:abstractNumId="54" w15:restartNumberingAfterBreak="0">
    <w:nsid w:val="694378C1"/>
    <w:multiLevelType w:val="hybridMultilevel"/>
    <w:tmpl w:val="A082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A9678D"/>
    <w:multiLevelType w:val="hybridMultilevel"/>
    <w:tmpl w:val="093E0D5A"/>
    <w:lvl w:ilvl="0" w:tplc="26A621C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6" w15:restartNumberingAfterBreak="0">
    <w:nsid w:val="6D7873EA"/>
    <w:multiLevelType w:val="hybridMultilevel"/>
    <w:tmpl w:val="D29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7326E1"/>
    <w:multiLevelType w:val="hybridMultilevel"/>
    <w:tmpl w:val="BE7C3334"/>
    <w:lvl w:ilvl="0" w:tplc="FBBE46D4">
      <w:start w:val="5"/>
      <w:numFmt w:val="bullet"/>
      <w:lvlText w:val="-"/>
      <w:lvlJc w:val="left"/>
      <w:pPr>
        <w:ind w:left="360" w:hanging="360"/>
      </w:pPr>
      <w:rPr>
        <w:rFonts w:ascii="Times New Roman" w:eastAsia="Times New Roman" w:hAnsi="Times New Roman" w:cs="Times New Roman"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8" w15:restartNumberingAfterBreak="0">
    <w:nsid w:val="72BA081A"/>
    <w:multiLevelType w:val="hybridMultilevel"/>
    <w:tmpl w:val="F4086B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731E2376"/>
    <w:multiLevelType w:val="hybridMultilevel"/>
    <w:tmpl w:val="638E9C6A"/>
    <w:lvl w:ilvl="0" w:tplc="E294D020">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750A37"/>
    <w:multiLevelType w:val="hybridMultilevel"/>
    <w:tmpl w:val="09041AF8"/>
    <w:lvl w:ilvl="0" w:tplc="05BEA864">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95C0F71"/>
    <w:multiLevelType w:val="hybridMultilevel"/>
    <w:tmpl w:val="2BD6052C"/>
    <w:lvl w:ilvl="0" w:tplc="6E263D6E">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15:restartNumberingAfterBreak="0">
    <w:nsid w:val="7A556E5F"/>
    <w:multiLevelType w:val="hybridMultilevel"/>
    <w:tmpl w:val="AEC2FA7E"/>
    <w:lvl w:ilvl="0" w:tplc="E294D020">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7B9900AC"/>
    <w:multiLevelType w:val="hybridMultilevel"/>
    <w:tmpl w:val="DF52DE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C906EEC"/>
    <w:multiLevelType w:val="hybridMultilevel"/>
    <w:tmpl w:val="2C0066C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6" w15:restartNumberingAfterBreak="0">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7" w15:restartNumberingAfterBreak="0">
    <w:nsid w:val="7E7F1D96"/>
    <w:multiLevelType w:val="hybridMultilevel"/>
    <w:tmpl w:val="32509A42"/>
    <w:lvl w:ilvl="0" w:tplc="A628C0CC">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0"/>
  </w:num>
  <w:num w:numId="2">
    <w:abstractNumId w:val="53"/>
  </w:num>
  <w:num w:numId="3">
    <w:abstractNumId w:val="6"/>
  </w:num>
  <w:num w:numId="4">
    <w:abstractNumId w:val="24"/>
  </w:num>
  <w:num w:numId="5">
    <w:abstractNumId w:val="5"/>
  </w:num>
  <w:num w:numId="6">
    <w:abstractNumId w:val="18"/>
  </w:num>
  <w:num w:numId="7">
    <w:abstractNumId w:val="41"/>
  </w:num>
  <w:num w:numId="8">
    <w:abstractNumId w:val="51"/>
  </w:num>
  <w:num w:numId="9">
    <w:abstractNumId w:val="8"/>
  </w:num>
  <w:num w:numId="10">
    <w:abstractNumId w:val="4"/>
  </w:num>
  <w:num w:numId="11">
    <w:abstractNumId w:val="63"/>
  </w:num>
  <w:num w:numId="12">
    <w:abstractNumId w:val="11"/>
  </w:num>
  <w:num w:numId="13">
    <w:abstractNumId w:val="42"/>
  </w:num>
  <w:num w:numId="14">
    <w:abstractNumId w:val="45"/>
  </w:num>
  <w:num w:numId="15">
    <w:abstractNumId w:val="1"/>
  </w:num>
  <w:num w:numId="16">
    <w:abstractNumId w:val="52"/>
  </w:num>
  <w:num w:numId="17">
    <w:abstractNumId w:val="47"/>
  </w:num>
  <w:num w:numId="18">
    <w:abstractNumId w:val="13"/>
  </w:num>
  <w:num w:numId="19">
    <w:abstractNumId w:val="30"/>
  </w:num>
  <w:num w:numId="20">
    <w:abstractNumId w:val="35"/>
  </w:num>
  <w:num w:numId="21">
    <w:abstractNumId w:val="50"/>
  </w:num>
  <w:num w:numId="22">
    <w:abstractNumId w:val="48"/>
  </w:num>
  <w:num w:numId="23">
    <w:abstractNumId w:val="59"/>
  </w:num>
  <w:num w:numId="24">
    <w:abstractNumId w:val="44"/>
  </w:num>
  <w:num w:numId="25">
    <w:abstractNumId w:val="65"/>
  </w:num>
  <w:num w:numId="26">
    <w:abstractNumId w:val="49"/>
  </w:num>
  <w:num w:numId="27">
    <w:abstractNumId w:val="10"/>
  </w:num>
  <w:num w:numId="28">
    <w:abstractNumId w:val="31"/>
  </w:num>
  <w:num w:numId="29">
    <w:abstractNumId w:val="39"/>
  </w:num>
  <w:num w:numId="30">
    <w:abstractNumId w:val="62"/>
  </w:num>
  <w:num w:numId="31">
    <w:abstractNumId w:val="26"/>
  </w:num>
  <w:num w:numId="32">
    <w:abstractNumId w:val="17"/>
  </w:num>
  <w:num w:numId="33">
    <w:abstractNumId w:val="7"/>
  </w:num>
  <w:num w:numId="34">
    <w:abstractNumId w:val="64"/>
  </w:num>
  <w:num w:numId="35">
    <w:abstractNumId w:val="61"/>
  </w:num>
  <w:num w:numId="36">
    <w:abstractNumId w:val="37"/>
  </w:num>
  <w:num w:numId="37">
    <w:abstractNumId w:val="14"/>
  </w:num>
  <w:num w:numId="38">
    <w:abstractNumId w:val="43"/>
  </w:num>
  <w:num w:numId="39">
    <w:abstractNumId w:val="22"/>
  </w:num>
  <w:num w:numId="40">
    <w:abstractNumId w:val="36"/>
  </w:num>
  <w:num w:numId="41">
    <w:abstractNumId w:val="9"/>
  </w:num>
  <w:num w:numId="42">
    <w:abstractNumId w:val="2"/>
  </w:num>
  <w:num w:numId="43">
    <w:abstractNumId w:val="15"/>
  </w:num>
  <w:num w:numId="44">
    <w:abstractNumId w:val="16"/>
  </w:num>
  <w:num w:numId="45">
    <w:abstractNumId w:val="23"/>
  </w:num>
  <w:num w:numId="46">
    <w:abstractNumId w:val="29"/>
  </w:num>
  <w:num w:numId="47">
    <w:abstractNumId w:val="25"/>
  </w:num>
  <w:num w:numId="48">
    <w:abstractNumId w:val="38"/>
  </w:num>
  <w:num w:numId="49">
    <w:abstractNumId w:val="60"/>
  </w:num>
  <w:num w:numId="50">
    <w:abstractNumId w:val="32"/>
  </w:num>
  <w:num w:numId="51">
    <w:abstractNumId w:val="34"/>
  </w:num>
  <w:num w:numId="52">
    <w:abstractNumId w:val="21"/>
  </w:num>
  <w:num w:numId="53">
    <w:abstractNumId w:val="54"/>
  </w:num>
  <w:num w:numId="54">
    <w:abstractNumId w:val="3"/>
  </w:num>
  <w:num w:numId="55">
    <w:abstractNumId w:val="67"/>
  </w:num>
  <w:num w:numId="56">
    <w:abstractNumId w:val="66"/>
  </w:num>
  <w:num w:numId="57">
    <w:abstractNumId w:val="27"/>
  </w:num>
  <w:num w:numId="58">
    <w:abstractNumId w:val="46"/>
  </w:num>
  <w:num w:numId="59">
    <w:abstractNumId w:val="12"/>
  </w:num>
  <w:num w:numId="60">
    <w:abstractNumId w:val="56"/>
  </w:num>
  <w:num w:numId="61">
    <w:abstractNumId w:val="28"/>
  </w:num>
  <w:num w:numId="62">
    <w:abstractNumId w:val="58"/>
  </w:num>
  <w:num w:numId="63">
    <w:abstractNumId w:val="0"/>
  </w:num>
  <w:num w:numId="64">
    <w:abstractNumId w:val="33"/>
  </w:num>
  <w:num w:numId="65">
    <w:abstractNumId w:val="55"/>
  </w:num>
  <w:num w:numId="66">
    <w:abstractNumId w:val="19"/>
  </w:num>
  <w:num w:numId="67">
    <w:abstractNumId w:val="40"/>
  </w:num>
  <w:num w:numId="68">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E9"/>
    <w:rsid w:val="00002A22"/>
    <w:rsid w:val="00004A4F"/>
    <w:rsid w:val="0001061D"/>
    <w:rsid w:val="00014001"/>
    <w:rsid w:val="000147B4"/>
    <w:rsid w:val="000151C7"/>
    <w:rsid w:val="00015760"/>
    <w:rsid w:val="00016753"/>
    <w:rsid w:val="00023303"/>
    <w:rsid w:val="00026C80"/>
    <w:rsid w:val="00026FD7"/>
    <w:rsid w:val="0003047A"/>
    <w:rsid w:val="00031A0D"/>
    <w:rsid w:val="00031D8A"/>
    <w:rsid w:val="00031EF4"/>
    <w:rsid w:val="000364F8"/>
    <w:rsid w:val="0004111E"/>
    <w:rsid w:val="000434FD"/>
    <w:rsid w:val="000568A9"/>
    <w:rsid w:val="00056B13"/>
    <w:rsid w:val="0006020D"/>
    <w:rsid w:val="0006056D"/>
    <w:rsid w:val="00060CD0"/>
    <w:rsid w:val="00061C99"/>
    <w:rsid w:val="00063783"/>
    <w:rsid w:val="00064A48"/>
    <w:rsid w:val="00070374"/>
    <w:rsid w:val="000740BD"/>
    <w:rsid w:val="00076BB1"/>
    <w:rsid w:val="0008133C"/>
    <w:rsid w:val="00085406"/>
    <w:rsid w:val="00086DD0"/>
    <w:rsid w:val="0008722E"/>
    <w:rsid w:val="00097F1D"/>
    <w:rsid w:val="000A0682"/>
    <w:rsid w:val="000A1394"/>
    <w:rsid w:val="000A3AE1"/>
    <w:rsid w:val="000B5E2D"/>
    <w:rsid w:val="000B6262"/>
    <w:rsid w:val="000C1189"/>
    <w:rsid w:val="000C4AEE"/>
    <w:rsid w:val="000C74FA"/>
    <w:rsid w:val="000C76B4"/>
    <w:rsid w:val="000C7B6F"/>
    <w:rsid w:val="000D714C"/>
    <w:rsid w:val="000D78A7"/>
    <w:rsid w:val="000E155E"/>
    <w:rsid w:val="000E171A"/>
    <w:rsid w:val="000E2189"/>
    <w:rsid w:val="000E4B54"/>
    <w:rsid w:val="000E51E6"/>
    <w:rsid w:val="000E7686"/>
    <w:rsid w:val="000F0970"/>
    <w:rsid w:val="000F153F"/>
    <w:rsid w:val="000F2CE2"/>
    <w:rsid w:val="000F3C73"/>
    <w:rsid w:val="000F538B"/>
    <w:rsid w:val="000F59C2"/>
    <w:rsid w:val="000F73DC"/>
    <w:rsid w:val="00100739"/>
    <w:rsid w:val="00101D81"/>
    <w:rsid w:val="001110FC"/>
    <w:rsid w:val="0011123B"/>
    <w:rsid w:val="001122AF"/>
    <w:rsid w:val="00117F8B"/>
    <w:rsid w:val="001219A7"/>
    <w:rsid w:val="00122F03"/>
    <w:rsid w:val="00127DEB"/>
    <w:rsid w:val="001307E9"/>
    <w:rsid w:val="0013611F"/>
    <w:rsid w:val="00143A15"/>
    <w:rsid w:val="00143CF4"/>
    <w:rsid w:val="00143E1D"/>
    <w:rsid w:val="00150146"/>
    <w:rsid w:val="001535DE"/>
    <w:rsid w:val="00153748"/>
    <w:rsid w:val="00154B1E"/>
    <w:rsid w:val="00155BB8"/>
    <w:rsid w:val="00155F47"/>
    <w:rsid w:val="00160F70"/>
    <w:rsid w:val="001628F5"/>
    <w:rsid w:val="00167FD8"/>
    <w:rsid w:val="001718D6"/>
    <w:rsid w:val="001740E0"/>
    <w:rsid w:val="00177DC2"/>
    <w:rsid w:val="00180D0A"/>
    <w:rsid w:val="00190E10"/>
    <w:rsid w:val="001925A2"/>
    <w:rsid w:val="0019263E"/>
    <w:rsid w:val="001937DE"/>
    <w:rsid w:val="001A1215"/>
    <w:rsid w:val="001A200F"/>
    <w:rsid w:val="001A359D"/>
    <w:rsid w:val="001A37D1"/>
    <w:rsid w:val="001A46C4"/>
    <w:rsid w:val="001A76EB"/>
    <w:rsid w:val="001A7BA9"/>
    <w:rsid w:val="001A7BED"/>
    <w:rsid w:val="001B25A1"/>
    <w:rsid w:val="001B36B6"/>
    <w:rsid w:val="001C37EF"/>
    <w:rsid w:val="001C3D5E"/>
    <w:rsid w:val="001D17A0"/>
    <w:rsid w:val="001D37F3"/>
    <w:rsid w:val="001D40F6"/>
    <w:rsid w:val="001D459A"/>
    <w:rsid w:val="001D56EE"/>
    <w:rsid w:val="001D576A"/>
    <w:rsid w:val="001D612A"/>
    <w:rsid w:val="001D66F8"/>
    <w:rsid w:val="001E161E"/>
    <w:rsid w:val="001E1A91"/>
    <w:rsid w:val="001E2BB1"/>
    <w:rsid w:val="001E54BF"/>
    <w:rsid w:val="001F0A7D"/>
    <w:rsid w:val="001F10F6"/>
    <w:rsid w:val="001F2A6D"/>
    <w:rsid w:val="001F3272"/>
    <w:rsid w:val="001F3913"/>
    <w:rsid w:val="001F4928"/>
    <w:rsid w:val="001F692F"/>
    <w:rsid w:val="001F6CC9"/>
    <w:rsid w:val="001F71A2"/>
    <w:rsid w:val="001F7959"/>
    <w:rsid w:val="001F7FF2"/>
    <w:rsid w:val="002006A5"/>
    <w:rsid w:val="002013E0"/>
    <w:rsid w:val="00202F94"/>
    <w:rsid w:val="0020348D"/>
    <w:rsid w:val="00203D05"/>
    <w:rsid w:val="00207942"/>
    <w:rsid w:val="00215700"/>
    <w:rsid w:val="00221AEB"/>
    <w:rsid w:val="0022380C"/>
    <w:rsid w:val="00226745"/>
    <w:rsid w:val="00230488"/>
    <w:rsid w:val="00230F13"/>
    <w:rsid w:val="00231B52"/>
    <w:rsid w:val="00236D77"/>
    <w:rsid w:val="002405B5"/>
    <w:rsid w:val="00242DDB"/>
    <w:rsid w:val="00244791"/>
    <w:rsid w:val="00251A22"/>
    <w:rsid w:val="00251D1B"/>
    <w:rsid w:val="00252A62"/>
    <w:rsid w:val="00253331"/>
    <w:rsid w:val="00253F8E"/>
    <w:rsid w:val="00254C9E"/>
    <w:rsid w:val="00254D5F"/>
    <w:rsid w:val="00256708"/>
    <w:rsid w:val="00257006"/>
    <w:rsid w:val="00260711"/>
    <w:rsid w:val="0026272F"/>
    <w:rsid w:val="00265268"/>
    <w:rsid w:val="0026736D"/>
    <w:rsid w:val="00272CAF"/>
    <w:rsid w:val="002751DD"/>
    <w:rsid w:val="00277F46"/>
    <w:rsid w:val="002925AE"/>
    <w:rsid w:val="0029515E"/>
    <w:rsid w:val="00295DF5"/>
    <w:rsid w:val="002965F6"/>
    <w:rsid w:val="00296FE6"/>
    <w:rsid w:val="00297D2B"/>
    <w:rsid w:val="002A44FC"/>
    <w:rsid w:val="002A5655"/>
    <w:rsid w:val="002A7F4A"/>
    <w:rsid w:val="002B11E0"/>
    <w:rsid w:val="002B2BBD"/>
    <w:rsid w:val="002B785E"/>
    <w:rsid w:val="002B7CE8"/>
    <w:rsid w:val="002C10CF"/>
    <w:rsid w:val="002C256F"/>
    <w:rsid w:val="002C5E8E"/>
    <w:rsid w:val="002D0DAF"/>
    <w:rsid w:val="002D1001"/>
    <w:rsid w:val="002D205D"/>
    <w:rsid w:val="002D30FD"/>
    <w:rsid w:val="002D5F9D"/>
    <w:rsid w:val="002E4D67"/>
    <w:rsid w:val="002E56D9"/>
    <w:rsid w:val="002E58B6"/>
    <w:rsid w:val="002F2FE8"/>
    <w:rsid w:val="002F370E"/>
    <w:rsid w:val="002F4143"/>
    <w:rsid w:val="002F54CE"/>
    <w:rsid w:val="002F7CCA"/>
    <w:rsid w:val="003001BC"/>
    <w:rsid w:val="00303655"/>
    <w:rsid w:val="003038A8"/>
    <w:rsid w:val="00304C08"/>
    <w:rsid w:val="00305218"/>
    <w:rsid w:val="00306E4B"/>
    <w:rsid w:val="00312E43"/>
    <w:rsid w:val="00316DC1"/>
    <w:rsid w:val="00321CB9"/>
    <w:rsid w:val="003220FA"/>
    <w:rsid w:val="003224BD"/>
    <w:rsid w:val="003225BA"/>
    <w:rsid w:val="003320D6"/>
    <w:rsid w:val="0033419B"/>
    <w:rsid w:val="003347B0"/>
    <w:rsid w:val="00336892"/>
    <w:rsid w:val="00341D59"/>
    <w:rsid w:val="003422FE"/>
    <w:rsid w:val="003429C2"/>
    <w:rsid w:val="00344AAA"/>
    <w:rsid w:val="00344C77"/>
    <w:rsid w:val="00347A68"/>
    <w:rsid w:val="00355872"/>
    <w:rsid w:val="003565F3"/>
    <w:rsid w:val="00360C26"/>
    <w:rsid w:val="00361A92"/>
    <w:rsid w:val="00363545"/>
    <w:rsid w:val="00363691"/>
    <w:rsid w:val="003647A3"/>
    <w:rsid w:val="00364EDF"/>
    <w:rsid w:val="003700FC"/>
    <w:rsid w:val="00371997"/>
    <w:rsid w:val="00372503"/>
    <w:rsid w:val="00376DF8"/>
    <w:rsid w:val="00377091"/>
    <w:rsid w:val="00383097"/>
    <w:rsid w:val="0038561B"/>
    <w:rsid w:val="0038664F"/>
    <w:rsid w:val="003904CE"/>
    <w:rsid w:val="00390DD1"/>
    <w:rsid w:val="0039527D"/>
    <w:rsid w:val="003977CB"/>
    <w:rsid w:val="00397E65"/>
    <w:rsid w:val="003A33C4"/>
    <w:rsid w:val="003B1D9C"/>
    <w:rsid w:val="003B38DD"/>
    <w:rsid w:val="003B66C1"/>
    <w:rsid w:val="003B66E9"/>
    <w:rsid w:val="003B6A91"/>
    <w:rsid w:val="003B742B"/>
    <w:rsid w:val="003C4566"/>
    <w:rsid w:val="003D0C29"/>
    <w:rsid w:val="003D442B"/>
    <w:rsid w:val="003D5581"/>
    <w:rsid w:val="003D61A7"/>
    <w:rsid w:val="003D6C29"/>
    <w:rsid w:val="003D7473"/>
    <w:rsid w:val="003E07D7"/>
    <w:rsid w:val="003E2672"/>
    <w:rsid w:val="003E27E3"/>
    <w:rsid w:val="003E2894"/>
    <w:rsid w:val="003E766B"/>
    <w:rsid w:val="003E7D71"/>
    <w:rsid w:val="003F396D"/>
    <w:rsid w:val="003F4258"/>
    <w:rsid w:val="003F4FE3"/>
    <w:rsid w:val="003F53C4"/>
    <w:rsid w:val="003F5A08"/>
    <w:rsid w:val="003F7B4E"/>
    <w:rsid w:val="00400A0C"/>
    <w:rsid w:val="00403AEB"/>
    <w:rsid w:val="004048D7"/>
    <w:rsid w:val="00410FE2"/>
    <w:rsid w:val="00413D9A"/>
    <w:rsid w:val="00414848"/>
    <w:rsid w:val="004154A6"/>
    <w:rsid w:val="00420280"/>
    <w:rsid w:val="00421F0E"/>
    <w:rsid w:val="00422DFD"/>
    <w:rsid w:val="00424C47"/>
    <w:rsid w:val="004258D1"/>
    <w:rsid w:val="00426943"/>
    <w:rsid w:val="0043499F"/>
    <w:rsid w:val="00444AD2"/>
    <w:rsid w:val="004476E8"/>
    <w:rsid w:val="00454C01"/>
    <w:rsid w:val="00455112"/>
    <w:rsid w:val="00455139"/>
    <w:rsid w:val="004615FA"/>
    <w:rsid w:val="0046246C"/>
    <w:rsid w:val="0046396F"/>
    <w:rsid w:val="00467221"/>
    <w:rsid w:val="004707EC"/>
    <w:rsid w:val="0047126E"/>
    <w:rsid w:val="00472FA8"/>
    <w:rsid w:val="00473601"/>
    <w:rsid w:val="00475056"/>
    <w:rsid w:val="00480AAB"/>
    <w:rsid w:val="004816AF"/>
    <w:rsid w:val="00481D28"/>
    <w:rsid w:val="004842E6"/>
    <w:rsid w:val="00484547"/>
    <w:rsid w:val="00490572"/>
    <w:rsid w:val="00491906"/>
    <w:rsid w:val="00494198"/>
    <w:rsid w:val="004A0AEC"/>
    <w:rsid w:val="004A0E53"/>
    <w:rsid w:val="004A1D20"/>
    <w:rsid w:val="004A662B"/>
    <w:rsid w:val="004B0E9C"/>
    <w:rsid w:val="004B1503"/>
    <w:rsid w:val="004B28B3"/>
    <w:rsid w:val="004B4E3C"/>
    <w:rsid w:val="004B5125"/>
    <w:rsid w:val="004B6FFB"/>
    <w:rsid w:val="004C1880"/>
    <w:rsid w:val="004C29F5"/>
    <w:rsid w:val="004C3BC8"/>
    <w:rsid w:val="004C4501"/>
    <w:rsid w:val="004C6D5B"/>
    <w:rsid w:val="004D1633"/>
    <w:rsid w:val="004D2B8F"/>
    <w:rsid w:val="004D766D"/>
    <w:rsid w:val="004E3BCF"/>
    <w:rsid w:val="004E47C6"/>
    <w:rsid w:val="004F6338"/>
    <w:rsid w:val="004F7A21"/>
    <w:rsid w:val="0050056C"/>
    <w:rsid w:val="00500DA0"/>
    <w:rsid w:val="00503A7C"/>
    <w:rsid w:val="00504FA6"/>
    <w:rsid w:val="00505156"/>
    <w:rsid w:val="00507C21"/>
    <w:rsid w:val="00514B62"/>
    <w:rsid w:val="00516205"/>
    <w:rsid w:val="00521147"/>
    <w:rsid w:val="0052255C"/>
    <w:rsid w:val="0052434A"/>
    <w:rsid w:val="005266A9"/>
    <w:rsid w:val="005270F3"/>
    <w:rsid w:val="00530C5F"/>
    <w:rsid w:val="00531D07"/>
    <w:rsid w:val="005355D1"/>
    <w:rsid w:val="00536112"/>
    <w:rsid w:val="005369E9"/>
    <w:rsid w:val="00537C2F"/>
    <w:rsid w:val="00545563"/>
    <w:rsid w:val="00550D7D"/>
    <w:rsid w:val="00551BD2"/>
    <w:rsid w:val="0055201C"/>
    <w:rsid w:val="00556501"/>
    <w:rsid w:val="00562F61"/>
    <w:rsid w:val="0056572B"/>
    <w:rsid w:val="005703ED"/>
    <w:rsid w:val="00570EEB"/>
    <w:rsid w:val="00571657"/>
    <w:rsid w:val="005721FB"/>
    <w:rsid w:val="00576C54"/>
    <w:rsid w:val="005807D7"/>
    <w:rsid w:val="00580961"/>
    <w:rsid w:val="005865DD"/>
    <w:rsid w:val="005869F8"/>
    <w:rsid w:val="00590661"/>
    <w:rsid w:val="0059136A"/>
    <w:rsid w:val="00595B5A"/>
    <w:rsid w:val="005A35B4"/>
    <w:rsid w:val="005A721A"/>
    <w:rsid w:val="005A7692"/>
    <w:rsid w:val="005B26AF"/>
    <w:rsid w:val="005B277F"/>
    <w:rsid w:val="005B3A2F"/>
    <w:rsid w:val="005B620C"/>
    <w:rsid w:val="005B6255"/>
    <w:rsid w:val="005B6410"/>
    <w:rsid w:val="005C1749"/>
    <w:rsid w:val="005C48E7"/>
    <w:rsid w:val="005C5CF9"/>
    <w:rsid w:val="005C6788"/>
    <w:rsid w:val="005D035F"/>
    <w:rsid w:val="005D60CF"/>
    <w:rsid w:val="005E2DA2"/>
    <w:rsid w:val="005E6BD0"/>
    <w:rsid w:val="005F0BED"/>
    <w:rsid w:val="005F7696"/>
    <w:rsid w:val="005F7F58"/>
    <w:rsid w:val="0060033E"/>
    <w:rsid w:val="00602851"/>
    <w:rsid w:val="00606802"/>
    <w:rsid w:val="006074DD"/>
    <w:rsid w:val="00611D64"/>
    <w:rsid w:val="006200E4"/>
    <w:rsid w:val="0062096B"/>
    <w:rsid w:val="00620DB6"/>
    <w:rsid w:val="006221F0"/>
    <w:rsid w:val="00622DE1"/>
    <w:rsid w:val="00625DC1"/>
    <w:rsid w:val="0063488D"/>
    <w:rsid w:val="0063515C"/>
    <w:rsid w:val="006351A3"/>
    <w:rsid w:val="00636906"/>
    <w:rsid w:val="006377F4"/>
    <w:rsid w:val="00637BA9"/>
    <w:rsid w:val="00640C8C"/>
    <w:rsid w:val="0064157B"/>
    <w:rsid w:val="00642D45"/>
    <w:rsid w:val="00650199"/>
    <w:rsid w:val="00651432"/>
    <w:rsid w:val="00651A7D"/>
    <w:rsid w:val="00652785"/>
    <w:rsid w:val="006532FD"/>
    <w:rsid w:val="006568C8"/>
    <w:rsid w:val="0066104F"/>
    <w:rsid w:val="00665E4B"/>
    <w:rsid w:val="006673F0"/>
    <w:rsid w:val="0066782B"/>
    <w:rsid w:val="00674436"/>
    <w:rsid w:val="00674C26"/>
    <w:rsid w:val="006751D3"/>
    <w:rsid w:val="00675A04"/>
    <w:rsid w:val="00677416"/>
    <w:rsid w:val="00680E47"/>
    <w:rsid w:val="00681ABE"/>
    <w:rsid w:val="00682AF6"/>
    <w:rsid w:val="00684BDF"/>
    <w:rsid w:val="00685B34"/>
    <w:rsid w:val="00686F5F"/>
    <w:rsid w:val="00694F6D"/>
    <w:rsid w:val="006A51CE"/>
    <w:rsid w:val="006B5CEF"/>
    <w:rsid w:val="006C04C4"/>
    <w:rsid w:val="006C2D8A"/>
    <w:rsid w:val="006C6A15"/>
    <w:rsid w:val="006C6E75"/>
    <w:rsid w:val="006C75B2"/>
    <w:rsid w:val="006C7A9A"/>
    <w:rsid w:val="006D0B6D"/>
    <w:rsid w:val="006D0DB5"/>
    <w:rsid w:val="006D1E69"/>
    <w:rsid w:val="006D27D7"/>
    <w:rsid w:val="006D3185"/>
    <w:rsid w:val="006D5BDC"/>
    <w:rsid w:val="006E2A75"/>
    <w:rsid w:val="006E5823"/>
    <w:rsid w:val="006E6034"/>
    <w:rsid w:val="006F431F"/>
    <w:rsid w:val="006F6BD5"/>
    <w:rsid w:val="00704B7F"/>
    <w:rsid w:val="0070627D"/>
    <w:rsid w:val="00706538"/>
    <w:rsid w:val="00710B0E"/>
    <w:rsid w:val="0071198B"/>
    <w:rsid w:val="00713229"/>
    <w:rsid w:val="00715AD9"/>
    <w:rsid w:val="0071684B"/>
    <w:rsid w:val="00716989"/>
    <w:rsid w:val="007178FF"/>
    <w:rsid w:val="00722924"/>
    <w:rsid w:val="0072416D"/>
    <w:rsid w:val="00726091"/>
    <w:rsid w:val="007278C3"/>
    <w:rsid w:val="00735D02"/>
    <w:rsid w:val="00737DEE"/>
    <w:rsid w:val="00741153"/>
    <w:rsid w:val="007435E0"/>
    <w:rsid w:val="007504FD"/>
    <w:rsid w:val="00757C5F"/>
    <w:rsid w:val="00761E6A"/>
    <w:rsid w:val="0076343E"/>
    <w:rsid w:val="007648AD"/>
    <w:rsid w:val="00771E4E"/>
    <w:rsid w:val="00772808"/>
    <w:rsid w:val="00773649"/>
    <w:rsid w:val="00780377"/>
    <w:rsid w:val="007803F6"/>
    <w:rsid w:val="007804A3"/>
    <w:rsid w:val="00783804"/>
    <w:rsid w:val="00784092"/>
    <w:rsid w:val="00784D58"/>
    <w:rsid w:val="00790681"/>
    <w:rsid w:val="0079080B"/>
    <w:rsid w:val="00790CA7"/>
    <w:rsid w:val="007914F0"/>
    <w:rsid w:val="007979A6"/>
    <w:rsid w:val="007A04AB"/>
    <w:rsid w:val="007A20B9"/>
    <w:rsid w:val="007A27DC"/>
    <w:rsid w:val="007A4BEF"/>
    <w:rsid w:val="007A5350"/>
    <w:rsid w:val="007A5407"/>
    <w:rsid w:val="007A7C53"/>
    <w:rsid w:val="007B4BE3"/>
    <w:rsid w:val="007B78C7"/>
    <w:rsid w:val="007C26B8"/>
    <w:rsid w:val="007C4070"/>
    <w:rsid w:val="007C5EE5"/>
    <w:rsid w:val="007D20D3"/>
    <w:rsid w:val="007D3548"/>
    <w:rsid w:val="007D4293"/>
    <w:rsid w:val="007D5FD0"/>
    <w:rsid w:val="007D65CA"/>
    <w:rsid w:val="007E03DE"/>
    <w:rsid w:val="007E1256"/>
    <w:rsid w:val="007E4E25"/>
    <w:rsid w:val="007E7CB3"/>
    <w:rsid w:val="007F0181"/>
    <w:rsid w:val="007F181E"/>
    <w:rsid w:val="007F18E7"/>
    <w:rsid w:val="007F351B"/>
    <w:rsid w:val="007F3F85"/>
    <w:rsid w:val="007F4FB7"/>
    <w:rsid w:val="00802053"/>
    <w:rsid w:val="0080370B"/>
    <w:rsid w:val="0080705E"/>
    <w:rsid w:val="00807661"/>
    <w:rsid w:val="00807CCF"/>
    <w:rsid w:val="008105B3"/>
    <w:rsid w:val="00811447"/>
    <w:rsid w:val="008130AD"/>
    <w:rsid w:val="008141A2"/>
    <w:rsid w:val="008146A4"/>
    <w:rsid w:val="00814EEB"/>
    <w:rsid w:val="00816A52"/>
    <w:rsid w:val="00816C56"/>
    <w:rsid w:val="008174C0"/>
    <w:rsid w:val="008176DD"/>
    <w:rsid w:val="00824867"/>
    <w:rsid w:val="008250BF"/>
    <w:rsid w:val="00830793"/>
    <w:rsid w:val="0083189B"/>
    <w:rsid w:val="00831C36"/>
    <w:rsid w:val="0083246C"/>
    <w:rsid w:val="008325A1"/>
    <w:rsid w:val="008347C2"/>
    <w:rsid w:val="00835C91"/>
    <w:rsid w:val="00837895"/>
    <w:rsid w:val="008378FC"/>
    <w:rsid w:val="00841CD6"/>
    <w:rsid w:val="00842EE8"/>
    <w:rsid w:val="00844DE9"/>
    <w:rsid w:val="00846B79"/>
    <w:rsid w:val="00847EB1"/>
    <w:rsid w:val="008529F3"/>
    <w:rsid w:val="00854C22"/>
    <w:rsid w:val="00854FAD"/>
    <w:rsid w:val="00856F94"/>
    <w:rsid w:val="00861179"/>
    <w:rsid w:val="0086352E"/>
    <w:rsid w:val="008639A8"/>
    <w:rsid w:val="008655CF"/>
    <w:rsid w:val="008661FC"/>
    <w:rsid w:val="008669F3"/>
    <w:rsid w:val="008679A2"/>
    <w:rsid w:val="008703D8"/>
    <w:rsid w:val="00871347"/>
    <w:rsid w:val="00871A35"/>
    <w:rsid w:val="00881C0E"/>
    <w:rsid w:val="00884A4F"/>
    <w:rsid w:val="00885371"/>
    <w:rsid w:val="00887C40"/>
    <w:rsid w:val="00890AD7"/>
    <w:rsid w:val="00892218"/>
    <w:rsid w:val="008932E1"/>
    <w:rsid w:val="0089713B"/>
    <w:rsid w:val="008A2566"/>
    <w:rsid w:val="008A3EAB"/>
    <w:rsid w:val="008A4F3B"/>
    <w:rsid w:val="008B0A5A"/>
    <w:rsid w:val="008B14D0"/>
    <w:rsid w:val="008B288D"/>
    <w:rsid w:val="008B3216"/>
    <w:rsid w:val="008B3ECB"/>
    <w:rsid w:val="008B404C"/>
    <w:rsid w:val="008B413C"/>
    <w:rsid w:val="008C1ED1"/>
    <w:rsid w:val="008C3D41"/>
    <w:rsid w:val="008C404D"/>
    <w:rsid w:val="008C5197"/>
    <w:rsid w:val="008C5383"/>
    <w:rsid w:val="008C5EAC"/>
    <w:rsid w:val="008D048D"/>
    <w:rsid w:val="008D260E"/>
    <w:rsid w:val="008D516A"/>
    <w:rsid w:val="008D52EF"/>
    <w:rsid w:val="008D6CEC"/>
    <w:rsid w:val="008E2C68"/>
    <w:rsid w:val="008E2F26"/>
    <w:rsid w:val="008E4FD7"/>
    <w:rsid w:val="008E5393"/>
    <w:rsid w:val="008E5A11"/>
    <w:rsid w:val="008E62E5"/>
    <w:rsid w:val="008E6C31"/>
    <w:rsid w:val="008E73C7"/>
    <w:rsid w:val="008F00C0"/>
    <w:rsid w:val="008F078B"/>
    <w:rsid w:val="008F5412"/>
    <w:rsid w:val="008F63E8"/>
    <w:rsid w:val="008F75B4"/>
    <w:rsid w:val="009002C1"/>
    <w:rsid w:val="009012E5"/>
    <w:rsid w:val="00901F3E"/>
    <w:rsid w:val="00903AA3"/>
    <w:rsid w:val="0090443E"/>
    <w:rsid w:val="00905922"/>
    <w:rsid w:val="00906399"/>
    <w:rsid w:val="00914318"/>
    <w:rsid w:val="00914F2C"/>
    <w:rsid w:val="00915F07"/>
    <w:rsid w:val="00915F9C"/>
    <w:rsid w:val="00915FAB"/>
    <w:rsid w:val="0091697A"/>
    <w:rsid w:val="009174BE"/>
    <w:rsid w:val="00917D7E"/>
    <w:rsid w:val="0092109C"/>
    <w:rsid w:val="0092170E"/>
    <w:rsid w:val="0093389C"/>
    <w:rsid w:val="00936BCB"/>
    <w:rsid w:val="00937D84"/>
    <w:rsid w:val="00941930"/>
    <w:rsid w:val="00945C45"/>
    <w:rsid w:val="00945CF2"/>
    <w:rsid w:val="00952E39"/>
    <w:rsid w:val="009536E8"/>
    <w:rsid w:val="00957B3E"/>
    <w:rsid w:val="00960060"/>
    <w:rsid w:val="00960F86"/>
    <w:rsid w:val="0096136C"/>
    <w:rsid w:val="009631F8"/>
    <w:rsid w:val="00963A0D"/>
    <w:rsid w:val="009645AC"/>
    <w:rsid w:val="00965C56"/>
    <w:rsid w:val="00970227"/>
    <w:rsid w:val="00973780"/>
    <w:rsid w:val="0097399D"/>
    <w:rsid w:val="00974919"/>
    <w:rsid w:val="00974BAF"/>
    <w:rsid w:val="0098068A"/>
    <w:rsid w:val="00983F9E"/>
    <w:rsid w:val="00991161"/>
    <w:rsid w:val="009953DA"/>
    <w:rsid w:val="00996C29"/>
    <w:rsid w:val="009A072B"/>
    <w:rsid w:val="009A2F59"/>
    <w:rsid w:val="009B2063"/>
    <w:rsid w:val="009B232E"/>
    <w:rsid w:val="009B2BE4"/>
    <w:rsid w:val="009B33AE"/>
    <w:rsid w:val="009B4756"/>
    <w:rsid w:val="009C0A78"/>
    <w:rsid w:val="009C347D"/>
    <w:rsid w:val="009C355D"/>
    <w:rsid w:val="009C35F7"/>
    <w:rsid w:val="009C4266"/>
    <w:rsid w:val="009C639A"/>
    <w:rsid w:val="009D21BB"/>
    <w:rsid w:val="009D3F80"/>
    <w:rsid w:val="009D4BB5"/>
    <w:rsid w:val="009D5467"/>
    <w:rsid w:val="009D54FB"/>
    <w:rsid w:val="009D574C"/>
    <w:rsid w:val="009E0FB8"/>
    <w:rsid w:val="009E200C"/>
    <w:rsid w:val="009E221C"/>
    <w:rsid w:val="009E362B"/>
    <w:rsid w:val="009E3D41"/>
    <w:rsid w:val="009E47E3"/>
    <w:rsid w:val="009E5D0D"/>
    <w:rsid w:val="009E5E54"/>
    <w:rsid w:val="009F1EE6"/>
    <w:rsid w:val="009F41FF"/>
    <w:rsid w:val="009F68EB"/>
    <w:rsid w:val="009F70DD"/>
    <w:rsid w:val="009F7398"/>
    <w:rsid w:val="00A02930"/>
    <w:rsid w:val="00A03A58"/>
    <w:rsid w:val="00A03A9F"/>
    <w:rsid w:val="00A04FE4"/>
    <w:rsid w:val="00A107D1"/>
    <w:rsid w:val="00A11150"/>
    <w:rsid w:val="00A17032"/>
    <w:rsid w:val="00A17F27"/>
    <w:rsid w:val="00A20AAB"/>
    <w:rsid w:val="00A210DC"/>
    <w:rsid w:val="00A24FDE"/>
    <w:rsid w:val="00A267C1"/>
    <w:rsid w:val="00A30FF8"/>
    <w:rsid w:val="00A3100D"/>
    <w:rsid w:val="00A31CAC"/>
    <w:rsid w:val="00A35BA6"/>
    <w:rsid w:val="00A3600A"/>
    <w:rsid w:val="00A3738A"/>
    <w:rsid w:val="00A40FE1"/>
    <w:rsid w:val="00A416B4"/>
    <w:rsid w:val="00A41E54"/>
    <w:rsid w:val="00A44779"/>
    <w:rsid w:val="00A45D00"/>
    <w:rsid w:val="00A47336"/>
    <w:rsid w:val="00A500EB"/>
    <w:rsid w:val="00A56B75"/>
    <w:rsid w:val="00A571A6"/>
    <w:rsid w:val="00A6117E"/>
    <w:rsid w:val="00A61624"/>
    <w:rsid w:val="00A61853"/>
    <w:rsid w:val="00A625FA"/>
    <w:rsid w:val="00A627D5"/>
    <w:rsid w:val="00A65863"/>
    <w:rsid w:val="00A667D0"/>
    <w:rsid w:val="00A66A0E"/>
    <w:rsid w:val="00A673A7"/>
    <w:rsid w:val="00A701F7"/>
    <w:rsid w:val="00A714C3"/>
    <w:rsid w:val="00A8354C"/>
    <w:rsid w:val="00A83FC9"/>
    <w:rsid w:val="00A8490B"/>
    <w:rsid w:val="00A84AA0"/>
    <w:rsid w:val="00A87A23"/>
    <w:rsid w:val="00A87A2D"/>
    <w:rsid w:val="00A90937"/>
    <w:rsid w:val="00A93AF0"/>
    <w:rsid w:val="00A960C6"/>
    <w:rsid w:val="00AA767D"/>
    <w:rsid w:val="00AC123C"/>
    <w:rsid w:val="00AC2D53"/>
    <w:rsid w:val="00AC5FFC"/>
    <w:rsid w:val="00AC7CFF"/>
    <w:rsid w:val="00AD35F4"/>
    <w:rsid w:val="00AD76BD"/>
    <w:rsid w:val="00AE2631"/>
    <w:rsid w:val="00AE2812"/>
    <w:rsid w:val="00AE335C"/>
    <w:rsid w:val="00AE33DF"/>
    <w:rsid w:val="00AE50D3"/>
    <w:rsid w:val="00AE598D"/>
    <w:rsid w:val="00AF23A6"/>
    <w:rsid w:val="00AF280B"/>
    <w:rsid w:val="00AF42E1"/>
    <w:rsid w:val="00AF50AE"/>
    <w:rsid w:val="00B0213B"/>
    <w:rsid w:val="00B03B68"/>
    <w:rsid w:val="00B065EA"/>
    <w:rsid w:val="00B118B2"/>
    <w:rsid w:val="00B15166"/>
    <w:rsid w:val="00B16485"/>
    <w:rsid w:val="00B20017"/>
    <w:rsid w:val="00B20FF4"/>
    <w:rsid w:val="00B21CCB"/>
    <w:rsid w:val="00B2258F"/>
    <w:rsid w:val="00B26134"/>
    <w:rsid w:val="00B30DBA"/>
    <w:rsid w:val="00B31449"/>
    <w:rsid w:val="00B3574F"/>
    <w:rsid w:val="00B363AF"/>
    <w:rsid w:val="00B37CE7"/>
    <w:rsid w:val="00B412FD"/>
    <w:rsid w:val="00B45967"/>
    <w:rsid w:val="00B47544"/>
    <w:rsid w:val="00B527AE"/>
    <w:rsid w:val="00B5324F"/>
    <w:rsid w:val="00B55DF5"/>
    <w:rsid w:val="00B5740A"/>
    <w:rsid w:val="00B60054"/>
    <w:rsid w:val="00B60815"/>
    <w:rsid w:val="00B61B1E"/>
    <w:rsid w:val="00B6269F"/>
    <w:rsid w:val="00B63043"/>
    <w:rsid w:val="00B63124"/>
    <w:rsid w:val="00B73B4B"/>
    <w:rsid w:val="00B7444B"/>
    <w:rsid w:val="00B74AE9"/>
    <w:rsid w:val="00B75FA0"/>
    <w:rsid w:val="00B92760"/>
    <w:rsid w:val="00B92ACA"/>
    <w:rsid w:val="00B92EDB"/>
    <w:rsid w:val="00B93E71"/>
    <w:rsid w:val="00B947FF"/>
    <w:rsid w:val="00B965A9"/>
    <w:rsid w:val="00B96606"/>
    <w:rsid w:val="00BA018C"/>
    <w:rsid w:val="00BA07C1"/>
    <w:rsid w:val="00BA092E"/>
    <w:rsid w:val="00BA0990"/>
    <w:rsid w:val="00BA158E"/>
    <w:rsid w:val="00BA176F"/>
    <w:rsid w:val="00BA1C4B"/>
    <w:rsid w:val="00BA2074"/>
    <w:rsid w:val="00BA295A"/>
    <w:rsid w:val="00BA4BE7"/>
    <w:rsid w:val="00BA4FC5"/>
    <w:rsid w:val="00BB0253"/>
    <w:rsid w:val="00BB2E1A"/>
    <w:rsid w:val="00BB32E4"/>
    <w:rsid w:val="00BB3C59"/>
    <w:rsid w:val="00BB513D"/>
    <w:rsid w:val="00BB652E"/>
    <w:rsid w:val="00BB76A7"/>
    <w:rsid w:val="00BB7E0A"/>
    <w:rsid w:val="00BC4A98"/>
    <w:rsid w:val="00BC69A4"/>
    <w:rsid w:val="00BC6A43"/>
    <w:rsid w:val="00BD3573"/>
    <w:rsid w:val="00BE0691"/>
    <w:rsid w:val="00BE7C01"/>
    <w:rsid w:val="00BF0E97"/>
    <w:rsid w:val="00BF1F12"/>
    <w:rsid w:val="00BF1F51"/>
    <w:rsid w:val="00BF37C3"/>
    <w:rsid w:val="00C03A20"/>
    <w:rsid w:val="00C11FAF"/>
    <w:rsid w:val="00C17BFE"/>
    <w:rsid w:val="00C20FFE"/>
    <w:rsid w:val="00C23E2C"/>
    <w:rsid w:val="00C278C6"/>
    <w:rsid w:val="00C31250"/>
    <w:rsid w:val="00C32E93"/>
    <w:rsid w:val="00C339BC"/>
    <w:rsid w:val="00C340B1"/>
    <w:rsid w:val="00C414B3"/>
    <w:rsid w:val="00C41748"/>
    <w:rsid w:val="00C438FF"/>
    <w:rsid w:val="00C4722A"/>
    <w:rsid w:val="00C4770F"/>
    <w:rsid w:val="00C50969"/>
    <w:rsid w:val="00C54AD5"/>
    <w:rsid w:val="00C61443"/>
    <w:rsid w:val="00C6343E"/>
    <w:rsid w:val="00C647BE"/>
    <w:rsid w:val="00C7015F"/>
    <w:rsid w:val="00C70321"/>
    <w:rsid w:val="00C723F9"/>
    <w:rsid w:val="00C73DF5"/>
    <w:rsid w:val="00C77564"/>
    <w:rsid w:val="00C824F0"/>
    <w:rsid w:val="00C8549F"/>
    <w:rsid w:val="00C87643"/>
    <w:rsid w:val="00C87BC2"/>
    <w:rsid w:val="00C87EC0"/>
    <w:rsid w:val="00C901D5"/>
    <w:rsid w:val="00C920AD"/>
    <w:rsid w:val="00C973C0"/>
    <w:rsid w:val="00C9796E"/>
    <w:rsid w:val="00CA13BB"/>
    <w:rsid w:val="00CA1AFE"/>
    <w:rsid w:val="00CA4E95"/>
    <w:rsid w:val="00CB08D9"/>
    <w:rsid w:val="00CB28F5"/>
    <w:rsid w:val="00CB2D4D"/>
    <w:rsid w:val="00CB31A1"/>
    <w:rsid w:val="00CB52B4"/>
    <w:rsid w:val="00CB56FC"/>
    <w:rsid w:val="00CC2C0D"/>
    <w:rsid w:val="00CC3412"/>
    <w:rsid w:val="00CC4371"/>
    <w:rsid w:val="00CD0DEF"/>
    <w:rsid w:val="00CD43C1"/>
    <w:rsid w:val="00CD648C"/>
    <w:rsid w:val="00CE31EB"/>
    <w:rsid w:val="00CE35B2"/>
    <w:rsid w:val="00CE4CE6"/>
    <w:rsid w:val="00CE4E81"/>
    <w:rsid w:val="00CE513C"/>
    <w:rsid w:val="00CE6073"/>
    <w:rsid w:val="00CF002B"/>
    <w:rsid w:val="00CF199E"/>
    <w:rsid w:val="00CF5621"/>
    <w:rsid w:val="00D00B93"/>
    <w:rsid w:val="00D0175C"/>
    <w:rsid w:val="00D01A6C"/>
    <w:rsid w:val="00D02E51"/>
    <w:rsid w:val="00D05448"/>
    <w:rsid w:val="00D060B9"/>
    <w:rsid w:val="00D062CE"/>
    <w:rsid w:val="00D10674"/>
    <w:rsid w:val="00D16851"/>
    <w:rsid w:val="00D17170"/>
    <w:rsid w:val="00D17293"/>
    <w:rsid w:val="00D17D07"/>
    <w:rsid w:val="00D20119"/>
    <w:rsid w:val="00D2117F"/>
    <w:rsid w:val="00D2296A"/>
    <w:rsid w:val="00D233A1"/>
    <w:rsid w:val="00D23713"/>
    <w:rsid w:val="00D23922"/>
    <w:rsid w:val="00D24D37"/>
    <w:rsid w:val="00D26637"/>
    <w:rsid w:val="00D30910"/>
    <w:rsid w:val="00D30F34"/>
    <w:rsid w:val="00D33283"/>
    <w:rsid w:val="00D37CCF"/>
    <w:rsid w:val="00D4617C"/>
    <w:rsid w:val="00D47E8C"/>
    <w:rsid w:val="00D517E9"/>
    <w:rsid w:val="00D53923"/>
    <w:rsid w:val="00D56290"/>
    <w:rsid w:val="00D5709F"/>
    <w:rsid w:val="00D6062C"/>
    <w:rsid w:val="00D611DC"/>
    <w:rsid w:val="00D6240D"/>
    <w:rsid w:val="00D62A55"/>
    <w:rsid w:val="00D64FDB"/>
    <w:rsid w:val="00D66F4A"/>
    <w:rsid w:val="00D7448B"/>
    <w:rsid w:val="00D751E9"/>
    <w:rsid w:val="00D808F6"/>
    <w:rsid w:val="00D8130B"/>
    <w:rsid w:val="00D90AE0"/>
    <w:rsid w:val="00D91077"/>
    <w:rsid w:val="00D9327B"/>
    <w:rsid w:val="00D941D3"/>
    <w:rsid w:val="00D951F2"/>
    <w:rsid w:val="00D96E54"/>
    <w:rsid w:val="00D97582"/>
    <w:rsid w:val="00DA0547"/>
    <w:rsid w:val="00DA08C3"/>
    <w:rsid w:val="00DA2DC7"/>
    <w:rsid w:val="00DA6647"/>
    <w:rsid w:val="00DB31AF"/>
    <w:rsid w:val="00DB5B33"/>
    <w:rsid w:val="00DB7673"/>
    <w:rsid w:val="00DC3EB7"/>
    <w:rsid w:val="00DD1506"/>
    <w:rsid w:val="00DD6D1B"/>
    <w:rsid w:val="00DD75BF"/>
    <w:rsid w:val="00DE0E87"/>
    <w:rsid w:val="00DE32F0"/>
    <w:rsid w:val="00DE3826"/>
    <w:rsid w:val="00DE45B8"/>
    <w:rsid w:val="00DE4D04"/>
    <w:rsid w:val="00DE5C8D"/>
    <w:rsid w:val="00DE709D"/>
    <w:rsid w:val="00DF7239"/>
    <w:rsid w:val="00DF7577"/>
    <w:rsid w:val="00DF778A"/>
    <w:rsid w:val="00E00820"/>
    <w:rsid w:val="00E01F86"/>
    <w:rsid w:val="00E020D9"/>
    <w:rsid w:val="00E040EC"/>
    <w:rsid w:val="00E06B7A"/>
    <w:rsid w:val="00E07C33"/>
    <w:rsid w:val="00E10FA2"/>
    <w:rsid w:val="00E1142B"/>
    <w:rsid w:val="00E118DA"/>
    <w:rsid w:val="00E12E92"/>
    <w:rsid w:val="00E14A1C"/>
    <w:rsid w:val="00E172CA"/>
    <w:rsid w:val="00E203A8"/>
    <w:rsid w:val="00E20705"/>
    <w:rsid w:val="00E21FEE"/>
    <w:rsid w:val="00E226F2"/>
    <w:rsid w:val="00E241A0"/>
    <w:rsid w:val="00E24F0D"/>
    <w:rsid w:val="00E24F4A"/>
    <w:rsid w:val="00E26B19"/>
    <w:rsid w:val="00E27BD8"/>
    <w:rsid w:val="00E30DAA"/>
    <w:rsid w:val="00E322D3"/>
    <w:rsid w:val="00E32786"/>
    <w:rsid w:val="00E33259"/>
    <w:rsid w:val="00E33A98"/>
    <w:rsid w:val="00E33D85"/>
    <w:rsid w:val="00E33F64"/>
    <w:rsid w:val="00E3441C"/>
    <w:rsid w:val="00E35578"/>
    <w:rsid w:val="00E436AB"/>
    <w:rsid w:val="00E462F0"/>
    <w:rsid w:val="00E4685C"/>
    <w:rsid w:val="00E4760A"/>
    <w:rsid w:val="00E509D5"/>
    <w:rsid w:val="00E545D9"/>
    <w:rsid w:val="00E62080"/>
    <w:rsid w:val="00E639DA"/>
    <w:rsid w:val="00E63DD1"/>
    <w:rsid w:val="00E7279C"/>
    <w:rsid w:val="00E736DA"/>
    <w:rsid w:val="00E73B8A"/>
    <w:rsid w:val="00E7467D"/>
    <w:rsid w:val="00E7700F"/>
    <w:rsid w:val="00E845B2"/>
    <w:rsid w:val="00E9140A"/>
    <w:rsid w:val="00E92FC5"/>
    <w:rsid w:val="00E94E53"/>
    <w:rsid w:val="00E9518E"/>
    <w:rsid w:val="00E97590"/>
    <w:rsid w:val="00E97A02"/>
    <w:rsid w:val="00EA53C8"/>
    <w:rsid w:val="00EB2B4F"/>
    <w:rsid w:val="00EB3728"/>
    <w:rsid w:val="00EB543C"/>
    <w:rsid w:val="00EB57B5"/>
    <w:rsid w:val="00EC335C"/>
    <w:rsid w:val="00EC398C"/>
    <w:rsid w:val="00EC656E"/>
    <w:rsid w:val="00EC672A"/>
    <w:rsid w:val="00ED0164"/>
    <w:rsid w:val="00ED0CA5"/>
    <w:rsid w:val="00ED5C37"/>
    <w:rsid w:val="00ED6D33"/>
    <w:rsid w:val="00EE0DDB"/>
    <w:rsid w:val="00EE24D7"/>
    <w:rsid w:val="00EE628A"/>
    <w:rsid w:val="00EF1AC1"/>
    <w:rsid w:val="00EF544F"/>
    <w:rsid w:val="00EF76BC"/>
    <w:rsid w:val="00EF7948"/>
    <w:rsid w:val="00F0133D"/>
    <w:rsid w:val="00F075D3"/>
    <w:rsid w:val="00F13270"/>
    <w:rsid w:val="00F15A20"/>
    <w:rsid w:val="00F23992"/>
    <w:rsid w:val="00F26252"/>
    <w:rsid w:val="00F300BC"/>
    <w:rsid w:val="00F305E9"/>
    <w:rsid w:val="00F30F16"/>
    <w:rsid w:val="00F3528E"/>
    <w:rsid w:val="00F36AF6"/>
    <w:rsid w:val="00F37969"/>
    <w:rsid w:val="00F459BD"/>
    <w:rsid w:val="00F460A6"/>
    <w:rsid w:val="00F464FB"/>
    <w:rsid w:val="00F51856"/>
    <w:rsid w:val="00F52BD0"/>
    <w:rsid w:val="00F54523"/>
    <w:rsid w:val="00F5543B"/>
    <w:rsid w:val="00F557BF"/>
    <w:rsid w:val="00F56BA0"/>
    <w:rsid w:val="00F67187"/>
    <w:rsid w:val="00F67466"/>
    <w:rsid w:val="00F7020B"/>
    <w:rsid w:val="00F71CBA"/>
    <w:rsid w:val="00F735DB"/>
    <w:rsid w:val="00F75AC4"/>
    <w:rsid w:val="00F77D3D"/>
    <w:rsid w:val="00F8203B"/>
    <w:rsid w:val="00F82999"/>
    <w:rsid w:val="00F85A85"/>
    <w:rsid w:val="00F91A2A"/>
    <w:rsid w:val="00F97466"/>
    <w:rsid w:val="00FA582D"/>
    <w:rsid w:val="00FA5EE0"/>
    <w:rsid w:val="00FA75C5"/>
    <w:rsid w:val="00FB2873"/>
    <w:rsid w:val="00FB5371"/>
    <w:rsid w:val="00FB5754"/>
    <w:rsid w:val="00FB6BB3"/>
    <w:rsid w:val="00FC0DF8"/>
    <w:rsid w:val="00FC1DF8"/>
    <w:rsid w:val="00FC2DD5"/>
    <w:rsid w:val="00FC406C"/>
    <w:rsid w:val="00FC470C"/>
    <w:rsid w:val="00FC5244"/>
    <w:rsid w:val="00FC6288"/>
    <w:rsid w:val="00FD1EDD"/>
    <w:rsid w:val="00FD3761"/>
    <w:rsid w:val="00FD5755"/>
    <w:rsid w:val="00FD78AF"/>
    <w:rsid w:val="00FE0774"/>
    <w:rsid w:val="00FE1714"/>
    <w:rsid w:val="00FE2F2B"/>
    <w:rsid w:val="00FE59DD"/>
    <w:rsid w:val="00FE7B76"/>
    <w:rsid w:val="00FF33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189BE6"/>
  <w15:docId w15:val="{D50625FC-0787-42F0-B7C6-6A60E151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44DE9"/>
    <w:pPr>
      <w:keepNext/>
      <w:spacing w:before="120" w:after="120" w:line="240" w:lineRule="auto"/>
      <w:jc w:val="both"/>
      <w:outlineLvl w:val="0"/>
    </w:pPr>
    <w:rPr>
      <w:rFonts w:ascii="Times New Roman" w:eastAsia="Times New Roman" w:hAnsi="Times New Roman" w:cs="Times New Roman"/>
      <w:b/>
      <w:bCs/>
      <w:kern w:val="32"/>
      <w:sz w:val="24"/>
      <w:szCs w:val="32"/>
      <w:lang w:val="es-ES"/>
    </w:rPr>
  </w:style>
  <w:style w:type="paragraph" w:styleId="Heading2">
    <w:name w:val="heading 2"/>
    <w:basedOn w:val="Normal"/>
    <w:next w:val="Normal"/>
    <w:link w:val="Heading2Char"/>
    <w:autoRedefine/>
    <w:unhideWhenUsed/>
    <w:qFormat/>
    <w:rsid w:val="00844DE9"/>
    <w:pPr>
      <w:keepNext/>
      <w:numPr>
        <w:ilvl w:val="1"/>
        <w:numId w:val="1"/>
      </w:numPr>
      <w:spacing w:before="120" w:after="120" w:line="240" w:lineRule="auto"/>
      <w:jc w:val="both"/>
      <w:outlineLvl w:val="1"/>
    </w:pPr>
    <w:rPr>
      <w:rFonts w:ascii="Times New Roman" w:eastAsia="Times New Roman" w:hAnsi="Times New Roman" w:cs="Times New Roman"/>
      <w:b/>
      <w:bCs/>
      <w:iCs/>
      <w:color w:val="000000"/>
      <w:sz w:val="24"/>
      <w:szCs w:val="24"/>
    </w:rPr>
  </w:style>
  <w:style w:type="paragraph" w:styleId="Heading3">
    <w:name w:val="heading 3"/>
    <w:basedOn w:val="Normal"/>
    <w:next w:val="Normal"/>
    <w:link w:val="Heading3Char"/>
    <w:autoRedefine/>
    <w:uiPriority w:val="9"/>
    <w:unhideWhenUsed/>
    <w:qFormat/>
    <w:rsid w:val="00844DE9"/>
    <w:pPr>
      <w:keepNext/>
      <w:numPr>
        <w:ilvl w:val="2"/>
        <w:numId w:val="1"/>
      </w:numPr>
      <w:tabs>
        <w:tab w:val="left" w:pos="851"/>
      </w:tabs>
      <w:spacing w:before="120" w:after="120" w:line="240" w:lineRule="auto"/>
      <w:ind w:left="851" w:hanging="851"/>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iPriority w:val="1"/>
    <w:unhideWhenUsed/>
    <w:qFormat/>
    <w:rsid w:val="00844DE9"/>
    <w:pPr>
      <w:keepNext/>
      <w:keepLines/>
      <w:spacing w:before="200" w:after="0" w:line="240" w:lineRule="auto"/>
      <w:jc w:val="both"/>
      <w:outlineLvl w:val="3"/>
    </w:pPr>
    <w:rPr>
      <w:rFonts w:asciiTheme="majorHAnsi" w:eastAsiaTheme="majorEastAsia" w:hAnsiTheme="majorHAnsi" w:cstheme="majorBidi"/>
      <w:b/>
      <w:bCs/>
      <w:i/>
      <w:iCs/>
      <w:color w:val="4F81BD" w:themeColor="accent1"/>
      <w:sz w:val="24"/>
      <w:szCs w:val="24"/>
      <w:lang w:val="en-GB"/>
    </w:rPr>
  </w:style>
  <w:style w:type="paragraph" w:styleId="Heading5">
    <w:name w:val="heading 5"/>
    <w:basedOn w:val="Normal"/>
    <w:next w:val="Normal"/>
    <w:link w:val="Heading5Char"/>
    <w:rsid w:val="00BB76A7"/>
    <w:pPr>
      <w:keepNext/>
      <w:keepLines/>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unhideWhenUsed/>
    <w:qFormat/>
    <w:rsid w:val="00844DE9"/>
    <w:pPr>
      <w:numPr>
        <w:ilvl w:val="5"/>
        <w:numId w:val="1"/>
      </w:numPr>
      <w:spacing w:before="240" w:after="60" w:line="240" w:lineRule="auto"/>
      <w:jc w:val="both"/>
      <w:outlineLvl w:val="5"/>
    </w:pPr>
    <w:rPr>
      <w:rFonts w:ascii="Calibri" w:eastAsia="Times New Roman" w:hAnsi="Calibri" w:cs="Times New Roman"/>
      <w:b/>
      <w:bCs/>
      <w:lang w:val="en-GB"/>
    </w:rPr>
  </w:style>
  <w:style w:type="paragraph" w:styleId="Heading7">
    <w:name w:val="heading 7"/>
    <w:basedOn w:val="Normal"/>
    <w:next w:val="Normal"/>
    <w:link w:val="Heading7Char"/>
    <w:uiPriority w:val="99"/>
    <w:unhideWhenUsed/>
    <w:qFormat/>
    <w:rsid w:val="00844DE9"/>
    <w:pPr>
      <w:numPr>
        <w:ilvl w:val="6"/>
        <w:numId w:val="1"/>
      </w:numPr>
      <w:spacing w:before="240" w:after="60" w:line="240" w:lineRule="auto"/>
      <w:jc w:val="both"/>
      <w:outlineLvl w:val="6"/>
    </w:pPr>
    <w:rPr>
      <w:rFonts w:ascii="Calibri" w:eastAsia="Times New Roman" w:hAnsi="Calibri" w:cs="Times New Roman"/>
      <w:sz w:val="24"/>
      <w:szCs w:val="24"/>
      <w:lang w:val="en-GB"/>
    </w:rPr>
  </w:style>
  <w:style w:type="paragraph" w:styleId="Heading8">
    <w:name w:val="heading 8"/>
    <w:basedOn w:val="Normal"/>
    <w:next w:val="Normal"/>
    <w:link w:val="Heading8Char"/>
    <w:uiPriority w:val="9"/>
    <w:semiHidden/>
    <w:unhideWhenUsed/>
    <w:qFormat/>
    <w:rsid w:val="00844DE9"/>
    <w:pPr>
      <w:numPr>
        <w:ilvl w:val="7"/>
        <w:numId w:val="1"/>
      </w:numPr>
      <w:spacing w:before="240" w:after="60" w:line="240" w:lineRule="auto"/>
      <w:jc w:val="both"/>
      <w:outlineLvl w:val="7"/>
    </w:pPr>
    <w:rPr>
      <w:rFonts w:ascii="Calibri" w:eastAsia="Times New Roman" w:hAnsi="Calibri" w:cs="Times New Roman"/>
      <w:i/>
      <w:iCs/>
      <w:sz w:val="24"/>
      <w:szCs w:val="24"/>
      <w:lang w:val="en-GB"/>
    </w:rPr>
  </w:style>
  <w:style w:type="paragraph" w:styleId="Heading9">
    <w:name w:val="heading 9"/>
    <w:basedOn w:val="Normal"/>
    <w:next w:val="Normal"/>
    <w:link w:val="Heading9Char"/>
    <w:unhideWhenUsed/>
    <w:qFormat/>
    <w:rsid w:val="00844DE9"/>
    <w:pPr>
      <w:numPr>
        <w:ilvl w:val="8"/>
        <w:numId w:val="1"/>
      </w:numPr>
      <w:spacing w:before="240" w:after="60" w:line="240" w:lineRule="auto"/>
      <w:jc w:val="both"/>
      <w:outlineLvl w:val="8"/>
    </w:pPr>
    <w:rPr>
      <w:rFonts w:ascii="Cambria" w:eastAsia="Times New Roman"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DE9"/>
    <w:rPr>
      <w:rFonts w:ascii="Times New Roman" w:eastAsia="Times New Roman" w:hAnsi="Times New Roman" w:cs="Times New Roman"/>
      <w:b/>
      <w:bCs/>
      <w:kern w:val="32"/>
      <w:sz w:val="24"/>
      <w:szCs w:val="32"/>
      <w:lang w:val="es-ES"/>
    </w:rPr>
  </w:style>
  <w:style w:type="character" w:customStyle="1" w:styleId="Heading2Char">
    <w:name w:val="Heading 2 Char"/>
    <w:basedOn w:val="DefaultParagraphFont"/>
    <w:link w:val="Heading2"/>
    <w:rsid w:val="00844DE9"/>
    <w:rPr>
      <w:rFonts w:ascii="Times New Roman" w:eastAsia="Times New Roman" w:hAnsi="Times New Roman" w:cs="Times New Roman"/>
      <w:b/>
      <w:bCs/>
      <w:iCs/>
      <w:color w:val="000000"/>
      <w:sz w:val="24"/>
      <w:szCs w:val="24"/>
    </w:rPr>
  </w:style>
  <w:style w:type="character" w:customStyle="1" w:styleId="Heading3Char">
    <w:name w:val="Heading 3 Char"/>
    <w:basedOn w:val="DefaultParagraphFont"/>
    <w:link w:val="Heading3"/>
    <w:uiPriority w:val="9"/>
    <w:rsid w:val="00844DE9"/>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uiPriority w:val="1"/>
    <w:rsid w:val="00844DE9"/>
    <w:rPr>
      <w:rFonts w:asciiTheme="majorHAnsi" w:eastAsiaTheme="majorEastAsia" w:hAnsiTheme="majorHAnsi" w:cstheme="majorBidi"/>
      <w:b/>
      <w:bCs/>
      <w:i/>
      <w:iCs/>
      <w:color w:val="4F81BD" w:themeColor="accent1"/>
      <w:sz w:val="24"/>
      <w:szCs w:val="24"/>
      <w:lang w:val="en-GB"/>
    </w:rPr>
  </w:style>
  <w:style w:type="character" w:customStyle="1" w:styleId="Heading6Char">
    <w:name w:val="Heading 6 Char"/>
    <w:basedOn w:val="DefaultParagraphFont"/>
    <w:link w:val="Heading6"/>
    <w:uiPriority w:val="9"/>
    <w:rsid w:val="00844DE9"/>
    <w:rPr>
      <w:rFonts w:ascii="Calibri" w:eastAsia="Times New Roman" w:hAnsi="Calibri" w:cs="Times New Roman"/>
      <w:b/>
      <w:bCs/>
      <w:lang w:val="en-GB"/>
    </w:rPr>
  </w:style>
  <w:style w:type="character" w:customStyle="1" w:styleId="Heading7Char">
    <w:name w:val="Heading 7 Char"/>
    <w:basedOn w:val="DefaultParagraphFont"/>
    <w:link w:val="Heading7"/>
    <w:uiPriority w:val="99"/>
    <w:rsid w:val="00844DE9"/>
    <w:rPr>
      <w:rFonts w:ascii="Calibri" w:eastAsia="Times New Roman" w:hAnsi="Calibri" w:cs="Times New Roman"/>
      <w:sz w:val="24"/>
      <w:szCs w:val="24"/>
      <w:lang w:val="en-GB"/>
    </w:rPr>
  </w:style>
  <w:style w:type="character" w:customStyle="1" w:styleId="Heading8Char">
    <w:name w:val="Heading 8 Char"/>
    <w:basedOn w:val="DefaultParagraphFont"/>
    <w:link w:val="Heading8"/>
    <w:uiPriority w:val="9"/>
    <w:semiHidden/>
    <w:rsid w:val="00844DE9"/>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rsid w:val="00844DE9"/>
    <w:rPr>
      <w:rFonts w:ascii="Cambria" w:eastAsia="Times New Roman" w:hAnsi="Cambria" w:cs="Times New Roman"/>
      <w:lang w:val="en-GB"/>
    </w:rPr>
  </w:style>
  <w:style w:type="numbering" w:customStyle="1" w:styleId="NoList1">
    <w:name w:val="No List1"/>
    <w:next w:val="NoList"/>
    <w:uiPriority w:val="99"/>
    <w:semiHidden/>
    <w:unhideWhenUsed/>
    <w:rsid w:val="00844DE9"/>
  </w:style>
  <w:style w:type="character" w:styleId="Hyperlink">
    <w:name w:val="Hyperlink"/>
    <w:uiPriority w:val="99"/>
    <w:unhideWhenUsed/>
    <w:rsid w:val="00844DE9"/>
    <w:rPr>
      <w:rFonts w:cs="Times New Roman"/>
      <w:color w:val="0000FF"/>
      <w:u w:val="single"/>
    </w:rPr>
  </w:style>
  <w:style w:type="paragraph" w:styleId="TOCHeading">
    <w:name w:val="TOC Heading"/>
    <w:basedOn w:val="Heading1"/>
    <w:next w:val="Normal"/>
    <w:uiPriority w:val="39"/>
    <w:unhideWhenUsed/>
    <w:qFormat/>
    <w:rsid w:val="00844DE9"/>
    <w:pPr>
      <w:keepLines/>
      <w:spacing w:before="480" w:after="0" w:line="276" w:lineRule="auto"/>
      <w:outlineLvl w:val="9"/>
    </w:pPr>
    <w:rPr>
      <w:rFonts w:ascii="Cambria" w:hAnsi="Cambria"/>
      <w:color w:val="365F91"/>
      <w:kern w:val="0"/>
      <w:sz w:val="28"/>
      <w:szCs w:val="28"/>
      <w:lang w:val="en-US"/>
    </w:rPr>
  </w:style>
  <w:style w:type="paragraph" w:styleId="TOC1">
    <w:name w:val="toc 1"/>
    <w:basedOn w:val="Normal"/>
    <w:next w:val="Normal"/>
    <w:autoRedefine/>
    <w:uiPriority w:val="39"/>
    <w:unhideWhenUsed/>
    <w:qFormat/>
    <w:rsid w:val="00844DE9"/>
    <w:pPr>
      <w:tabs>
        <w:tab w:val="left" w:pos="480"/>
        <w:tab w:val="right" w:leader="dot" w:pos="9016"/>
      </w:tabs>
      <w:spacing w:after="0" w:line="240" w:lineRule="auto"/>
      <w:jc w:val="both"/>
    </w:pPr>
    <w:rPr>
      <w:rFonts w:ascii="Times New Roman" w:eastAsia="Times New Roman" w:hAnsi="Times New Roman" w:cs="Times New Roman"/>
      <w:b/>
      <w:noProof/>
      <w:color w:val="000000" w:themeColor="text1"/>
      <w:sz w:val="24"/>
      <w:szCs w:val="24"/>
      <w:lang w:val="en-GB"/>
    </w:rPr>
  </w:style>
  <w:style w:type="paragraph" w:styleId="TOC2">
    <w:name w:val="toc 2"/>
    <w:basedOn w:val="Normal"/>
    <w:next w:val="Normal"/>
    <w:autoRedefine/>
    <w:uiPriority w:val="39"/>
    <w:unhideWhenUsed/>
    <w:qFormat/>
    <w:rsid w:val="00844DE9"/>
    <w:pPr>
      <w:tabs>
        <w:tab w:val="right" w:leader="dot" w:pos="8494"/>
      </w:tabs>
      <w:spacing w:after="0" w:line="240" w:lineRule="auto"/>
      <w:jc w:val="both"/>
    </w:pPr>
    <w:rPr>
      <w:rFonts w:ascii="Times New Roman" w:eastAsia="Times New Roman" w:hAnsi="Times New Roman" w:cs="Times New Roman"/>
      <w:noProof/>
      <w:color w:val="000000" w:themeColor="text1"/>
      <w:sz w:val="24"/>
      <w:szCs w:val="24"/>
      <w:lang w:val="en-GB"/>
    </w:rPr>
  </w:style>
  <w:style w:type="paragraph" w:styleId="TOC3">
    <w:name w:val="toc 3"/>
    <w:basedOn w:val="Normal"/>
    <w:next w:val="Normal"/>
    <w:autoRedefine/>
    <w:uiPriority w:val="39"/>
    <w:unhideWhenUsed/>
    <w:qFormat/>
    <w:rsid w:val="00844DE9"/>
    <w:pPr>
      <w:tabs>
        <w:tab w:val="left" w:pos="1200"/>
        <w:tab w:val="right" w:leader="dot" w:pos="8494"/>
      </w:tabs>
      <w:spacing w:after="0" w:line="240" w:lineRule="auto"/>
      <w:jc w:val="both"/>
    </w:pPr>
    <w:rPr>
      <w:rFonts w:ascii="Times New Roman" w:eastAsia="Times New Roman" w:hAnsi="Times New Roman" w:cs="Times New Roman"/>
      <w:noProof/>
      <w:color w:val="000000" w:themeColor="text1"/>
      <w:sz w:val="24"/>
      <w:szCs w:val="24"/>
      <w:lang w:val="en-GB"/>
    </w:rPr>
  </w:style>
  <w:style w:type="paragraph" w:customStyle="1" w:styleId="Headingnotregistered">
    <w:name w:val="Heading not registered"/>
    <w:basedOn w:val="Normal"/>
    <w:next w:val="Normal"/>
    <w:autoRedefine/>
    <w:uiPriority w:val="99"/>
    <w:rsid w:val="00844DE9"/>
    <w:pPr>
      <w:spacing w:after="0" w:line="240" w:lineRule="auto"/>
      <w:jc w:val="both"/>
    </w:pPr>
    <w:rPr>
      <w:rFonts w:ascii="Times New Roman" w:eastAsia="Times New Roman" w:hAnsi="Times New Roman" w:cs="Times New Roman"/>
      <w:bCs/>
      <w:iCs/>
      <w:sz w:val="20"/>
      <w:szCs w:val="20"/>
      <w:lang w:val="es-ES"/>
    </w:rPr>
  </w:style>
  <w:style w:type="paragraph" w:styleId="FootnoteText">
    <w:name w:val="footnote text"/>
    <w:aliases w:val="Geneva 9,Font: Geneva 9,Boston 10,f,single space,footnote text,Footnote,otnote Text,ft,Footnote Text Char Char Char,Footnote Text Char Char Char Char,Footnote Text Char Char"/>
    <w:basedOn w:val="Normal"/>
    <w:link w:val="FootnoteTextChar1"/>
    <w:uiPriority w:val="99"/>
    <w:rsid w:val="00844DE9"/>
    <w:pPr>
      <w:widowControl w:val="0"/>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t Char,Footnote Text Char Char Char Char1,Footnote Text Char Char Char Char Char,Footnote Text Char Char Char1"/>
    <w:basedOn w:val="DefaultParagraphFont"/>
    <w:uiPriority w:val="99"/>
    <w:rsid w:val="00844DE9"/>
    <w:rPr>
      <w:sz w:val="20"/>
      <w:szCs w:val="20"/>
    </w:rPr>
  </w:style>
  <w:style w:type="character" w:customStyle="1" w:styleId="FootnoteTextChar1">
    <w:name w:val="Footnote Text Char1"/>
    <w:aliases w:val="Geneva 9 Char,Font: Geneva 9 Char,Boston 10 Char,f Char,single space Char,footnote text Char,Footnote Char,otnote Text Char,ft Char1,Footnote Text Char Char Char Char2,Footnote Text Char Char Char Char Char1"/>
    <w:link w:val="FootnoteText"/>
    <w:uiPriority w:val="99"/>
    <w:locked/>
    <w:rsid w:val="00844DE9"/>
    <w:rPr>
      <w:rFonts w:ascii="Times New Roman" w:eastAsia="Times New Roman" w:hAnsi="Times New Roman" w:cs="Times New Roman"/>
      <w:sz w:val="20"/>
      <w:szCs w:val="20"/>
      <w:lang w:val="en-US"/>
    </w:rPr>
  </w:style>
  <w:style w:type="character" w:styleId="FootnoteReference">
    <w:name w:val="footnote reference"/>
    <w:aliases w:val="16 Point,Superscript 6 Point,Superscript 6 Point + 11 pt,ftref,fr,Footnote Ref in FtNote,Style 24,o,SUPERS"/>
    <w:uiPriority w:val="99"/>
    <w:rsid w:val="00844DE9"/>
    <w:rPr>
      <w:rFonts w:ascii="Arial" w:hAnsi="Arial" w:cs="Times New Roman"/>
      <w:sz w:val="18"/>
      <w:vertAlign w:val="superscript"/>
    </w:rPr>
  </w:style>
  <w:style w:type="paragraph" w:customStyle="1" w:styleId="ParagraphOED">
    <w:name w:val="Paragraph  OED"/>
    <w:basedOn w:val="Normal"/>
    <w:next w:val="Normal"/>
    <w:autoRedefine/>
    <w:qFormat/>
    <w:rsid w:val="00844DE9"/>
    <w:pPr>
      <w:shd w:val="clear" w:color="auto" w:fill="FFFFFF"/>
      <w:spacing w:before="120" w:after="120" w:line="240" w:lineRule="auto"/>
      <w:jc w:val="both"/>
    </w:pPr>
    <w:rPr>
      <w:rFonts w:ascii="Times New Roman" w:eastAsia="Times New Roman" w:hAnsi="Times New Roman" w:cs="Times New Roman"/>
      <w:b/>
      <w:lang w:val="en-US"/>
    </w:rPr>
  </w:style>
  <w:style w:type="paragraph" w:styleId="ListParagraph">
    <w:name w:val="List Paragraph"/>
    <w:aliases w:val="Bullets,List Paragraph1"/>
    <w:basedOn w:val="Normal"/>
    <w:link w:val="ListParagraphChar"/>
    <w:uiPriority w:val="34"/>
    <w:qFormat/>
    <w:rsid w:val="00844DE9"/>
    <w:pPr>
      <w:ind w:left="720"/>
      <w:contextualSpacing/>
    </w:pPr>
  </w:style>
  <w:style w:type="table" w:styleId="TableGrid">
    <w:name w:val="Table Grid"/>
    <w:basedOn w:val="TableNormal"/>
    <w:uiPriority w:val="59"/>
    <w:rsid w:val="00844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Text"/>
    <w:basedOn w:val="Normal"/>
    <w:rsid w:val="00844DE9"/>
    <w:pPr>
      <w:widowControl w:val="0"/>
      <w:tabs>
        <w:tab w:val="right" w:pos="9360"/>
      </w:tabs>
      <w:spacing w:before="120" w:after="120" w:line="240" w:lineRule="auto"/>
    </w:pPr>
    <w:rPr>
      <w:rFonts w:ascii="Arial" w:eastAsia="Times New Roman" w:hAnsi="Arial" w:cs="Arial"/>
      <w:sz w:val="17"/>
      <w:szCs w:val="24"/>
      <w:lang w:val="en-CA"/>
    </w:rPr>
  </w:style>
  <w:style w:type="character" w:styleId="Strong">
    <w:name w:val="Strong"/>
    <w:basedOn w:val="DefaultParagraphFont"/>
    <w:uiPriority w:val="22"/>
    <w:qFormat/>
    <w:rsid w:val="00844DE9"/>
    <w:rPr>
      <w:b/>
      <w:bCs/>
    </w:rPr>
  </w:style>
  <w:style w:type="paragraph" w:customStyle="1" w:styleId="StyleHeading1Allcaps">
    <w:name w:val="Style Heading 1 + All caps"/>
    <w:basedOn w:val="Normal"/>
    <w:next w:val="Normal"/>
    <w:rsid w:val="00844DE9"/>
    <w:pPr>
      <w:spacing w:after="0" w:line="22" w:lineRule="atLeast"/>
      <w:ind w:left="737" w:hanging="737"/>
      <w:jc w:val="both"/>
    </w:pPr>
    <w:rPr>
      <w:rFonts w:ascii="Times New Roman" w:eastAsia="Times New Roman" w:hAnsi="Times New Roman" w:cs="Times New Roman"/>
      <w:b/>
      <w:caps/>
      <w:color w:val="000080"/>
      <w:sz w:val="28"/>
      <w:szCs w:val="28"/>
      <w:lang w:val="en-GB" w:eastAsia="en-GB"/>
    </w:rPr>
  </w:style>
  <w:style w:type="paragraph" w:styleId="BodyText">
    <w:name w:val="Body Text"/>
    <w:basedOn w:val="Normal"/>
    <w:link w:val="BodyTextChar"/>
    <w:uiPriority w:val="99"/>
    <w:qFormat/>
    <w:rsid w:val="00844DE9"/>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844DE9"/>
    <w:rPr>
      <w:rFonts w:ascii="Times New Roman" w:eastAsia="Times New Roman" w:hAnsi="Times New Roman" w:cs="Times New Roman"/>
      <w:sz w:val="24"/>
      <w:szCs w:val="24"/>
      <w:lang w:val="en-US"/>
    </w:rPr>
  </w:style>
  <w:style w:type="paragraph" w:styleId="Date">
    <w:name w:val="Date"/>
    <w:basedOn w:val="Normal"/>
    <w:next w:val="Normal"/>
    <w:link w:val="DateChar"/>
    <w:rsid w:val="00844DE9"/>
    <w:pPr>
      <w:spacing w:after="0" w:line="22" w:lineRule="atLeast"/>
      <w:jc w:val="both"/>
    </w:pPr>
    <w:rPr>
      <w:rFonts w:ascii="Times New Roman" w:eastAsia="Times New Roman" w:hAnsi="Times New Roman" w:cs="Times New Roman"/>
      <w:lang w:val="en-GB" w:eastAsia="en-GB"/>
    </w:rPr>
  </w:style>
  <w:style w:type="character" w:customStyle="1" w:styleId="DateChar">
    <w:name w:val="Date Char"/>
    <w:basedOn w:val="DefaultParagraphFont"/>
    <w:link w:val="Date"/>
    <w:rsid w:val="00844DE9"/>
    <w:rPr>
      <w:rFonts w:ascii="Times New Roman" w:eastAsia="Times New Roman" w:hAnsi="Times New Roman" w:cs="Times New Roman"/>
      <w:lang w:val="en-GB" w:eastAsia="en-GB"/>
    </w:rPr>
  </w:style>
  <w:style w:type="paragraph" w:styleId="Caption">
    <w:name w:val="caption"/>
    <w:basedOn w:val="Normal"/>
    <w:next w:val="Normal"/>
    <w:qFormat/>
    <w:rsid w:val="00844DE9"/>
    <w:pPr>
      <w:spacing w:before="120" w:after="120" w:line="22" w:lineRule="atLeast"/>
      <w:jc w:val="both"/>
    </w:pPr>
    <w:rPr>
      <w:rFonts w:ascii="Times New Roman" w:eastAsia="Times New Roman" w:hAnsi="Times New Roman" w:cs="Times New Roman"/>
      <w:b/>
      <w:bCs/>
      <w:sz w:val="20"/>
      <w:szCs w:val="20"/>
      <w:lang w:val="en-GB" w:eastAsia="en-GB"/>
    </w:rPr>
  </w:style>
  <w:style w:type="paragraph" w:styleId="ListContinue">
    <w:name w:val="List Continue"/>
    <w:basedOn w:val="Normal"/>
    <w:rsid w:val="00844DE9"/>
    <w:pPr>
      <w:spacing w:after="120" w:line="22" w:lineRule="atLeast"/>
      <w:ind w:left="283"/>
      <w:contextualSpacing/>
      <w:jc w:val="both"/>
    </w:pPr>
    <w:rPr>
      <w:rFonts w:ascii="Times New Roman" w:eastAsia="Times New Roman" w:hAnsi="Times New Roman" w:cs="Times New Roman"/>
      <w:lang w:val="en-GB" w:eastAsia="en-GB"/>
    </w:rPr>
  </w:style>
  <w:style w:type="paragraph" w:customStyle="1" w:styleId="BulletNormal">
    <w:name w:val="Bullet Normal"/>
    <w:basedOn w:val="Normal"/>
    <w:rsid w:val="00844DE9"/>
    <w:pPr>
      <w:numPr>
        <w:numId w:val="2"/>
      </w:numPr>
      <w:spacing w:after="120" w:line="240" w:lineRule="auto"/>
      <w:jc w:val="both"/>
    </w:pPr>
    <w:rPr>
      <w:rFonts w:ascii="Times New Roman" w:eastAsia="Times New Roman" w:hAnsi="Times New Roman" w:cs="Times New Roman"/>
      <w:snapToGrid w:val="0"/>
      <w:color w:val="000000"/>
      <w:szCs w:val="20"/>
      <w:lang w:val="en-US"/>
    </w:rPr>
  </w:style>
  <w:style w:type="table" w:customStyle="1" w:styleId="myOwnTableStyle">
    <w:name w:val="myOwnTableStyle"/>
    <w:uiPriority w:val="99"/>
    <w:rsid w:val="00844DE9"/>
    <w:pPr>
      <w:spacing w:after="160" w:line="259" w:lineRule="auto"/>
    </w:pPr>
    <w:rPr>
      <w:rFonts w:ascii="Arial" w:eastAsia="Arial" w:hAnsi="Arial" w:cs="Arial"/>
      <w:sz w:val="20"/>
      <w:szCs w:val="20"/>
      <w:lang w:eastAsia="pt-BR"/>
    </w:rPr>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
  </w:style>
  <w:style w:type="paragraph" w:styleId="Header">
    <w:name w:val="header"/>
    <w:basedOn w:val="Normal"/>
    <w:link w:val="HeaderChar"/>
    <w:uiPriority w:val="99"/>
    <w:unhideWhenUsed/>
    <w:rsid w:val="00844DE9"/>
    <w:pPr>
      <w:tabs>
        <w:tab w:val="center" w:pos="4252"/>
        <w:tab w:val="right" w:pos="8504"/>
      </w:tabs>
      <w:spacing w:after="0" w:line="240" w:lineRule="auto"/>
      <w:jc w:val="both"/>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844DE9"/>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44DE9"/>
    <w:pPr>
      <w:tabs>
        <w:tab w:val="center" w:pos="4252"/>
        <w:tab w:val="right" w:pos="8504"/>
      </w:tabs>
      <w:spacing w:after="0" w:line="240" w:lineRule="auto"/>
      <w:jc w:val="both"/>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844DE9"/>
    <w:rPr>
      <w:rFonts w:ascii="Times New Roman" w:eastAsia="Times New Roman" w:hAnsi="Times New Roman" w:cs="Times New Roman"/>
      <w:sz w:val="24"/>
      <w:szCs w:val="24"/>
      <w:lang w:val="en-GB"/>
    </w:rPr>
  </w:style>
  <w:style w:type="paragraph" w:styleId="EndnoteText">
    <w:name w:val="endnote text"/>
    <w:basedOn w:val="Normal"/>
    <w:link w:val="EndnoteTextChar"/>
    <w:unhideWhenUsed/>
    <w:rsid w:val="00844DE9"/>
    <w:pPr>
      <w:spacing w:after="0" w:line="240" w:lineRule="auto"/>
      <w:jc w:val="both"/>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844DE9"/>
    <w:rPr>
      <w:rFonts w:ascii="Times New Roman" w:eastAsia="Times New Roman" w:hAnsi="Times New Roman" w:cs="Times New Roman"/>
      <w:sz w:val="20"/>
      <w:szCs w:val="20"/>
      <w:lang w:val="en-GB"/>
    </w:rPr>
  </w:style>
  <w:style w:type="character" w:styleId="EndnoteReference">
    <w:name w:val="endnote reference"/>
    <w:basedOn w:val="DefaultParagraphFont"/>
    <w:unhideWhenUsed/>
    <w:rsid w:val="00844DE9"/>
    <w:rPr>
      <w:vertAlign w:val="superscript"/>
    </w:rPr>
  </w:style>
  <w:style w:type="paragraph" w:customStyle="1" w:styleId="TableParagraph">
    <w:name w:val="Table Paragraph"/>
    <w:basedOn w:val="Normal"/>
    <w:uiPriority w:val="1"/>
    <w:qFormat/>
    <w:rsid w:val="00844DE9"/>
    <w:pPr>
      <w:widowControl w:val="0"/>
      <w:spacing w:after="0" w:line="240" w:lineRule="auto"/>
      <w:ind w:left="103"/>
    </w:pPr>
    <w:rPr>
      <w:rFonts w:ascii="Calibri" w:eastAsia="Calibri" w:hAnsi="Calibri" w:cs="Calibri"/>
      <w:lang w:val="en-US"/>
    </w:rPr>
  </w:style>
  <w:style w:type="paragraph" w:customStyle="1" w:styleId="lh-16">
    <w:name w:val="lh-16"/>
    <w:basedOn w:val="Normal"/>
    <w:rsid w:val="00844DE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DefaultParagraphFont"/>
    <w:rsid w:val="00844DE9"/>
  </w:style>
  <w:style w:type="character" w:customStyle="1" w:styleId="txt">
    <w:name w:val="txt"/>
    <w:basedOn w:val="DefaultParagraphFont"/>
    <w:rsid w:val="00844DE9"/>
  </w:style>
  <w:style w:type="character" w:customStyle="1" w:styleId="sep">
    <w:name w:val="sep"/>
    <w:basedOn w:val="DefaultParagraphFont"/>
    <w:rsid w:val="00844DE9"/>
  </w:style>
  <w:style w:type="paragraph" w:styleId="BalloonText">
    <w:name w:val="Balloon Text"/>
    <w:basedOn w:val="Normal"/>
    <w:link w:val="BalloonTextChar"/>
    <w:uiPriority w:val="99"/>
    <w:semiHidden/>
    <w:unhideWhenUsed/>
    <w:rsid w:val="00844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DE9"/>
    <w:rPr>
      <w:rFonts w:ascii="Tahoma" w:hAnsi="Tahoma" w:cs="Tahoma"/>
      <w:sz w:val="16"/>
      <w:szCs w:val="16"/>
    </w:rPr>
  </w:style>
  <w:style w:type="paragraph" w:styleId="CommentText">
    <w:name w:val="annotation text"/>
    <w:basedOn w:val="Normal"/>
    <w:link w:val="CommentTextChar"/>
    <w:uiPriority w:val="99"/>
    <w:unhideWhenUsed/>
    <w:rsid w:val="00844DE9"/>
    <w:pPr>
      <w:spacing w:after="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844DE9"/>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4B28B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leGrid1">
    <w:name w:val="Table Grid1"/>
    <w:basedOn w:val="TableNormal"/>
    <w:next w:val="TableGrid"/>
    <w:rsid w:val="00E1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55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07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07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55112"/>
  </w:style>
  <w:style w:type="numbering" w:customStyle="1" w:styleId="NoList11">
    <w:name w:val="No List11"/>
    <w:next w:val="NoList"/>
    <w:uiPriority w:val="99"/>
    <w:semiHidden/>
    <w:unhideWhenUsed/>
    <w:rsid w:val="00455112"/>
  </w:style>
  <w:style w:type="table" w:customStyle="1" w:styleId="myOwnTableStyle2">
    <w:name w:val="myOwnTableStyle2"/>
    <w:uiPriority w:val="99"/>
    <w:rsid w:val="00455112"/>
    <w:pPr>
      <w:spacing w:after="160" w:line="259" w:lineRule="auto"/>
    </w:pPr>
    <w:rPr>
      <w:rFonts w:ascii="Arial" w:eastAsia="Arial" w:hAnsi="Arial" w:cs="Arial"/>
      <w:sz w:val="20"/>
      <w:szCs w:val="20"/>
      <w:lang w:eastAsia="pt-BR"/>
    </w:rPr>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
  </w:style>
  <w:style w:type="table" w:customStyle="1" w:styleId="myOwnTableStyle1">
    <w:name w:val="myOwnTableStyle1"/>
    <w:uiPriority w:val="99"/>
    <w:rsid w:val="00455112"/>
    <w:pPr>
      <w:spacing w:after="160" w:line="259" w:lineRule="auto"/>
    </w:pPr>
    <w:rPr>
      <w:rFonts w:ascii="Arial" w:eastAsia="Arial" w:hAnsi="Arial" w:cs="Arial"/>
      <w:sz w:val="20"/>
      <w:szCs w:val="20"/>
      <w:lang w:eastAsia="pt-BR"/>
    </w:rPr>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
  </w:style>
  <w:style w:type="paragraph" w:customStyle="1" w:styleId="Default">
    <w:name w:val="Default"/>
    <w:rsid w:val="00455112"/>
    <w:pPr>
      <w:autoSpaceDE w:val="0"/>
      <w:autoSpaceDN w:val="0"/>
      <w:adjustRightInd w:val="0"/>
      <w:spacing w:after="0" w:line="240" w:lineRule="auto"/>
    </w:pPr>
    <w:rPr>
      <w:rFonts w:ascii="Courier New" w:hAnsi="Courier New" w:cs="Courier New"/>
      <w:color w:val="000000"/>
      <w:sz w:val="24"/>
      <w:szCs w:val="24"/>
    </w:rPr>
  </w:style>
  <w:style w:type="numbering" w:customStyle="1" w:styleId="NoList3">
    <w:name w:val="No List3"/>
    <w:next w:val="NoList"/>
    <w:uiPriority w:val="99"/>
    <w:semiHidden/>
    <w:unhideWhenUsed/>
    <w:rsid w:val="00016753"/>
  </w:style>
  <w:style w:type="table" w:customStyle="1" w:styleId="TableGrid4">
    <w:name w:val="Table Grid4"/>
    <w:basedOn w:val="TableNormal"/>
    <w:next w:val="TableGrid"/>
    <w:rsid w:val="0001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B4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9F7398"/>
    <w:rPr>
      <w:sz w:val="16"/>
      <w:szCs w:val="16"/>
    </w:rPr>
  </w:style>
  <w:style w:type="paragraph" w:styleId="CommentSubject">
    <w:name w:val="annotation subject"/>
    <w:basedOn w:val="CommentText"/>
    <w:next w:val="CommentText"/>
    <w:link w:val="CommentSubjectChar"/>
    <w:unhideWhenUsed/>
    <w:rsid w:val="009F7398"/>
    <w:pPr>
      <w:spacing w:after="200"/>
      <w:jc w:val="left"/>
    </w:pPr>
    <w:rPr>
      <w:rFonts w:asciiTheme="minorHAnsi" w:eastAsiaTheme="minorHAnsi" w:hAnsiTheme="minorHAnsi" w:cstheme="minorBidi"/>
      <w:b/>
      <w:bCs/>
      <w:lang w:val="pt-BR"/>
    </w:rPr>
  </w:style>
  <w:style w:type="character" w:customStyle="1" w:styleId="CommentSubjectChar">
    <w:name w:val="Comment Subject Char"/>
    <w:basedOn w:val="CommentTextChar"/>
    <w:link w:val="CommentSubject"/>
    <w:rsid w:val="009F7398"/>
    <w:rPr>
      <w:rFonts w:ascii="Times New Roman" w:eastAsia="Times New Roman" w:hAnsi="Times New Roman" w:cs="Times New Roman"/>
      <w:b/>
      <w:bCs/>
      <w:sz w:val="20"/>
      <w:szCs w:val="20"/>
      <w:lang w:val="en-GB"/>
    </w:rPr>
  </w:style>
  <w:style w:type="table" w:customStyle="1" w:styleId="TableGrid6">
    <w:name w:val="Table Grid6"/>
    <w:basedOn w:val="TableNormal"/>
    <w:next w:val="TableGrid"/>
    <w:uiPriority w:val="59"/>
    <w:rsid w:val="00D95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E0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BB76A7"/>
    <w:rPr>
      <w:rFonts w:asciiTheme="majorHAnsi" w:eastAsiaTheme="majorEastAsia" w:hAnsiTheme="majorHAnsi" w:cstheme="majorBidi"/>
      <w:color w:val="243F60" w:themeColor="accent1" w:themeShade="7F"/>
      <w:lang w:val="en-US"/>
    </w:rPr>
  </w:style>
  <w:style w:type="paragraph" w:styleId="BodyText3">
    <w:name w:val="Body Text 3"/>
    <w:basedOn w:val="Normal"/>
    <w:link w:val="BodyText3Char"/>
    <w:uiPriority w:val="99"/>
    <w:rsid w:val="00BB76A7"/>
    <w:pPr>
      <w:spacing w:before="120" w:after="120" w:line="240" w:lineRule="auto"/>
      <w:jc w:val="both"/>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BB76A7"/>
    <w:rPr>
      <w:rFonts w:ascii="Times New Roman" w:eastAsia="Times New Roman" w:hAnsi="Times New Roman" w:cs="Times New Roman"/>
      <w:sz w:val="16"/>
      <w:szCs w:val="16"/>
      <w:lang w:val="en-US"/>
    </w:rPr>
  </w:style>
  <w:style w:type="character" w:styleId="PageNumber">
    <w:name w:val="page number"/>
    <w:basedOn w:val="DefaultParagraphFont"/>
    <w:uiPriority w:val="99"/>
    <w:rsid w:val="00BB76A7"/>
  </w:style>
  <w:style w:type="paragraph" w:customStyle="1" w:styleId="p28">
    <w:name w:val="p28"/>
    <w:basedOn w:val="Normal"/>
    <w:rsid w:val="00BB76A7"/>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character" w:customStyle="1" w:styleId="atendertext1">
    <w:name w:val="a_tender_text1"/>
    <w:rsid w:val="00BB76A7"/>
    <w:rPr>
      <w:rFonts w:ascii="Arial" w:hAnsi="Arial" w:cs="Arial" w:hint="default"/>
      <w:color w:val="000000"/>
      <w:sz w:val="20"/>
      <w:szCs w:val="20"/>
    </w:rPr>
  </w:style>
  <w:style w:type="paragraph" w:customStyle="1" w:styleId="TableT">
    <w:name w:val="TableT"/>
    <w:basedOn w:val="Normal"/>
    <w:autoRedefine/>
    <w:uiPriority w:val="99"/>
    <w:rsid w:val="00BB76A7"/>
    <w:pPr>
      <w:spacing w:after="60" w:line="240" w:lineRule="auto"/>
    </w:pPr>
    <w:rPr>
      <w:rFonts w:ascii="Garamond" w:eastAsia="Times New Roman" w:hAnsi="Garamond" w:cs="Times New Roman"/>
      <w:noProof/>
      <w:color w:val="FF0000"/>
      <w:sz w:val="18"/>
      <w:szCs w:val="18"/>
      <w:shd w:val="clear" w:color="auto" w:fill="FF0000"/>
      <w:lang w:val="en-US"/>
    </w:rPr>
  </w:style>
  <w:style w:type="paragraph" w:customStyle="1" w:styleId="Outline">
    <w:name w:val="Outline"/>
    <w:basedOn w:val="Normal"/>
    <w:rsid w:val="00BB76A7"/>
    <w:pPr>
      <w:spacing w:before="240" w:after="0" w:line="240" w:lineRule="auto"/>
    </w:pPr>
    <w:rPr>
      <w:rFonts w:ascii="Times New Roman" w:eastAsia="Times New Roman" w:hAnsi="Times New Roman" w:cs="Times New Roman"/>
      <w:kern w:val="28"/>
      <w:sz w:val="24"/>
      <w:szCs w:val="20"/>
      <w:lang w:val="en-US"/>
    </w:rPr>
  </w:style>
  <w:style w:type="paragraph" w:styleId="NoSpacing">
    <w:name w:val="No Spacing"/>
    <w:uiPriority w:val="1"/>
    <w:qFormat/>
    <w:rsid w:val="00BB76A7"/>
    <w:pPr>
      <w:spacing w:after="0" w:line="240" w:lineRule="auto"/>
    </w:pPr>
    <w:rPr>
      <w:rFonts w:eastAsiaTheme="minorEastAsia" w:cs="Times New Roman"/>
      <w:lang w:val="en-US"/>
    </w:rPr>
  </w:style>
  <w:style w:type="character" w:customStyle="1" w:styleId="Date1">
    <w:name w:val="Date1"/>
    <w:basedOn w:val="DefaultParagraphFont"/>
    <w:rsid w:val="00BB76A7"/>
  </w:style>
  <w:style w:type="paragraph" w:customStyle="1" w:styleId="HCh">
    <w:name w:val="_ H _Ch"/>
    <w:basedOn w:val="Normal"/>
    <w:next w:val="Normal"/>
    <w:rsid w:val="00BB76A7"/>
    <w:pPr>
      <w:keepNext/>
      <w:keepLines/>
      <w:suppressAutoHyphens/>
      <w:spacing w:after="0" w:line="300" w:lineRule="exact"/>
      <w:outlineLvl w:val="0"/>
    </w:pPr>
    <w:rPr>
      <w:rFonts w:ascii="Times New Roman" w:eastAsia="MS Mincho" w:hAnsi="Times New Roman" w:cs="Times New Roman"/>
      <w:b/>
      <w:spacing w:val="-2"/>
      <w:w w:val="103"/>
      <w:kern w:val="14"/>
      <w:sz w:val="28"/>
      <w:szCs w:val="20"/>
      <w:lang w:val="en-GB"/>
    </w:rPr>
  </w:style>
  <w:style w:type="paragraph" w:customStyle="1" w:styleId="SingleTxt">
    <w:name w:val="__Single Txt"/>
    <w:basedOn w:val="Normal"/>
    <w:rsid w:val="00BB76A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paragraph" w:customStyle="1" w:styleId="HM">
    <w:name w:val="_ H __M"/>
    <w:basedOn w:val="HCh"/>
    <w:next w:val="Normal"/>
    <w:rsid w:val="00BB76A7"/>
    <w:pPr>
      <w:spacing w:line="360" w:lineRule="exact"/>
    </w:pPr>
    <w:rPr>
      <w:rFonts w:eastAsia="Times New Roman"/>
      <w:spacing w:val="-3"/>
      <w:w w:val="99"/>
      <w:sz w:val="34"/>
    </w:rPr>
  </w:style>
  <w:style w:type="character" w:styleId="FollowedHyperlink">
    <w:name w:val="FollowedHyperlink"/>
    <w:basedOn w:val="DefaultParagraphFont"/>
    <w:rsid w:val="00BB76A7"/>
    <w:rPr>
      <w:color w:val="800080" w:themeColor="followedHyperlink"/>
      <w:u w:val="single"/>
    </w:rPr>
  </w:style>
  <w:style w:type="paragraph" w:styleId="Title">
    <w:name w:val="Title"/>
    <w:basedOn w:val="Normal"/>
    <w:next w:val="Normal"/>
    <w:link w:val="TitleChar"/>
    <w:qFormat/>
    <w:rsid w:val="00BB76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rsid w:val="00BB76A7"/>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B76A7"/>
    <w:pPr>
      <w:numPr>
        <w:ilvl w:val="1"/>
      </w:numPr>
    </w:pPr>
    <w:rPr>
      <w:rFonts w:ascii="Garamond" w:eastAsiaTheme="majorEastAsia" w:hAnsi="Garamond" w:cstheme="majorBidi"/>
      <w:i/>
      <w:iCs/>
      <w:spacing w:val="15"/>
      <w:szCs w:val="24"/>
      <w:lang w:val="en-US" w:eastAsia="ja-JP"/>
    </w:rPr>
  </w:style>
  <w:style w:type="character" w:customStyle="1" w:styleId="SubtitleChar">
    <w:name w:val="Subtitle Char"/>
    <w:basedOn w:val="DefaultParagraphFont"/>
    <w:link w:val="Subtitle"/>
    <w:uiPriority w:val="11"/>
    <w:rsid w:val="00BB76A7"/>
    <w:rPr>
      <w:rFonts w:ascii="Garamond" w:eastAsiaTheme="majorEastAsia" w:hAnsi="Garamond" w:cstheme="majorBidi"/>
      <w:i/>
      <w:iCs/>
      <w:spacing w:val="15"/>
      <w:szCs w:val="24"/>
      <w:lang w:val="en-US" w:eastAsia="ja-JP"/>
    </w:rPr>
  </w:style>
  <w:style w:type="paragraph" w:styleId="Revision">
    <w:name w:val="Revision"/>
    <w:hidden/>
    <w:rsid w:val="00BB76A7"/>
    <w:pPr>
      <w:spacing w:after="0" w:line="240" w:lineRule="auto"/>
    </w:pPr>
    <w:rPr>
      <w:lang w:val="en-US"/>
    </w:rPr>
  </w:style>
  <w:style w:type="character" w:styleId="HTMLCite">
    <w:name w:val="HTML Cite"/>
    <w:basedOn w:val="DefaultParagraphFont"/>
    <w:uiPriority w:val="99"/>
    <w:semiHidden/>
    <w:unhideWhenUsed/>
    <w:rsid w:val="00BB76A7"/>
    <w:rPr>
      <w:i/>
      <w:iCs/>
    </w:rPr>
  </w:style>
  <w:style w:type="character" w:styleId="PlaceholderText">
    <w:name w:val="Placeholder Text"/>
    <w:basedOn w:val="DefaultParagraphFont"/>
    <w:rsid w:val="00BB76A7"/>
    <w:rPr>
      <w:color w:val="808080"/>
    </w:rPr>
  </w:style>
  <w:style w:type="character" w:customStyle="1" w:styleId="Style1">
    <w:name w:val="Style1"/>
    <w:basedOn w:val="DefaultParagraphFont"/>
    <w:uiPriority w:val="1"/>
    <w:rsid w:val="00BB76A7"/>
    <w:rPr>
      <w:rFonts w:ascii="Garamond" w:hAnsi="Garamond"/>
      <w:sz w:val="22"/>
    </w:rPr>
  </w:style>
  <w:style w:type="character" w:customStyle="1" w:styleId="GaramondStyle2">
    <w:name w:val="Garamond Style 2"/>
    <w:basedOn w:val="DefaultParagraphFont"/>
    <w:uiPriority w:val="1"/>
    <w:qFormat/>
    <w:rsid w:val="00BB76A7"/>
    <w:rPr>
      <w:rFonts w:ascii="Garamond" w:hAnsi="Garamond"/>
      <w:sz w:val="22"/>
    </w:rPr>
  </w:style>
  <w:style w:type="character" w:customStyle="1" w:styleId="ListParagraphChar">
    <w:name w:val="List Paragraph Char"/>
    <w:aliases w:val="Bullets Char,List Paragraph1 Char"/>
    <w:link w:val="ListParagraph"/>
    <w:uiPriority w:val="34"/>
    <w:rsid w:val="00BB76A7"/>
  </w:style>
  <w:style w:type="paragraph" w:styleId="TableofFigures">
    <w:name w:val="table of figures"/>
    <w:basedOn w:val="Normal"/>
    <w:next w:val="Normal"/>
    <w:uiPriority w:val="99"/>
    <w:unhideWhenUsed/>
    <w:rsid w:val="00BB76A7"/>
    <w:pPr>
      <w:spacing w:after="0"/>
    </w:pPr>
    <w:rPr>
      <w:lang w:val="en-US"/>
    </w:rPr>
  </w:style>
  <w:style w:type="character" w:styleId="Emphasis">
    <w:name w:val="Emphasis"/>
    <w:basedOn w:val="DefaultParagraphFont"/>
    <w:uiPriority w:val="20"/>
    <w:qFormat/>
    <w:rsid w:val="00BB76A7"/>
    <w:rPr>
      <w:i/>
      <w:iCs/>
    </w:rPr>
  </w:style>
  <w:style w:type="numbering" w:customStyle="1" w:styleId="NoList4">
    <w:name w:val="No List4"/>
    <w:next w:val="NoList"/>
    <w:uiPriority w:val="99"/>
    <w:semiHidden/>
    <w:unhideWhenUsed/>
    <w:rsid w:val="008C1ED1"/>
  </w:style>
  <w:style w:type="table" w:customStyle="1" w:styleId="TableGrid51">
    <w:name w:val="Table Grid51"/>
    <w:basedOn w:val="TableNormal"/>
    <w:next w:val="TableGrid"/>
    <w:rsid w:val="008C1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C1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C1ED1"/>
  </w:style>
  <w:style w:type="table" w:customStyle="1" w:styleId="TableGrid11">
    <w:name w:val="Table Grid11"/>
    <w:basedOn w:val="TableNormal"/>
    <w:next w:val="TableGrid"/>
    <w:rsid w:val="008C1E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C1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E2A75"/>
    <w:rPr>
      <w:color w:val="605E5C"/>
      <w:shd w:val="clear" w:color="auto" w:fill="E1DFDD"/>
    </w:rPr>
  </w:style>
  <w:style w:type="table" w:styleId="LightShading">
    <w:name w:val="Light Shading"/>
    <w:basedOn w:val="TableNormal"/>
    <w:uiPriority w:val="60"/>
    <w:rsid w:val="0059136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11">
    <w:name w:val="No List111"/>
    <w:next w:val="NoList"/>
    <w:uiPriority w:val="99"/>
    <w:semiHidden/>
    <w:unhideWhenUsed/>
    <w:rsid w:val="00C33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yperlink" Target="http://climainfo.org.br/2018/11/05/agropecuaria-e-mudanca-do-clima/" TargetMode="External"/><Relationship Id="rId26" Type="http://schemas.openxmlformats.org/officeDocument/2006/relationships/hyperlink" Target="https://intranet.undp.org/unit/bom/pso/Support%20documents%20on%20IC%20Guidelines/Template%20for%20Confirmation%20of%20Interest%20and%20Submission%20of%20Financial%20Proposal.docx"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1.folha.uol.com.br/mercado/2018/08/longa-estiagem-ameaca-reduzir-producao-de-cana-no-centro-sul-do-brasil.shtm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valor.com.br/agro/5749945/renovabio-deve-estimular-cogeracao-da-cana" TargetMode="External"/><Relationship Id="rId25" Type="http://schemas.openxmlformats.org/officeDocument/2006/relationships/hyperlink" Target="https://www.pages.cnpem.br/sucre" TargetMode="External"/><Relationship Id="rId33" Type="http://schemas.openxmlformats.org/officeDocument/2006/relationships/hyperlink" Target="http://procurement-notices.undp.org/view_file.cfm?doc_id=29916" TargetMode="External"/><Relationship Id="rId38" Type="http://schemas.openxmlformats.org/officeDocument/2006/relationships/hyperlink" Target="https://pages.cnpem.br/sucre/workshop-remocao/" TargetMode="External"/><Relationship Id="rId2" Type="http://schemas.openxmlformats.org/officeDocument/2006/relationships/numbering" Target="numbering.xml"/><Relationship Id="rId16" Type="http://schemas.openxmlformats.org/officeDocument/2006/relationships/hyperlink" Target="https://www1.folha.uol.com.br/mercado/2018/08/rombo-no-mercado-de-eletricidade-deixa:%20petrobras-e-usinas-de-cana-com-milh&#245;es-a-receber.shtml" TargetMode="External"/><Relationship Id="rId20" Type="http://schemas.openxmlformats.org/officeDocument/2006/relationships/hyperlink" Target="https://www.economist.com/the-economist-explains/2018/10/12/how-modern-bio-energy-helps-reduce-global-warming" TargetMode="External"/><Relationship Id="rId29" Type="http://schemas.openxmlformats.org/officeDocument/2006/relationships/hyperlink" Target="http://www.undp.org/content/dam/undp/library/corporate/Careers/P11_Personal_history_form.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es.cnpem.br/sucre/newsletter-sucre/" TargetMode="External"/><Relationship Id="rId24" Type="http://schemas.openxmlformats.org/officeDocument/2006/relationships/hyperlink" Target="http://escolhas.org/expansao-de-fontes-renovaveis-nao-aumentaria-custos-ou-afetaria-competitividade-do-setor-eletrico-n0-brasil-diz-estudo" TargetMode="External"/><Relationship Id="rId32" Type="http://schemas.openxmlformats.org/officeDocument/2006/relationships/hyperlink" Target="http://www.undp.org/content/dam/undp/library/corporate/Careers/P11_Personal_history_form.doc" TargetMode="External"/><Relationship Id="rId37" Type="http://schemas.openxmlformats.org/officeDocument/2006/relationships/hyperlink" Target="https://pages.cnpem.br/sucre/publicacoe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ages.cnpem.br/sucre/newsletter-sucre/" TargetMode="External"/><Relationship Id="rId23" Type="http://schemas.openxmlformats.org/officeDocument/2006/relationships/hyperlink" Target="https://www.canalenergia.com.br/artigos/53081587/levaremos-120-qnos-para-aproveitar-potencial-da-bioletricidade" TargetMode="External"/><Relationship Id="rId28" Type="http://schemas.openxmlformats.org/officeDocument/2006/relationships/hyperlink" Target="https://intranet.undp.org/unit/bom/pso/Support%20documents%20on%20IC%20Guidelines/Template%20for%20Confirmation%20of%20Interest%20and%20Submission%20of%20Financial%20Proposal.docx" TargetMode="Externa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oglobo.globo.com/sociedade/sustentabilidade/brasil-pode-gerar-eletricidade-partir-de-biomassa-de-floresta-23155874" TargetMode="External"/><Relationship Id="rId31" Type="http://schemas.openxmlformats.org/officeDocument/2006/relationships/hyperlink" Target="https://intranet.undp.org/unit/bom/pso/Support%20documents%20on%20IC%20Guidelines/Template%20for%20Confirmation%20of%20Interest%20and%20Submission%20of%20Financial%20Proposal.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ages.cnpem.br/sucre" TargetMode="External"/><Relationship Id="rId22" Type="http://schemas.openxmlformats.org/officeDocument/2006/relationships/hyperlink" Target="https://www1.folha.uol.com.br/colunas/vaivem/2018/08/mt-mostra-entusiasmo-na-producao-de-etanol-de-milho-diz-analista-de-banco.shtml" TargetMode="External"/><Relationship Id="rId27" Type="http://schemas.openxmlformats.org/officeDocument/2006/relationships/hyperlink" Target="http://www.undp.org/content/dam/undp/library/corporate/Careers/P11_Personal_history_form.doc" TargetMode="External"/><Relationship Id="rId30" Type="http://schemas.openxmlformats.org/officeDocument/2006/relationships/hyperlink" Target="http://procurement-notices.undp.org/" TargetMode="Externa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info.undp.org/global/popp/Pages/default.aspx" TargetMode="External"/><Relationship Id="rId2" Type="http://schemas.openxmlformats.org/officeDocument/2006/relationships/hyperlink" Target="http://www.undg.org/docs/11653/UNDP-PME-Handbook-(2009).pdf" TargetMode="External"/><Relationship Id="rId1" Type="http://schemas.openxmlformats.org/officeDocument/2006/relationships/hyperlink" Target="http://www.undp.org/content/undp/en/home/librarypage/capacity-building/discussion-paper--innovations-in-monitoring---evaluating-results/" TargetMode="External"/><Relationship Id="rId6" Type="http://schemas.openxmlformats.org/officeDocument/2006/relationships/hyperlink" Target="http://www.unevaluation.org/document/detail/100" TargetMode="External"/><Relationship Id="rId5" Type="http://schemas.openxmlformats.org/officeDocument/2006/relationships/hyperlink" Target="http://www.undp.org/content/dam/undp/library/corporate/Careers/P11_Personal_history_form.doc" TargetMode="External"/><Relationship Id="rId4" Type="http://schemas.openxmlformats.org/officeDocument/2006/relationships/hyperlink" Target="https://intranet.undp.org/unit/bom/pso/Support%20documents%20on%20IC%20Guidelines/Template%20for%20Confirmation%20of%20Interest%20and%20Submission%20of%20Financial%20Propos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E8F15-738F-45F8-8BE9-431EFE3B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44851</Words>
  <Characters>246683</Characters>
  <Application>Microsoft Office Word</Application>
  <DocSecurity>4</DocSecurity>
  <Lines>2055</Lines>
  <Paragraphs>581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290953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Dayse</dc:creator>
  <cp:lastModifiedBy>Rosenely Diegues Peixoto</cp:lastModifiedBy>
  <cp:revision>2</cp:revision>
  <cp:lastPrinted>2019-06-16T12:18:00Z</cp:lastPrinted>
  <dcterms:created xsi:type="dcterms:W3CDTF">2019-06-17T18:08:00Z</dcterms:created>
  <dcterms:modified xsi:type="dcterms:W3CDTF">2019-06-17T18:08:00Z</dcterms:modified>
</cp:coreProperties>
</file>