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436" w:rsidRPr="008D6FBC" w:rsidRDefault="009A3436" w:rsidP="009A3436">
      <w:pPr>
        <w:pStyle w:val="InterofficeMemorandumheading"/>
        <w:tabs>
          <w:tab w:val="clear" w:pos="6840"/>
          <w:tab w:val="clear" w:pos="8368"/>
        </w:tabs>
        <w:rPr>
          <w:rFonts w:asciiTheme="majorHAnsi" w:hAnsiTheme="majorHAnsi" w:cs="Arial"/>
          <w:bCs/>
          <w:caps/>
          <w:noProof w:val="0"/>
          <w:szCs w:val="22"/>
          <w:lang w:val="en-GB"/>
        </w:rPr>
      </w:pPr>
      <w:r w:rsidRPr="008D6FBC">
        <w:rPr>
          <w:rFonts w:asciiTheme="majorHAnsi" w:hAnsiTheme="majorHAnsi"/>
          <w:szCs w:val="22"/>
        </w:rPr>
        <w:drawing>
          <wp:anchor distT="0" distB="0" distL="114300" distR="114300" simplePos="0" relativeHeight="251660288" behindDoc="0" locked="0" layoutInCell="1" allowOverlap="1">
            <wp:simplePos x="0" y="0"/>
            <wp:positionH relativeFrom="margin">
              <wp:align>right</wp:align>
            </wp:positionH>
            <wp:positionV relativeFrom="paragraph">
              <wp:posOffset>-191920</wp:posOffset>
            </wp:positionV>
            <wp:extent cx="582421" cy="1120040"/>
            <wp:effectExtent l="0" t="0" r="8255" b="4445"/>
            <wp:wrapNone/>
            <wp:docPr id="2"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7" cstate="print"/>
                    <a:srcRect/>
                    <a:stretch>
                      <a:fillRect/>
                    </a:stretch>
                  </pic:blipFill>
                  <pic:spPr bwMode="auto">
                    <a:xfrm>
                      <a:off x="0" y="0"/>
                      <a:ext cx="582421" cy="1120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3436" w:rsidRPr="008D6FBC" w:rsidRDefault="009A3436" w:rsidP="009A3436">
      <w:pPr>
        <w:rPr>
          <w:rFonts w:asciiTheme="majorHAnsi" w:hAnsiTheme="majorHAnsi"/>
          <w:sz w:val="22"/>
          <w:szCs w:val="22"/>
        </w:rPr>
      </w:pPr>
      <w:bookmarkStart w:id="0" w:name="_GoBack"/>
      <w:bookmarkEnd w:id="0"/>
    </w:p>
    <w:p w:rsidR="009A3436" w:rsidRPr="008D6FBC" w:rsidRDefault="009A3436" w:rsidP="009A3436">
      <w:pPr>
        <w:jc w:val="center"/>
        <w:rPr>
          <w:rFonts w:asciiTheme="majorHAnsi" w:hAnsiTheme="majorHAnsi"/>
          <w:b/>
          <w:sz w:val="22"/>
          <w:szCs w:val="22"/>
        </w:rPr>
      </w:pPr>
    </w:p>
    <w:p w:rsidR="009A3436" w:rsidRPr="008D6FBC" w:rsidRDefault="009A3436" w:rsidP="009A3436">
      <w:pPr>
        <w:jc w:val="center"/>
        <w:rPr>
          <w:rFonts w:asciiTheme="majorHAnsi" w:hAnsiTheme="majorHAnsi"/>
          <w:b/>
          <w:sz w:val="22"/>
          <w:szCs w:val="22"/>
        </w:rPr>
      </w:pPr>
    </w:p>
    <w:p w:rsidR="009A3436" w:rsidRPr="008D6FBC" w:rsidRDefault="009A3436" w:rsidP="009A3436">
      <w:pPr>
        <w:jc w:val="center"/>
        <w:rPr>
          <w:rFonts w:asciiTheme="majorHAnsi" w:hAnsiTheme="majorHAnsi"/>
          <w:b/>
          <w:sz w:val="22"/>
          <w:szCs w:val="22"/>
        </w:rPr>
      </w:pPr>
    </w:p>
    <w:p w:rsidR="009A3436" w:rsidRPr="008D6FBC" w:rsidRDefault="009A3436" w:rsidP="009A3436">
      <w:pPr>
        <w:jc w:val="center"/>
        <w:rPr>
          <w:rFonts w:asciiTheme="majorHAnsi" w:hAnsiTheme="majorHAnsi"/>
          <w:b/>
          <w:sz w:val="22"/>
          <w:szCs w:val="22"/>
        </w:rPr>
      </w:pPr>
    </w:p>
    <w:p w:rsidR="009A3436" w:rsidRPr="008D6FBC" w:rsidRDefault="009A3436" w:rsidP="008D4D46">
      <w:pPr>
        <w:rPr>
          <w:rFonts w:asciiTheme="majorHAnsi" w:hAnsiTheme="majorHAnsi"/>
          <w:b/>
          <w:sz w:val="22"/>
          <w:szCs w:val="22"/>
        </w:rPr>
      </w:pPr>
    </w:p>
    <w:p w:rsidR="00F75DC9" w:rsidRPr="008D6FBC" w:rsidRDefault="00F75DC9" w:rsidP="008D4D46">
      <w:pPr>
        <w:rPr>
          <w:rFonts w:asciiTheme="majorHAnsi" w:hAnsiTheme="majorHAnsi"/>
          <w:b/>
          <w:sz w:val="22"/>
          <w:szCs w:val="22"/>
        </w:rPr>
      </w:pPr>
    </w:p>
    <w:p w:rsidR="009A3436" w:rsidRPr="008D6FBC" w:rsidRDefault="009A3436" w:rsidP="009A3436">
      <w:pPr>
        <w:jc w:val="center"/>
        <w:rPr>
          <w:rFonts w:asciiTheme="majorHAnsi" w:hAnsiTheme="majorHAnsi"/>
          <w:b/>
          <w:sz w:val="28"/>
          <w:szCs w:val="28"/>
        </w:rPr>
      </w:pPr>
      <w:r w:rsidRPr="008D6FBC">
        <w:rPr>
          <w:rFonts w:asciiTheme="majorHAnsi" w:hAnsiTheme="majorHAnsi"/>
          <w:b/>
          <w:sz w:val="28"/>
          <w:szCs w:val="28"/>
        </w:rPr>
        <w:t xml:space="preserve">Project Evaluation </w:t>
      </w:r>
    </w:p>
    <w:p w:rsidR="009A3436" w:rsidRPr="008D6FBC" w:rsidRDefault="009A3436" w:rsidP="009A3436">
      <w:pPr>
        <w:jc w:val="center"/>
        <w:rPr>
          <w:rFonts w:asciiTheme="majorHAnsi" w:hAnsiTheme="majorHAnsi"/>
          <w:b/>
          <w:sz w:val="28"/>
          <w:szCs w:val="28"/>
        </w:rPr>
      </w:pPr>
      <w:r w:rsidRPr="008D6FBC">
        <w:rPr>
          <w:rFonts w:asciiTheme="majorHAnsi" w:hAnsiTheme="majorHAnsi"/>
          <w:sz w:val="28"/>
          <w:szCs w:val="28"/>
        </w:rPr>
        <w:br/>
      </w:r>
      <w:r w:rsidRPr="008D6FBC">
        <w:rPr>
          <w:rFonts w:asciiTheme="majorHAnsi" w:hAnsiTheme="majorHAnsi"/>
          <w:b/>
          <w:sz w:val="28"/>
          <w:szCs w:val="28"/>
        </w:rPr>
        <w:t>TERMS OF REFERENCE</w:t>
      </w:r>
    </w:p>
    <w:p w:rsidR="009A3436" w:rsidRPr="008D6FBC" w:rsidRDefault="009A3436" w:rsidP="009A3436">
      <w:pPr>
        <w:rPr>
          <w:rFonts w:asciiTheme="majorHAnsi" w:hAnsiTheme="majorHAnsi"/>
          <w:sz w:val="22"/>
          <w:szCs w:val="22"/>
        </w:rPr>
      </w:pPr>
    </w:p>
    <w:p w:rsidR="009A3436" w:rsidRPr="008D6FBC" w:rsidRDefault="00F75DC9" w:rsidP="00D47C40">
      <w:pPr>
        <w:ind w:left="2880" w:hanging="2880"/>
        <w:rPr>
          <w:rFonts w:asciiTheme="majorHAnsi" w:hAnsiTheme="majorHAnsi"/>
          <w:sz w:val="22"/>
          <w:szCs w:val="22"/>
        </w:rPr>
      </w:pPr>
      <w:r w:rsidRPr="008D6FBC">
        <w:rPr>
          <w:rFonts w:asciiTheme="majorHAnsi" w:hAnsiTheme="majorHAnsi"/>
          <w:b/>
          <w:sz w:val="22"/>
          <w:szCs w:val="22"/>
        </w:rPr>
        <w:t>Project:</w:t>
      </w:r>
      <w:r w:rsidRPr="008D6FBC">
        <w:rPr>
          <w:rFonts w:asciiTheme="majorHAnsi" w:hAnsiTheme="majorHAnsi"/>
          <w:b/>
          <w:sz w:val="22"/>
          <w:szCs w:val="22"/>
        </w:rPr>
        <w:tab/>
      </w:r>
      <w:r w:rsidR="008D4D46" w:rsidRPr="008D6FBC">
        <w:rPr>
          <w:rFonts w:asciiTheme="majorHAnsi" w:hAnsiTheme="majorHAnsi"/>
          <w:sz w:val="22"/>
          <w:szCs w:val="22"/>
        </w:rPr>
        <w:t>Consolidation of</w:t>
      </w:r>
      <w:r w:rsidRPr="008D6FBC">
        <w:rPr>
          <w:rFonts w:asciiTheme="majorHAnsi" w:hAnsiTheme="majorHAnsi"/>
          <w:sz w:val="22"/>
          <w:szCs w:val="22"/>
        </w:rPr>
        <w:t xml:space="preserve"> Territorial and Administrative Reform (STAR</w:t>
      </w:r>
      <w:r w:rsidR="008D4D46" w:rsidRPr="008D6FBC">
        <w:rPr>
          <w:rFonts w:asciiTheme="majorHAnsi" w:hAnsiTheme="majorHAnsi"/>
          <w:sz w:val="22"/>
          <w:szCs w:val="22"/>
        </w:rPr>
        <w:t xml:space="preserve"> 2</w:t>
      </w:r>
      <w:r w:rsidRPr="008D6FBC">
        <w:rPr>
          <w:rFonts w:asciiTheme="majorHAnsi" w:hAnsiTheme="majorHAnsi"/>
          <w:sz w:val="22"/>
          <w:szCs w:val="22"/>
        </w:rPr>
        <w:t>)</w:t>
      </w:r>
      <w:r w:rsidRPr="008D6FBC">
        <w:rPr>
          <w:rFonts w:asciiTheme="majorHAnsi" w:hAnsiTheme="majorHAnsi"/>
          <w:b/>
          <w:sz w:val="22"/>
          <w:szCs w:val="22"/>
        </w:rPr>
        <w:t xml:space="preserve"> </w:t>
      </w:r>
      <w:r w:rsidR="009A3436" w:rsidRPr="008D6FBC">
        <w:rPr>
          <w:rFonts w:asciiTheme="majorHAnsi" w:hAnsiTheme="majorHAnsi"/>
          <w:b/>
          <w:sz w:val="22"/>
          <w:szCs w:val="22"/>
        </w:rPr>
        <w:t xml:space="preserve"> </w:t>
      </w:r>
    </w:p>
    <w:p w:rsidR="009A3436" w:rsidRPr="008D6FBC" w:rsidRDefault="009A3436" w:rsidP="009A3436">
      <w:pPr>
        <w:rPr>
          <w:rFonts w:asciiTheme="majorHAnsi" w:hAnsiTheme="majorHAnsi"/>
          <w:sz w:val="22"/>
          <w:szCs w:val="22"/>
        </w:rPr>
      </w:pPr>
      <w:r w:rsidRPr="008D6FBC">
        <w:rPr>
          <w:rFonts w:asciiTheme="majorHAnsi" w:hAnsiTheme="majorHAnsi"/>
          <w:b/>
          <w:sz w:val="22"/>
          <w:szCs w:val="22"/>
        </w:rPr>
        <w:t>Host Agency</w:t>
      </w:r>
      <w:r w:rsidRPr="008D6FBC">
        <w:rPr>
          <w:rFonts w:asciiTheme="majorHAnsi" w:hAnsiTheme="majorHAnsi"/>
          <w:sz w:val="22"/>
          <w:szCs w:val="22"/>
        </w:rPr>
        <w:t xml:space="preserve">: </w:t>
      </w:r>
      <w:r w:rsidRPr="008D6FBC">
        <w:rPr>
          <w:rFonts w:asciiTheme="majorHAnsi" w:hAnsiTheme="majorHAnsi"/>
          <w:sz w:val="22"/>
          <w:szCs w:val="22"/>
        </w:rPr>
        <w:tab/>
      </w:r>
      <w:r w:rsidRPr="008D6FBC">
        <w:rPr>
          <w:rFonts w:asciiTheme="majorHAnsi" w:hAnsiTheme="majorHAnsi"/>
          <w:sz w:val="22"/>
          <w:szCs w:val="22"/>
        </w:rPr>
        <w:tab/>
      </w:r>
      <w:r w:rsidRPr="008D6FBC">
        <w:rPr>
          <w:rFonts w:asciiTheme="majorHAnsi" w:hAnsiTheme="majorHAnsi"/>
          <w:sz w:val="22"/>
          <w:szCs w:val="22"/>
        </w:rPr>
        <w:tab/>
        <w:t>UNDP Albania</w:t>
      </w:r>
    </w:p>
    <w:p w:rsidR="009A3436" w:rsidRPr="008D6FBC" w:rsidRDefault="009A3436" w:rsidP="009A3436">
      <w:pPr>
        <w:ind w:left="2880" w:hanging="2880"/>
        <w:rPr>
          <w:rFonts w:asciiTheme="majorHAnsi" w:hAnsiTheme="majorHAnsi"/>
          <w:sz w:val="22"/>
          <w:szCs w:val="22"/>
        </w:rPr>
      </w:pPr>
      <w:r w:rsidRPr="008D6FBC">
        <w:rPr>
          <w:rFonts w:asciiTheme="majorHAnsi" w:hAnsiTheme="majorHAnsi"/>
          <w:b/>
          <w:sz w:val="22"/>
          <w:szCs w:val="22"/>
        </w:rPr>
        <w:t>Position:</w:t>
      </w:r>
      <w:r w:rsidRPr="008D6FBC">
        <w:rPr>
          <w:rFonts w:asciiTheme="majorHAnsi" w:hAnsiTheme="majorHAnsi"/>
          <w:sz w:val="22"/>
          <w:szCs w:val="22"/>
        </w:rPr>
        <w:tab/>
      </w:r>
      <w:r w:rsidR="001F4F0C">
        <w:rPr>
          <w:rFonts w:asciiTheme="majorHAnsi" w:hAnsiTheme="majorHAnsi"/>
          <w:sz w:val="22"/>
          <w:szCs w:val="22"/>
        </w:rPr>
        <w:t>Evaluation</w:t>
      </w:r>
      <w:r w:rsidR="00283935">
        <w:rPr>
          <w:rFonts w:asciiTheme="majorHAnsi" w:hAnsiTheme="majorHAnsi"/>
          <w:sz w:val="22"/>
          <w:szCs w:val="22"/>
        </w:rPr>
        <w:t xml:space="preserve"> </w:t>
      </w:r>
      <w:r w:rsidR="00F75DC9" w:rsidRPr="008D6FBC">
        <w:rPr>
          <w:rFonts w:asciiTheme="majorHAnsi" w:hAnsiTheme="majorHAnsi"/>
          <w:sz w:val="22"/>
          <w:szCs w:val="22"/>
        </w:rPr>
        <w:t>E</w:t>
      </w:r>
      <w:r w:rsidR="00283935">
        <w:rPr>
          <w:rFonts w:asciiTheme="majorHAnsi" w:hAnsiTheme="majorHAnsi"/>
          <w:sz w:val="22"/>
          <w:szCs w:val="22"/>
        </w:rPr>
        <w:t>xpert</w:t>
      </w:r>
      <w:r w:rsidRPr="008D6FBC">
        <w:rPr>
          <w:rFonts w:asciiTheme="majorHAnsi" w:hAnsiTheme="majorHAnsi"/>
          <w:sz w:val="22"/>
          <w:szCs w:val="22"/>
        </w:rPr>
        <w:tab/>
      </w:r>
      <w:r w:rsidRPr="008D6FBC">
        <w:rPr>
          <w:rFonts w:asciiTheme="majorHAnsi" w:hAnsiTheme="majorHAnsi"/>
          <w:sz w:val="22"/>
          <w:szCs w:val="22"/>
        </w:rPr>
        <w:tab/>
        <w:t xml:space="preserve">   </w:t>
      </w:r>
    </w:p>
    <w:p w:rsidR="009A3436" w:rsidRPr="008D6FBC" w:rsidRDefault="009A3436" w:rsidP="009A3436">
      <w:pPr>
        <w:rPr>
          <w:rFonts w:asciiTheme="majorHAnsi" w:hAnsiTheme="majorHAnsi"/>
          <w:sz w:val="22"/>
          <w:szCs w:val="22"/>
        </w:rPr>
      </w:pPr>
      <w:r w:rsidRPr="008D6FBC">
        <w:rPr>
          <w:rFonts w:asciiTheme="majorHAnsi" w:hAnsiTheme="majorHAnsi"/>
          <w:b/>
          <w:sz w:val="22"/>
          <w:szCs w:val="22"/>
        </w:rPr>
        <w:t>Type of Contract:</w:t>
      </w:r>
      <w:r w:rsidRPr="008D6FBC">
        <w:rPr>
          <w:rFonts w:asciiTheme="majorHAnsi" w:hAnsiTheme="majorHAnsi"/>
          <w:sz w:val="22"/>
          <w:szCs w:val="22"/>
        </w:rPr>
        <w:tab/>
      </w:r>
      <w:r w:rsidRPr="008D6FBC">
        <w:rPr>
          <w:rFonts w:asciiTheme="majorHAnsi" w:hAnsiTheme="majorHAnsi"/>
          <w:sz w:val="22"/>
          <w:szCs w:val="22"/>
        </w:rPr>
        <w:tab/>
        <w:t xml:space="preserve">IC </w:t>
      </w:r>
      <w:r w:rsidR="00AE0A97">
        <w:rPr>
          <w:rFonts w:asciiTheme="majorHAnsi" w:hAnsiTheme="majorHAnsi"/>
          <w:sz w:val="22"/>
          <w:szCs w:val="22"/>
        </w:rPr>
        <w:t xml:space="preserve">Local </w:t>
      </w:r>
      <w:r w:rsidRPr="008D6FBC">
        <w:rPr>
          <w:rFonts w:asciiTheme="majorHAnsi" w:hAnsiTheme="majorHAnsi"/>
          <w:sz w:val="22"/>
          <w:szCs w:val="22"/>
        </w:rPr>
        <w:t>Consultant</w:t>
      </w:r>
    </w:p>
    <w:p w:rsidR="009A3436" w:rsidRPr="008D6FBC" w:rsidRDefault="009A3436" w:rsidP="009A3436">
      <w:pPr>
        <w:ind w:left="2880" w:hanging="2880"/>
        <w:rPr>
          <w:rFonts w:asciiTheme="majorHAnsi" w:hAnsiTheme="majorHAnsi"/>
          <w:sz w:val="22"/>
          <w:szCs w:val="22"/>
        </w:rPr>
      </w:pPr>
      <w:r w:rsidRPr="008D6FBC">
        <w:rPr>
          <w:rFonts w:asciiTheme="majorHAnsi" w:hAnsiTheme="majorHAnsi"/>
          <w:b/>
          <w:sz w:val="22"/>
          <w:szCs w:val="22"/>
        </w:rPr>
        <w:t>Duty Station:</w:t>
      </w:r>
      <w:r w:rsidRPr="008D6FBC">
        <w:rPr>
          <w:rFonts w:asciiTheme="majorHAnsi" w:hAnsiTheme="majorHAnsi"/>
          <w:sz w:val="22"/>
          <w:szCs w:val="22"/>
        </w:rPr>
        <w:tab/>
        <w:t xml:space="preserve">Home-based with travel requirements </w:t>
      </w:r>
    </w:p>
    <w:p w:rsidR="009A3436" w:rsidRPr="008D6FBC" w:rsidRDefault="009A3436" w:rsidP="009A3436">
      <w:pPr>
        <w:rPr>
          <w:rFonts w:asciiTheme="majorHAnsi" w:hAnsiTheme="majorHAnsi"/>
          <w:sz w:val="22"/>
          <w:szCs w:val="22"/>
        </w:rPr>
      </w:pPr>
      <w:r w:rsidRPr="008D6FBC">
        <w:rPr>
          <w:rFonts w:asciiTheme="majorHAnsi" w:hAnsiTheme="majorHAnsi"/>
          <w:b/>
          <w:sz w:val="22"/>
          <w:szCs w:val="22"/>
        </w:rPr>
        <w:t>Expected Starting Date:</w:t>
      </w:r>
      <w:r w:rsidRPr="008D6FBC">
        <w:rPr>
          <w:rFonts w:asciiTheme="majorHAnsi" w:hAnsiTheme="majorHAnsi"/>
          <w:sz w:val="22"/>
          <w:szCs w:val="22"/>
        </w:rPr>
        <w:t xml:space="preserve"> </w:t>
      </w:r>
      <w:r w:rsidRPr="008D6FBC">
        <w:rPr>
          <w:rFonts w:asciiTheme="majorHAnsi" w:hAnsiTheme="majorHAnsi"/>
          <w:sz w:val="22"/>
          <w:szCs w:val="22"/>
        </w:rPr>
        <w:tab/>
      </w:r>
      <w:r w:rsidR="008D4D46" w:rsidRPr="008D6FBC">
        <w:rPr>
          <w:rFonts w:asciiTheme="majorHAnsi" w:hAnsiTheme="majorHAnsi"/>
          <w:sz w:val="22"/>
          <w:szCs w:val="22"/>
        </w:rPr>
        <w:t>1 April</w:t>
      </w:r>
      <w:r w:rsidR="00D47C40" w:rsidRPr="008D6FBC">
        <w:rPr>
          <w:rFonts w:asciiTheme="majorHAnsi" w:hAnsiTheme="majorHAnsi"/>
          <w:sz w:val="22"/>
          <w:szCs w:val="22"/>
        </w:rPr>
        <w:t xml:space="preserve"> 201</w:t>
      </w:r>
      <w:r w:rsidR="00AE0A97">
        <w:rPr>
          <w:rFonts w:asciiTheme="majorHAnsi" w:hAnsiTheme="majorHAnsi"/>
          <w:sz w:val="22"/>
          <w:szCs w:val="22"/>
        </w:rPr>
        <w:t>9</w:t>
      </w:r>
    </w:p>
    <w:p w:rsidR="009A3436" w:rsidRPr="008D6FBC" w:rsidRDefault="009A3436" w:rsidP="00D47C40">
      <w:pPr>
        <w:ind w:left="2880" w:hanging="2880"/>
        <w:rPr>
          <w:rFonts w:asciiTheme="majorHAnsi" w:hAnsiTheme="majorHAnsi"/>
          <w:sz w:val="22"/>
          <w:szCs w:val="22"/>
        </w:rPr>
      </w:pPr>
      <w:r w:rsidRPr="008D6FBC">
        <w:rPr>
          <w:rFonts w:asciiTheme="majorHAnsi" w:hAnsiTheme="majorHAnsi"/>
          <w:b/>
          <w:sz w:val="22"/>
          <w:szCs w:val="22"/>
        </w:rPr>
        <w:t>Duration:</w:t>
      </w:r>
      <w:r w:rsidRPr="008D6FBC">
        <w:rPr>
          <w:rFonts w:asciiTheme="majorHAnsi" w:hAnsiTheme="majorHAnsi"/>
          <w:sz w:val="22"/>
          <w:szCs w:val="22"/>
        </w:rPr>
        <w:t xml:space="preserve"> </w:t>
      </w:r>
      <w:r w:rsidRPr="008D6FBC">
        <w:rPr>
          <w:rFonts w:asciiTheme="majorHAnsi" w:hAnsiTheme="majorHAnsi"/>
          <w:sz w:val="22"/>
          <w:szCs w:val="22"/>
        </w:rPr>
        <w:tab/>
      </w:r>
      <w:r w:rsidR="00D47C40" w:rsidRPr="008D6FBC">
        <w:rPr>
          <w:rFonts w:asciiTheme="majorHAnsi" w:hAnsiTheme="majorHAnsi"/>
          <w:sz w:val="22"/>
          <w:szCs w:val="22"/>
        </w:rPr>
        <w:t>2</w:t>
      </w:r>
      <w:r w:rsidR="008D4D46" w:rsidRPr="008D6FBC">
        <w:rPr>
          <w:rFonts w:asciiTheme="majorHAnsi" w:hAnsiTheme="majorHAnsi"/>
          <w:sz w:val="22"/>
          <w:szCs w:val="22"/>
        </w:rPr>
        <w:t>5</w:t>
      </w:r>
      <w:r w:rsidRPr="008D6FBC">
        <w:rPr>
          <w:rFonts w:asciiTheme="majorHAnsi" w:hAnsiTheme="majorHAnsi"/>
          <w:sz w:val="22"/>
          <w:szCs w:val="22"/>
        </w:rPr>
        <w:t xml:space="preserve"> working days </w:t>
      </w:r>
      <w:r w:rsidR="00D47C40" w:rsidRPr="008D6FBC">
        <w:rPr>
          <w:rFonts w:asciiTheme="majorHAnsi" w:hAnsiTheme="majorHAnsi"/>
          <w:sz w:val="22"/>
          <w:szCs w:val="22"/>
        </w:rPr>
        <w:t xml:space="preserve">within </w:t>
      </w:r>
      <w:r w:rsidR="003719C7">
        <w:rPr>
          <w:rFonts w:asciiTheme="majorHAnsi" w:hAnsiTheme="majorHAnsi"/>
          <w:sz w:val="22"/>
          <w:szCs w:val="22"/>
        </w:rPr>
        <w:t>the period April-May 2019</w:t>
      </w:r>
      <w:r w:rsidR="008D4D46" w:rsidRPr="008D6FBC">
        <w:rPr>
          <w:rFonts w:asciiTheme="majorHAnsi" w:hAnsiTheme="majorHAnsi"/>
          <w:sz w:val="22"/>
          <w:szCs w:val="22"/>
        </w:rPr>
        <w:t xml:space="preserve">, with </w:t>
      </w:r>
      <w:r w:rsidR="005F55A6">
        <w:rPr>
          <w:rFonts w:asciiTheme="majorHAnsi" w:hAnsiTheme="majorHAnsi"/>
          <w:sz w:val="22"/>
          <w:szCs w:val="22"/>
        </w:rPr>
        <w:t xml:space="preserve">8 </w:t>
      </w:r>
      <w:r w:rsidR="008D4D46" w:rsidRPr="008D6FBC">
        <w:rPr>
          <w:rFonts w:asciiTheme="majorHAnsi" w:hAnsiTheme="majorHAnsi"/>
          <w:sz w:val="22"/>
          <w:szCs w:val="22"/>
        </w:rPr>
        <w:t>days field mission</w:t>
      </w:r>
      <w:r w:rsidR="003719C7">
        <w:rPr>
          <w:rFonts w:asciiTheme="majorHAnsi" w:hAnsiTheme="majorHAnsi"/>
          <w:sz w:val="22"/>
          <w:szCs w:val="22"/>
        </w:rPr>
        <w:t xml:space="preserve">s </w:t>
      </w:r>
    </w:p>
    <w:p w:rsidR="009A3436" w:rsidRPr="008D6FBC" w:rsidRDefault="009A3436" w:rsidP="00D47C40">
      <w:pPr>
        <w:tabs>
          <w:tab w:val="left" w:pos="3060"/>
        </w:tabs>
        <w:ind w:left="2880" w:right="12" w:hanging="2880"/>
        <w:rPr>
          <w:rFonts w:asciiTheme="majorHAnsi" w:hAnsiTheme="majorHAnsi"/>
          <w:sz w:val="22"/>
          <w:szCs w:val="22"/>
        </w:rPr>
      </w:pPr>
      <w:r w:rsidRPr="008D6FBC">
        <w:rPr>
          <w:rFonts w:asciiTheme="majorHAnsi" w:hAnsiTheme="majorHAnsi"/>
          <w:b/>
          <w:sz w:val="22"/>
          <w:szCs w:val="22"/>
        </w:rPr>
        <w:t xml:space="preserve">Educational Background:    </w:t>
      </w:r>
      <w:r w:rsidR="00F074A6">
        <w:rPr>
          <w:rFonts w:asciiTheme="majorHAnsi" w:hAnsiTheme="majorHAnsi"/>
          <w:b/>
          <w:sz w:val="22"/>
          <w:szCs w:val="22"/>
        </w:rPr>
        <w:tab/>
      </w:r>
      <w:r w:rsidRPr="008D6FBC">
        <w:rPr>
          <w:rFonts w:asciiTheme="majorHAnsi" w:hAnsiTheme="majorHAnsi"/>
          <w:sz w:val="22"/>
          <w:szCs w:val="22"/>
        </w:rPr>
        <w:t>Advanced</w:t>
      </w:r>
      <w:r w:rsidRPr="008D6FBC">
        <w:rPr>
          <w:rFonts w:asciiTheme="majorHAnsi" w:hAnsiTheme="majorHAnsi"/>
          <w:b/>
          <w:sz w:val="22"/>
          <w:szCs w:val="22"/>
        </w:rPr>
        <w:t xml:space="preserve"> </w:t>
      </w:r>
      <w:r w:rsidRPr="008D6FBC">
        <w:rPr>
          <w:rFonts w:asciiTheme="majorHAnsi" w:hAnsiTheme="majorHAnsi"/>
          <w:sz w:val="22"/>
          <w:szCs w:val="22"/>
        </w:rPr>
        <w:t xml:space="preserve">University Degree in </w:t>
      </w:r>
      <w:r w:rsidR="00472E34" w:rsidRPr="008D6FBC">
        <w:rPr>
          <w:rFonts w:asciiTheme="majorHAnsi" w:hAnsiTheme="majorHAnsi"/>
          <w:sz w:val="22"/>
          <w:szCs w:val="22"/>
        </w:rPr>
        <w:t>Economics</w:t>
      </w:r>
      <w:r w:rsidR="00D47C40" w:rsidRPr="008D6FBC">
        <w:rPr>
          <w:rFonts w:asciiTheme="majorHAnsi" w:hAnsiTheme="majorHAnsi"/>
          <w:sz w:val="22"/>
          <w:szCs w:val="22"/>
        </w:rPr>
        <w:t>, public administration,</w:t>
      </w:r>
      <w:r w:rsidRPr="008D6FBC">
        <w:rPr>
          <w:rFonts w:asciiTheme="majorHAnsi" w:hAnsiTheme="majorHAnsi"/>
          <w:sz w:val="22"/>
          <w:szCs w:val="22"/>
        </w:rPr>
        <w:t xml:space="preserve"> </w:t>
      </w:r>
      <w:r w:rsidR="00D47C40" w:rsidRPr="008D6FBC">
        <w:rPr>
          <w:rFonts w:asciiTheme="majorHAnsi" w:hAnsiTheme="majorHAnsi"/>
          <w:sz w:val="22"/>
          <w:szCs w:val="22"/>
        </w:rPr>
        <w:t>political or a development related field</w:t>
      </w:r>
      <w:r w:rsidRPr="008D6FBC">
        <w:rPr>
          <w:rFonts w:asciiTheme="majorHAnsi" w:hAnsiTheme="majorHAnsi"/>
          <w:sz w:val="22"/>
          <w:szCs w:val="22"/>
        </w:rPr>
        <w:t xml:space="preserve">                                              </w:t>
      </w:r>
    </w:p>
    <w:p w:rsidR="009A3436" w:rsidRPr="008D6FBC" w:rsidRDefault="009A3436" w:rsidP="009A3436">
      <w:pPr>
        <w:tabs>
          <w:tab w:val="left" w:pos="3060"/>
        </w:tabs>
        <w:ind w:right="12"/>
        <w:rPr>
          <w:rFonts w:asciiTheme="majorHAnsi" w:hAnsiTheme="majorHAnsi"/>
          <w:sz w:val="22"/>
          <w:szCs w:val="22"/>
        </w:rPr>
      </w:pPr>
      <w:r w:rsidRPr="008D6FBC">
        <w:rPr>
          <w:rFonts w:asciiTheme="majorHAnsi" w:hAnsiTheme="majorHAnsi"/>
          <w:b/>
          <w:sz w:val="22"/>
          <w:szCs w:val="22"/>
        </w:rPr>
        <w:t>Work Experience:</w:t>
      </w:r>
      <w:r w:rsidR="00F074A6">
        <w:rPr>
          <w:rFonts w:asciiTheme="majorHAnsi" w:hAnsiTheme="majorHAnsi"/>
          <w:sz w:val="22"/>
          <w:szCs w:val="22"/>
        </w:rPr>
        <w:t xml:space="preserve">                      </w:t>
      </w:r>
      <w:r w:rsidRPr="008D6FBC">
        <w:rPr>
          <w:rFonts w:asciiTheme="majorHAnsi" w:hAnsiTheme="majorHAnsi"/>
          <w:sz w:val="22"/>
          <w:szCs w:val="22"/>
        </w:rPr>
        <w:t xml:space="preserve">Minimum </w:t>
      </w:r>
      <w:r w:rsidR="0028316F">
        <w:rPr>
          <w:rFonts w:asciiTheme="majorHAnsi" w:hAnsiTheme="majorHAnsi"/>
          <w:sz w:val="22"/>
          <w:szCs w:val="22"/>
        </w:rPr>
        <w:t>5</w:t>
      </w:r>
      <w:r w:rsidRPr="008D6FBC">
        <w:rPr>
          <w:rFonts w:asciiTheme="majorHAnsi" w:hAnsiTheme="majorHAnsi"/>
          <w:sz w:val="22"/>
          <w:szCs w:val="22"/>
        </w:rPr>
        <w:t xml:space="preserve"> years of experience in program design, </w:t>
      </w:r>
    </w:p>
    <w:p w:rsidR="007D23B6" w:rsidRPr="008D6FBC" w:rsidRDefault="009A3436" w:rsidP="007D23B6">
      <w:pPr>
        <w:tabs>
          <w:tab w:val="left" w:pos="3060"/>
        </w:tabs>
        <w:ind w:left="2880" w:right="12"/>
        <w:rPr>
          <w:rFonts w:asciiTheme="majorHAnsi" w:hAnsiTheme="majorHAnsi"/>
          <w:sz w:val="22"/>
          <w:szCs w:val="22"/>
        </w:rPr>
      </w:pPr>
      <w:r w:rsidRPr="008D6FBC">
        <w:rPr>
          <w:rFonts w:asciiTheme="majorHAnsi" w:hAnsiTheme="majorHAnsi"/>
          <w:sz w:val="22"/>
          <w:szCs w:val="22"/>
        </w:rPr>
        <w:t>monitoring and evaluation</w:t>
      </w:r>
      <w:r w:rsidR="007D23B6" w:rsidRPr="008D6FBC">
        <w:rPr>
          <w:rFonts w:asciiTheme="majorHAnsi" w:hAnsiTheme="majorHAnsi"/>
          <w:sz w:val="22"/>
          <w:szCs w:val="22"/>
        </w:rPr>
        <w:t xml:space="preserve">. </w:t>
      </w:r>
    </w:p>
    <w:p w:rsidR="009A3436" w:rsidRPr="008D6FBC" w:rsidRDefault="007D23B6" w:rsidP="007D23B6">
      <w:pPr>
        <w:tabs>
          <w:tab w:val="left" w:pos="3060"/>
        </w:tabs>
        <w:ind w:left="2880" w:right="12"/>
        <w:rPr>
          <w:rFonts w:asciiTheme="majorHAnsi" w:hAnsiTheme="majorHAnsi"/>
          <w:sz w:val="22"/>
          <w:szCs w:val="22"/>
        </w:rPr>
      </w:pPr>
      <w:r w:rsidRPr="008D6FBC">
        <w:rPr>
          <w:rFonts w:asciiTheme="majorHAnsi" w:hAnsiTheme="majorHAnsi"/>
          <w:sz w:val="22"/>
          <w:szCs w:val="22"/>
        </w:rPr>
        <w:t>Familiarity with local governance developments in Albanian and related local government project evaluation experience is highly preferable.</w:t>
      </w:r>
    </w:p>
    <w:p w:rsidR="009A3436" w:rsidRPr="008D6FBC" w:rsidRDefault="009A3436" w:rsidP="009A3436">
      <w:pPr>
        <w:tabs>
          <w:tab w:val="left" w:pos="3060"/>
        </w:tabs>
        <w:ind w:left="840" w:right="12" w:hanging="840"/>
        <w:rPr>
          <w:rFonts w:asciiTheme="majorHAnsi" w:hAnsiTheme="majorHAnsi"/>
          <w:sz w:val="22"/>
          <w:szCs w:val="22"/>
        </w:rPr>
      </w:pPr>
      <w:r w:rsidRPr="008D6FBC">
        <w:rPr>
          <w:rFonts w:asciiTheme="majorHAnsi" w:hAnsiTheme="majorHAnsi"/>
          <w:b/>
          <w:sz w:val="22"/>
          <w:szCs w:val="22"/>
        </w:rPr>
        <w:t>Deadline for Application:</w:t>
      </w:r>
      <w:r w:rsidRPr="008D6FBC">
        <w:rPr>
          <w:rFonts w:asciiTheme="majorHAnsi" w:hAnsiTheme="majorHAnsi"/>
          <w:sz w:val="22"/>
          <w:szCs w:val="22"/>
        </w:rPr>
        <w:t xml:space="preserve">    </w:t>
      </w:r>
      <w:r w:rsidR="00F074A6">
        <w:rPr>
          <w:rFonts w:asciiTheme="majorHAnsi" w:hAnsiTheme="majorHAnsi"/>
          <w:sz w:val="22"/>
          <w:szCs w:val="22"/>
        </w:rPr>
        <w:t xml:space="preserve">   </w:t>
      </w:r>
      <w:r w:rsidR="00283935">
        <w:rPr>
          <w:rFonts w:asciiTheme="majorHAnsi" w:hAnsiTheme="majorHAnsi"/>
          <w:sz w:val="22"/>
          <w:szCs w:val="22"/>
        </w:rPr>
        <w:t>22</w:t>
      </w:r>
      <w:r w:rsidR="008D4D46" w:rsidRPr="008D6FBC">
        <w:rPr>
          <w:rFonts w:asciiTheme="majorHAnsi" w:hAnsiTheme="majorHAnsi"/>
          <w:sz w:val="22"/>
          <w:szCs w:val="22"/>
        </w:rPr>
        <w:t xml:space="preserve"> March</w:t>
      </w:r>
      <w:r w:rsidRPr="008D6FBC">
        <w:rPr>
          <w:rFonts w:asciiTheme="majorHAnsi" w:hAnsiTheme="majorHAnsi"/>
          <w:sz w:val="22"/>
          <w:szCs w:val="22"/>
        </w:rPr>
        <w:t xml:space="preserve"> 201</w:t>
      </w:r>
      <w:r w:rsidR="00AE0A97">
        <w:rPr>
          <w:rFonts w:asciiTheme="majorHAnsi" w:hAnsiTheme="majorHAnsi"/>
          <w:sz w:val="22"/>
          <w:szCs w:val="22"/>
        </w:rPr>
        <w:t>9</w:t>
      </w:r>
    </w:p>
    <w:p w:rsidR="009A3436" w:rsidRPr="008D6FBC" w:rsidRDefault="009A3436" w:rsidP="009A3436">
      <w:pPr>
        <w:rPr>
          <w:rFonts w:asciiTheme="majorHAnsi" w:hAnsiTheme="majorHAnsi"/>
          <w:sz w:val="22"/>
          <w:szCs w:val="22"/>
        </w:rPr>
      </w:pPr>
    </w:p>
    <w:p w:rsidR="009A3436" w:rsidRPr="008D6FBC" w:rsidRDefault="009A3436" w:rsidP="009A3436">
      <w:pPr>
        <w:rPr>
          <w:rFonts w:asciiTheme="majorHAnsi" w:hAnsiTheme="majorHAnsi"/>
          <w:sz w:val="22"/>
          <w:szCs w:val="22"/>
        </w:rPr>
      </w:pPr>
    </w:p>
    <w:p w:rsidR="002F4EF9" w:rsidRPr="008D6FBC" w:rsidRDefault="002F4EF9" w:rsidP="009A3436">
      <w:pPr>
        <w:rPr>
          <w:rFonts w:asciiTheme="majorHAnsi" w:hAnsiTheme="majorHAnsi"/>
          <w:sz w:val="22"/>
          <w:szCs w:val="22"/>
        </w:rPr>
      </w:pPr>
    </w:p>
    <w:p w:rsidR="009A3436" w:rsidRPr="008D6FBC" w:rsidRDefault="000B3083" w:rsidP="002F4EF9">
      <w:pPr>
        <w:pStyle w:val="ListParagraph"/>
        <w:numPr>
          <w:ilvl w:val="0"/>
          <w:numId w:val="17"/>
        </w:numPr>
        <w:rPr>
          <w:rFonts w:asciiTheme="majorHAnsi" w:hAnsiTheme="majorHAnsi"/>
          <w:b/>
          <w:sz w:val="24"/>
          <w:szCs w:val="24"/>
          <w:u w:val="single"/>
        </w:rPr>
      </w:pPr>
      <w:r w:rsidRPr="008D6FBC">
        <w:rPr>
          <w:rFonts w:asciiTheme="majorHAnsi" w:hAnsiTheme="majorHAnsi"/>
          <w:b/>
          <w:sz w:val="24"/>
          <w:szCs w:val="24"/>
          <w:u w:val="single"/>
        </w:rPr>
        <w:t>Project b</w:t>
      </w:r>
      <w:r w:rsidR="00AE0E91" w:rsidRPr="008D6FBC">
        <w:rPr>
          <w:rFonts w:asciiTheme="majorHAnsi" w:hAnsiTheme="majorHAnsi"/>
          <w:b/>
          <w:sz w:val="24"/>
          <w:szCs w:val="24"/>
          <w:u w:val="single"/>
        </w:rPr>
        <w:t>ackground</w:t>
      </w:r>
    </w:p>
    <w:p w:rsidR="00E306B0" w:rsidRPr="008D6FBC" w:rsidRDefault="00FC38FC"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The Government of Albania implemented a reform for reorganization of local governments in the territory consolidating 373 units into 61. </w:t>
      </w:r>
      <w:r w:rsidR="00E306B0" w:rsidRPr="008D6FBC">
        <w:rPr>
          <w:rFonts w:asciiTheme="majorHAnsi" w:hAnsiTheme="majorHAnsi"/>
          <w:sz w:val="22"/>
          <w:szCs w:val="22"/>
          <w:lang w:eastAsia="ru-RU"/>
        </w:rPr>
        <w:t xml:space="preserve">The aim of the territorial and administrative reform was to transform the quality of local governance, enabling local public institutions to operate with greater human and financial resources in larger territories that allow for efficiency and economies of scale. The undertaking of the territorial reform was intended as a basis for further administrative and fiscal decentralization and the modernization of public administration in general. </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The wider framework for the above reform also evolved and encouraged such changes. In February 2014, a new Law on Civil Service became effective. As per the Law, the scope of the civil service broadened to include several categories of employment at local government level, bringing the number of employees enjoying civil servant status to about 20,000 (local governments accounting for about 5,000) starting from April 2014. </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lastRenderedPageBreak/>
        <w:t xml:space="preserve">In June 2014, Albania was granted the EU candidate status, an important landmark towards EU membership, although advancing along the membership process remains conditional on further results to “intensify anti-corruption efforts and implement its anti-corruption strategy and action plan […] reform of the public administration and the judiciary, the fight against organized crime and corruption, the protection of human rights and anti-discrimination policies including in the area of minorities and their equal treatment”.  </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The law “On the territorial and administrative division of the local government units in the Republic of Albania”, adopted by the Albanian Parliament in July 2014 and effective in December 2014, paved the way for the organization of local elections of June 2015 on the basis of a new organizational structure of 61 local governments. Since June 2015, the local government in Albania operates through 61 municipalities, which have assumed the responsibilities and challenges of managing local public matters.</w:t>
      </w: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  </w:t>
      </w: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In April 2015, the Public Administration Reform Strategy 2015-2020 and the Strategy for Anti-Corruption 2015-2020 were adopted. The PAR Strategy identifies several key challenges in reforming the public administration, which relate to sustainability and de-politicization, effective control mechanisms, strict implementation of the Civil Service Law and transparent recruitment procedures, enhancement of the quality of services delivered to citizens, use of information technology in service delivery, and fight against corruption. Of relevance, the Strategy calls for capacity building through in-depth and continuous training of civil servants of local public administrations, especially in improving managerial and leadership skills, establishment of performance management and monitoring systems for local governments, and the adoption of ICT technology for delivering administrative services at the local level also through the introduction of the concept of “one-stop-shops”. </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Albania’s Anticorruption Strategy 2015-2020 gives special considerations for the implementation of the Strategy at the local level with an emphasis on increasing the adoption of systems that discourage corrupt practices and promote transparence (easing service provision procedures and establishment of one-stop-shop facilities, publishing of financial data, improved financial management and reporting and establishment of service delivery and monitoring mechanisms)</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A new Crosscutting Strategy on Decentralization and Local Governance 2015-2020 was adopted in July 2015, and represents the government's vision for strengthening local governance and local democracy through (</w:t>
      </w:r>
      <w:proofErr w:type="spellStart"/>
      <w:r w:rsidRPr="008D6FBC">
        <w:rPr>
          <w:rFonts w:asciiTheme="majorHAnsi" w:hAnsiTheme="majorHAnsi"/>
          <w:sz w:val="22"/>
          <w:szCs w:val="22"/>
          <w:lang w:eastAsia="ru-RU"/>
        </w:rPr>
        <w:t>i</w:t>
      </w:r>
      <w:proofErr w:type="spellEnd"/>
      <w:r w:rsidRPr="008D6FBC">
        <w:rPr>
          <w:rFonts w:asciiTheme="majorHAnsi" w:hAnsiTheme="majorHAnsi"/>
          <w:sz w:val="22"/>
          <w:szCs w:val="22"/>
          <w:lang w:eastAsia="ru-RU"/>
        </w:rPr>
        <w:t xml:space="preserve">) improving the overall efficiency of local government structures, (ii) strengthen local fiscal capacities, (iii) fostering sustainable local development, and (iv) deepening good governance and local democracy through participation, civic engagement and the creation of community structures for dialogue and consultation in decision-making. </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A new Law on the Organization and Functioning of Local Government (Organic Law), was adopted in December 2015, as part of the Decentralization Strategy Action Plan. The Organic Law provides the new framework for local government operations, in line with the government strategic vision for furthering decentralization and within the new context of the post administrative and territorial reform. The Law introduces several novelties regarding the definition of local government functions, decentralization of new competencies to the local level, the roles and competencies of the elected and executive levels in the new municipal structures, new requirements on service provision and the necessity to apply service standards.</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Within the above framework, since June 2015, the local government institution is composed of 61 municipalities and 373 administrative units, with an average of 46,000 inhabitants for municipality. Along this period, each municipality has engaged in reorganization and consolidation of its structures and staff, including for absorption of the new transferred competencies/functions.</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786E55">
        <w:rPr>
          <w:rFonts w:asciiTheme="majorHAnsi" w:hAnsiTheme="majorHAnsi"/>
          <w:b/>
          <w:sz w:val="22"/>
          <w:szCs w:val="22"/>
          <w:lang w:eastAsia="ru-RU"/>
        </w:rPr>
        <w:t>STAR2</w:t>
      </w:r>
      <w:r w:rsidRPr="008D6FBC">
        <w:rPr>
          <w:rFonts w:asciiTheme="majorHAnsi" w:hAnsiTheme="majorHAnsi"/>
          <w:sz w:val="22"/>
          <w:szCs w:val="22"/>
          <w:lang w:eastAsia="ru-RU"/>
        </w:rPr>
        <w:t xml:space="preserve"> was launched in July 2016, with a projected life until end 2019</w:t>
      </w:r>
      <w:r w:rsidR="004E4CC8">
        <w:rPr>
          <w:rFonts w:asciiTheme="majorHAnsi" w:hAnsiTheme="majorHAnsi"/>
          <w:sz w:val="22"/>
          <w:szCs w:val="22"/>
          <w:lang w:eastAsia="ru-RU"/>
        </w:rPr>
        <w:t>, with a</w:t>
      </w:r>
      <w:r w:rsidR="004E4CC8">
        <w:rPr>
          <w:rStyle w:val="hps"/>
          <w:rFonts w:asciiTheme="majorHAnsi" w:hAnsiTheme="majorHAnsi"/>
          <w:sz w:val="22"/>
          <w:szCs w:val="22"/>
          <w:lang w:eastAsia="ru-RU"/>
        </w:rPr>
        <w:t xml:space="preserve"> total budget </w:t>
      </w:r>
      <w:r w:rsidR="003D4EF7">
        <w:rPr>
          <w:rStyle w:val="hps"/>
          <w:rFonts w:asciiTheme="majorHAnsi" w:hAnsiTheme="majorHAnsi"/>
          <w:sz w:val="22"/>
          <w:szCs w:val="22"/>
          <w:lang w:eastAsia="ru-RU"/>
        </w:rPr>
        <w:t xml:space="preserve">of </w:t>
      </w:r>
      <w:r w:rsidR="003D4EF7" w:rsidRPr="008D6FBC">
        <w:rPr>
          <w:rFonts w:asciiTheme="majorHAnsi" w:hAnsiTheme="majorHAnsi" w:cstheme="majorHAnsi"/>
          <w:sz w:val="22"/>
          <w:szCs w:val="22"/>
        </w:rPr>
        <w:t>$8,168,668</w:t>
      </w:r>
      <w:r w:rsidR="004E4CC8">
        <w:rPr>
          <w:rStyle w:val="hps"/>
          <w:rFonts w:asciiTheme="majorHAnsi" w:hAnsiTheme="majorHAnsi"/>
          <w:sz w:val="22"/>
          <w:szCs w:val="22"/>
          <w:lang w:eastAsia="ru-RU"/>
        </w:rPr>
        <w:t>.</w:t>
      </w:r>
      <w:r w:rsidR="004E4CC8" w:rsidRPr="008D6FBC">
        <w:rPr>
          <w:rFonts w:asciiTheme="majorHAnsi" w:hAnsiTheme="majorHAnsi"/>
          <w:sz w:val="22"/>
          <w:szCs w:val="22"/>
          <w:lang w:eastAsia="ru-RU"/>
        </w:rPr>
        <w:t xml:space="preserve"> </w:t>
      </w:r>
      <w:r w:rsidR="004E4CC8">
        <w:rPr>
          <w:rFonts w:asciiTheme="majorHAnsi" w:hAnsiTheme="majorHAnsi"/>
          <w:sz w:val="22"/>
          <w:szCs w:val="22"/>
          <w:lang w:eastAsia="ru-RU"/>
        </w:rPr>
        <w:t>The project</w:t>
      </w:r>
      <w:r w:rsidRPr="008D6FBC">
        <w:rPr>
          <w:rFonts w:asciiTheme="majorHAnsi" w:hAnsiTheme="majorHAnsi"/>
          <w:sz w:val="22"/>
          <w:szCs w:val="22"/>
          <w:lang w:eastAsia="ru-RU"/>
        </w:rPr>
        <w:t xml:space="preserve"> </w:t>
      </w:r>
      <w:r w:rsidR="00C7184B" w:rsidRPr="008D6FBC">
        <w:rPr>
          <w:rFonts w:asciiTheme="majorHAnsi" w:hAnsiTheme="majorHAnsi"/>
          <w:sz w:val="22"/>
          <w:szCs w:val="22"/>
          <w:lang w:eastAsia="ru-RU"/>
        </w:rPr>
        <w:t>is</w:t>
      </w:r>
      <w:r w:rsidRPr="008D6FBC">
        <w:rPr>
          <w:rFonts w:asciiTheme="majorHAnsi" w:hAnsiTheme="majorHAnsi"/>
          <w:sz w:val="22"/>
          <w:szCs w:val="22"/>
          <w:lang w:eastAsia="ru-RU"/>
        </w:rPr>
        <w:t xml:space="preserve"> developed as a collaborative effort of international partners - EU, Italy/Italian Cooperation, Sweden/</w:t>
      </w:r>
      <w:proofErr w:type="spellStart"/>
      <w:r w:rsidRPr="008D6FBC">
        <w:rPr>
          <w:rFonts w:asciiTheme="majorHAnsi" w:hAnsiTheme="majorHAnsi"/>
          <w:sz w:val="22"/>
          <w:szCs w:val="22"/>
          <w:lang w:eastAsia="ru-RU"/>
        </w:rPr>
        <w:t>Sida</w:t>
      </w:r>
      <w:proofErr w:type="spellEnd"/>
      <w:r w:rsidRPr="008D6FBC">
        <w:rPr>
          <w:rFonts w:asciiTheme="majorHAnsi" w:hAnsiTheme="majorHAnsi"/>
          <w:sz w:val="22"/>
          <w:szCs w:val="22"/>
          <w:lang w:eastAsia="ru-RU"/>
        </w:rPr>
        <w:t xml:space="preserve">, Switzerland/SDC, US/USAID and UNDP - under national leadership, to provide coherent support to the implementation of the reforms at the local level and thus assist in the further consolidation of the local governance system. Through STAR2, UNDP offers project management and implementation and help manage donor contributions for joint action within the various relevant reforms’ framework. </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The project is designed to provide assistance at two levels: at the local level for systematic and inclusive capacity building for all local government administrations, and for organization of public service delivery systems for a more integrated, innovative, transparent, and accountable ways to the benefit of men, women and marginalized; and, operational and organizational support </w:t>
      </w:r>
      <w:r w:rsidR="003D4EF7">
        <w:rPr>
          <w:rFonts w:asciiTheme="majorHAnsi" w:hAnsiTheme="majorHAnsi"/>
          <w:sz w:val="22"/>
          <w:szCs w:val="22"/>
          <w:lang w:eastAsia="ru-RU"/>
        </w:rPr>
        <w:t>Ministry of Interior and Agency Support Local Government (ASLG)</w:t>
      </w:r>
      <w:r w:rsidRPr="008D6FBC">
        <w:rPr>
          <w:rFonts w:asciiTheme="majorHAnsi" w:hAnsiTheme="majorHAnsi"/>
          <w:sz w:val="22"/>
          <w:szCs w:val="22"/>
          <w:lang w:eastAsia="ru-RU"/>
        </w:rPr>
        <w:t xml:space="preserve"> to enable leadership and coordination of this assistance.</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Through a national coverage, STAR2 project provide</w:t>
      </w:r>
      <w:r w:rsidR="00C7184B" w:rsidRPr="008D6FBC">
        <w:rPr>
          <w:rFonts w:asciiTheme="majorHAnsi" w:hAnsiTheme="majorHAnsi"/>
          <w:sz w:val="22"/>
          <w:szCs w:val="22"/>
          <w:lang w:eastAsia="ru-RU"/>
        </w:rPr>
        <w:t>s</w:t>
      </w:r>
      <w:r w:rsidRPr="008D6FBC">
        <w:rPr>
          <w:rFonts w:asciiTheme="majorHAnsi" w:hAnsiTheme="majorHAnsi"/>
          <w:sz w:val="22"/>
          <w:szCs w:val="22"/>
          <w:lang w:eastAsia="ru-RU"/>
        </w:rPr>
        <w:t xml:space="preserve"> support to all 61 LGUs and engage in activities along the following three main components:</w:t>
      </w:r>
    </w:p>
    <w:p w:rsidR="00E306B0" w:rsidRPr="008D6FBC" w:rsidRDefault="00E306B0" w:rsidP="00E306B0">
      <w:pPr>
        <w:ind w:right="-91"/>
        <w:jc w:val="both"/>
        <w:rPr>
          <w:rFonts w:asciiTheme="majorHAnsi" w:hAnsiTheme="majorHAnsi"/>
          <w:sz w:val="22"/>
          <w:szCs w:val="22"/>
          <w:lang w:eastAsia="ru-RU"/>
        </w:rPr>
      </w:pPr>
    </w:p>
    <w:p w:rsidR="00E306B0" w:rsidRPr="008D6FBC" w:rsidRDefault="00E306B0"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(1)</w:t>
      </w:r>
      <w:r w:rsidRPr="008D6FBC">
        <w:rPr>
          <w:rFonts w:asciiTheme="majorHAnsi" w:hAnsiTheme="majorHAnsi"/>
          <w:sz w:val="22"/>
          <w:szCs w:val="22"/>
          <w:lang w:eastAsia="ru-RU"/>
        </w:rPr>
        <w:tab/>
        <w:t>Strengthening institutional and administrative capacities of LGUs</w:t>
      </w:r>
    </w:p>
    <w:p w:rsidR="00E306B0" w:rsidRPr="008D6FBC" w:rsidRDefault="00C7184B"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 </w:t>
      </w:r>
      <w:r w:rsidR="00E306B0" w:rsidRPr="008D6FBC">
        <w:rPr>
          <w:rFonts w:asciiTheme="majorHAnsi" w:hAnsiTheme="majorHAnsi"/>
          <w:sz w:val="22"/>
          <w:szCs w:val="22"/>
          <w:lang w:eastAsia="ru-RU"/>
        </w:rPr>
        <w:t>(2)</w:t>
      </w:r>
      <w:r w:rsidR="00E306B0" w:rsidRPr="008D6FBC">
        <w:rPr>
          <w:rFonts w:asciiTheme="majorHAnsi" w:hAnsiTheme="majorHAnsi"/>
          <w:sz w:val="22"/>
          <w:szCs w:val="22"/>
          <w:lang w:eastAsia="ru-RU"/>
        </w:rPr>
        <w:tab/>
        <w:t>Improving local service delivery efficiency, quality, coverage, accessibility and inclusiveness</w:t>
      </w:r>
    </w:p>
    <w:p w:rsidR="00E306B0" w:rsidRPr="008D6FBC" w:rsidRDefault="00C7184B" w:rsidP="00E306B0">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 </w:t>
      </w:r>
      <w:r w:rsidR="00E306B0" w:rsidRPr="008D6FBC">
        <w:rPr>
          <w:rFonts w:asciiTheme="majorHAnsi" w:hAnsiTheme="majorHAnsi"/>
          <w:sz w:val="22"/>
          <w:szCs w:val="22"/>
          <w:lang w:eastAsia="ru-RU"/>
        </w:rPr>
        <w:t>(3)</w:t>
      </w:r>
      <w:r w:rsidR="00E306B0" w:rsidRPr="008D6FBC">
        <w:rPr>
          <w:rFonts w:asciiTheme="majorHAnsi" w:hAnsiTheme="majorHAnsi"/>
          <w:sz w:val="22"/>
          <w:szCs w:val="22"/>
          <w:lang w:eastAsia="ru-RU"/>
        </w:rPr>
        <w:tab/>
        <w:t>Increasing good governance through citizen-oriented governance and participatory decision-making.</w:t>
      </w:r>
    </w:p>
    <w:p w:rsidR="000B3083" w:rsidRDefault="00E306B0" w:rsidP="00AE0A97">
      <w:pPr>
        <w:ind w:right="-91"/>
        <w:jc w:val="both"/>
        <w:rPr>
          <w:rFonts w:asciiTheme="majorHAnsi" w:hAnsiTheme="majorHAnsi"/>
          <w:sz w:val="22"/>
          <w:szCs w:val="22"/>
          <w:lang w:eastAsia="ru-RU"/>
        </w:rPr>
      </w:pPr>
      <w:r w:rsidRPr="008D6FBC">
        <w:rPr>
          <w:rFonts w:asciiTheme="majorHAnsi" w:hAnsiTheme="majorHAnsi"/>
          <w:sz w:val="22"/>
          <w:szCs w:val="22"/>
          <w:lang w:eastAsia="ru-RU"/>
        </w:rPr>
        <w:t xml:space="preserve"> </w:t>
      </w:r>
    </w:p>
    <w:p w:rsidR="00AE0A97" w:rsidRDefault="00AE0A97" w:rsidP="00AE0A97">
      <w:pPr>
        <w:ind w:right="-91"/>
        <w:jc w:val="both"/>
        <w:rPr>
          <w:rStyle w:val="hps"/>
          <w:rFonts w:asciiTheme="majorHAnsi" w:hAnsiTheme="majorHAnsi"/>
          <w:sz w:val="22"/>
          <w:szCs w:val="22"/>
          <w:lang w:eastAsia="ru-RU"/>
        </w:rPr>
      </w:pPr>
      <w:r>
        <w:rPr>
          <w:rStyle w:val="hps"/>
          <w:rFonts w:asciiTheme="majorHAnsi" w:hAnsiTheme="majorHAnsi"/>
          <w:sz w:val="22"/>
          <w:szCs w:val="22"/>
          <w:lang w:eastAsia="ru-RU"/>
        </w:rPr>
        <w:t xml:space="preserve">. </w:t>
      </w:r>
    </w:p>
    <w:p w:rsidR="00AE0A97" w:rsidRPr="008D6FBC" w:rsidRDefault="00AE0A97" w:rsidP="00AE0A97">
      <w:pPr>
        <w:ind w:right="-91"/>
        <w:jc w:val="both"/>
        <w:rPr>
          <w:rStyle w:val="hps"/>
          <w:rFonts w:asciiTheme="majorHAnsi" w:hAnsiTheme="majorHAnsi"/>
          <w:sz w:val="22"/>
          <w:szCs w:val="22"/>
          <w:lang w:eastAsia="ru-RU"/>
        </w:rPr>
      </w:pPr>
    </w:p>
    <w:p w:rsidR="00E13E69" w:rsidRPr="008D6FBC" w:rsidRDefault="00E13E69" w:rsidP="009A3436">
      <w:pPr>
        <w:spacing w:line="210" w:lineRule="atLeast"/>
        <w:jc w:val="both"/>
        <w:rPr>
          <w:rFonts w:asciiTheme="majorHAnsi" w:hAnsiTheme="majorHAnsi"/>
          <w:bCs/>
          <w:sz w:val="22"/>
          <w:szCs w:val="22"/>
          <w:lang w:val="en-GB" w:eastAsia="ru-RU"/>
        </w:rPr>
      </w:pPr>
    </w:p>
    <w:p w:rsidR="009A3436" w:rsidRPr="008D6FBC" w:rsidRDefault="00B81F57" w:rsidP="008D6FBC">
      <w:pPr>
        <w:pStyle w:val="Application3"/>
      </w:pPr>
      <w:r w:rsidRPr="008D6FBC">
        <w:t>Scope of the assignment</w:t>
      </w:r>
      <w:r w:rsidR="002B4939" w:rsidRPr="008D6FBC">
        <w:t xml:space="preserve"> and objectives </w:t>
      </w:r>
    </w:p>
    <w:p w:rsidR="009A3436" w:rsidRPr="008D6FBC" w:rsidRDefault="009A3436" w:rsidP="008D6FBC">
      <w:pPr>
        <w:pStyle w:val="Application3"/>
        <w:numPr>
          <w:ilvl w:val="0"/>
          <w:numId w:val="0"/>
        </w:numPr>
        <w:ind w:left="720"/>
      </w:pPr>
    </w:p>
    <w:p w:rsidR="009A3436" w:rsidRPr="008D6FBC" w:rsidRDefault="009A3436" w:rsidP="009A3436">
      <w:pPr>
        <w:pStyle w:val="ListParagraph"/>
        <w:spacing w:after="0"/>
        <w:ind w:left="0"/>
        <w:jc w:val="both"/>
        <w:rPr>
          <w:rFonts w:asciiTheme="majorHAnsi" w:eastAsia="Times New Roman" w:hAnsiTheme="majorHAnsi"/>
        </w:rPr>
      </w:pPr>
      <w:r w:rsidRPr="008D6FBC">
        <w:rPr>
          <w:rFonts w:asciiTheme="majorHAnsi" w:eastAsia="Times New Roman" w:hAnsiTheme="majorHAnsi"/>
        </w:rPr>
        <w:t xml:space="preserve">The object of </w:t>
      </w:r>
      <w:r w:rsidR="00B81F57" w:rsidRPr="008D6FBC">
        <w:rPr>
          <w:rFonts w:asciiTheme="majorHAnsi" w:eastAsia="Times New Roman" w:hAnsiTheme="majorHAnsi"/>
        </w:rPr>
        <w:t xml:space="preserve">this evaluation is to analyse STAR 2 project process of implementation, the impact and changes that have occurred within beneficiaries and systems, identify problems and constraints </w:t>
      </w:r>
      <w:r w:rsidR="002B4939" w:rsidRPr="008D6FBC">
        <w:rPr>
          <w:rFonts w:asciiTheme="majorHAnsi" w:eastAsia="Times New Roman" w:hAnsiTheme="majorHAnsi"/>
        </w:rPr>
        <w:t xml:space="preserve">that have been encountered, identify important lessons to be learned, and make recommendations for the implementation of future projects.  </w:t>
      </w:r>
      <w:r w:rsidRPr="008D6FBC">
        <w:rPr>
          <w:rFonts w:asciiTheme="majorHAnsi" w:eastAsia="Times New Roman" w:hAnsiTheme="majorHAnsi"/>
        </w:rPr>
        <w:t xml:space="preserve">The evaluation aims at the followings: </w:t>
      </w:r>
    </w:p>
    <w:p w:rsidR="007D23B6" w:rsidRPr="008D6FBC" w:rsidRDefault="007D23B6" w:rsidP="009A3436">
      <w:pPr>
        <w:pStyle w:val="ListParagraph"/>
        <w:spacing w:after="0"/>
        <w:ind w:left="0"/>
        <w:jc w:val="both"/>
        <w:rPr>
          <w:rFonts w:asciiTheme="majorHAnsi" w:eastAsia="Times New Roman" w:hAnsiTheme="majorHAnsi"/>
        </w:rPr>
      </w:pPr>
    </w:p>
    <w:p w:rsidR="009A3436" w:rsidRPr="008D6FBC" w:rsidRDefault="009A3436" w:rsidP="009A3436">
      <w:pPr>
        <w:pStyle w:val="ListParagraph"/>
        <w:numPr>
          <w:ilvl w:val="0"/>
          <w:numId w:val="7"/>
        </w:numPr>
        <w:spacing w:after="0"/>
        <w:jc w:val="both"/>
        <w:rPr>
          <w:rFonts w:asciiTheme="majorHAnsi" w:eastAsia="Times New Roman" w:hAnsiTheme="majorHAnsi"/>
        </w:rPr>
      </w:pPr>
      <w:r w:rsidRPr="008D6FBC">
        <w:rPr>
          <w:rFonts w:asciiTheme="majorHAnsi" w:eastAsia="Times New Roman" w:hAnsiTheme="majorHAnsi"/>
        </w:rPr>
        <w:t xml:space="preserve">Measure to what extend the </w:t>
      </w:r>
      <w:r w:rsidR="0093144A" w:rsidRPr="008D6FBC">
        <w:rPr>
          <w:rFonts w:asciiTheme="majorHAnsi" w:eastAsia="Times New Roman" w:hAnsiTheme="majorHAnsi"/>
        </w:rPr>
        <w:t>STAR</w:t>
      </w:r>
      <w:r w:rsidR="002B4939" w:rsidRPr="008D6FBC">
        <w:rPr>
          <w:rFonts w:asciiTheme="majorHAnsi" w:eastAsia="Times New Roman" w:hAnsiTheme="majorHAnsi"/>
        </w:rPr>
        <w:t xml:space="preserve"> 2</w:t>
      </w:r>
      <w:r w:rsidRPr="008D6FBC">
        <w:rPr>
          <w:rFonts w:asciiTheme="majorHAnsi" w:eastAsia="Times New Roman" w:hAnsiTheme="majorHAnsi"/>
        </w:rPr>
        <w:t xml:space="preserve"> project has implemented the activities, delivered outputs and attained outcomes and specifically </w:t>
      </w:r>
      <w:r w:rsidR="007D23B6" w:rsidRPr="008D6FBC">
        <w:rPr>
          <w:rFonts w:asciiTheme="majorHAnsi" w:eastAsia="Times New Roman" w:hAnsiTheme="majorHAnsi"/>
        </w:rPr>
        <w:t xml:space="preserve">achieved </w:t>
      </w:r>
      <w:r w:rsidRPr="008D6FBC">
        <w:rPr>
          <w:rFonts w:asciiTheme="majorHAnsi" w:eastAsia="Times New Roman" w:hAnsiTheme="majorHAnsi"/>
        </w:rPr>
        <w:t>development results;</w:t>
      </w:r>
    </w:p>
    <w:p w:rsidR="009A3436" w:rsidRPr="008D6FBC" w:rsidRDefault="009A3436" w:rsidP="009A3436">
      <w:pPr>
        <w:pStyle w:val="ListParagraph"/>
        <w:numPr>
          <w:ilvl w:val="0"/>
          <w:numId w:val="7"/>
        </w:numPr>
        <w:spacing w:after="0"/>
        <w:jc w:val="both"/>
        <w:rPr>
          <w:rFonts w:asciiTheme="majorHAnsi" w:eastAsia="Times New Roman" w:hAnsiTheme="majorHAnsi"/>
        </w:rPr>
      </w:pPr>
      <w:r w:rsidRPr="008D6FBC">
        <w:rPr>
          <w:rFonts w:asciiTheme="majorHAnsi" w:eastAsia="Times New Roman" w:hAnsiTheme="majorHAnsi"/>
        </w:rPr>
        <w:t xml:space="preserve">Generate substantive </w:t>
      </w:r>
      <w:r w:rsidR="008D6FBC" w:rsidRPr="008D6FBC">
        <w:rPr>
          <w:rFonts w:asciiTheme="majorHAnsi" w:eastAsia="Times New Roman" w:hAnsiTheme="majorHAnsi"/>
        </w:rPr>
        <w:t>evidence-based</w:t>
      </w:r>
      <w:r w:rsidRPr="008D6FBC">
        <w:rPr>
          <w:rFonts w:asciiTheme="majorHAnsi" w:eastAsia="Times New Roman" w:hAnsiTheme="majorHAnsi"/>
        </w:rPr>
        <w:t xml:space="preserve"> knowledge, by identifying best practices and lessons learned and make recommendations for improved future assistance in the relevant area. </w:t>
      </w:r>
    </w:p>
    <w:p w:rsidR="009A3436" w:rsidRPr="008D6FBC" w:rsidRDefault="009A3436" w:rsidP="009A3436">
      <w:pPr>
        <w:pStyle w:val="ListParagraph"/>
        <w:spacing w:after="0"/>
        <w:jc w:val="both"/>
        <w:rPr>
          <w:rFonts w:asciiTheme="majorHAnsi" w:eastAsia="Times New Roman" w:hAnsiTheme="majorHAnsi"/>
        </w:rPr>
      </w:pPr>
    </w:p>
    <w:p w:rsidR="009A3436" w:rsidRDefault="009A3436" w:rsidP="00786E55">
      <w:pPr>
        <w:pStyle w:val="ListParagraph"/>
        <w:spacing w:after="0"/>
        <w:ind w:left="0"/>
        <w:jc w:val="both"/>
        <w:rPr>
          <w:rFonts w:asciiTheme="majorHAnsi" w:eastAsia="Times New Roman" w:hAnsiTheme="majorHAnsi"/>
        </w:rPr>
      </w:pPr>
      <w:r w:rsidRPr="008D6FBC">
        <w:rPr>
          <w:rFonts w:asciiTheme="majorHAnsi" w:eastAsia="Times New Roman" w:hAnsiTheme="majorHAnsi"/>
        </w:rPr>
        <w:lastRenderedPageBreak/>
        <w:t>More specifically the evaluation will:</w:t>
      </w:r>
    </w:p>
    <w:p w:rsidR="00786E55" w:rsidRPr="00786E55" w:rsidRDefault="00786E55" w:rsidP="00786E55">
      <w:pPr>
        <w:pStyle w:val="ListParagraph"/>
        <w:spacing w:after="0"/>
        <w:ind w:left="0"/>
        <w:jc w:val="both"/>
        <w:rPr>
          <w:rFonts w:asciiTheme="majorHAnsi" w:eastAsia="Times New Roman" w:hAnsiTheme="majorHAnsi"/>
        </w:rPr>
      </w:pPr>
    </w:p>
    <w:p w:rsidR="009A3436" w:rsidRPr="008D6FBC" w:rsidRDefault="00AE0A97" w:rsidP="009A3436">
      <w:pPr>
        <w:pStyle w:val="ListParagraph"/>
        <w:numPr>
          <w:ilvl w:val="0"/>
          <w:numId w:val="4"/>
        </w:numPr>
        <w:autoSpaceDE w:val="0"/>
        <w:autoSpaceDN w:val="0"/>
        <w:adjustRightInd w:val="0"/>
        <w:spacing w:after="0" w:line="240" w:lineRule="auto"/>
        <w:jc w:val="both"/>
        <w:rPr>
          <w:rFonts w:asciiTheme="majorHAnsi" w:eastAsia="Times New Roman" w:hAnsiTheme="majorHAnsi"/>
        </w:rPr>
      </w:pPr>
      <w:r>
        <w:rPr>
          <w:rFonts w:asciiTheme="majorHAnsi" w:eastAsia="Times New Roman" w:hAnsiTheme="majorHAnsi"/>
        </w:rPr>
        <w:t xml:space="preserve">Review </w:t>
      </w:r>
      <w:r w:rsidR="009A3436" w:rsidRPr="008D6FBC">
        <w:rPr>
          <w:rFonts w:asciiTheme="majorHAnsi" w:eastAsia="Times New Roman" w:hAnsiTheme="majorHAnsi"/>
        </w:rPr>
        <w:t>the project ’s design and internal coherence (nee</w:t>
      </w:r>
      <w:r w:rsidR="007D23B6" w:rsidRPr="008D6FBC">
        <w:rPr>
          <w:rFonts w:asciiTheme="majorHAnsi" w:eastAsia="Times New Roman" w:hAnsiTheme="majorHAnsi"/>
        </w:rPr>
        <w:t>ds and problems it sought</w:t>
      </w:r>
      <w:r w:rsidR="009A3436" w:rsidRPr="008D6FBC">
        <w:rPr>
          <w:rFonts w:asciiTheme="majorHAnsi" w:eastAsia="Times New Roman" w:hAnsiTheme="majorHAnsi"/>
        </w:rPr>
        <w:t xml:space="preserve"> to solve);  </w:t>
      </w:r>
    </w:p>
    <w:p w:rsidR="009A3436" w:rsidRPr="008D6FBC" w:rsidRDefault="009A3436" w:rsidP="009A3436">
      <w:pPr>
        <w:pStyle w:val="ListParagraph"/>
        <w:numPr>
          <w:ilvl w:val="0"/>
          <w:numId w:val="4"/>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rPr>
        <w:t>Analyse</w:t>
      </w:r>
      <w:r w:rsidR="00AE0A97">
        <w:rPr>
          <w:rFonts w:asciiTheme="majorHAnsi" w:eastAsia="Times New Roman" w:hAnsiTheme="majorHAnsi"/>
        </w:rPr>
        <w:t xml:space="preserve"> and evaluate</w:t>
      </w:r>
      <w:r w:rsidRPr="008D6FBC">
        <w:rPr>
          <w:rFonts w:asciiTheme="majorHAnsi" w:eastAsia="Times New Roman" w:hAnsiTheme="majorHAnsi"/>
        </w:rPr>
        <w:t xml:space="preserve"> the sustainability of project interventions;  </w:t>
      </w:r>
    </w:p>
    <w:p w:rsidR="009A3436" w:rsidRPr="008D6FBC" w:rsidRDefault="009A3436" w:rsidP="009A3436">
      <w:pPr>
        <w:pStyle w:val="ListParagraph"/>
        <w:numPr>
          <w:ilvl w:val="0"/>
          <w:numId w:val="4"/>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rPr>
        <w:t xml:space="preserve">Provide feedback on the soundness (defined as relevance, effectiveness, efficiency, impact and sustainability) and impact of </w:t>
      </w:r>
      <w:r w:rsidR="00AE0A97">
        <w:rPr>
          <w:rFonts w:asciiTheme="majorHAnsi" w:eastAsia="Times New Roman" w:hAnsiTheme="majorHAnsi"/>
        </w:rPr>
        <w:t>project results</w:t>
      </w:r>
      <w:r w:rsidRPr="008D6FBC">
        <w:rPr>
          <w:rFonts w:asciiTheme="majorHAnsi" w:eastAsia="Times New Roman" w:hAnsiTheme="majorHAnsi"/>
        </w:rPr>
        <w:t>;</w:t>
      </w:r>
    </w:p>
    <w:p w:rsidR="00AE0A97" w:rsidRPr="00AE0A97" w:rsidRDefault="009A3436" w:rsidP="00077CD8">
      <w:pPr>
        <w:pStyle w:val="ListParagraph"/>
        <w:numPr>
          <w:ilvl w:val="0"/>
          <w:numId w:val="4"/>
        </w:numPr>
        <w:jc w:val="both"/>
        <w:rPr>
          <w:rFonts w:asciiTheme="majorHAnsi" w:hAnsiTheme="majorHAnsi"/>
        </w:rPr>
      </w:pPr>
      <w:r w:rsidRPr="00AE0A97">
        <w:rPr>
          <w:rFonts w:asciiTheme="majorHAnsi" w:eastAsia="Times New Roman" w:hAnsiTheme="majorHAnsi"/>
        </w:rPr>
        <w:t xml:space="preserve">Based on the analysis </w:t>
      </w:r>
      <w:r w:rsidR="00AE0A97" w:rsidRPr="00AE0A97">
        <w:rPr>
          <w:rFonts w:asciiTheme="majorHAnsi" w:eastAsia="Times New Roman" w:hAnsiTheme="majorHAnsi"/>
        </w:rPr>
        <w:t xml:space="preserve">and evaluation </w:t>
      </w:r>
      <w:r w:rsidRPr="00AE0A97">
        <w:rPr>
          <w:rFonts w:asciiTheme="majorHAnsi" w:eastAsia="Times New Roman" w:hAnsiTheme="majorHAnsi"/>
        </w:rPr>
        <w:t xml:space="preserve">conducted over the experience of </w:t>
      </w:r>
      <w:r w:rsidR="0093144A" w:rsidRPr="00AE0A97">
        <w:rPr>
          <w:rFonts w:asciiTheme="majorHAnsi" w:eastAsia="Times New Roman" w:hAnsiTheme="majorHAnsi"/>
        </w:rPr>
        <w:t>STAR</w:t>
      </w:r>
      <w:r w:rsidR="00AE0A97" w:rsidRPr="00AE0A97">
        <w:rPr>
          <w:rFonts w:asciiTheme="majorHAnsi" w:eastAsia="Times New Roman" w:hAnsiTheme="majorHAnsi"/>
        </w:rPr>
        <w:t xml:space="preserve"> 2</w:t>
      </w:r>
      <w:r w:rsidRPr="00AE0A97">
        <w:rPr>
          <w:rFonts w:asciiTheme="majorHAnsi" w:eastAsia="Times New Roman" w:hAnsiTheme="majorHAnsi"/>
        </w:rPr>
        <w:t xml:space="preserve">, extract lessons learned and </w:t>
      </w:r>
      <w:r w:rsidR="00FD68A1" w:rsidRPr="00AE0A97">
        <w:rPr>
          <w:rFonts w:asciiTheme="majorHAnsi" w:eastAsia="Times New Roman" w:hAnsiTheme="majorHAnsi"/>
        </w:rPr>
        <w:t xml:space="preserve">provide </w:t>
      </w:r>
      <w:r w:rsidRPr="00AE0A97">
        <w:rPr>
          <w:rFonts w:asciiTheme="majorHAnsi" w:eastAsia="Times New Roman" w:hAnsiTheme="majorHAnsi"/>
        </w:rPr>
        <w:t xml:space="preserve">recommendations for </w:t>
      </w:r>
      <w:r w:rsidR="00FD68A1" w:rsidRPr="00AE0A97">
        <w:rPr>
          <w:rFonts w:asciiTheme="majorHAnsi" w:eastAsia="Times New Roman" w:hAnsiTheme="majorHAnsi"/>
        </w:rPr>
        <w:t>follow-up</w:t>
      </w:r>
      <w:r w:rsidR="00AE0A97" w:rsidRPr="00AE0A97">
        <w:rPr>
          <w:rFonts w:asciiTheme="majorHAnsi" w:eastAsia="Times New Roman" w:hAnsiTheme="majorHAnsi"/>
        </w:rPr>
        <w:t xml:space="preserve">. </w:t>
      </w:r>
      <w:r w:rsidR="00FD68A1" w:rsidRPr="00AE0A97">
        <w:rPr>
          <w:rFonts w:asciiTheme="majorHAnsi" w:eastAsia="Times New Roman" w:hAnsiTheme="majorHAnsi"/>
        </w:rPr>
        <w:t xml:space="preserve"> </w:t>
      </w:r>
    </w:p>
    <w:p w:rsidR="009A3436" w:rsidRPr="00D5660A" w:rsidRDefault="009A3436" w:rsidP="00D5660A">
      <w:pPr>
        <w:pStyle w:val="BodyText2"/>
      </w:pPr>
      <w:r w:rsidRPr="00D5660A">
        <w:t xml:space="preserve">The conclusions and recommendations generated by this evaluation will be addressed to </w:t>
      </w:r>
      <w:r w:rsidR="00D5660A" w:rsidRPr="00D5660A">
        <w:t>UNDP</w:t>
      </w:r>
      <w:r w:rsidRPr="00D5660A">
        <w:t xml:space="preserve">, the Project </w:t>
      </w:r>
      <w:r w:rsidR="0093144A" w:rsidRPr="00D5660A">
        <w:t>Steering</w:t>
      </w:r>
      <w:r w:rsidRPr="00D5660A">
        <w:t xml:space="preserve"> Committee</w:t>
      </w:r>
      <w:r w:rsidR="00DC2F35" w:rsidRPr="00D5660A">
        <w:t xml:space="preserve">, </w:t>
      </w:r>
      <w:r w:rsidR="002B4939" w:rsidRPr="00D5660A">
        <w:t>ASLG</w:t>
      </w:r>
      <w:r w:rsidR="00FD68A1" w:rsidRPr="00D5660A">
        <w:t xml:space="preserve">, </w:t>
      </w:r>
      <w:r w:rsidRPr="00D5660A">
        <w:t>and other partners involved in the project implementation</w:t>
      </w:r>
      <w:r w:rsidR="00FD68A1" w:rsidRPr="00D5660A">
        <w:t>.</w:t>
      </w:r>
    </w:p>
    <w:p w:rsidR="00077CD8" w:rsidRDefault="00077CD8" w:rsidP="00EC3671">
      <w:pPr>
        <w:autoSpaceDE w:val="0"/>
        <w:autoSpaceDN w:val="0"/>
        <w:adjustRightInd w:val="0"/>
        <w:jc w:val="both"/>
        <w:rPr>
          <w:rFonts w:asciiTheme="majorHAnsi" w:hAnsiTheme="majorHAnsi"/>
          <w:b/>
          <w:sz w:val="22"/>
          <w:szCs w:val="22"/>
          <w:u w:val="single"/>
          <w:lang w:val="en-GB"/>
        </w:rPr>
      </w:pPr>
    </w:p>
    <w:p w:rsidR="008D6FBC" w:rsidRPr="008D6FBC" w:rsidRDefault="008D6FBC" w:rsidP="00EC3671">
      <w:pPr>
        <w:autoSpaceDE w:val="0"/>
        <w:autoSpaceDN w:val="0"/>
        <w:adjustRightInd w:val="0"/>
        <w:jc w:val="both"/>
        <w:rPr>
          <w:rFonts w:asciiTheme="majorHAnsi" w:hAnsiTheme="majorHAnsi"/>
          <w:b/>
          <w:sz w:val="22"/>
          <w:szCs w:val="22"/>
          <w:u w:val="single"/>
          <w:lang w:val="en-GB"/>
        </w:rPr>
      </w:pPr>
    </w:p>
    <w:p w:rsidR="00EC3671" w:rsidRPr="008D6FBC" w:rsidRDefault="00F73696" w:rsidP="00EC3671">
      <w:pPr>
        <w:pStyle w:val="ListParagraph"/>
        <w:numPr>
          <w:ilvl w:val="0"/>
          <w:numId w:val="7"/>
        </w:numPr>
        <w:autoSpaceDE w:val="0"/>
        <w:autoSpaceDN w:val="0"/>
        <w:adjustRightInd w:val="0"/>
        <w:jc w:val="both"/>
        <w:rPr>
          <w:rFonts w:asciiTheme="majorHAnsi" w:hAnsiTheme="majorHAnsi"/>
          <w:b/>
          <w:sz w:val="24"/>
          <w:szCs w:val="24"/>
          <w:u w:val="single"/>
        </w:rPr>
      </w:pPr>
      <w:r w:rsidRPr="008D6FBC">
        <w:rPr>
          <w:rFonts w:asciiTheme="majorHAnsi" w:hAnsiTheme="majorHAnsi"/>
          <w:b/>
          <w:sz w:val="24"/>
          <w:szCs w:val="24"/>
          <w:u w:val="single"/>
        </w:rPr>
        <w:t>Evaluation methodology</w:t>
      </w:r>
    </w:p>
    <w:p w:rsidR="00EC3671" w:rsidRPr="008D6FBC" w:rsidRDefault="002B4939" w:rsidP="001244CF">
      <w:pPr>
        <w:pStyle w:val="HTMLPreformatted"/>
        <w:spacing w:line="276" w:lineRule="auto"/>
        <w:jc w:val="both"/>
        <w:rPr>
          <w:rFonts w:asciiTheme="majorHAnsi" w:hAnsiTheme="majorHAnsi"/>
          <w:sz w:val="22"/>
          <w:szCs w:val="22"/>
          <w:lang w:val="en-GB"/>
        </w:rPr>
      </w:pPr>
      <w:r w:rsidRPr="008D6FBC">
        <w:rPr>
          <w:rFonts w:asciiTheme="majorHAnsi" w:hAnsiTheme="majorHAnsi"/>
          <w:sz w:val="22"/>
          <w:szCs w:val="22"/>
          <w:lang w:val="en-GB"/>
        </w:rPr>
        <w:t xml:space="preserve">The evaluation </w:t>
      </w:r>
      <w:r w:rsidR="00F73696" w:rsidRPr="008D6FBC">
        <w:rPr>
          <w:rFonts w:asciiTheme="majorHAnsi" w:hAnsiTheme="majorHAnsi"/>
          <w:sz w:val="22"/>
          <w:szCs w:val="22"/>
          <w:lang w:val="en-GB"/>
        </w:rPr>
        <w:t>shall be based on the standard evaluation criteria including relevance, level of achievement of project objectives, effectiveness, efficiency, impact, sustainability as well as results-based management approach. More concretely:</w:t>
      </w:r>
    </w:p>
    <w:p w:rsidR="00EC3671" w:rsidRPr="008D6FBC" w:rsidRDefault="00EC3671" w:rsidP="00EC3671">
      <w:pPr>
        <w:autoSpaceDE w:val="0"/>
        <w:autoSpaceDN w:val="0"/>
        <w:adjustRightInd w:val="0"/>
        <w:jc w:val="both"/>
        <w:rPr>
          <w:rFonts w:asciiTheme="majorHAnsi" w:hAnsiTheme="majorHAnsi"/>
          <w:sz w:val="22"/>
          <w:szCs w:val="22"/>
          <w:lang w:val="en-GB"/>
        </w:rPr>
      </w:pPr>
    </w:p>
    <w:p w:rsidR="00EC3671" w:rsidRPr="008D6FBC" w:rsidRDefault="00EC3671" w:rsidP="00EC3671">
      <w:pPr>
        <w:pStyle w:val="ListParagraph"/>
        <w:numPr>
          <w:ilvl w:val="0"/>
          <w:numId w:val="11"/>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b/>
        </w:rPr>
        <w:t>Relevance:</w:t>
      </w:r>
      <w:r w:rsidRPr="008D6FBC">
        <w:rPr>
          <w:rFonts w:asciiTheme="majorHAnsi" w:eastAsia="Times New Roman" w:hAnsiTheme="majorHAnsi"/>
        </w:rPr>
        <w:t xml:space="preserve"> The evaluator will assess the degree to which the project takes into account the local context and development problems. The evaluation will review the extent to which the objectives of the project are consistent with beneficiary requirements and </w:t>
      </w:r>
      <w:r w:rsidR="008D6FBC" w:rsidRPr="008D6FBC">
        <w:rPr>
          <w:rFonts w:asciiTheme="majorHAnsi" w:eastAsia="Times New Roman" w:hAnsiTheme="majorHAnsi"/>
        </w:rPr>
        <w:t>needs and</w:t>
      </w:r>
      <w:r w:rsidRPr="008D6FBC">
        <w:rPr>
          <w:rFonts w:asciiTheme="majorHAnsi" w:eastAsia="Times New Roman" w:hAnsiTheme="majorHAnsi"/>
        </w:rPr>
        <w:t xml:space="preserve"> assess whether the approach was coherent with the Country's policies. The evaluation will also review the extent to which the project design was logical and coherent, and it will assess the link between activities and expected results, and between results and objectives to be achieved.</w:t>
      </w:r>
    </w:p>
    <w:p w:rsidR="00EC3671" w:rsidRPr="008D6FBC" w:rsidRDefault="00EC3671" w:rsidP="00EC3671">
      <w:pPr>
        <w:pStyle w:val="ListParagraph"/>
        <w:autoSpaceDE w:val="0"/>
        <w:autoSpaceDN w:val="0"/>
        <w:adjustRightInd w:val="0"/>
        <w:spacing w:after="0" w:line="240" w:lineRule="auto"/>
        <w:jc w:val="both"/>
        <w:rPr>
          <w:rFonts w:asciiTheme="majorHAnsi" w:eastAsia="Times New Roman" w:hAnsiTheme="majorHAnsi"/>
        </w:rPr>
      </w:pPr>
    </w:p>
    <w:p w:rsidR="00EC3671" w:rsidRPr="008D6FBC" w:rsidRDefault="00EC3671" w:rsidP="00EC3671">
      <w:pPr>
        <w:pStyle w:val="ListParagraph"/>
        <w:numPr>
          <w:ilvl w:val="0"/>
          <w:numId w:val="11"/>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b/>
        </w:rPr>
        <w:t>Effectiveness:</w:t>
      </w:r>
      <w:r w:rsidRPr="008D6FBC">
        <w:rPr>
          <w:rFonts w:asciiTheme="majorHAnsi" w:eastAsia="Times New Roman" w:hAnsiTheme="majorHAnsi"/>
        </w:rPr>
        <w:t xml:space="preserve"> The evaluation will assess the extent to which the project's objectives have been achieved, compared to the overall project purpose. In evaluating </w:t>
      </w:r>
      <w:r w:rsidR="008D6FBC" w:rsidRPr="008D6FBC">
        <w:rPr>
          <w:rFonts w:asciiTheme="majorHAnsi" w:eastAsia="Times New Roman" w:hAnsiTheme="majorHAnsi"/>
        </w:rPr>
        <w:t>effectiveness,</w:t>
      </w:r>
      <w:r w:rsidRPr="008D6FBC">
        <w:rPr>
          <w:rFonts w:asciiTheme="majorHAnsi" w:eastAsia="Times New Roman" w:hAnsiTheme="majorHAnsi"/>
        </w:rPr>
        <w:t xml:space="preserve"> it is useful to consider: I) if the planning activities are coherent with the overall objectives and project purpose; 2) the analysis of principal factors influencing the achievement or non-achievement of the objectives.</w:t>
      </w:r>
    </w:p>
    <w:p w:rsidR="001244CF" w:rsidRPr="008D6FBC" w:rsidRDefault="001244CF" w:rsidP="001244CF">
      <w:pPr>
        <w:pStyle w:val="ListParagraph"/>
        <w:autoSpaceDE w:val="0"/>
        <w:autoSpaceDN w:val="0"/>
        <w:adjustRightInd w:val="0"/>
        <w:spacing w:after="0" w:line="240" w:lineRule="auto"/>
        <w:jc w:val="both"/>
        <w:rPr>
          <w:rFonts w:asciiTheme="majorHAnsi" w:eastAsia="Times New Roman" w:hAnsiTheme="majorHAnsi"/>
          <w:b/>
        </w:rPr>
      </w:pPr>
    </w:p>
    <w:p w:rsidR="001244CF" w:rsidRPr="008D6FBC" w:rsidRDefault="001244CF" w:rsidP="001244CF">
      <w:pPr>
        <w:pStyle w:val="ListParagraph"/>
        <w:numPr>
          <w:ilvl w:val="0"/>
          <w:numId w:val="11"/>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b/>
        </w:rPr>
        <w:t xml:space="preserve">Efficiency:  </w:t>
      </w:r>
      <w:r w:rsidRPr="008D6FBC">
        <w:rPr>
          <w:rFonts w:asciiTheme="majorHAnsi" w:eastAsia="Times New Roman" w:hAnsiTheme="majorHAnsi"/>
        </w:rPr>
        <w:t>To which extent is the intervention efficient in terms of resources and input committed when delivering outputs and immediate results?</w:t>
      </w:r>
    </w:p>
    <w:p w:rsidR="00EC3671" w:rsidRPr="008D6FBC" w:rsidRDefault="00EC3671" w:rsidP="00EC3671">
      <w:pPr>
        <w:pStyle w:val="ListParagraph"/>
        <w:jc w:val="both"/>
        <w:rPr>
          <w:rFonts w:asciiTheme="majorHAnsi" w:eastAsia="Times New Roman" w:hAnsiTheme="majorHAnsi"/>
        </w:rPr>
      </w:pPr>
    </w:p>
    <w:p w:rsidR="00EC3671" w:rsidRPr="008D6FBC" w:rsidRDefault="00EC3671" w:rsidP="00EC3671">
      <w:pPr>
        <w:pStyle w:val="ListParagraph"/>
        <w:numPr>
          <w:ilvl w:val="0"/>
          <w:numId w:val="11"/>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b/>
        </w:rPr>
        <w:t>Impact:</w:t>
      </w:r>
      <w:r w:rsidRPr="008D6FBC">
        <w:rPr>
          <w:rFonts w:asciiTheme="majorHAnsi" w:eastAsia="Times New Roman" w:hAnsiTheme="majorHAnsi"/>
        </w:rPr>
        <w:t xml:space="preserve"> The evaluation will assess the main impact effectively achieved by the STAR Project in the context of reference. </w:t>
      </w:r>
    </w:p>
    <w:p w:rsidR="00995B19" w:rsidRPr="008D6FBC" w:rsidRDefault="00995B19" w:rsidP="00995B19">
      <w:pPr>
        <w:autoSpaceDE w:val="0"/>
        <w:autoSpaceDN w:val="0"/>
        <w:adjustRightInd w:val="0"/>
        <w:jc w:val="both"/>
        <w:rPr>
          <w:rFonts w:asciiTheme="majorHAnsi" w:hAnsiTheme="majorHAnsi"/>
          <w:sz w:val="22"/>
          <w:szCs w:val="22"/>
        </w:rPr>
      </w:pPr>
    </w:p>
    <w:p w:rsidR="00EC3671" w:rsidRPr="008D6FBC" w:rsidRDefault="00EC3671" w:rsidP="00EC3671">
      <w:pPr>
        <w:pStyle w:val="ListParagraph"/>
        <w:numPr>
          <w:ilvl w:val="0"/>
          <w:numId w:val="11"/>
        </w:numPr>
        <w:autoSpaceDE w:val="0"/>
        <w:autoSpaceDN w:val="0"/>
        <w:adjustRightInd w:val="0"/>
        <w:spacing w:after="0" w:line="240" w:lineRule="auto"/>
        <w:jc w:val="both"/>
        <w:rPr>
          <w:rFonts w:asciiTheme="majorHAnsi" w:eastAsia="Times New Roman" w:hAnsiTheme="majorHAnsi"/>
        </w:rPr>
      </w:pPr>
      <w:r w:rsidRPr="008D6FBC">
        <w:rPr>
          <w:rFonts w:asciiTheme="majorHAnsi" w:eastAsia="Times New Roman" w:hAnsiTheme="majorHAnsi"/>
          <w:b/>
        </w:rPr>
        <w:t>Sustainability:</w:t>
      </w:r>
      <w:r w:rsidRPr="008D6FBC">
        <w:rPr>
          <w:rFonts w:asciiTheme="majorHAnsi" w:eastAsia="Times New Roman" w:hAnsiTheme="majorHAnsi"/>
        </w:rPr>
        <w:t xml:space="preserve"> The evaluation will assess the project capacity to produce and to reproduce benefits over time. In evaluating the project </w:t>
      </w:r>
      <w:r w:rsidR="002F4EF9" w:rsidRPr="008D6FBC">
        <w:rPr>
          <w:rFonts w:asciiTheme="majorHAnsi" w:eastAsia="Times New Roman" w:hAnsiTheme="majorHAnsi"/>
        </w:rPr>
        <w:t>sustainability,</w:t>
      </w:r>
      <w:r w:rsidRPr="008D6FBC">
        <w:rPr>
          <w:rFonts w:asciiTheme="majorHAnsi" w:eastAsia="Times New Roman" w:hAnsiTheme="majorHAnsi"/>
        </w:rPr>
        <w:t xml:space="preserve"> it is useful to consider to what extent intervention benefits will continue even after the project is concluded and the principal factors influencing the achievement or non-achievement of the project sustainability.</w:t>
      </w:r>
    </w:p>
    <w:p w:rsidR="002F4EF9" w:rsidRPr="008D6FBC" w:rsidRDefault="002F4EF9" w:rsidP="002F4EF9">
      <w:pPr>
        <w:pStyle w:val="ListParagraph"/>
        <w:rPr>
          <w:rFonts w:asciiTheme="majorHAnsi" w:eastAsia="Times New Roman" w:hAnsiTheme="majorHAnsi"/>
        </w:rPr>
      </w:pPr>
    </w:p>
    <w:p w:rsidR="002F4EF9" w:rsidRPr="008D6FBC" w:rsidRDefault="0028316F" w:rsidP="002F4EF9">
      <w:pPr>
        <w:autoSpaceDE w:val="0"/>
        <w:autoSpaceDN w:val="0"/>
        <w:adjustRightInd w:val="0"/>
        <w:jc w:val="both"/>
        <w:rPr>
          <w:rFonts w:asciiTheme="majorHAnsi" w:hAnsiTheme="majorHAnsi"/>
          <w:sz w:val="22"/>
          <w:szCs w:val="22"/>
        </w:rPr>
      </w:pPr>
      <w:r>
        <w:rPr>
          <w:rFonts w:asciiTheme="majorHAnsi" w:hAnsiTheme="majorHAnsi"/>
          <w:sz w:val="22"/>
          <w:szCs w:val="22"/>
        </w:rPr>
        <w:lastRenderedPageBreak/>
        <w:t>The evaluation shall be conducted by a team composed of a Senior evaluator, tasked to lead</w:t>
      </w:r>
      <w:r w:rsidR="00CA353F">
        <w:rPr>
          <w:rFonts w:asciiTheme="majorHAnsi" w:hAnsiTheme="majorHAnsi"/>
          <w:sz w:val="22"/>
          <w:szCs w:val="22"/>
        </w:rPr>
        <w:t xml:space="preserve"> the evaluation process and an E</w:t>
      </w:r>
      <w:r>
        <w:rPr>
          <w:rFonts w:asciiTheme="majorHAnsi" w:hAnsiTheme="majorHAnsi"/>
          <w:sz w:val="22"/>
          <w:szCs w:val="22"/>
        </w:rPr>
        <w:t xml:space="preserve">valuator, supporting </w:t>
      </w:r>
      <w:r w:rsidR="00CA353F">
        <w:rPr>
          <w:rFonts w:asciiTheme="majorHAnsi" w:hAnsiTheme="majorHAnsi"/>
          <w:sz w:val="22"/>
          <w:szCs w:val="22"/>
        </w:rPr>
        <w:t>Senior evaluator</w:t>
      </w:r>
      <w:r>
        <w:rPr>
          <w:rFonts w:asciiTheme="majorHAnsi" w:hAnsiTheme="majorHAnsi"/>
          <w:sz w:val="22"/>
          <w:szCs w:val="22"/>
        </w:rPr>
        <w:t xml:space="preserve"> during the assignment implementation. </w:t>
      </w:r>
      <w:r w:rsidR="002F4EF9" w:rsidRPr="008D6FBC">
        <w:rPr>
          <w:rFonts w:asciiTheme="majorHAnsi" w:hAnsiTheme="majorHAnsi"/>
          <w:sz w:val="22"/>
          <w:szCs w:val="22"/>
        </w:rPr>
        <w:t>The evaluator</w:t>
      </w:r>
      <w:r>
        <w:rPr>
          <w:rFonts w:asciiTheme="majorHAnsi" w:hAnsiTheme="majorHAnsi"/>
          <w:sz w:val="22"/>
          <w:szCs w:val="22"/>
        </w:rPr>
        <w:t>s</w:t>
      </w:r>
      <w:r w:rsidR="002F4EF9" w:rsidRPr="008D6FBC">
        <w:rPr>
          <w:rFonts w:asciiTheme="majorHAnsi" w:hAnsiTheme="majorHAnsi"/>
          <w:sz w:val="22"/>
          <w:szCs w:val="22"/>
        </w:rPr>
        <w:t xml:space="preserve"> will use methodologies and techniques as determined by the specific needs for information, the availability of resources and priorities of stakeholders. In all the cases, the evaluator</w:t>
      </w:r>
      <w:r>
        <w:rPr>
          <w:rFonts w:asciiTheme="majorHAnsi" w:hAnsiTheme="majorHAnsi"/>
          <w:sz w:val="22"/>
          <w:szCs w:val="22"/>
        </w:rPr>
        <w:t>s</w:t>
      </w:r>
      <w:r w:rsidR="002F4EF9" w:rsidRPr="008D6FBC">
        <w:rPr>
          <w:rFonts w:asciiTheme="majorHAnsi" w:hAnsiTheme="majorHAnsi"/>
          <w:sz w:val="22"/>
          <w:szCs w:val="22"/>
        </w:rPr>
        <w:t xml:space="preserve"> </w:t>
      </w:r>
      <w:r>
        <w:rPr>
          <w:rFonts w:asciiTheme="majorHAnsi" w:hAnsiTheme="majorHAnsi"/>
          <w:sz w:val="22"/>
          <w:szCs w:val="22"/>
        </w:rPr>
        <w:t>are</w:t>
      </w:r>
      <w:r w:rsidR="002F4EF9" w:rsidRPr="008D6FBC">
        <w:rPr>
          <w:rFonts w:asciiTheme="majorHAnsi" w:hAnsiTheme="majorHAnsi"/>
          <w:sz w:val="22"/>
          <w:szCs w:val="22"/>
        </w:rPr>
        <w:t xml:space="preserve"> expected to analyze all relevant information sources, such as annual reports, project documents and files, country development documents, and any other documents that may provide evidence on which to form opinions. The </w:t>
      </w:r>
      <w:r>
        <w:rPr>
          <w:rFonts w:asciiTheme="majorHAnsi" w:hAnsiTheme="majorHAnsi"/>
          <w:sz w:val="22"/>
          <w:szCs w:val="22"/>
        </w:rPr>
        <w:t>e</w:t>
      </w:r>
      <w:r w:rsidR="002F4EF9" w:rsidRPr="008D6FBC">
        <w:rPr>
          <w:rFonts w:asciiTheme="majorHAnsi" w:hAnsiTheme="majorHAnsi"/>
          <w:sz w:val="22"/>
          <w:szCs w:val="22"/>
        </w:rPr>
        <w:t>valuator</w:t>
      </w:r>
      <w:r>
        <w:rPr>
          <w:rFonts w:asciiTheme="majorHAnsi" w:hAnsiTheme="majorHAnsi"/>
          <w:sz w:val="22"/>
          <w:szCs w:val="22"/>
        </w:rPr>
        <w:t>s</w:t>
      </w:r>
      <w:r w:rsidR="002F4EF9" w:rsidRPr="008D6FBC">
        <w:rPr>
          <w:rFonts w:asciiTheme="majorHAnsi" w:hAnsiTheme="majorHAnsi"/>
          <w:sz w:val="22"/>
          <w:szCs w:val="22"/>
        </w:rPr>
        <w:t xml:space="preserve"> </w:t>
      </w:r>
      <w:r>
        <w:rPr>
          <w:rFonts w:asciiTheme="majorHAnsi" w:hAnsiTheme="majorHAnsi"/>
          <w:sz w:val="22"/>
          <w:szCs w:val="22"/>
        </w:rPr>
        <w:t xml:space="preserve">are </w:t>
      </w:r>
      <w:r w:rsidR="002F4EF9" w:rsidRPr="008D6FBC">
        <w:rPr>
          <w:rFonts w:asciiTheme="majorHAnsi" w:hAnsiTheme="majorHAnsi"/>
          <w:sz w:val="22"/>
          <w:szCs w:val="22"/>
        </w:rPr>
        <w:t xml:space="preserve">expected to use interviews as a means to collect relevant data for the evaluation. </w:t>
      </w:r>
    </w:p>
    <w:p w:rsidR="002F4EF9" w:rsidRPr="008D6FBC" w:rsidRDefault="002F4EF9" w:rsidP="002F4EF9">
      <w:pPr>
        <w:autoSpaceDE w:val="0"/>
        <w:autoSpaceDN w:val="0"/>
        <w:adjustRightInd w:val="0"/>
        <w:jc w:val="both"/>
        <w:rPr>
          <w:rFonts w:asciiTheme="majorHAnsi" w:hAnsiTheme="majorHAnsi"/>
          <w:sz w:val="22"/>
          <w:szCs w:val="22"/>
        </w:rPr>
      </w:pPr>
    </w:p>
    <w:p w:rsidR="002F4EF9" w:rsidRDefault="002F4EF9" w:rsidP="002F4EF9">
      <w:pPr>
        <w:autoSpaceDE w:val="0"/>
        <w:autoSpaceDN w:val="0"/>
        <w:adjustRightInd w:val="0"/>
        <w:jc w:val="both"/>
        <w:rPr>
          <w:rFonts w:asciiTheme="majorHAnsi" w:hAnsiTheme="majorHAnsi"/>
          <w:sz w:val="22"/>
          <w:szCs w:val="22"/>
        </w:rPr>
      </w:pPr>
      <w:r w:rsidRPr="008D6FBC">
        <w:rPr>
          <w:rFonts w:asciiTheme="majorHAnsi" w:hAnsiTheme="majorHAnsi"/>
          <w:sz w:val="22"/>
          <w:szCs w:val="22"/>
        </w:rPr>
        <w:t>The methodology and techniques to be used in the evaluation should be described in detail in the inception report and the final evaluation report, and should contain, at a minimum, information on the instruments used of data collection and analysis, whether these be docum</w:t>
      </w:r>
      <w:r w:rsidR="0028316F">
        <w:rPr>
          <w:rFonts w:asciiTheme="majorHAnsi" w:hAnsiTheme="majorHAnsi"/>
          <w:sz w:val="22"/>
          <w:szCs w:val="22"/>
        </w:rPr>
        <w:t>ents, interviews, fi</w:t>
      </w:r>
      <w:r w:rsidRPr="008D6FBC">
        <w:rPr>
          <w:rFonts w:asciiTheme="majorHAnsi" w:hAnsiTheme="majorHAnsi"/>
          <w:sz w:val="22"/>
          <w:szCs w:val="22"/>
        </w:rPr>
        <w:t>e</w:t>
      </w:r>
      <w:r w:rsidR="0028316F">
        <w:rPr>
          <w:rFonts w:asciiTheme="majorHAnsi" w:hAnsiTheme="majorHAnsi"/>
          <w:sz w:val="22"/>
          <w:szCs w:val="22"/>
        </w:rPr>
        <w:t>l</w:t>
      </w:r>
      <w:r w:rsidRPr="008D6FBC">
        <w:rPr>
          <w:rFonts w:asciiTheme="majorHAnsi" w:hAnsiTheme="majorHAnsi"/>
          <w:sz w:val="22"/>
          <w:szCs w:val="22"/>
        </w:rPr>
        <w:t>d visits, questionnaires or participatory techniques.</w:t>
      </w:r>
    </w:p>
    <w:p w:rsidR="00C76EC7" w:rsidRDefault="00C76EC7" w:rsidP="00C76EC7">
      <w:pPr>
        <w:autoSpaceDE w:val="0"/>
        <w:autoSpaceDN w:val="0"/>
        <w:adjustRightInd w:val="0"/>
        <w:jc w:val="both"/>
        <w:rPr>
          <w:rFonts w:asciiTheme="majorHAnsi" w:hAnsiTheme="majorHAnsi"/>
          <w:sz w:val="22"/>
          <w:szCs w:val="22"/>
          <w:lang w:val="en-GB"/>
        </w:rPr>
      </w:pPr>
    </w:p>
    <w:p w:rsidR="00C76EC7" w:rsidRPr="00D5660A" w:rsidRDefault="00C76EC7" w:rsidP="002F4EF9">
      <w:pPr>
        <w:autoSpaceDE w:val="0"/>
        <w:autoSpaceDN w:val="0"/>
        <w:adjustRightInd w:val="0"/>
        <w:jc w:val="both"/>
        <w:rPr>
          <w:rFonts w:asciiTheme="majorHAnsi" w:hAnsiTheme="majorHAnsi"/>
          <w:sz w:val="22"/>
          <w:szCs w:val="22"/>
          <w:lang w:val="en-GB"/>
        </w:rPr>
      </w:pPr>
      <w:r w:rsidRPr="00C76EC7">
        <w:rPr>
          <w:rFonts w:asciiTheme="majorHAnsi" w:hAnsiTheme="majorHAnsi"/>
          <w:sz w:val="22"/>
          <w:szCs w:val="22"/>
          <w:lang w:val="en-GB"/>
        </w:rPr>
        <w:t xml:space="preserve">It is expected that the </w:t>
      </w:r>
      <w:r w:rsidR="0028316F">
        <w:rPr>
          <w:rFonts w:asciiTheme="majorHAnsi" w:hAnsiTheme="majorHAnsi"/>
          <w:sz w:val="22"/>
          <w:szCs w:val="22"/>
          <w:lang w:val="en-GB"/>
        </w:rPr>
        <w:t>e</w:t>
      </w:r>
      <w:r w:rsidRPr="00C76EC7">
        <w:rPr>
          <w:rFonts w:asciiTheme="majorHAnsi" w:hAnsiTheme="majorHAnsi"/>
          <w:sz w:val="22"/>
          <w:szCs w:val="22"/>
          <w:lang w:val="en-GB"/>
        </w:rPr>
        <w:t>valuator</w:t>
      </w:r>
      <w:r w:rsidR="0028316F">
        <w:rPr>
          <w:rFonts w:asciiTheme="majorHAnsi" w:hAnsiTheme="majorHAnsi"/>
          <w:sz w:val="22"/>
          <w:szCs w:val="22"/>
          <w:lang w:val="en-GB"/>
        </w:rPr>
        <w:t>s</w:t>
      </w:r>
      <w:r w:rsidRPr="00C76EC7">
        <w:rPr>
          <w:rFonts w:asciiTheme="majorHAnsi" w:hAnsiTheme="majorHAnsi"/>
          <w:sz w:val="22"/>
          <w:szCs w:val="22"/>
          <w:lang w:val="en-GB"/>
        </w:rPr>
        <w:t xml:space="preserve"> will conduct consultations and meetings with </w:t>
      </w:r>
      <w:r w:rsidR="00D5660A">
        <w:rPr>
          <w:rFonts w:asciiTheme="majorHAnsi" w:hAnsiTheme="majorHAnsi"/>
          <w:sz w:val="22"/>
          <w:szCs w:val="22"/>
          <w:lang w:val="en-GB"/>
        </w:rPr>
        <w:t xml:space="preserve">project partners and </w:t>
      </w:r>
      <w:r w:rsidRPr="00C76EC7">
        <w:rPr>
          <w:rFonts w:asciiTheme="majorHAnsi" w:hAnsiTheme="majorHAnsi"/>
          <w:sz w:val="22"/>
          <w:szCs w:val="22"/>
          <w:lang w:val="en-GB"/>
        </w:rPr>
        <w:t xml:space="preserve">representatives of </w:t>
      </w:r>
      <w:r w:rsidR="00D5660A">
        <w:rPr>
          <w:rFonts w:asciiTheme="majorHAnsi" w:hAnsiTheme="majorHAnsi"/>
          <w:sz w:val="22"/>
          <w:szCs w:val="22"/>
          <w:lang w:val="en-GB"/>
        </w:rPr>
        <w:t>sister like projects (</w:t>
      </w:r>
      <w:r>
        <w:rPr>
          <w:rFonts w:asciiTheme="majorHAnsi" w:hAnsiTheme="majorHAnsi"/>
          <w:sz w:val="22"/>
          <w:szCs w:val="22"/>
          <w:lang w:val="en-GB"/>
        </w:rPr>
        <w:t xml:space="preserve">DLDP, Strong Municipalities, etc) </w:t>
      </w:r>
      <w:r w:rsidR="00D5660A">
        <w:rPr>
          <w:rFonts w:asciiTheme="majorHAnsi" w:hAnsiTheme="majorHAnsi"/>
          <w:sz w:val="22"/>
          <w:szCs w:val="22"/>
          <w:lang w:val="en-GB"/>
        </w:rPr>
        <w:t>as well as o</w:t>
      </w:r>
      <w:r w:rsidRPr="00C76EC7">
        <w:rPr>
          <w:rFonts w:asciiTheme="majorHAnsi" w:hAnsiTheme="majorHAnsi"/>
          <w:sz w:val="22"/>
          <w:szCs w:val="22"/>
          <w:lang w:val="en-GB"/>
        </w:rPr>
        <w:t>ther actors involved in the sector</w:t>
      </w:r>
      <w:r w:rsidR="00385654">
        <w:rPr>
          <w:rFonts w:asciiTheme="majorHAnsi" w:hAnsiTheme="majorHAnsi"/>
          <w:sz w:val="22"/>
          <w:szCs w:val="22"/>
          <w:lang w:val="en-GB"/>
        </w:rPr>
        <w:t>.</w:t>
      </w:r>
      <w:r w:rsidRPr="00C76EC7">
        <w:rPr>
          <w:rFonts w:asciiTheme="majorHAnsi" w:hAnsiTheme="majorHAnsi"/>
          <w:sz w:val="22"/>
          <w:szCs w:val="22"/>
          <w:lang w:val="en-GB"/>
        </w:rPr>
        <w:t xml:space="preserve"> </w:t>
      </w:r>
    </w:p>
    <w:p w:rsidR="002F4EF9" w:rsidRPr="008D6FBC" w:rsidRDefault="002741C7" w:rsidP="002F4EF9">
      <w:pPr>
        <w:pStyle w:val="Heading1"/>
        <w:numPr>
          <w:ilvl w:val="0"/>
          <w:numId w:val="7"/>
        </w:numPr>
        <w:jc w:val="both"/>
        <w:rPr>
          <w:rFonts w:eastAsia="Times New Roman" w:cs="Times New Roman"/>
          <w:bCs w:val="0"/>
          <w:color w:val="auto"/>
          <w:sz w:val="24"/>
          <w:szCs w:val="24"/>
          <w:u w:val="single"/>
          <w:lang w:val="en-GB"/>
        </w:rPr>
      </w:pPr>
      <w:r w:rsidRPr="008D6FBC">
        <w:rPr>
          <w:rFonts w:eastAsia="Times New Roman" w:cs="Times New Roman"/>
          <w:bCs w:val="0"/>
          <w:color w:val="auto"/>
          <w:sz w:val="24"/>
          <w:szCs w:val="24"/>
          <w:u w:val="single"/>
          <w:lang w:val="en-GB"/>
        </w:rPr>
        <w:t>Outputs and deliverables</w:t>
      </w:r>
    </w:p>
    <w:p w:rsidR="002F4EF9" w:rsidRPr="008D6FBC" w:rsidRDefault="002F4EF9" w:rsidP="002F4EF9">
      <w:pPr>
        <w:rPr>
          <w:rFonts w:asciiTheme="majorHAnsi" w:hAnsiTheme="majorHAnsi"/>
          <w:sz w:val="22"/>
          <w:szCs w:val="22"/>
          <w:lang w:val="en-GB"/>
        </w:rPr>
      </w:pPr>
    </w:p>
    <w:p w:rsidR="00995B19" w:rsidRPr="008D6FBC" w:rsidRDefault="002F4EF9" w:rsidP="002741C7">
      <w:pPr>
        <w:rPr>
          <w:rFonts w:asciiTheme="majorHAnsi" w:hAnsiTheme="majorHAnsi"/>
          <w:sz w:val="22"/>
          <w:szCs w:val="22"/>
          <w:lang w:val="en-GB"/>
        </w:rPr>
      </w:pPr>
      <w:r w:rsidRPr="008D6FBC">
        <w:rPr>
          <w:rFonts w:asciiTheme="majorHAnsi" w:hAnsiTheme="majorHAnsi"/>
          <w:sz w:val="22"/>
          <w:szCs w:val="22"/>
          <w:lang w:val="en-GB"/>
        </w:rPr>
        <w:t xml:space="preserve">Working under the supervision of the </w:t>
      </w:r>
      <w:r w:rsidR="008D6FBC">
        <w:rPr>
          <w:rFonts w:asciiTheme="majorHAnsi" w:hAnsiTheme="majorHAnsi"/>
          <w:sz w:val="22"/>
          <w:szCs w:val="22"/>
          <w:lang w:val="en-GB"/>
        </w:rPr>
        <w:t>P</w:t>
      </w:r>
      <w:r w:rsidR="00EE1F01" w:rsidRPr="008D6FBC">
        <w:rPr>
          <w:rFonts w:asciiTheme="majorHAnsi" w:hAnsiTheme="majorHAnsi"/>
          <w:sz w:val="22"/>
          <w:szCs w:val="22"/>
          <w:lang w:val="en-GB"/>
        </w:rPr>
        <w:t xml:space="preserve">roject </w:t>
      </w:r>
      <w:r w:rsidR="008D6FBC" w:rsidRPr="008D6FBC">
        <w:rPr>
          <w:rFonts w:asciiTheme="majorHAnsi" w:hAnsiTheme="majorHAnsi"/>
          <w:sz w:val="22"/>
          <w:szCs w:val="22"/>
          <w:lang w:val="en-GB"/>
        </w:rPr>
        <w:t>Implementing</w:t>
      </w:r>
      <w:r w:rsidR="00EE1F01" w:rsidRPr="008D6FBC">
        <w:rPr>
          <w:rFonts w:asciiTheme="majorHAnsi" w:hAnsiTheme="majorHAnsi"/>
          <w:sz w:val="22"/>
          <w:szCs w:val="22"/>
          <w:lang w:val="en-GB"/>
        </w:rPr>
        <w:t xml:space="preserve"> Advisor (focal point) and the UNDP </w:t>
      </w:r>
      <w:r w:rsidR="002741C7" w:rsidRPr="008D6FBC">
        <w:rPr>
          <w:rFonts w:asciiTheme="majorHAnsi" w:hAnsiTheme="majorHAnsi"/>
          <w:sz w:val="22"/>
          <w:szCs w:val="22"/>
          <w:lang w:val="en-GB"/>
        </w:rPr>
        <w:t>C</w:t>
      </w:r>
      <w:r w:rsidR="00EE1F01" w:rsidRPr="008D6FBC">
        <w:rPr>
          <w:rFonts w:asciiTheme="majorHAnsi" w:hAnsiTheme="majorHAnsi"/>
          <w:sz w:val="22"/>
          <w:szCs w:val="22"/>
          <w:lang w:val="en-GB"/>
        </w:rPr>
        <w:t xml:space="preserve">luster </w:t>
      </w:r>
      <w:r w:rsidR="002741C7" w:rsidRPr="008D6FBC">
        <w:rPr>
          <w:rFonts w:asciiTheme="majorHAnsi" w:hAnsiTheme="majorHAnsi"/>
          <w:sz w:val="22"/>
          <w:szCs w:val="22"/>
          <w:lang w:val="en-GB"/>
        </w:rPr>
        <w:t>M</w:t>
      </w:r>
      <w:r w:rsidR="00EE1F01" w:rsidRPr="008D6FBC">
        <w:rPr>
          <w:rFonts w:asciiTheme="majorHAnsi" w:hAnsiTheme="majorHAnsi"/>
          <w:sz w:val="22"/>
          <w:szCs w:val="22"/>
          <w:lang w:val="en-GB"/>
        </w:rPr>
        <w:t xml:space="preserve">anager, the </w:t>
      </w:r>
      <w:r w:rsidR="00906F08">
        <w:rPr>
          <w:rFonts w:asciiTheme="majorHAnsi" w:hAnsiTheme="majorHAnsi"/>
          <w:sz w:val="22"/>
          <w:szCs w:val="22"/>
          <w:lang w:val="en-GB"/>
        </w:rPr>
        <w:t>e</w:t>
      </w:r>
      <w:r w:rsidR="00EE1F01" w:rsidRPr="008D6FBC">
        <w:rPr>
          <w:rFonts w:asciiTheme="majorHAnsi" w:hAnsiTheme="majorHAnsi"/>
          <w:sz w:val="22"/>
          <w:szCs w:val="22"/>
          <w:lang w:val="en-GB"/>
        </w:rPr>
        <w:t>valuator</w:t>
      </w:r>
      <w:r w:rsidR="00906F08">
        <w:rPr>
          <w:rFonts w:asciiTheme="majorHAnsi" w:hAnsiTheme="majorHAnsi"/>
          <w:sz w:val="22"/>
          <w:szCs w:val="22"/>
          <w:lang w:val="en-GB"/>
        </w:rPr>
        <w:t>s</w:t>
      </w:r>
      <w:r w:rsidR="00EE1F01" w:rsidRPr="008D6FBC">
        <w:rPr>
          <w:rFonts w:asciiTheme="majorHAnsi" w:hAnsiTheme="majorHAnsi"/>
          <w:sz w:val="22"/>
          <w:szCs w:val="22"/>
          <w:lang w:val="en-GB"/>
        </w:rPr>
        <w:t xml:space="preserve"> </w:t>
      </w:r>
      <w:r w:rsidR="00995B19" w:rsidRPr="008D6FBC">
        <w:rPr>
          <w:rFonts w:asciiTheme="majorHAnsi" w:hAnsiTheme="majorHAnsi"/>
          <w:sz w:val="22"/>
          <w:szCs w:val="22"/>
        </w:rPr>
        <w:t>shall produce the following deliverables through the course of the as</w:t>
      </w:r>
      <w:r w:rsidR="00995B19" w:rsidRPr="008D6FBC">
        <w:rPr>
          <w:rFonts w:asciiTheme="majorHAnsi" w:hAnsiTheme="majorHAnsi"/>
          <w:sz w:val="22"/>
          <w:szCs w:val="22"/>
        </w:rPr>
        <w:softHyphen/>
        <w:t>signment:</w:t>
      </w:r>
    </w:p>
    <w:p w:rsidR="00995B19" w:rsidRPr="008D6FBC" w:rsidRDefault="00995B19" w:rsidP="00995B19">
      <w:pPr>
        <w:pStyle w:val="NumberedBullets3"/>
        <w:tabs>
          <w:tab w:val="clear" w:pos="360"/>
        </w:tabs>
        <w:spacing w:before="120"/>
        <w:ind w:left="0" w:firstLine="0"/>
        <w:jc w:val="both"/>
        <w:rPr>
          <w:rFonts w:asciiTheme="majorHAnsi" w:hAnsiTheme="majorHAnsi"/>
          <w:sz w:val="22"/>
          <w:szCs w:val="22"/>
        </w:rPr>
      </w:pPr>
      <w:r w:rsidRPr="008D6FBC">
        <w:rPr>
          <w:rFonts w:asciiTheme="majorHAnsi" w:hAnsiTheme="majorHAnsi"/>
          <w:b/>
          <w:sz w:val="22"/>
          <w:szCs w:val="22"/>
        </w:rPr>
        <w:t>Work plan</w:t>
      </w:r>
      <w:r w:rsidRPr="008D6FBC">
        <w:rPr>
          <w:rFonts w:asciiTheme="majorHAnsi" w:hAnsiTheme="majorHAnsi"/>
          <w:sz w:val="22"/>
          <w:szCs w:val="22"/>
        </w:rPr>
        <w:t xml:space="preserve"> – within </w:t>
      </w:r>
      <w:r w:rsidR="00664B18" w:rsidRPr="008D6FBC">
        <w:rPr>
          <w:rFonts w:asciiTheme="majorHAnsi" w:hAnsiTheme="majorHAnsi"/>
          <w:sz w:val="22"/>
          <w:szCs w:val="22"/>
        </w:rPr>
        <w:t xml:space="preserve">2 </w:t>
      </w:r>
      <w:r w:rsidRPr="008D6FBC">
        <w:rPr>
          <w:rFonts w:asciiTheme="majorHAnsi" w:hAnsiTheme="majorHAnsi"/>
          <w:sz w:val="22"/>
          <w:szCs w:val="22"/>
        </w:rPr>
        <w:t>days of the start of the assignment.  The evaluator</w:t>
      </w:r>
      <w:r w:rsidR="00906F08">
        <w:rPr>
          <w:rFonts w:asciiTheme="majorHAnsi" w:hAnsiTheme="majorHAnsi"/>
          <w:sz w:val="22"/>
          <w:szCs w:val="22"/>
        </w:rPr>
        <w:t>s</w:t>
      </w:r>
      <w:r w:rsidRPr="008D6FBC">
        <w:rPr>
          <w:rFonts w:asciiTheme="majorHAnsi" w:hAnsiTheme="majorHAnsi"/>
          <w:sz w:val="22"/>
          <w:szCs w:val="22"/>
        </w:rPr>
        <w:t xml:space="preserve"> will submit the wok plan which will include a detailed approach and methodology and schedule.  In par</w:t>
      </w:r>
      <w:r w:rsidRPr="008D6FBC">
        <w:rPr>
          <w:rFonts w:asciiTheme="majorHAnsi" w:hAnsiTheme="majorHAnsi"/>
          <w:sz w:val="22"/>
          <w:szCs w:val="22"/>
        </w:rPr>
        <w:softHyphen/>
        <w:t xml:space="preserve">ticular, the work plan will require a clear approach to data collection and work organization to examine the project in its full scope. </w:t>
      </w:r>
    </w:p>
    <w:p w:rsidR="005B5205" w:rsidRPr="008D6FBC" w:rsidRDefault="005B5205" w:rsidP="00995B19">
      <w:pPr>
        <w:pStyle w:val="NumberedBullets3"/>
        <w:tabs>
          <w:tab w:val="clear" w:pos="360"/>
        </w:tabs>
        <w:spacing w:before="120"/>
        <w:ind w:left="0" w:firstLine="0"/>
        <w:jc w:val="both"/>
        <w:rPr>
          <w:rFonts w:asciiTheme="majorHAnsi" w:hAnsiTheme="majorHAnsi"/>
          <w:b/>
          <w:sz w:val="22"/>
          <w:szCs w:val="22"/>
        </w:rPr>
      </w:pPr>
      <w:r w:rsidRPr="008D6FBC">
        <w:rPr>
          <w:rFonts w:asciiTheme="majorHAnsi" w:hAnsiTheme="majorHAnsi"/>
          <w:b/>
          <w:sz w:val="22"/>
          <w:szCs w:val="22"/>
        </w:rPr>
        <w:t xml:space="preserve">Presentation of findings </w:t>
      </w:r>
      <w:r w:rsidR="00664B18" w:rsidRPr="008D6FBC">
        <w:rPr>
          <w:rFonts w:asciiTheme="majorHAnsi" w:hAnsiTheme="majorHAnsi"/>
          <w:b/>
          <w:sz w:val="22"/>
          <w:szCs w:val="22"/>
        </w:rPr>
        <w:t>–</w:t>
      </w:r>
      <w:r w:rsidRPr="008D6FBC">
        <w:rPr>
          <w:rFonts w:asciiTheme="majorHAnsi" w:hAnsiTheme="majorHAnsi"/>
          <w:b/>
          <w:sz w:val="22"/>
          <w:szCs w:val="22"/>
        </w:rPr>
        <w:t xml:space="preserve"> </w:t>
      </w:r>
      <w:r w:rsidR="00664B18" w:rsidRPr="008D6FBC">
        <w:rPr>
          <w:rFonts w:asciiTheme="majorHAnsi" w:hAnsiTheme="majorHAnsi"/>
          <w:sz w:val="22"/>
          <w:szCs w:val="22"/>
        </w:rPr>
        <w:t>within 1</w:t>
      </w:r>
      <w:r w:rsidR="00573669">
        <w:rPr>
          <w:rFonts w:asciiTheme="majorHAnsi" w:hAnsiTheme="majorHAnsi"/>
          <w:sz w:val="22"/>
          <w:szCs w:val="22"/>
        </w:rPr>
        <w:t>8</w:t>
      </w:r>
      <w:r w:rsidR="00664B18" w:rsidRPr="008D6FBC">
        <w:rPr>
          <w:rFonts w:asciiTheme="majorHAnsi" w:hAnsiTheme="majorHAnsi"/>
          <w:sz w:val="22"/>
          <w:szCs w:val="22"/>
        </w:rPr>
        <w:t xml:space="preserve"> days of the start of the assignment a presentation of findings and preliminary recommendation to key stakeholders will be carried out. The purpose is to provide opportunity for initial validation and support further elaboration of the evaluators’ findings and recommendations.</w:t>
      </w:r>
      <w:r w:rsidR="00664B18" w:rsidRPr="008D6FBC">
        <w:rPr>
          <w:rFonts w:asciiTheme="majorHAnsi" w:hAnsiTheme="majorHAnsi"/>
          <w:b/>
          <w:sz w:val="22"/>
          <w:szCs w:val="22"/>
        </w:rPr>
        <w:t xml:space="preserve">  </w:t>
      </w:r>
    </w:p>
    <w:p w:rsidR="00995B19" w:rsidRPr="008D6FBC" w:rsidRDefault="00995B19" w:rsidP="00995B19">
      <w:pPr>
        <w:pStyle w:val="NumberedBullets3"/>
        <w:tabs>
          <w:tab w:val="clear" w:pos="360"/>
        </w:tabs>
        <w:spacing w:before="120"/>
        <w:ind w:left="0" w:firstLine="0"/>
        <w:jc w:val="both"/>
        <w:rPr>
          <w:rFonts w:asciiTheme="majorHAnsi" w:hAnsiTheme="majorHAnsi"/>
          <w:sz w:val="22"/>
          <w:szCs w:val="22"/>
        </w:rPr>
      </w:pPr>
      <w:r w:rsidRPr="008D6FBC">
        <w:rPr>
          <w:rFonts w:asciiTheme="majorHAnsi" w:hAnsiTheme="majorHAnsi"/>
          <w:b/>
          <w:sz w:val="22"/>
          <w:szCs w:val="22"/>
        </w:rPr>
        <w:t>Final evaluation report</w:t>
      </w:r>
      <w:r w:rsidRPr="008D6FBC">
        <w:rPr>
          <w:rFonts w:asciiTheme="majorHAnsi" w:hAnsiTheme="majorHAnsi"/>
          <w:sz w:val="22"/>
          <w:szCs w:val="22"/>
        </w:rPr>
        <w:t xml:space="preserve"> – within </w:t>
      </w:r>
      <w:r w:rsidR="00664B18" w:rsidRPr="008D6FBC">
        <w:rPr>
          <w:rFonts w:asciiTheme="majorHAnsi" w:hAnsiTheme="majorHAnsi"/>
          <w:sz w:val="22"/>
          <w:szCs w:val="22"/>
        </w:rPr>
        <w:t>4</w:t>
      </w:r>
      <w:r w:rsidRPr="008D6FBC">
        <w:rPr>
          <w:rFonts w:asciiTheme="majorHAnsi" w:hAnsiTheme="majorHAnsi"/>
          <w:sz w:val="22"/>
          <w:szCs w:val="22"/>
        </w:rPr>
        <w:t xml:space="preserve"> days of receiving the consolidated comments </w:t>
      </w:r>
      <w:r w:rsidR="00906F08">
        <w:rPr>
          <w:rFonts w:asciiTheme="majorHAnsi" w:hAnsiTheme="majorHAnsi"/>
          <w:sz w:val="22"/>
          <w:szCs w:val="22"/>
        </w:rPr>
        <w:t>from stakeholders, the e</w:t>
      </w:r>
      <w:r w:rsidR="00850532" w:rsidRPr="008D6FBC">
        <w:rPr>
          <w:rFonts w:asciiTheme="majorHAnsi" w:hAnsiTheme="majorHAnsi"/>
          <w:sz w:val="22"/>
          <w:szCs w:val="22"/>
        </w:rPr>
        <w:t>valuator</w:t>
      </w:r>
      <w:r w:rsidR="00906F08">
        <w:rPr>
          <w:rFonts w:asciiTheme="majorHAnsi" w:hAnsiTheme="majorHAnsi"/>
          <w:sz w:val="22"/>
          <w:szCs w:val="22"/>
        </w:rPr>
        <w:t>s</w:t>
      </w:r>
      <w:r w:rsidRPr="008D6FBC">
        <w:rPr>
          <w:rFonts w:asciiTheme="majorHAnsi" w:hAnsiTheme="majorHAnsi"/>
          <w:sz w:val="22"/>
          <w:szCs w:val="22"/>
        </w:rPr>
        <w:t xml:space="preserve"> </w:t>
      </w:r>
      <w:r w:rsidR="00906F08">
        <w:rPr>
          <w:rFonts w:asciiTheme="majorHAnsi" w:hAnsiTheme="majorHAnsi"/>
          <w:sz w:val="22"/>
          <w:szCs w:val="22"/>
        </w:rPr>
        <w:t>shall</w:t>
      </w:r>
      <w:r w:rsidRPr="008D6FBC">
        <w:rPr>
          <w:rFonts w:asciiTheme="majorHAnsi" w:hAnsiTheme="majorHAnsi"/>
          <w:sz w:val="22"/>
          <w:szCs w:val="22"/>
        </w:rPr>
        <w:t xml:space="preserve"> submit a final document that addresses relevant comments and provides comprehensive reporting on all elements of the assignment. This report will be submitted to the </w:t>
      </w:r>
      <w:r w:rsidR="00664B18" w:rsidRPr="008D6FBC">
        <w:rPr>
          <w:rFonts w:asciiTheme="majorHAnsi" w:hAnsiTheme="majorHAnsi"/>
          <w:sz w:val="22"/>
          <w:szCs w:val="22"/>
        </w:rPr>
        <w:t>evaluation focal point for clearance</w:t>
      </w:r>
      <w:r w:rsidRPr="008D6FBC">
        <w:rPr>
          <w:rFonts w:asciiTheme="majorHAnsi" w:hAnsiTheme="majorHAnsi"/>
          <w:sz w:val="22"/>
          <w:szCs w:val="22"/>
        </w:rPr>
        <w:t>.</w:t>
      </w:r>
    </w:p>
    <w:p w:rsidR="00850532" w:rsidRPr="008D6FBC" w:rsidRDefault="00850532" w:rsidP="00A92E67">
      <w:pPr>
        <w:pStyle w:val="NumberedBullets3"/>
        <w:tabs>
          <w:tab w:val="clear" w:pos="360"/>
        </w:tabs>
        <w:spacing w:before="120"/>
        <w:ind w:left="0" w:firstLine="0"/>
        <w:jc w:val="both"/>
        <w:rPr>
          <w:rFonts w:asciiTheme="majorHAnsi" w:hAnsiTheme="majorHAnsi"/>
          <w:b/>
          <w:sz w:val="22"/>
          <w:szCs w:val="22"/>
        </w:rPr>
      </w:pPr>
    </w:p>
    <w:p w:rsidR="008D6FBC" w:rsidRPr="008D6FBC" w:rsidRDefault="00995B19" w:rsidP="008D6FBC">
      <w:pPr>
        <w:pStyle w:val="NumberedBullets3"/>
        <w:numPr>
          <w:ilvl w:val="0"/>
          <w:numId w:val="7"/>
        </w:numPr>
        <w:spacing w:before="120"/>
        <w:ind w:left="540"/>
        <w:jc w:val="both"/>
        <w:rPr>
          <w:rFonts w:asciiTheme="majorHAnsi" w:hAnsiTheme="majorHAnsi"/>
          <w:b/>
          <w:u w:val="single"/>
        </w:rPr>
      </w:pPr>
      <w:r w:rsidRPr="008D6FBC">
        <w:rPr>
          <w:rFonts w:asciiTheme="majorHAnsi" w:hAnsiTheme="majorHAnsi"/>
          <w:b/>
          <w:u w:val="single"/>
        </w:rPr>
        <w:t>Evaluation Report Outline</w:t>
      </w:r>
    </w:p>
    <w:p w:rsidR="00995B19" w:rsidRPr="008D6FBC" w:rsidRDefault="00995B19" w:rsidP="00995B19">
      <w:pPr>
        <w:pStyle w:val="NumberedBullets3"/>
        <w:tabs>
          <w:tab w:val="clear" w:pos="360"/>
        </w:tabs>
        <w:spacing w:before="120"/>
        <w:ind w:left="0" w:firstLine="0"/>
        <w:jc w:val="both"/>
        <w:rPr>
          <w:rFonts w:asciiTheme="majorHAnsi" w:hAnsiTheme="majorHAnsi"/>
          <w:sz w:val="22"/>
          <w:szCs w:val="22"/>
        </w:rPr>
      </w:pPr>
      <w:r w:rsidRPr="008D6FBC">
        <w:rPr>
          <w:rFonts w:asciiTheme="majorHAnsi" w:hAnsiTheme="majorHAnsi"/>
          <w:sz w:val="22"/>
          <w:szCs w:val="22"/>
        </w:rPr>
        <w:t>As a minimum, the Evaluation Report (draft or final) shall include the following components (the exact structure of the report may be influenced by the project components and compo</w:t>
      </w:r>
      <w:r w:rsidRPr="008D6FBC">
        <w:rPr>
          <w:rFonts w:asciiTheme="majorHAnsi" w:hAnsiTheme="majorHAnsi"/>
          <w:sz w:val="22"/>
          <w:szCs w:val="22"/>
        </w:rPr>
        <w:softHyphen/>
        <w:t>nents of the Evaluation TOR):</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Executive Summary</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Introduction</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Project outline</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Methodology</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Analysis</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Findings</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lastRenderedPageBreak/>
        <w:t>Best Practices and Lessons Learned</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Recommendations</w:t>
      </w:r>
    </w:p>
    <w:p w:rsidR="00995B19" w:rsidRPr="008D6FBC" w:rsidRDefault="00995B19" w:rsidP="00995B19">
      <w:pPr>
        <w:pStyle w:val="NumberedBullets3"/>
        <w:numPr>
          <w:ilvl w:val="0"/>
          <w:numId w:val="13"/>
        </w:numPr>
        <w:jc w:val="both"/>
        <w:rPr>
          <w:rFonts w:asciiTheme="majorHAnsi" w:hAnsiTheme="majorHAnsi"/>
          <w:sz w:val="22"/>
          <w:szCs w:val="22"/>
        </w:rPr>
      </w:pPr>
      <w:r w:rsidRPr="008D6FBC">
        <w:rPr>
          <w:rFonts w:asciiTheme="majorHAnsi" w:hAnsiTheme="majorHAnsi"/>
          <w:sz w:val="22"/>
          <w:szCs w:val="22"/>
        </w:rPr>
        <w:t>Relevant Annexes, for example:</w:t>
      </w:r>
    </w:p>
    <w:p w:rsidR="00995B19" w:rsidRPr="008D6FBC" w:rsidRDefault="00995B19" w:rsidP="00995B19">
      <w:pPr>
        <w:pStyle w:val="NumberedBullets3"/>
        <w:numPr>
          <w:ilvl w:val="1"/>
          <w:numId w:val="13"/>
        </w:numPr>
        <w:jc w:val="both"/>
        <w:rPr>
          <w:rFonts w:asciiTheme="majorHAnsi" w:hAnsiTheme="majorHAnsi"/>
          <w:sz w:val="22"/>
          <w:szCs w:val="22"/>
        </w:rPr>
      </w:pPr>
      <w:r w:rsidRPr="008D6FBC">
        <w:rPr>
          <w:rFonts w:asciiTheme="majorHAnsi" w:hAnsiTheme="majorHAnsi"/>
          <w:sz w:val="22"/>
          <w:szCs w:val="22"/>
        </w:rPr>
        <w:t>List of people interviewed</w:t>
      </w:r>
    </w:p>
    <w:p w:rsidR="00995B19" w:rsidRPr="008D6FBC" w:rsidRDefault="00995B19" w:rsidP="00995B19">
      <w:pPr>
        <w:pStyle w:val="NumberedBullets3"/>
        <w:numPr>
          <w:ilvl w:val="1"/>
          <w:numId w:val="13"/>
        </w:numPr>
        <w:jc w:val="both"/>
        <w:rPr>
          <w:rFonts w:asciiTheme="majorHAnsi" w:hAnsiTheme="majorHAnsi"/>
          <w:sz w:val="22"/>
          <w:szCs w:val="22"/>
        </w:rPr>
      </w:pPr>
      <w:r w:rsidRPr="008D6FBC">
        <w:rPr>
          <w:rFonts w:asciiTheme="majorHAnsi" w:hAnsiTheme="majorHAnsi"/>
          <w:sz w:val="22"/>
          <w:szCs w:val="22"/>
        </w:rPr>
        <w:t>List of acronyms</w:t>
      </w:r>
    </w:p>
    <w:p w:rsidR="00995B19" w:rsidRPr="008D6FBC" w:rsidRDefault="00995B19" w:rsidP="00995B19">
      <w:pPr>
        <w:pStyle w:val="NumberedBullets3"/>
        <w:numPr>
          <w:ilvl w:val="1"/>
          <w:numId w:val="13"/>
        </w:numPr>
        <w:jc w:val="both"/>
        <w:rPr>
          <w:rFonts w:asciiTheme="majorHAnsi" w:hAnsiTheme="majorHAnsi"/>
          <w:sz w:val="22"/>
          <w:szCs w:val="22"/>
        </w:rPr>
      </w:pPr>
      <w:r w:rsidRPr="008D6FBC">
        <w:rPr>
          <w:rFonts w:asciiTheme="majorHAnsi" w:hAnsiTheme="majorHAnsi"/>
          <w:sz w:val="22"/>
          <w:szCs w:val="22"/>
        </w:rPr>
        <w:t>Evaluation work plan and TOR</w:t>
      </w:r>
    </w:p>
    <w:p w:rsidR="00995B19" w:rsidRPr="008D6FBC" w:rsidRDefault="00995B19" w:rsidP="00995B19">
      <w:pPr>
        <w:pStyle w:val="NumberedBullets3"/>
        <w:numPr>
          <w:ilvl w:val="1"/>
          <w:numId w:val="13"/>
        </w:numPr>
        <w:jc w:val="both"/>
        <w:rPr>
          <w:rFonts w:asciiTheme="majorHAnsi" w:hAnsiTheme="majorHAnsi"/>
          <w:sz w:val="22"/>
          <w:szCs w:val="22"/>
        </w:rPr>
      </w:pPr>
      <w:r w:rsidRPr="008D6FBC">
        <w:rPr>
          <w:rFonts w:asciiTheme="majorHAnsi" w:hAnsiTheme="majorHAnsi"/>
          <w:sz w:val="22"/>
          <w:szCs w:val="22"/>
        </w:rPr>
        <w:t>List of key reference documents</w:t>
      </w:r>
    </w:p>
    <w:p w:rsidR="00995B19" w:rsidRPr="008D6FBC" w:rsidRDefault="00995B19" w:rsidP="00995B19">
      <w:pPr>
        <w:autoSpaceDE w:val="0"/>
        <w:autoSpaceDN w:val="0"/>
        <w:adjustRightInd w:val="0"/>
        <w:jc w:val="both"/>
        <w:rPr>
          <w:rFonts w:asciiTheme="majorHAnsi" w:hAnsiTheme="majorHAnsi"/>
          <w:sz w:val="22"/>
          <w:szCs w:val="22"/>
          <w:lang w:val="en-GB"/>
        </w:rPr>
      </w:pPr>
    </w:p>
    <w:p w:rsidR="00995B19" w:rsidRPr="00C76EC7" w:rsidRDefault="00995B19" w:rsidP="002741C7">
      <w:pPr>
        <w:pStyle w:val="Heading1"/>
        <w:numPr>
          <w:ilvl w:val="0"/>
          <w:numId w:val="7"/>
        </w:numPr>
        <w:jc w:val="both"/>
        <w:rPr>
          <w:rFonts w:eastAsia="Times New Roman" w:cs="Times New Roman"/>
          <w:bCs w:val="0"/>
          <w:color w:val="auto"/>
          <w:sz w:val="24"/>
          <w:szCs w:val="24"/>
          <w:u w:val="single"/>
          <w:lang w:val="en-GB"/>
        </w:rPr>
      </w:pPr>
      <w:r w:rsidRPr="00C76EC7">
        <w:rPr>
          <w:rFonts w:eastAsia="Times New Roman" w:cs="Times New Roman"/>
          <w:bCs w:val="0"/>
          <w:color w:val="auto"/>
          <w:sz w:val="24"/>
          <w:szCs w:val="24"/>
          <w:u w:val="single"/>
          <w:lang w:val="en-GB"/>
        </w:rPr>
        <w:t>Implementation Arrangements</w:t>
      </w:r>
    </w:p>
    <w:p w:rsidR="00AE0E91" w:rsidRPr="008D6FBC" w:rsidRDefault="00954D08" w:rsidP="00995B19">
      <w:pPr>
        <w:pStyle w:val="BlockText"/>
        <w:jc w:val="both"/>
        <w:rPr>
          <w:rFonts w:asciiTheme="majorHAnsi" w:hAnsiTheme="majorHAnsi"/>
          <w:sz w:val="22"/>
          <w:szCs w:val="22"/>
        </w:rPr>
      </w:pPr>
      <w:r w:rsidRPr="008D6FBC">
        <w:rPr>
          <w:rFonts w:asciiTheme="majorHAnsi" w:hAnsiTheme="majorHAnsi"/>
          <w:sz w:val="22"/>
          <w:szCs w:val="22"/>
        </w:rPr>
        <w:t xml:space="preserve">The </w:t>
      </w:r>
      <w:r w:rsidR="00906F08">
        <w:rPr>
          <w:rFonts w:asciiTheme="majorHAnsi" w:hAnsiTheme="majorHAnsi"/>
          <w:sz w:val="22"/>
          <w:szCs w:val="22"/>
        </w:rPr>
        <w:t>e</w:t>
      </w:r>
      <w:r w:rsidRPr="008D6FBC">
        <w:rPr>
          <w:rFonts w:asciiTheme="majorHAnsi" w:hAnsiTheme="majorHAnsi"/>
          <w:sz w:val="22"/>
          <w:szCs w:val="22"/>
        </w:rPr>
        <w:t>valuator</w:t>
      </w:r>
      <w:r w:rsidR="00995B19" w:rsidRPr="008D6FBC">
        <w:rPr>
          <w:rFonts w:asciiTheme="majorHAnsi" w:hAnsiTheme="majorHAnsi"/>
          <w:sz w:val="22"/>
          <w:szCs w:val="22"/>
        </w:rPr>
        <w:t xml:space="preserve"> will </w:t>
      </w:r>
      <w:r w:rsidRPr="008D6FBC">
        <w:rPr>
          <w:rFonts w:asciiTheme="majorHAnsi" w:hAnsiTheme="majorHAnsi"/>
          <w:sz w:val="22"/>
          <w:szCs w:val="22"/>
        </w:rPr>
        <w:t xml:space="preserve">work under the supervision of the UNDP </w:t>
      </w:r>
      <w:r w:rsidR="00D5660A">
        <w:rPr>
          <w:rFonts w:asciiTheme="majorHAnsi" w:hAnsiTheme="majorHAnsi"/>
          <w:sz w:val="22"/>
          <w:szCs w:val="22"/>
        </w:rPr>
        <w:t>P</w:t>
      </w:r>
      <w:r w:rsidRPr="008D6FBC">
        <w:rPr>
          <w:rFonts w:asciiTheme="majorHAnsi" w:hAnsiTheme="majorHAnsi"/>
          <w:sz w:val="22"/>
          <w:szCs w:val="22"/>
        </w:rPr>
        <w:t xml:space="preserve">rogramme </w:t>
      </w:r>
      <w:r w:rsidR="00D5660A">
        <w:rPr>
          <w:rFonts w:asciiTheme="majorHAnsi" w:hAnsiTheme="majorHAnsi"/>
          <w:sz w:val="22"/>
          <w:szCs w:val="22"/>
        </w:rPr>
        <w:t>O</w:t>
      </w:r>
      <w:r w:rsidRPr="008D6FBC">
        <w:rPr>
          <w:rFonts w:asciiTheme="majorHAnsi" w:hAnsiTheme="majorHAnsi"/>
          <w:sz w:val="22"/>
          <w:szCs w:val="22"/>
        </w:rPr>
        <w:t>fficer and STAR</w:t>
      </w:r>
      <w:r w:rsidR="00D5660A">
        <w:rPr>
          <w:rFonts w:asciiTheme="majorHAnsi" w:hAnsiTheme="majorHAnsi"/>
          <w:sz w:val="22"/>
          <w:szCs w:val="22"/>
        </w:rPr>
        <w:t xml:space="preserve"> 2</w:t>
      </w:r>
      <w:r w:rsidRPr="008D6FBC">
        <w:rPr>
          <w:rFonts w:asciiTheme="majorHAnsi" w:hAnsiTheme="majorHAnsi"/>
          <w:sz w:val="22"/>
          <w:szCs w:val="22"/>
        </w:rPr>
        <w:t xml:space="preserve"> </w:t>
      </w:r>
      <w:r w:rsidR="00D5660A">
        <w:rPr>
          <w:rFonts w:asciiTheme="majorHAnsi" w:hAnsiTheme="majorHAnsi"/>
          <w:sz w:val="22"/>
          <w:szCs w:val="22"/>
        </w:rPr>
        <w:t>P</w:t>
      </w:r>
      <w:r w:rsidRPr="008D6FBC">
        <w:rPr>
          <w:rFonts w:asciiTheme="majorHAnsi" w:hAnsiTheme="majorHAnsi"/>
          <w:sz w:val="22"/>
          <w:szCs w:val="22"/>
        </w:rPr>
        <w:t xml:space="preserve">roject </w:t>
      </w:r>
      <w:r w:rsidR="00D5660A">
        <w:rPr>
          <w:rFonts w:asciiTheme="majorHAnsi" w:hAnsiTheme="majorHAnsi"/>
          <w:sz w:val="22"/>
          <w:szCs w:val="22"/>
        </w:rPr>
        <w:t>Implementing Advisor</w:t>
      </w:r>
      <w:r w:rsidRPr="008D6FBC">
        <w:rPr>
          <w:rFonts w:asciiTheme="majorHAnsi" w:hAnsiTheme="majorHAnsi"/>
          <w:sz w:val="22"/>
          <w:szCs w:val="22"/>
        </w:rPr>
        <w:t xml:space="preserve"> </w:t>
      </w:r>
      <w:r w:rsidR="00906F08">
        <w:rPr>
          <w:rFonts w:asciiTheme="majorHAnsi" w:hAnsiTheme="majorHAnsi"/>
          <w:sz w:val="22"/>
          <w:szCs w:val="22"/>
        </w:rPr>
        <w:t xml:space="preserve">and the Senior evaluator </w:t>
      </w:r>
      <w:r w:rsidR="00995B19" w:rsidRPr="008D6FBC">
        <w:rPr>
          <w:rFonts w:asciiTheme="majorHAnsi" w:hAnsiTheme="majorHAnsi"/>
          <w:sz w:val="22"/>
          <w:szCs w:val="22"/>
        </w:rPr>
        <w:t>which will provide guidance in the development of the work plan and ensure the monitoring of satisfactory completion of eval</w:t>
      </w:r>
      <w:r w:rsidR="00995B19" w:rsidRPr="008D6FBC">
        <w:rPr>
          <w:rFonts w:asciiTheme="majorHAnsi" w:hAnsiTheme="majorHAnsi"/>
          <w:sz w:val="22"/>
          <w:szCs w:val="22"/>
        </w:rPr>
        <w:softHyphen/>
        <w:t xml:space="preserve">uation deliverables. UNDP may provide office space and access to standard office services as needed. </w:t>
      </w:r>
    </w:p>
    <w:p w:rsidR="00995B19" w:rsidRDefault="00995B19" w:rsidP="00995B19">
      <w:pPr>
        <w:pStyle w:val="BlockText"/>
        <w:jc w:val="both"/>
        <w:rPr>
          <w:rFonts w:asciiTheme="majorHAnsi" w:hAnsiTheme="majorHAnsi"/>
          <w:sz w:val="22"/>
          <w:szCs w:val="22"/>
        </w:rPr>
      </w:pPr>
      <w:r w:rsidRPr="008D6FBC">
        <w:rPr>
          <w:rFonts w:asciiTheme="majorHAnsi" w:hAnsiTheme="majorHAnsi"/>
          <w:sz w:val="22"/>
          <w:szCs w:val="22"/>
        </w:rPr>
        <w:t>I</w:t>
      </w:r>
      <w:r w:rsidR="00AE0E91" w:rsidRPr="008D6FBC">
        <w:rPr>
          <w:rFonts w:asciiTheme="majorHAnsi" w:hAnsiTheme="majorHAnsi"/>
          <w:sz w:val="22"/>
          <w:szCs w:val="22"/>
        </w:rPr>
        <w:t xml:space="preserve">n consultation with the </w:t>
      </w:r>
      <w:r w:rsidR="00906F08">
        <w:rPr>
          <w:rFonts w:asciiTheme="majorHAnsi" w:hAnsiTheme="majorHAnsi"/>
          <w:sz w:val="22"/>
          <w:szCs w:val="22"/>
        </w:rPr>
        <w:t>Senior e</w:t>
      </w:r>
      <w:r w:rsidR="00AE0E91" w:rsidRPr="008D6FBC">
        <w:rPr>
          <w:rFonts w:asciiTheme="majorHAnsi" w:hAnsiTheme="majorHAnsi"/>
          <w:sz w:val="22"/>
          <w:szCs w:val="22"/>
        </w:rPr>
        <w:t>valuator</w:t>
      </w:r>
      <w:r w:rsidRPr="008D6FBC">
        <w:rPr>
          <w:rFonts w:asciiTheme="majorHAnsi" w:hAnsiTheme="majorHAnsi"/>
          <w:sz w:val="22"/>
          <w:szCs w:val="22"/>
        </w:rPr>
        <w:t xml:space="preserve"> and as requested, UNDP</w:t>
      </w:r>
      <w:r w:rsidR="00AE0E91" w:rsidRPr="008D6FBC">
        <w:rPr>
          <w:rFonts w:asciiTheme="majorHAnsi" w:hAnsiTheme="majorHAnsi"/>
          <w:sz w:val="22"/>
          <w:szCs w:val="22"/>
        </w:rPr>
        <w:t>/STAR</w:t>
      </w:r>
      <w:r w:rsidR="00573669">
        <w:rPr>
          <w:rFonts w:asciiTheme="majorHAnsi" w:hAnsiTheme="majorHAnsi"/>
          <w:sz w:val="22"/>
          <w:szCs w:val="22"/>
        </w:rPr>
        <w:t xml:space="preserve"> </w:t>
      </w:r>
      <w:r w:rsidR="00533FBA">
        <w:rPr>
          <w:rFonts w:asciiTheme="majorHAnsi" w:hAnsiTheme="majorHAnsi"/>
          <w:sz w:val="22"/>
          <w:szCs w:val="22"/>
        </w:rPr>
        <w:t>2</w:t>
      </w:r>
      <w:r w:rsidRPr="008D6FBC">
        <w:rPr>
          <w:rFonts w:asciiTheme="majorHAnsi" w:hAnsiTheme="majorHAnsi"/>
          <w:sz w:val="22"/>
          <w:szCs w:val="22"/>
        </w:rPr>
        <w:t xml:space="preserve"> personnel will make available all relevant documentation and provide contact information to key project partners and stakeholders, and facilitate contact where needed.</w:t>
      </w:r>
    </w:p>
    <w:p w:rsidR="00C76EC7" w:rsidRPr="008D6FBC" w:rsidRDefault="00C76EC7" w:rsidP="00995B19">
      <w:pPr>
        <w:pStyle w:val="BlockText"/>
        <w:jc w:val="both"/>
        <w:rPr>
          <w:rFonts w:asciiTheme="majorHAnsi" w:hAnsiTheme="majorHAnsi"/>
          <w:sz w:val="22"/>
          <w:szCs w:val="22"/>
        </w:rPr>
      </w:pPr>
    </w:p>
    <w:p w:rsidR="009A3436" w:rsidRPr="008231BF" w:rsidRDefault="00C76EC7" w:rsidP="00C76EC7">
      <w:pPr>
        <w:pStyle w:val="ListParagraph"/>
        <w:numPr>
          <w:ilvl w:val="0"/>
          <w:numId w:val="7"/>
        </w:numPr>
        <w:tabs>
          <w:tab w:val="left" w:pos="540"/>
        </w:tabs>
        <w:jc w:val="both"/>
        <w:rPr>
          <w:rFonts w:asciiTheme="majorHAnsi" w:hAnsiTheme="majorHAnsi"/>
          <w:b/>
          <w:bCs/>
          <w:sz w:val="24"/>
          <w:szCs w:val="24"/>
          <w:u w:val="single"/>
          <w:lang w:val="en-IE"/>
        </w:rPr>
      </w:pPr>
      <w:r w:rsidRPr="008231BF">
        <w:rPr>
          <w:rFonts w:asciiTheme="majorHAnsi" w:hAnsiTheme="majorHAnsi"/>
          <w:b/>
          <w:bCs/>
          <w:sz w:val="24"/>
          <w:szCs w:val="24"/>
          <w:u w:val="single"/>
          <w:lang w:val="en-IE"/>
        </w:rPr>
        <w:t>Competences and qualifications</w:t>
      </w:r>
    </w:p>
    <w:p w:rsidR="009A3436" w:rsidRPr="008D6FBC" w:rsidRDefault="009A3436" w:rsidP="009A3436">
      <w:pPr>
        <w:jc w:val="both"/>
        <w:rPr>
          <w:rFonts w:asciiTheme="majorHAnsi" w:hAnsiTheme="majorHAnsi"/>
          <w:b/>
          <w:bCs/>
          <w:sz w:val="22"/>
          <w:szCs w:val="22"/>
          <w:u w:val="single"/>
        </w:rPr>
      </w:pPr>
      <w:r w:rsidRPr="008D6FBC">
        <w:rPr>
          <w:rFonts w:asciiTheme="majorHAnsi" w:hAnsiTheme="majorHAnsi"/>
          <w:b/>
          <w:bCs/>
          <w:sz w:val="22"/>
          <w:szCs w:val="22"/>
          <w:u w:val="single"/>
        </w:rPr>
        <w:t>Corporate Competencies:</w:t>
      </w:r>
    </w:p>
    <w:p w:rsidR="009A3436" w:rsidRPr="008D6FBC" w:rsidRDefault="009A3436" w:rsidP="009A3436">
      <w:pPr>
        <w:numPr>
          <w:ilvl w:val="0"/>
          <w:numId w:val="8"/>
        </w:numPr>
        <w:jc w:val="both"/>
        <w:rPr>
          <w:rFonts w:asciiTheme="majorHAnsi" w:hAnsiTheme="majorHAnsi"/>
          <w:color w:val="000000"/>
          <w:sz w:val="22"/>
          <w:szCs w:val="22"/>
          <w:lang w:val="en-GB"/>
        </w:rPr>
      </w:pPr>
      <w:r w:rsidRPr="008D6FBC">
        <w:rPr>
          <w:rFonts w:asciiTheme="majorHAnsi" w:hAnsiTheme="majorHAnsi"/>
          <w:color w:val="000000"/>
          <w:sz w:val="22"/>
          <w:szCs w:val="22"/>
          <w:lang w:val="en-GB"/>
        </w:rPr>
        <w:t xml:space="preserve">Demonstrates integrity by modelling the UN’s values and ethical standards; </w:t>
      </w:r>
    </w:p>
    <w:p w:rsidR="009A3436" w:rsidRPr="008D6FBC" w:rsidRDefault="009A3436" w:rsidP="009A3436">
      <w:pPr>
        <w:numPr>
          <w:ilvl w:val="0"/>
          <w:numId w:val="8"/>
        </w:numPr>
        <w:jc w:val="both"/>
        <w:rPr>
          <w:rFonts w:asciiTheme="majorHAnsi" w:hAnsiTheme="majorHAnsi"/>
          <w:color w:val="000000"/>
          <w:sz w:val="22"/>
          <w:szCs w:val="22"/>
          <w:lang w:val="en-GB"/>
        </w:rPr>
      </w:pPr>
      <w:r w:rsidRPr="008D6FBC">
        <w:rPr>
          <w:rFonts w:asciiTheme="majorHAnsi" w:hAnsiTheme="majorHAnsi"/>
          <w:color w:val="000000"/>
          <w:sz w:val="22"/>
          <w:szCs w:val="22"/>
          <w:lang w:val="en-GB"/>
        </w:rPr>
        <w:t xml:space="preserve">Promotes the vision, mission, and strategic goals of UNDP; </w:t>
      </w:r>
    </w:p>
    <w:p w:rsidR="009A3436" w:rsidRPr="008D6FBC" w:rsidRDefault="009A3436" w:rsidP="009A3436">
      <w:pPr>
        <w:numPr>
          <w:ilvl w:val="0"/>
          <w:numId w:val="8"/>
        </w:numPr>
        <w:jc w:val="both"/>
        <w:rPr>
          <w:rFonts w:asciiTheme="majorHAnsi" w:hAnsiTheme="majorHAnsi"/>
          <w:color w:val="000000"/>
          <w:sz w:val="22"/>
          <w:szCs w:val="22"/>
          <w:lang w:val="en-GB"/>
        </w:rPr>
      </w:pPr>
      <w:r w:rsidRPr="008D6FBC">
        <w:rPr>
          <w:rFonts w:asciiTheme="majorHAnsi" w:hAnsiTheme="majorHAnsi"/>
          <w:color w:val="000000"/>
          <w:sz w:val="22"/>
          <w:szCs w:val="22"/>
          <w:lang w:val="en-GB"/>
        </w:rPr>
        <w:t xml:space="preserve">Displays cultural, gender, religion, race, nationality and age sensitivity and adaptability; </w:t>
      </w:r>
    </w:p>
    <w:p w:rsidR="009A3436" w:rsidRPr="008D6FBC" w:rsidRDefault="009A3436" w:rsidP="009A3436">
      <w:pPr>
        <w:numPr>
          <w:ilvl w:val="0"/>
          <w:numId w:val="8"/>
        </w:numPr>
        <w:jc w:val="both"/>
        <w:rPr>
          <w:rFonts w:asciiTheme="majorHAnsi" w:hAnsiTheme="majorHAnsi"/>
          <w:color w:val="000000"/>
          <w:sz w:val="22"/>
          <w:szCs w:val="22"/>
          <w:lang w:val="en-GB"/>
        </w:rPr>
      </w:pPr>
      <w:r w:rsidRPr="008D6FBC">
        <w:rPr>
          <w:rFonts w:asciiTheme="majorHAnsi" w:hAnsiTheme="majorHAnsi"/>
          <w:color w:val="000000"/>
          <w:sz w:val="22"/>
          <w:szCs w:val="22"/>
          <w:lang w:val="en-GB"/>
        </w:rPr>
        <w:t xml:space="preserve">Treats all people fairly </w:t>
      </w:r>
      <w:r w:rsidR="00906F08">
        <w:rPr>
          <w:rFonts w:asciiTheme="majorHAnsi" w:hAnsiTheme="majorHAnsi"/>
          <w:color w:val="000000"/>
          <w:sz w:val="22"/>
          <w:szCs w:val="22"/>
          <w:lang w:val="en-GB"/>
        </w:rPr>
        <w:t>without favouritism;</w:t>
      </w:r>
    </w:p>
    <w:p w:rsidR="001244CF" w:rsidRPr="008D6FBC" w:rsidRDefault="001244CF" w:rsidP="009A3436">
      <w:pPr>
        <w:numPr>
          <w:ilvl w:val="0"/>
          <w:numId w:val="8"/>
        </w:numPr>
        <w:jc w:val="both"/>
        <w:rPr>
          <w:rFonts w:asciiTheme="majorHAnsi" w:hAnsiTheme="majorHAnsi"/>
          <w:color w:val="000000"/>
          <w:sz w:val="22"/>
          <w:szCs w:val="22"/>
          <w:lang w:val="en-GB"/>
        </w:rPr>
      </w:pPr>
      <w:r w:rsidRPr="008D6FBC">
        <w:rPr>
          <w:rFonts w:asciiTheme="majorHAnsi" w:hAnsiTheme="majorHAnsi"/>
          <w:color w:val="000000"/>
          <w:sz w:val="22"/>
          <w:szCs w:val="22"/>
          <w:lang w:val="en-GB"/>
        </w:rPr>
        <w:t>Awareness and knowledge on gender issues</w:t>
      </w:r>
      <w:r w:rsidR="00906F08">
        <w:rPr>
          <w:rFonts w:asciiTheme="majorHAnsi" w:hAnsiTheme="majorHAnsi"/>
          <w:color w:val="000000"/>
          <w:sz w:val="22"/>
          <w:szCs w:val="22"/>
          <w:lang w:val="en-GB"/>
        </w:rPr>
        <w:t>.</w:t>
      </w:r>
    </w:p>
    <w:p w:rsidR="009A3436" w:rsidRPr="008D6FBC" w:rsidRDefault="009A3436" w:rsidP="009A3436">
      <w:pPr>
        <w:ind w:left="720"/>
        <w:jc w:val="both"/>
        <w:rPr>
          <w:rFonts w:asciiTheme="majorHAnsi" w:hAnsiTheme="majorHAnsi"/>
          <w:color w:val="000000"/>
          <w:sz w:val="22"/>
          <w:szCs w:val="22"/>
          <w:lang w:val="en-GB"/>
        </w:rPr>
      </w:pPr>
    </w:p>
    <w:p w:rsidR="009A3436" w:rsidRPr="008D6FBC" w:rsidRDefault="009A3436" w:rsidP="009A3436">
      <w:pPr>
        <w:jc w:val="both"/>
        <w:rPr>
          <w:rFonts w:asciiTheme="majorHAnsi" w:hAnsiTheme="majorHAnsi" w:cs="Calibri"/>
          <w:b/>
          <w:color w:val="000000"/>
          <w:sz w:val="22"/>
          <w:szCs w:val="22"/>
          <w:u w:val="single"/>
          <w:lang w:val="en-AU"/>
        </w:rPr>
      </w:pPr>
      <w:r w:rsidRPr="008D6FBC">
        <w:rPr>
          <w:rFonts w:asciiTheme="majorHAnsi" w:hAnsiTheme="majorHAnsi" w:cs="Calibri"/>
          <w:b/>
          <w:color w:val="000000"/>
          <w:sz w:val="22"/>
          <w:szCs w:val="22"/>
          <w:u w:val="single"/>
          <w:lang w:val="en-AU"/>
        </w:rPr>
        <w:t>Functional Competencies:</w:t>
      </w:r>
    </w:p>
    <w:p w:rsidR="009A3436" w:rsidRPr="008D6FBC" w:rsidRDefault="009A3436" w:rsidP="009A3436">
      <w:pPr>
        <w:pStyle w:val="Memoheading"/>
        <w:numPr>
          <w:ilvl w:val="0"/>
          <w:numId w:val="5"/>
        </w:numPr>
        <w:contextualSpacing/>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Demonstrated experience in programme de</w:t>
      </w:r>
      <w:r w:rsidR="00F338FE">
        <w:rPr>
          <w:rFonts w:asciiTheme="majorHAnsi" w:hAnsiTheme="majorHAnsi" w:cs="Calibri"/>
          <w:noProof w:val="0"/>
          <w:color w:val="000000"/>
          <w:sz w:val="22"/>
          <w:szCs w:val="22"/>
          <w:lang w:val="en-AU"/>
        </w:rPr>
        <w:t>sign, monitoring and evaluation;</w:t>
      </w:r>
    </w:p>
    <w:p w:rsidR="00FB4A66" w:rsidRPr="008D6FBC" w:rsidRDefault="009A3436" w:rsidP="00FB4A66">
      <w:pPr>
        <w:pStyle w:val="Memoheading"/>
        <w:numPr>
          <w:ilvl w:val="0"/>
          <w:numId w:val="5"/>
        </w:numPr>
        <w:contextualSpacing/>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 xml:space="preserve">Knowledge, experience and understanding of the </w:t>
      </w:r>
      <w:r w:rsidR="00D1135D" w:rsidRPr="008D6FBC">
        <w:rPr>
          <w:rFonts w:asciiTheme="majorHAnsi" w:hAnsiTheme="majorHAnsi" w:cs="Calibri"/>
          <w:noProof w:val="0"/>
          <w:color w:val="000000"/>
          <w:sz w:val="22"/>
          <w:szCs w:val="22"/>
          <w:lang w:val="en-AU"/>
        </w:rPr>
        <w:t xml:space="preserve">Local Governance and Territorial </w:t>
      </w:r>
      <w:r w:rsidR="00FB4A66" w:rsidRPr="008D6FBC">
        <w:rPr>
          <w:rFonts w:asciiTheme="majorHAnsi" w:hAnsiTheme="majorHAnsi" w:cs="Calibri"/>
          <w:noProof w:val="0"/>
          <w:color w:val="000000"/>
          <w:sz w:val="22"/>
          <w:szCs w:val="22"/>
          <w:lang w:val="en-AU"/>
        </w:rPr>
        <w:t>Reform</w:t>
      </w:r>
      <w:r w:rsidR="00F338FE">
        <w:rPr>
          <w:rFonts w:asciiTheme="majorHAnsi" w:hAnsiTheme="majorHAnsi" w:cs="Calibri"/>
          <w:noProof w:val="0"/>
          <w:color w:val="000000"/>
          <w:sz w:val="22"/>
          <w:szCs w:val="22"/>
          <w:lang w:val="en-AU"/>
        </w:rPr>
        <w:t xml:space="preserve"> in Albania</w:t>
      </w:r>
      <w:r w:rsidRPr="008D6FBC">
        <w:rPr>
          <w:rFonts w:asciiTheme="majorHAnsi" w:hAnsiTheme="majorHAnsi" w:cs="Calibri"/>
          <w:noProof w:val="0"/>
          <w:color w:val="000000"/>
          <w:sz w:val="22"/>
          <w:szCs w:val="22"/>
          <w:lang w:val="en-AU"/>
        </w:rPr>
        <w:t xml:space="preserve">; </w:t>
      </w:r>
    </w:p>
    <w:p w:rsidR="00FB4A66" w:rsidRPr="008D6FBC" w:rsidRDefault="00FB4A66" w:rsidP="00FB4A66">
      <w:pPr>
        <w:pStyle w:val="Memoheading"/>
        <w:numPr>
          <w:ilvl w:val="0"/>
          <w:numId w:val="5"/>
        </w:numPr>
        <w:contextualSpacing/>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Familiarity with local gov</w:t>
      </w:r>
      <w:r w:rsidR="00F338FE">
        <w:rPr>
          <w:rFonts w:asciiTheme="majorHAnsi" w:hAnsiTheme="majorHAnsi" w:cs="Calibri"/>
          <w:noProof w:val="0"/>
          <w:color w:val="000000"/>
          <w:sz w:val="22"/>
          <w:szCs w:val="22"/>
          <w:lang w:val="en-AU"/>
        </w:rPr>
        <w:t>ernance developments in Albania</w:t>
      </w:r>
      <w:r w:rsidRPr="008D6FBC">
        <w:rPr>
          <w:rFonts w:asciiTheme="majorHAnsi" w:hAnsiTheme="majorHAnsi" w:cs="Calibri"/>
          <w:noProof w:val="0"/>
          <w:color w:val="000000"/>
          <w:sz w:val="22"/>
          <w:szCs w:val="22"/>
          <w:lang w:val="en-AU"/>
        </w:rPr>
        <w:t xml:space="preserve"> and related local government project evaluation </w:t>
      </w:r>
      <w:r w:rsidR="00906F08">
        <w:rPr>
          <w:rFonts w:asciiTheme="majorHAnsi" w:hAnsiTheme="majorHAnsi" w:cs="Calibri"/>
          <w:noProof w:val="0"/>
          <w:color w:val="000000"/>
          <w:sz w:val="22"/>
          <w:szCs w:val="22"/>
          <w:lang w:val="en-AU"/>
        </w:rPr>
        <w:t>experience is highly preferable;</w:t>
      </w:r>
    </w:p>
    <w:p w:rsidR="009A3436" w:rsidRPr="008D6FBC" w:rsidRDefault="009A3436" w:rsidP="00FB4A66">
      <w:pPr>
        <w:pStyle w:val="Memoheading"/>
        <w:numPr>
          <w:ilvl w:val="0"/>
          <w:numId w:val="5"/>
        </w:numPr>
        <w:contextualSpacing/>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Proven record in analytical thinking and concise writing and reporting in English language;</w:t>
      </w:r>
    </w:p>
    <w:p w:rsidR="009A3436" w:rsidRPr="008D6FBC" w:rsidRDefault="009A3436" w:rsidP="009A3436">
      <w:pPr>
        <w:numPr>
          <w:ilvl w:val="0"/>
          <w:numId w:val="2"/>
        </w:numPr>
        <w:spacing w:line="276" w:lineRule="auto"/>
        <w:jc w:val="both"/>
        <w:rPr>
          <w:rFonts w:asciiTheme="majorHAnsi" w:hAnsiTheme="majorHAnsi"/>
          <w:sz w:val="22"/>
          <w:szCs w:val="22"/>
        </w:rPr>
      </w:pPr>
      <w:r w:rsidRPr="008D6FBC">
        <w:rPr>
          <w:rFonts w:asciiTheme="majorHAnsi" w:hAnsiTheme="majorHAnsi"/>
          <w:sz w:val="22"/>
          <w:szCs w:val="22"/>
        </w:rPr>
        <w:t>Demonstrated ability to write comprehensive reports;</w:t>
      </w:r>
    </w:p>
    <w:p w:rsidR="009A3436" w:rsidRPr="008D6FBC" w:rsidRDefault="009A3436" w:rsidP="009A3436">
      <w:pPr>
        <w:numPr>
          <w:ilvl w:val="0"/>
          <w:numId w:val="3"/>
        </w:numPr>
        <w:jc w:val="both"/>
        <w:rPr>
          <w:rFonts w:asciiTheme="majorHAnsi" w:hAnsiTheme="majorHAnsi"/>
          <w:sz w:val="22"/>
          <w:szCs w:val="22"/>
        </w:rPr>
      </w:pPr>
      <w:r w:rsidRPr="008D6FBC">
        <w:rPr>
          <w:rFonts w:asciiTheme="majorHAnsi" w:hAnsiTheme="majorHAnsi"/>
          <w:sz w:val="22"/>
          <w:szCs w:val="22"/>
        </w:rPr>
        <w:t>Strong analytical and conceptual thinking;</w:t>
      </w:r>
    </w:p>
    <w:p w:rsidR="009A3436" w:rsidRPr="008D6FBC" w:rsidRDefault="009A3436" w:rsidP="009A3436">
      <w:pPr>
        <w:numPr>
          <w:ilvl w:val="0"/>
          <w:numId w:val="2"/>
        </w:numPr>
        <w:spacing w:line="276" w:lineRule="auto"/>
        <w:jc w:val="both"/>
        <w:rPr>
          <w:rFonts w:asciiTheme="majorHAnsi" w:hAnsiTheme="majorHAnsi"/>
          <w:sz w:val="22"/>
          <w:szCs w:val="22"/>
        </w:rPr>
      </w:pPr>
      <w:r w:rsidRPr="008D6FBC">
        <w:rPr>
          <w:rFonts w:asciiTheme="majorHAnsi" w:hAnsiTheme="majorHAnsi"/>
          <w:sz w:val="22"/>
          <w:szCs w:val="22"/>
        </w:rPr>
        <w:t>Fluency in spoken and written English</w:t>
      </w:r>
      <w:r w:rsidR="00533FBA">
        <w:rPr>
          <w:rFonts w:asciiTheme="majorHAnsi" w:hAnsiTheme="majorHAnsi"/>
          <w:sz w:val="22"/>
          <w:szCs w:val="22"/>
        </w:rPr>
        <w:t xml:space="preserve"> and Albanian</w:t>
      </w:r>
      <w:r w:rsidRPr="008D6FBC">
        <w:rPr>
          <w:rFonts w:asciiTheme="majorHAnsi" w:hAnsiTheme="majorHAnsi"/>
          <w:sz w:val="22"/>
          <w:szCs w:val="22"/>
        </w:rPr>
        <w:t>;</w:t>
      </w:r>
    </w:p>
    <w:p w:rsidR="009A3436" w:rsidRPr="008D6FBC" w:rsidRDefault="009A3436" w:rsidP="009A3436">
      <w:pPr>
        <w:numPr>
          <w:ilvl w:val="0"/>
          <w:numId w:val="2"/>
        </w:numPr>
        <w:spacing w:line="276" w:lineRule="auto"/>
        <w:jc w:val="both"/>
        <w:rPr>
          <w:rFonts w:asciiTheme="majorHAnsi" w:hAnsiTheme="majorHAnsi"/>
          <w:sz w:val="22"/>
          <w:szCs w:val="22"/>
        </w:rPr>
      </w:pPr>
      <w:r w:rsidRPr="008D6FBC">
        <w:rPr>
          <w:rFonts w:asciiTheme="majorHAnsi" w:hAnsiTheme="majorHAnsi"/>
          <w:sz w:val="22"/>
          <w:szCs w:val="22"/>
        </w:rPr>
        <w:t xml:space="preserve">Ability to work in </w:t>
      </w:r>
      <w:r w:rsidR="00906F08">
        <w:rPr>
          <w:rFonts w:asciiTheme="majorHAnsi" w:hAnsiTheme="majorHAnsi"/>
          <w:sz w:val="22"/>
          <w:szCs w:val="22"/>
        </w:rPr>
        <w:t>a team</w:t>
      </w:r>
      <w:r w:rsidRPr="008D6FBC">
        <w:rPr>
          <w:rFonts w:asciiTheme="majorHAnsi" w:hAnsiTheme="majorHAnsi"/>
          <w:sz w:val="22"/>
          <w:szCs w:val="22"/>
        </w:rPr>
        <w:t>;</w:t>
      </w:r>
    </w:p>
    <w:p w:rsidR="00533FBA" w:rsidRDefault="00533FBA" w:rsidP="00C76EC7">
      <w:pPr>
        <w:pStyle w:val="Memoheading"/>
        <w:ind w:left="720"/>
        <w:contextualSpacing/>
        <w:rPr>
          <w:rFonts w:asciiTheme="majorHAnsi" w:hAnsiTheme="majorHAnsi" w:cs="Calibri"/>
          <w:noProof w:val="0"/>
          <w:color w:val="000000"/>
          <w:sz w:val="22"/>
          <w:szCs w:val="22"/>
          <w:lang w:val="en-AU"/>
        </w:rPr>
      </w:pPr>
    </w:p>
    <w:p w:rsidR="00533FBA" w:rsidRDefault="00533FBA" w:rsidP="00C76EC7">
      <w:pPr>
        <w:pStyle w:val="Memoheading"/>
        <w:ind w:left="720"/>
        <w:contextualSpacing/>
        <w:rPr>
          <w:rFonts w:asciiTheme="majorHAnsi" w:hAnsiTheme="majorHAnsi" w:cs="Calibri"/>
          <w:noProof w:val="0"/>
          <w:color w:val="000000"/>
          <w:sz w:val="22"/>
          <w:szCs w:val="22"/>
          <w:lang w:val="en-AU"/>
        </w:rPr>
      </w:pPr>
    </w:p>
    <w:p w:rsidR="00533FBA" w:rsidRDefault="00533FBA" w:rsidP="00C76EC7">
      <w:pPr>
        <w:pStyle w:val="Memoheading"/>
        <w:ind w:left="720"/>
        <w:contextualSpacing/>
        <w:rPr>
          <w:rFonts w:asciiTheme="majorHAnsi" w:hAnsiTheme="majorHAnsi" w:cs="Calibri"/>
          <w:noProof w:val="0"/>
          <w:color w:val="000000"/>
          <w:sz w:val="22"/>
          <w:szCs w:val="22"/>
          <w:lang w:val="en-AU"/>
        </w:rPr>
      </w:pPr>
    </w:p>
    <w:p w:rsidR="00A92E67" w:rsidRDefault="00A92E67" w:rsidP="00C76EC7">
      <w:pPr>
        <w:pStyle w:val="Memoheading"/>
        <w:ind w:left="720"/>
        <w:contextualSpacing/>
        <w:rPr>
          <w:rFonts w:asciiTheme="majorHAnsi" w:hAnsiTheme="majorHAnsi" w:cs="Calibri"/>
          <w:noProof w:val="0"/>
          <w:color w:val="000000"/>
          <w:sz w:val="22"/>
          <w:szCs w:val="22"/>
          <w:lang w:val="en-AU"/>
        </w:rPr>
      </w:pPr>
    </w:p>
    <w:p w:rsidR="00573669" w:rsidRDefault="00573669" w:rsidP="00C76EC7">
      <w:pPr>
        <w:pStyle w:val="Memoheading"/>
        <w:ind w:left="720"/>
        <w:contextualSpacing/>
        <w:rPr>
          <w:rFonts w:asciiTheme="majorHAnsi" w:hAnsiTheme="majorHAnsi" w:cs="Calibri"/>
          <w:noProof w:val="0"/>
          <w:color w:val="000000"/>
          <w:sz w:val="22"/>
          <w:szCs w:val="22"/>
          <w:lang w:val="en-AU"/>
        </w:rPr>
      </w:pPr>
    </w:p>
    <w:p w:rsidR="00573669" w:rsidRDefault="00573669" w:rsidP="00C76EC7">
      <w:pPr>
        <w:pStyle w:val="Memoheading"/>
        <w:ind w:left="720"/>
        <w:contextualSpacing/>
        <w:rPr>
          <w:rFonts w:asciiTheme="majorHAnsi" w:hAnsiTheme="majorHAnsi" w:cs="Calibri"/>
          <w:noProof w:val="0"/>
          <w:color w:val="000000"/>
          <w:sz w:val="22"/>
          <w:szCs w:val="22"/>
          <w:lang w:val="en-AU"/>
        </w:rPr>
      </w:pPr>
    </w:p>
    <w:p w:rsidR="0082451B" w:rsidRPr="00C76EC7" w:rsidRDefault="009A3436" w:rsidP="00C76EC7">
      <w:pPr>
        <w:pStyle w:val="Memoheading"/>
        <w:ind w:left="720"/>
        <w:contextualSpacing/>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 xml:space="preserve"> </w:t>
      </w:r>
    </w:p>
    <w:p w:rsidR="009A3436" w:rsidRPr="008D6FBC" w:rsidRDefault="009A3436" w:rsidP="009A3436">
      <w:pPr>
        <w:tabs>
          <w:tab w:val="left" w:pos="540"/>
        </w:tabs>
        <w:jc w:val="both"/>
        <w:rPr>
          <w:rFonts w:asciiTheme="majorHAnsi" w:hAnsiTheme="majorHAnsi"/>
          <w:b/>
          <w:bCs/>
          <w:sz w:val="22"/>
          <w:szCs w:val="22"/>
          <w:u w:val="single"/>
          <w:lang w:val="en-IE"/>
        </w:rPr>
      </w:pPr>
      <w:r w:rsidRPr="008D6FBC">
        <w:rPr>
          <w:rFonts w:asciiTheme="majorHAnsi" w:hAnsiTheme="majorHAnsi"/>
          <w:b/>
          <w:bCs/>
          <w:sz w:val="22"/>
          <w:szCs w:val="22"/>
          <w:u w:val="single"/>
          <w:lang w:val="en-IE"/>
        </w:rPr>
        <w:t>Qualifications:</w:t>
      </w:r>
    </w:p>
    <w:p w:rsidR="009A3436" w:rsidRPr="008D6FBC" w:rsidRDefault="009A3436" w:rsidP="009A3436">
      <w:pPr>
        <w:numPr>
          <w:ilvl w:val="0"/>
          <w:numId w:val="9"/>
        </w:numPr>
        <w:spacing w:before="120" w:after="120"/>
        <w:rPr>
          <w:rFonts w:asciiTheme="majorHAnsi" w:hAnsiTheme="majorHAnsi"/>
          <w:sz w:val="22"/>
          <w:szCs w:val="22"/>
        </w:rPr>
      </w:pPr>
      <w:r w:rsidRPr="008D6FBC">
        <w:rPr>
          <w:rFonts w:asciiTheme="majorHAnsi" w:hAnsiTheme="majorHAnsi"/>
          <w:sz w:val="22"/>
          <w:szCs w:val="22"/>
        </w:rPr>
        <w:t xml:space="preserve">University Degree in Economics, </w:t>
      </w:r>
      <w:r w:rsidR="00D1135D" w:rsidRPr="008D6FBC">
        <w:rPr>
          <w:rFonts w:asciiTheme="majorHAnsi" w:hAnsiTheme="majorHAnsi"/>
          <w:sz w:val="22"/>
          <w:szCs w:val="22"/>
        </w:rPr>
        <w:t xml:space="preserve">Public </w:t>
      </w:r>
      <w:r w:rsidR="007D23B6" w:rsidRPr="008D6FBC">
        <w:rPr>
          <w:rFonts w:asciiTheme="majorHAnsi" w:hAnsiTheme="majorHAnsi"/>
          <w:sz w:val="22"/>
          <w:szCs w:val="22"/>
        </w:rPr>
        <w:t>Administration</w:t>
      </w:r>
      <w:r w:rsidRPr="008D6FBC">
        <w:rPr>
          <w:rFonts w:asciiTheme="majorHAnsi" w:hAnsiTheme="majorHAnsi"/>
          <w:sz w:val="22"/>
          <w:szCs w:val="22"/>
        </w:rPr>
        <w:t>, Political or a Development related field;</w:t>
      </w:r>
    </w:p>
    <w:p w:rsidR="009A3436" w:rsidRPr="008D6FBC" w:rsidRDefault="009A3436" w:rsidP="009A3436">
      <w:pPr>
        <w:numPr>
          <w:ilvl w:val="0"/>
          <w:numId w:val="2"/>
        </w:numPr>
        <w:spacing w:line="276" w:lineRule="auto"/>
        <w:jc w:val="both"/>
        <w:rPr>
          <w:rFonts w:asciiTheme="majorHAnsi" w:hAnsiTheme="majorHAnsi"/>
          <w:sz w:val="22"/>
          <w:szCs w:val="22"/>
        </w:rPr>
      </w:pPr>
      <w:r w:rsidRPr="008D6FBC">
        <w:rPr>
          <w:rFonts w:asciiTheme="majorHAnsi" w:hAnsiTheme="majorHAnsi"/>
          <w:sz w:val="22"/>
          <w:szCs w:val="22"/>
        </w:rPr>
        <w:t xml:space="preserve">At least </w:t>
      </w:r>
      <w:r w:rsidR="00F338FE">
        <w:rPr>
          <w:rFonts w:asciiTheme="majorHAnsi" w:hAnsiTheme="majorHAnsi"/>
          <w:sz w:val="22"/>
          <w:szCs w:val="22"/>
        </w:rPr>
        <w:t>5</w:t>
      </w:r>
      <w:r w:rsidRPr="008D6FBC">
        <w:rPr>
          <w:rFonts w:asciiTheme="majorHAnsi" w:hAnsiTheme="majorHAnsi"/>
          <w:sz w:val="22"/>
          <w:szCs w:val="22"/>
        </w:rPr>
        <w:t xml:space="preserve"> years of experience in program design, monitoring and evaluation;</w:t>
      </w:r>
    </w:p>
    <w:p w:rsidR="009A3436" w:rsidRPr="008D6FBC" w:rsidRDefault="009A3436" w:rsidP="009A3436">
      <w:pPr>
        <w:numPr>
          <w:ilvl w:val="0"/>
          <w:numId w:val="2"/>
        </w:numPr>
        <w:spacing w:line="276" w:lineRule="auto"/>
        <w:jc w:val="both"/>
        <w:rPr>
          <w:rFonts w:asciiTheme="majorHAnsi" w:hAnsiTheme="majorHAnsi"/>
          <w:sz w:val="22"/>
          <w:szCs w:val="22"/>
        </w:rPr>
      </w:pPr>
      <w:r w:rsidRPr="008D6FBC">
        <w:rPr>
          <w:rFonts w:asciiTheme="majorHAnsi" w:hAnsiTheme="majorHAnsi"/>
          <w:sz w:val="22"/>
          <w:szCs w:val="22"/>
        </w:rPr>
        <w:t xml:space="preserve">Experience in conducting evaluations from </w:t>
      </w:r>
      <w:r w:rsidR="00D1135D" w:rsidRPr="008D6FBC">
        <w:rPr>
          <w:rFonts w:asciiTheme="majorHAnsi" w:hAnsiTheme="majorHAnsi"/>
          <w:sz w:val="22"/>
          <w:szCs w:val="22"/>
        </w:rPr>
        <w:t>a governance</w:t>
      </w:r>
      <w:r w:rsidRPr="008D6FBC">
        <w:rPr>
          <w:rFonts w:asciiTheme="majorHAnsi" w:hAnsiTheme="majorHAnsi"/>
          <w:sz w:val="22"/>
          <w:szCs w:val="22"/>
        </w:rPr>
        <w:t xml:space="preserve"> based perspective </w:t>
      </w:r>
      <w:r w:rsidR="00F338FE">
        <w:rPr>
          <w:rFonts w:asciiTheme="majorHAnsi" w:hAnsiTheme="majorHAnsi"/>
          <w:sz w:val="22"/>
          <w:szCs w:val="22"/>
        </w:rPr>
        <w:t>and thematic/sector evaluations.</w:t>
      </w:r>
    </w:p>
    <w:p w:rsidR="009A3436" w:rsidRDefault="009A3436" w:rsidP="009A3436">
      <w:pPr>
        <w:pStyle w:val="Heading2"/>
        <w:spacing w:before="0" w:after="0"/>
        <w:rPr>
          <w:rFonts w:asciiTheme="majorHAnsi" w:hAnsiTheme="majorHAnsi"/>
          <w:i w:val="0"/>
          <w:sz w:val="22"/>
          <w:szCs w:val="22"/>
          <w:u w:val="single"/>
          <w:lang w:val="en-IE"/>
        </w:rPr>
      </w:pPr>
    </w:p>
    <w:p w:rsidR="00F074A6" w:rsidRPr="00F074A6" w:rsidRDefault="00F074A6" w:rsidP="00F074A6">
      <w:pPr>
        <w:rPr>
          <w:lang w:val="en-IE"/>
        </w:rPr>
      </w:pPr>
    </w:p>
    <w:p w:rsidR="009A3436" w:rsidRPr="00F074A6" w:rsidRDefault="00FB4A66" w:rsidP="00F074A6">
      <w:pPr>
        <w:pStyle w:val="Heading2"/>
        <w:numPr>
          <w:ilvl w:val="0"/>
          <w:numId w:val="7"/>
        </w:numPr>
        <w:spacing w:before="0" w:after="0"/>
        <w:rPr>
          <w:rFonts w:asciiTheme="majorHAnsi" w:hAnsiTheme="majorHAnsi"/>
          <w:i w:val="0"/>
          <w:sz w:val="24"/>
          <w:szCs w:val="24"/>
          <w:u w:val="single"/>
          <w:lang w:val="en-IE"/>
        </w:rPr>
      </w:pPr>
      <w:r w:rsidRPr="00F074A6">
        <w:rPr>
          <w:rFonts w:asciiTheme="majorHAnsi" w:hAnsiTheme="majorHAnsi"/>
          <w:i w:val="0"/>
          <w:sz w:val="24"/>
          <w:szCs w:val="24"/>
          <w:u w:val="single"/>
          <w:lang w:val="en-IE"/>
        </w:rPr>
        <w:t>Duration and remuneration</w:t>
      </w:r>
    </w:p>
    <w:p w:rsidR="00F074A6" w:rsidRDefault="00F074A6" w:rsidP="009A3436">
      <w:pPr>
        <w:jc w:val="both"/>
        <w:rPr>
          <w:rFonts w:asciiTheme="majorHAnsi" w:hAnsiTheme="majorHAnsi"/>
          <w:sz w:val="22"/>
          <w:szCs w:val="22"/>
        </w:rPr>
      </w:pPr>
    </w:p>
    <w:p w:rsidR="009A3436" w:rsidRPr="008D6FBC" w:rsidRDefault="009A3436" w:rsidP="009A3436">
      <w:pPr>
        <w:jc w:val="both"/>
        <w:rPr>
          <w:rFonts w:asciiTheme="majorHAnsi" w:hAnsiTheme="majorHAnsi"/>
          <w:sz w:val="22"/>
          <w:szCs w:val="22"/>
        </w:rPr>
      </w:pPr>
      <w:r w:rsidRPr="008D6FBC">
        <w:rPr>
          <w:rFonts w:asciiTheme="majorHAnsi" w:hAnsiTheme="majorHAnsi"/>
          <w:sz w:val="22"/>
          <w:szCs w:val="22"/>
        </w:rPr>
        <w:t>UNDP will fund the costs of the consultancy work and all costs of travel</w:t>
      </w:r>
      <w:r w:rsidR="0020353C">
        <w:rPr>
          <w:rFonts w:asciiTheme="majorHAnsi" w:hAnsiTheme="majorHAnsi"/>
          <w:sz w:val="22"/>
          <w:szCs w:val="22"/>
        </w:rPr>
        <w:t xml:space="preserve"> within the country</w:t>
      </w:r>
      <w:r w:rsidRPr="008D6FBC">
        <w:rPr>
          <w:rFonts w:asciiTheme="majorHAnsi" w:hAnsiTheme="majorHAnsi"/>
          <w:sz w:val="22"/>
          <w:szCs w:val="22"/>
        </w:rPr>
        <w:t xml:space="preserve">, as per UNDP regulations. The duration of the consultancy is </w:t>
      </w:r>
      <w:r w:rsidR="00A43222" w:rsidRPr="008D6FBC">
        <w:rPr>
          <w:rFonts w:asciiTheme="majorHAnsi" w:hAnsiTheme="majorHAnsi"/>
          <w:sz w:val="22"/>
          <w:szCs w:val="22"/>
        </w:rPr>
        <w:t>2</w:t>
      </w:r>
      <w:r w:rsidR="008D6FBC">
        <w:rPr>
          <w:rFonts w:asciiTheme="majorHAnsi" w:hAnsiTheme="majorHAnsi"/>
          <w:sz w:val="22"/>
          <w:szCs w:val="22"/>
        </w:rPr>
        <w:t>5</w:t>
      </w:r>
      <w:r w:rsidRPr="008D6FBC">
        <w:rPr>
          <w:rFonts w:asciiTheme="majorHAnsi" w:hAnsiTheme="majorHAnsi"/>
          <w:sz w:val="22"/>
          <w:szCs w:val="22"/>
        </w:rPr>
        <w:t xml:space="preserve"> working days within </w:t>
      </w:r>
      <w:r w:rsidR="003719C7">
        <w:rPr>
          <w:rFonts w:asciiTheme="majorHAnsi" w:hAnsiTheme="majorHAnsi"/>
          <w:sz w:val="22"/>
          <w:szCs w:val="22"/>
        </w:rPr>
        <w:t xml:space="preserve">the </w:t>
      </w:r>
      <w:r w:rsidR="003719C7" w:rsidRPr="008D6FBC">
        <w:rPr>
          <w:rFonts w:asciiTheme="majorHAnsi" w:hAnsiTheme="majorHAnsi"/>
          <w:sz w:val="22"/>
          <w:szCs w:val="22"/>
        </w:rPr>
        <w:t>period</w:t>
      </w:r>
      <w:r w:rsidRPr="008D6FBC">
        <w:rPr>
          <w:rFonts w:asciiTheme="majorHAnsi" w:hAnsiTheme="majorHAnsi"/>
          <w:sz w:val="22"/>
          <w:szCs w:val="22"/>
        </w:rPr>
        <w:t xml:space="preserve"> </w:t>
      </w:r>
      <w:r w:rsidR="003719C7">
        <w:rPr>
          <w:rFonts w:asciiTheme="majorHAnsi" w:hAnsiTheme="majorHAnsi"/>
          <w:sz w:val="22"/>
          <w:szCs w:val="22"/>
        </w:rPr>
        <w:t>April-May</w:t>
      </w:r>
      <w:r w:rsidR="008D6FBC">
        <w:rPr>
          <w:rFonts w:asciiTheme="majorHAnsi" w:hAnsiTheme="majorHAnsi"/>
          <w:sz w:val="22"/>
          <w:szCs w:val="22"/>
        </w:rPr>
        <w:t xml:space="preserve">, with </w:t>
      </w:r>
      <w:r w:rsidR="00C1482F">
        <w:rPr>
          <w:rFonts w:asciiTheme="majorHAnsi" w:hAnsiTheme="majorHAnsi"/>
          <w:sz w:val="22"/>
          <w:szCs w:val="22"/>
        </w:rPr>
        <w:t>8 days in</w:t>
      </w:r>
      <w:r w:rsidR="008D6FBC">
        <w:rPr>
          <w:rFonts w:asciiTheme="majorHAnsi" w:hAnsiTheme="majorHAnsi"/>
          <w:sz w:val="22"/>
          <w:szCs w:val="22"/>
        </w:rPr>
        <w:t xml:space="preserve"> field mission</w:t>
      </w:r>
      <w:r w:rsidR="003719C7">
        <w:rPr>
          <w:rFonts w:asciiTheme="majorHAnsi" w:hAnsiTheme="majorHAnsi"/>
          <w:sz w:val="22"/>
          <w:szCs w:val="22"/>
        </w:rPr>
        <w:t>s in the municipalities</w:t>
      </w:r>
      <w:r w:rsidR="007D23B6" w:rsidRPr="008D6FBC">
        <w:rPr>
          <w:rFonts w:asciiTheme="majorHAnsi" w:hAnsiTheme="majorHAnsi"/>
          <w:sz w:val="22"/>
          <w:szCs w:val="22"/>
        </w:rPr>
        <w:t xml:space="preserve"> </w:t>
      </w:r>
      <w:r w:rsidR="003719C7">
        <w:rPr>
          <w:rFonts w:asciiTheme="majorHAnsi" w:hAnsiTheme="majorHAnsi"/>
          <w:sz w:val="22"/>
          <w:szCs w:val="22"/>
        </w:rPr>
        <w:t xml:space="preserve">of </w:t>
      </w:r>
      <w:r w:rsidR="003719C7" w:rsidRPr="003719C7">
        <w:rPr>
          <w:rFonts w:asciiTheme="majorHAnsi" w:hAnsiTheme="majorHAnsi"/>
          <w:sz w:val="22"/>
          <w:szCs w:val="22"/>
        </w:rPr>
        <w:t xml:space="preserve">Shkoder, </w:t>
      </w:r>
      <w:proofErr w:type="spellStart"/>
      <w:r w:rsidR="003719C7" w:rsidRPr="003719C7">
        <w:rPr>
          <w:rFonts w:asciiTheme="majorHAnsi" w:hAnsiTheme="majorHAnsi"/>
          <w:sz w:val="22"/>
          <w:szCs w:val="22"/>
        </w:rPr>
        <w:t>Mirdite</w:t>
      </w:r>
      <w:proofErr w:type="spellEnd"/>
      <w:r w:rsidR="003719C7" w:rsidRPr="003719C7">
        <w:rPr>
          <w:rFonts w:asciiTheme="majorHAnsi" w:hAnsiTheme="majorHAnsi"/>
          <w:sz w:val="22"/>
          <w:szCs w:val="22"/>
        </w:rPr>
        <w:t xml:space="preserve">, </w:t>
      </w:r>
      <w:proofErr w:type="spellStart"/>
      <w:r w:rsidR="003719C7" w:rsidRPr="003719C7">
        <w:rPr>
          <w:rFonts w:asciiTheme="majorHAnsi" w:hAnsiTheme="majorHAnsi"/>
          <w:sz w:val="22"/>
          <w:szCs w:val="22"/>
        </w:rPr>
        <w:t>Vore</w:t>
      </w:r>
      <w:proofErr w:type="spellEnd"/>
      <w:r w:rsidR="003719C7" w:rsidRPr="003719C7">
        <w:rPr>
          <w:rFonts w:asciiTheme="majorHAnsi" w:hAnsiTheme="majorHAnsi"/>
          <w:sz w:val="22"/>
          <w:szCs w:val="22"/>
        </w:rPr>
        <w:t xml:space="preserve">, </w:t>
      </w:r>
      <w:proofErr w:type="spellStart"/>
      <w:r w:rsidR="003719C7" w:rsidRPr="003719C7">
        <w:rPr>
          <w:rFonts w:asciiTheme="majorHAnsi" w:hAnsiTheme="majorHAnsi"/>
          <w:sz w:val="22"/>
          <w:szCs w:val="22"/>
        </w:rPr>
        <w:t>Cerrik</w:t>
      </w:r>
      <w:proofErr w:type="spellEnd"/>
      <w:r w:rsidR="003719C7" w:rsidRPr="003719C7">
        <w:rPr>
          <w:rFonts w:asciiTheme="majorHAnsi" w:hAnsiTheme="majorHAnsi"/>
          <w:sz w:val="22"/>
          <w:szCs w:val="22"/>
        </w:rPr>
        <w:t xml:space="preserve">, Pogradec, Berat, </w:t>
      </w:r>
      <w:proofErr w:type="spellStart"/>
      <w:r w:rsidR="003719C7" w:rsidRPr="003719C7">
        <w:rPr>
          <w:rFonts w:asciiTheme="majorHAnsi" w:hAnsiTheme="majorHAnsi"/>
          <w:sz w:val="22"/>
          <w:szCs w:val="22"/>
        </w:rPr>
        <w:t>R</w:t>
      </w:r>
      <w:r w:rsidR="003719C7">
        <w:rPr>
          <w:rFonts w:asciiTheme="majorHAnsi" w:hAnsiTheme="majorHAnsi"/>
          <w:sz w:val="22"/>
          <w:szCs w:val="22"/>
        </w:rPr>
        <w:t>r</w:t>
      </w:r>
      <w:r w:rsidR="003719C7" w:rsidRPr="003719C7">
        <w:rPr>
          <w:rFonts w:asciiTheme="majorHAnsi" w:hAnsiTheme="majorHAnsi"/>
          <w:sz w:val="22"/>
          <w:szCs w:val="22"/>
        </w:rPr>
        <w:t>ogozhine</w:t>
      </w:r>
      <w:proofErr w:type="spellEnd"/>
      <w:r w:rsidR="003719C7" w:rsidRPr="003719C7">
        <w:rPr>
          <w:rFonts w:asciiTheme="majorHAnsi" w:hAnsiTheme="majorHAnsi"/>
          <w:sz w:val="22"/>
          <w:szCs w:val="22"/>
        </w:rPr>
        <w:t>.</w:t>
      </w:r>
    </w:p>
    <w:p w:rsidR="00AE0E91" w:rsidRDefault="00AE0E91" w:rsidP="009A3436">
      <w:pPr>
        <w:rPr>
          <w:rFonts w:asciiTheme="majorHAnsi" w:hAnsiTheme="majorHAnsi" w:cs="Calibri"/>
          <w:b/>
          <w:bCs/>
          <w:color w:val="000000"/>
          <w:sz w:val="22"/>
          <w:szCs w:val="22"/>
          <w:u w:val="single"/>
          <w:lang w:val="en-AU"/>
        </w:rPr>
      </w:pPr>
    </w:p>
    <w:p w:rsidR="00F074A6" w:rsidRPr="008D6FBC" w:rsidRDefault="00F074A6" w:rsidP="009A3436">
      <w:pPr>
        <w:rPr>
          <w:rFonts w:asciiTheme="majorHAnsi" w:hAnsiTheme="majorHAnsi" w:cs="Calibri"/>
          <w:b/>
          <w:bCs/>
          <w:color w:val="000000"/>
          <w:sz w:val="22"/>
          <w:szCs w:val="22"/>
          <w:u w:val="single"/>
          <w:lang w:val="en-AU"/>
        </w:rPr>
      </w:pPr>
    </w:p>
    <w:p w:rsidR="009A3436" w:rsidRPr="00F074A6" w:rsidRDefault="009A3436" w:rsidP="00F074A6">
      <w:pPr>
        <w:pStyle w:val="ListParagraph"/>
        <w:numPr>
          <w:ilvl w:val="0"/>
          <w:numId w:val="7"/>
        </w:numPr>
        <w:rPr>
          <w:rFonts w:asciiTheme="majorHAnsi" w:hAnsiTheme="majorHAnsi" w:cs="Calibri"/>
          <w:b/>
          <w:bCs/>
          <w:color w:val="000000"/>
          <w:sz w:val="24"/>
          <w:szCs w:val="24"/>
          <w:u w:val="single"/>
          <w:lang w:val="en-AU"/>
        </w:rPr>
      </w:pPr>
      <w:r w:rsidRPr="00F074A6">
        <w:rPr>
          <w:rFonts w:asciiTheme="majorHAnsi" w:hAnsiTheme="majorHAnsi" w:cs="Calibri"/>
          <w:b/>
          <w:bCs/>
          <w:color w:val="000000"/>
          <w:sz w:val="24"/>
          <w:szCs w:val="24"/>
          <w:u w:val="single"/>
          <w:lang w:val="en-AU"/>
        </w:rPr>
        <w:t>Evaluation of Applicants</w:t>
      </w:r>
    </w:p>
    <w:p w:rsidR="009A3436" w:rsidRPr="008D6FBC" w:rsidRDefault="009A3436" w:rsidP="00D5660A">
      <w:pPr>
        <w:jc w:val="both"/>
        <w:rPr>
          <w:rFonts w:asciiTheme="majorHAnsi" w:hAnsiTheme="majorHAnsi" w:cs="Calibri"/>
          <w:b/>
          <w:bCs/>
          <w:color w:val="000000"/>
          <w:sz w:val="22"/>
          <w:szCs w:val="22"/>
          <w:lang w:val="en-AU"/>
        </w:rPr>
      </w:pPr>
      <w:r w:rsidRPr="008D6FBC">
        <w:rPr>
          <w:rFonts w:asciiTheme="majorHAnsi" w:hAnsiTheme="majorHAnsi" w:cs="Calibri"/>
          <w:color w:val="000000"/>
          <w:sz w:val="22"/>
          <w:szCs w:val="22"/>
          <w:lang w:val="en-AU"/>
        </w:rPr>
        <w:t xml:space="preserve">Individual consultants will be evaluated based on a cumulative analysis </w:t>
      </w:r>
      <w:r w:rsidRPr="008D6FBC">
        <w:rPr>
          <w:rFonts w:asciiTheme="majorHAnsi" w:hAnsiTheme="majorHAnsi" w:cs="Calibri"/>
          <w:b/>
          <w:bCs/>
          <w:color w:val="000000"/>
          <w:sz w:val="22"/>
          <w:szCs w:val="22"/>
          <w:lang w:val="en-AU"/>
        </w:rPr>
        <w:t>taking into consideration the combination of the applicants’ qualifications and financial proposal.</w:t>
      </w:r>
    </w:p>
    <w:p w:rsidR="009A3436" w:rsidRPr="008D6FBC" w:rsidRDefault="009A3436" w:rsidP="00D5660A">
      <w:pPr>
        <w:jc w:val="both"/>
        <w:rPr>
          <w:rFonts w:asciiTheme="majorHAnsi" w:hAnsiTheme="majorHAnsi" w:cs="Calibri"/>
          <w:color w:val="000000"/>
          <w:sz w:val="22"/>
          <w:szCs w:val="22"/>
          <w:lang w:val="en-AU"/>
        </w:rPr>
      </w:pPr>
      <w:r w:rsidRPr="008D6FBC">
        <w:rPr>
          <w:rFonts w:asciiTheme="majorHAnsi" w:hAnsiTheme="majorHAnsi" w:cs="Calibri"/>
          <w:color w:val="000000"/>
          <w:sz w:val="22"/>
          <w:szCs w:val="22"/>
          <w:lang w:val="en-AU"/>
        </w:rPr>
        <w:t>The award of the contract should be made to the individual consultant whose offer has been evaluated and determined as:</w:t>
      </w:r>
    </w:p>
    <w:p w:rsidR="009A3436" w:rsidRPr="008D6FBC" w:rsidRDefault="009A3436" w:rsidP="00D5660A">
      <w:pPr>
        <w:jc w:val="both"/>
        <w:rPr>
          <w:rFonts w:asciiTheme="majorHAnsi" w:hAnsiTheme="majorHAnsi" w:cs="Calibri"/>
          <w:color w:val="000000"/>
          <w:sz w:val="22"/>
          <w:szCs w:val="22"/>
          <w:lang w:val="en-AU"/>
        </w:rPr>
      </w:pPr>
      <w:r w:rsidRPr="008D6FBC">
        <w:rPr>
          <w:rFonts w:asciiTheme="majorHAnsi" w:hAnsiTheme="majorHAnsi" w:cs="Calibri"/>
          <w:color w:val="000000"/>
          <w:sz w:val="22"/>
          <w:szCs w:val="22"/>
          <w:lang w:val="en-AU"/>
        </w:rPr>
        <w:t>a) responsive/compliant/acceptable, and</w:t>
      </w:r>
    </w:p>
    <w:p w:rsidR="009A3436" w:rsidRPr="008D6FBC" w:rsidRDefault="009A3436" w:rsidP="00D5660A">
      <w:pPr>
        <w:jc w:val="both"/>
        <w:rPr>
          <w:rFonts w:asciiTheme="majorHAnsi" w:hAnsiTheme="majorHAnsi" w:cs="Calibri"/>
          <w:color w:val="000000"/>
          <w:sz w:val="22"/>
          <w:szCs w:val="22"/>
          <w:lang w:val="en-AU"/>
        </w:rPr>
      </w:pPr>
      <w:r w:rsidRPr="008D6FBC">
        <w:rPr>
          <w:rFonts w:asciiTheme="majorHAnsi" w:hAnsiTheme="majorHAnsi" w:cs="Calibri"/>
          <w:color w:val="000000"/>
          <w:sz w:val="22"/>
          <w:szCs w:val="22"/>
          <w:lang w:val="en-AU"/>
        </w:rPr>
        <w:t xml:space="preserve">b) having received the highest score out of a pre-determined set of weighted technical and financial criteria specific to the solicitation. </w:t>
      </w:r>
    </w:p>
    <w:p w:rsidR="009A3436" w:rsidRPr="008D6FBC" w:rsidRDefault="009A3436" w:rsidP="00D5660A">
      <w:pPr>
        <w:pStyle w:val="Memoheading"/>
        <w:contextualSpacing/>
        <w:jc w:val="both"/>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Only the highest ranked candidates who would be found qualified for the job will be considered for the Financial Evaluation.</w:t>
      </w:r>
    </w:p>
    <w:p w:rsidR="009A3436" w:rsidRPr="008D6FBC" w:rsidRDefault="009A3436" w:rsidP="00D5660A">
      <w:pPr>
        <w:pStyle w:val="Memoheading"/>
        <w:contextualSpacing/>
        <w:jc w:val="both"/>
        <w:rPr>
          <w:rFonts w:asciiTheme="majorHAnsi" w:hAnsiTheme="majorHAnsi" w:cs="Calibri"/>
          <w:noProof w:val="0"/>
          <w:color w:val="000000"/>
          <w:sz w:val="22"/>
          <w:szCs w:val="22"/>
          <w:lang w:val="en-AU"/>
        </w:rPr>
      </w:pPr>
    </w:p>
    <w:p w:rsidR="009A3436" w:rsidRDefault="009A3436" w:rsidP="00D5660A">
      <w:pPr>
        <w:jc w:val="both"/>
        <w:rPr>
          <w:rFonts w:asciiTheme="majorHAnsi" w:hAnsiTheme="majorHAnsi" w:cs="Calibri"/>
          <w:color w:val="000000"/>
          <w:sz w:val="22"/>
          <w:szCs w:val="22"/>
          <w:lang w:val="en-AU"/>
        </w:rPr>
      </w:pPr>
      <w:r w:rsidRPr="008D6FBC">
        <w:rPr>
          <w:rFonts w:asciiTheme="majorHAnsi" w:hAnsiTheme="majorHAnsi" w:cs="Calibri"/>
          <w:color w:val="000000"/>
          <w:sz w:val="22"/>
          <w:szCs w:val="22"/>
          <w:lang w:val="en-AU"/>
        </w:rPr>
        <w:t>Technical Criteria - 70% of total evaluation – max. 70 points:</w:t>
      </w:r>
    </w:p>
    <w:p w:rsidR="00836B42" w:rsidRPr="008D6FBC" w:rsidRDefault="00836B42" w:rsidP="00D5660A">
      <w:pPr>
        <w:jc w:val="both"/>
        <w:rPr>
          <w:rFonts w:asciiTheme="majorHAnsi" w:hAnsiTheme="majorHAnsi" w:cs="Calibri"/>
          <w:color w:val="000000"/>
          <w:sz w:val="22"/>
          <w:szCs w:val="22"/>
          <w:lang w:val="en-AU"/>
        </w:rPr>
      </w:pPr>
    </w:p>
    <w:p w:rsidR="00836B42" w:rsidRDefault="00836B42" w:rsidP="00836B42">
      <w:pPr>
        <w:pStyle w:val="Memoheading"/>
        <w:numPr>
          <w:ilvl w:val="0"/>
          <w:numId w:val="23"/>
        </w:numPr>
        <w:contextualSpacing/>
        <w:jc w:val="both"/>
        <w:rPr>
          <w:rFonts w:asciiTheme="majorHAnsi" w:hAnsiTheme="majorHAnsi" w:cs="Calibri"/>
          <w:noProof w:val="0"/>
          <w:color w:val="000000"/>
          <w:sz w:val="22"/>
          <w:szCs w:val="22"/>
          <w:lang w:val="en-AU"/>
        </w:rPr>
      </w:pPr>
      <w:r>
        <w:rPr>
          <w:rFonts w:asciiTheme="majorHAnsi" w:hAnsiTheme="majorHAnsi" w:cs="Calibri"/>
          <w:noProof w:val="0"/>
          <w:color w:val="000000"/>
          <w:sz w:val="22"/>
          <w:szCs w:val="22"/>
          <w:lang w:val="en-AU"/>
        </w:rPr>
        <w:t>Compliant education background (10 points);</w:t>
      </w:r>
    </w:p>
    <w:p w:rsidR="00836B42" w:rsidRDefault="009A3436" w:rsidP="00836B42">
      <w:pPr>
        <w:pStyle w:val="Memoheading"/>
        <w:numPr>
          <w:ilvl w:val="0"/>
          <w:numId w:val="23"/>
        </w:numPr>
        <w:contextualSpacing/>
        <w:jc w:val="both"/>
        <w:rPr>
          <w:rFonts w:asciiTheme="majorHAnsi" w:hAnsiTheme="majorHAnsi" w:cs="Calibri"/>
          <w:noProof w:val="0"/>
          <w:color w:val="000000"/>
          <w:sz w:val="22"/>
          <w:szCs w:val="22"/>
          <w:lang w:val="en-AU"/>
        </w:rPr>
      </w:pPr>
      <w:r w:rsidRPr="008D6FBC">
        <w:rPr>
          <w:rFonts w:asciiTheme="majorHAnsi" w:hAnsiTheme="majorHAnsi" w:cs="Calibri"/>
          <w:noProof w:val="0"/>
          <w:color w:val="000000"/>
          <w:sz w:val="22"/>
          <w:szCs w:val="22"/>
          <w:lang w:val="en-AU"/>
        </w:rPr>
        <w:t>Demonstrated experience in programme design, monitoring and evaluation (30 points)</w:t>
      </w:r>
      <w:r w:rsidR="00836B42">
        <w:rPr>
          <w:rFonts w:asciiTheme="majorHAnsi" w:hAnsiTheme="majorHAnsi" w:cs="Calibri"/>
          <w:noProof w:val="0"/>
          <w:color w:val="000000"/>
          <w:sz w:val="22"/>
          <w:szCs w:val="22"/>
          <w:lang w:val="en-AU"/>
        </w:rPr>
        <w:t>;</w:t>
      </w:r>
    </w:p>
    <w:p w:rsidR="009A3436" w:rsidRPr="00836B42" w:rsidRDefault="009A3436" w:rsidP="00836B42">
      <w:pPr>
        <w:pStyle w:val="Memoheading"/>
        <w:numPr>
          <w:ilvl w:val="0"/>
          <w:numId w:val="23"/>
        </w:numPr>
        <w:contextualSpacing/>
        <w:jc w:val="both"/>
        <w:rPr>
          <w:rFonts w:asciiTheme="majorHAnsi" w:hAnsiTheme="majorHAnsi" w:cs="Calibri"/>
          <w:noProof w:val="0"/>
          <w:color w:val="000000"/>
          <w:sz w:val="22"/>
          <w:szCs w:val="22"/>
          <w:lang w:val="en-AU"/>
        </w:rPr>
      </w:pPr>
      <w:r w:rsidRPr="00836B42">
        <w:rPr>
          <w:rFonts w:asciiTheme="majorHAnsi" w:hAnsiTheme="majorHAnsi" w:cs="Calibri"/>
          <w:noProof w:val="0"/>
          <w:color w:val="000000"/>
          <w:sz w:val="22"/>
          <w:szCs w:val="22"/>
          <w:lang w:val="en-AU"/>
        </w:rPr>
        <w:t xml:space="preserve">Proven ability and experience in </w:t>
      </w:r>
      <w:r w:rsidR="00D1135D" w:rsidRPr="00836B42">
        <w:rPr>
          <w:rFonts w:asciiTheme="majorHAnsi" w:hAnsiTheme="majorHAnsi" w:cs="Calibri"/>
          <w:noProof w:val="0"/>
          <w:color w:val="000000"/>
          <w:sz w:val="22"/>
          <w:szCs w:val="22"/>
          <w:lang w:val="en-AU"/>
        </w:rPr>
        <w:t>governance</w:t>
      </w:r>
      <w:r w:rsidRPr="00836B42">
        <w:rPr>
          <w:rFonts w:asciiTheme="majorHAnsi" w:hAnsiTheme="majorHAnsi" w:cs="Calibri"/>
          <w:noProof w:val="0"/>
          <w:color w:val="000000"/>
          <w:sz w:val="22"/>
          <w:szCs w:val="22"/>
          <w:lang w:val="en-AU"/>
        </w:rPr>
        <w:t xml:space="preserve"> and development issues; (30 points).</w:t>
      </w:r>
    </w:p>
    <w:p w:rsidR="009A3436" w:rsidRPr="008D6FBC" w:rsidRDefault="009A3436" w:rsidP="009A3436">
      <w:pPr>
        <w:rPr>
          <w:rFonts w:asciiTheme="majorHAnsi" w:hAnsiTheme="majorHAnsi" w:cs="Calibri"/>
          <w:color w:val="000000"/>
          <w:sz w:val="22"/>
          <w:szCs w:val="22"/>
          <w:lang w:val="en-AU"/>
        </w:rPr>
      </w:pPr>
    </w:p>
    <w:p w:rsidR="009A3436" w:rsidRPr="008D6FBC" w:rsidRDefault="009A3436" w:rsidP="009A3436">
      <w:pPr>
        <w:rPr>
          <w:rFonts w:asciiTheme="majorHAnsi" w:hAnsiTheme="majorHAnsi" w:cs="Calibri"/>
          <w:color w:val="000000"/>
          <w:sz w:val="22"/>
          <w:szCs w:val="22"/>
          <w:lang w:val="en-AU"/>
        </w:rPr>
      </w:pPr>
      <w:r w:rsidRPr="008D6FBC">
        <w:rPr>
          <w:rFonts w:asciiTheme="majorHAnsi" w:hAnsiTheme="majorHAnsi" w:cs="Calibri"/>
          <w:color w:val="000000"/>
          <w:sz w:val="22"/>
          <w:szCs w:val="22"/>
          <w:lang w:val="en-AU"/>
        </w:rPr>
        <w:t xml:space="preserve">Financial Criteria - 30% of total evaluation </w:t>
      </w:r>
      <w:r w:rsidRPr="008D6FBC">
        <w:rPr>
          <w:rFonts w:asciiTheme="majorHAnsi" w:hAnsiTheme="majorHAnsi" w:cs="Calibri"/>
          <w:color w:val="A6A6A6"/>
          <w:sz w:val="22"/>
          <w:szCs w:val="22"/>
          <w:lang w:val="en-AU"/>
        </w:rPr>
        <w:t xml:space="preserve">– </w:t>
      </w:r>
      <w:r w:rsidRPr="008D6FBC">
        <w:rPr>
          <w:rFonts w:asciiTheme="majorHAnsi" w:hAnsiTheme="majorHAnsi" w:cs="Calibri"/>
          <w:color w:val="000000"/>
          <w:sz w:val="22"/>
          <w:szCs w:val="22"/>
          <w:lang w:val="en-AU"/>
        </w:rPr>
        <w:t>max</w:t>
      </w:r>
      <w:r w:rsidRPr="008D6FBC">
        <w:rPr>
          <w:rFonts w:asciiTheme="majorHAnsi" w:hAnsiTheme="majorHAnsi" w:cs="Calibri"/>
          <w:sz w:val="22"/>
          <w:szCs w:val="22"/>
          <w:lang w:val="en-AU"/>
        </w:rPr>
        <w:t>. 30 points</w:t>
      </w:r>
    </w:p>
    <w:p w:rsidR="009A3436" w:rsidRDefault="009A3436" w:rsidP="009A3436">
      <w:pPr>
        <w:jc w:val="both"/>
        <w:rPr>
          <w:rFonts w:asciiTheme="majorHAnsi" w:hAnsiTheme="majorHAnsi"/>
          <w:sz w:val="22"/>
          <w:szCs w:val="22"/>
        </w:rPr>
      </w:pPr>
    </w:p>
    <w:p w:rsidR="00F074A6" w:rsidRPr="008D6FBC" w:rsidRDefault="00F074A6" w:rsidP="009A3436">
      <w:pPr>
        <w:jc w:val="both"/>
        <w:rPr>
          <w:rFonts w:asciiTheme="majorHAnsi" w:hAnsiTheme="majorHAnsi"/>
          <w:sz w:val="22"/>
          <w:szCs w:val="22"/>
        </w:rPr>
      </w:pPr>
    </w:p>
    <w:p w:rsidR="009A3436" w:rsidRPr="00F074A6" w:rsidRDefault="009A3436" w:rsidP="00F074A6">
      <w:pPr>
        <w:pStyle w:val="ListParagraph"/>
        <w:numPr>
          <w:ilvl w:val="0"/>
          <w:numId w:val="7"/>
        </w:numPr>
        <w:rPr>
          <w:rFonts w:asciiTheme="majorHAnsi" w:hAnsiTheme="majorHAnsi" w:cs="Calibri"/>
          <w:b/>
          <w:bCs/>
          <w:color w:val="000000"/>
          <w:sz w:val="24"/>
          <w:szCs w:val="24"/>
          <w:u w:val="single"/>
          <w:lang w:val="en-AU"/>
        </w:rPr>
      </w:pPr>
      <w:r w:rsidRPr="00F074A6">
        <w:rPr>
          <w:rFonts w:asciiTheme="majorHAnsi" w:hAnsiTheme="majorHAnsi" w:cs="Calibri"/>
          <w:b/>
          <w:bCs/>
          <w:color w:val="000000"/>
          <w:sz w:val="24"/>
          <w:szCs w:val="24"/>
          <w:u w:val="single"/>
          <w:lang w:val="en-AU"/>
        </w:rPr>
        <w:t>Applications procedures</w:t>
      </w:r>
    </w:p>
    <w:p w:rsidR="009A3436" w:rsidRPr="008D6FBC" w:rsidRDefault="009A3436" w:rsidP="009A3436">
      <w:pPr>
        <w:jc w:val="both"/>
        <w:rPr>
          <w:rFonts w:asciiTheme="majorHAnsi" w:hAnsiTheme="majorHAnsi"/>
          <w:sz w:val="22"/>
          <w:szCs w:val="22"/>
        </w:rPr>
      </w:pPr>
      <w:r w:rsidRPr="008D6FBC">
        <w:rPr>
          <w:rFonts w:asciiTheme="majorHAnsi" w:hAnsiTheme="majorHAnsi"/>
          <w:sz w:val="22"/>
          <w:szCs w:val="22"/>
        </w:rPr>
        <w:t>Qualified and interested candidates are requested to apply on-line through this site</w:t>
      </w:r>
      <w:r w:rsidR="008231BF">
        <w:rPr>
          <w:rFonts w:asciiTheme="majorHAnsi" w:hAnsiTheme="majorHAnsi"/>
          <w:sz w:val="22"/>
          <w:szCs w:val="22"/>
        </w:rPr>
        <w:t xml:space="preserve">. </w:t>
      </w:r>
      <w:r w:rsidRPr="008D6FBC">
        <w:rPr>
          <w:rFonts w:asciiTheme="majorHAnsi" w:hAnsiTheme="majorHAnsi"/>
          <w:sz w:val="22"/>
          <w:szCs w:val="22"/>
        </w:rPr>
        <w:t>The application should contain:</w:t>
      </w:r>
    </w:p>
    <w:p w:rsidR="009A3436" w:rsidRPr="008D6FBC" w:rsidRDefault="009A3436" w:rsidP="009A3436">
      <w:pPr>
        <w:spacing w:before="120" w:after="120"/>
        <w:ind w:left="720" w:hanging="360"/>
        <w:rPr>
          <w:rFonts w:asciiTheme="majorHAnsi" w:hAnsiTheme="majorHAnsi"/>
          <w:sz w:val="22"/>
          <w:szCs w:val="22"/>
          <w:lang w:val="en-GB" w:eastAsia="en-GB"/>
        </w:rPr>
      </w:pPr>
      <w:r w:rsidRPr="008D6FBC">
        <w:rPr>
          <w:rFonts w:asciiTheme="majorHAnsi" w:hAnsiTheme="majorHAnsi"/>
          <w:color w:val="000000"/>
          <w:sz w:val="22"/>
          <w:szCs w:val="22"/>
          <w:lang w:val="en-GB" w:eastAsia="en-GB"/>
        </w:rPr>
        <w:t>·     </w:t>
      </w:r>
      <w:r w:rsidRPr="008D6FBC">
        <w:rPr>
          <w:rFonts w:asciiTheme="majorHAnsi" w:hAnsiTheme="majorHAnsi"/>
          <w:b/>
          <w:bCs/>
          <w:color w:val="000000"/>
          <w:sz w:val="22"/>
          <w:szCs w:val="22"/>
          <w:lang w:val="en-GB" w:eastAsia="en-GB"/>
        </w:rPr>
        <w:t>Cover letter</w:t>
      </w:r>
      <w:r w:rsidRPr="008D6FBC">
        <w:rPr>
          <w:rFonts w:asciiTheme="majorHAnsi" w:hAnsiTheme="majorHAnsi"/>
          <w:color w:val="000000"/>
          <w:sz w:val="22"/>
          <w:szCs w:val="22"/>
          <w:lang w:val="en-GB" w:eastAsia="en-GB"/>
        </w:rPr>
        <w:t xml:space="preserve"> explaining why you are the most suitable candidate for the advertised position. Please paste the letter into the "Resume and Motivation" section of the electronic application. </w:t>
      </w:r>
    </w:p>
    <w:p w:rsidR="009A3436" w:rsidRPr="008D6FBC" w:rsidRDefault="009A3436" w:rsidP="009A3436">
      <w:pPr>
        <w:spacing w:before="120" w:after="120"/>
        <w:ind w:left="720" w:hanging="360"/>
        <w:rPr>
          <w:rFonts w:asciiTheme="majorHAnsi" w:hAnsiTheme="majorHAnsi"/>
          <w:sz w:val="22"/>
          <w:szCs w:val="22"/>
          <w:lang w:val="en-GB" w:eastAsia="en-GB"/>
        </w:rPr>
      </w:pPr>
      <w:r w:rsidRPr="008D6FBC">
        <w:rPr>
          <w:rFonts w:asciiTheme="majorHAnsi" w:hAnsiTheme="majorHAnsi"/>
          <w:color w:val="000000"/>
          <w:sz w:val="22"/>
          <w:szCs w:val="22"/>
          <w:lang w:val="en-GB" w:eastAsia="en-GB"/>
        </w:rPr>
        <w:lastRenderedPageBreak/>
        <w:t>·   </w:t>
      </w:r>
      <w:r w:rsidRPr="008D6FBC">
        <w:rPr>
          <w:rFonts w:asciiTheme="majorHAnsi" w:hAnsiTheme="majorHAnsi"/>
          <w:b/>
          <w:bCs/>
          <w:color w:val="000000"/>
          <w:sz w:val="22"/>
          <w:szCs w:val="22"/>
          <w:lang w:val="en-GB" w:eastAsia="en-GB"/>
        </w:rPr>
        <w:t>Filled P11 form</w:t>
      </w:r>
      <w:r w:rsidRPr="008D6FBC">
        <w:rPr>
          <w:rFonts w:asciiTheme="majorHAnsi" w:hAnsiTheme="majorHAnsi"/>
          <w:color w:val="000000"/>
          <w:sz w:val="22"/>
          <w:szCs w:val="22"/>
          <w:lang w:val="en-GB" w:eastAsia="en-GB"/>
        </w:rPr>
        <w:t xml:space="preserve"> including past experience in similar projects and contact details of referees </w:t>
      </w:r>
      <w:r w:rsidRPr="008D6FBC">
        <w:rPr>
          <w:rFonts w:asciiTheme="majorHAnsi" w:hAnsiTheme="majorHAnsi"/>
          <w:color w:val="000000"/>
          <w:sz w:val="22"/>
          <w:szCs w:val="22"/>
          <w:lang w:val="en-GB" w:eastAsia="en-GB"/>
        </w:rPr>
        <w:br/>
        <w:t xml:space="preserve">(blank form can be downloaded from </w:t>
      </w:r>
      <w:hyperlink r:id="rId8" w:tgtFrame="_blank" w:history="1">
        <w:r w:rsidRPr="008D6FBC">
          <w:rPr>
            <w:rFonts w:asciiTheme="majorHAnsi" w:hAnsiTheme="majorHAnsi"/>
            <w:color w:val="0000FF"/>
            <w:sz w:val="22"/>
            <w:szCs w:val="22"/>
            <w:u w:val="single"/>
            <w:lang w:val="en-GB" w:eastAsia="en-GB"/>
          </w:rPr>
          <w:t>http://www.undp.org.al/index.php?page=bus_center/vacancies</w:t>
        </w:r>
      </w:hyperlink>
      <w:r w:rsidRPr="008D6FBC">
        <w:rPr>
          <w:rFonts w:asciiTheme="majorHAnsi" w:hAnsiTheme="majorHAnsi"/>
          <w:color w:val="000000"/>
          <w:sz w:val="22"/>
          <w:szCs w:val="22"/>
          <w:lang w:val="en-GB" w:eastAsia="en-GB"/>
        </w:rPr>
        <w:t xml:space="preserve"> ; please upload the P11 instead of your CV . </w:t>
      </w:r>
    </w:p>
    <w:p w:rsidR="009A3436" w:rsidRPr="008D6FBC" w:rsidRDefault="009A3436" w:rsidP="009A3436">
      <w:pPr>
        <w:spacing w:before="120" w:after="120"/>
        <w:ind w:left="720" w:hanging="360"/>
        <w:rPr>
          <w:rFonts w:asciiTheme="majorHAnsi" w:hAnsiTheme="majorHAnsi"/>
          <w:sz w:val="22"/>
          <w:szCs w:val="22"/>
          <w:lang w:val="en-GB" w:eastAsia="en-GB"/>
        </w:rPr>
      </w:pPr>
      <w:r w:rsidRPr="008D6FBC">
        <w:rPr>
          <w:rFonts w:asciiTheme="majorHAnsi" w:hAnsiTheme="majorHAnsi"/>
          <w:color w:val="000000"/>
          <w:sz w:val="22"/>
          <w:szCs w:val="22"/>
          <w:lang w:val="en-GB" w:eastAsia="en-GB"/>
        </w:rPr>
        <w:t>·   </w:t>
      </w:r>
      <w:r w:rsidR="003719C7" w:rsidRPr="00397B5F">
        <w:rPr>
          <w:rFonts w:asciiTheme="majorHAnsi" w:hAnsiTheme="majorHAnsi"/>
          <w:b/>
          <w:i/>
          <w:color w:val="000000"/>
          <w:sz w:val="22"/>
          <w:szCs w:val="22"/>
          <w:lang w:val="en-GB" w:eastAsia="en-GB"/>
        </w:rPr>
        <w:t>Financial Proposal* - specifying a total lump sum amount for the tasks specified in this announcement. The financial proposal shall include a breakdown of this lump sum amount (number of anticipated working days, travel to indicated municipalities, per diems and any other possible costs).</w:t>
      </w:r>
    </w:p>
    <w:p w:rsidR="009A3436" w:rsidRPr="008D6FBC" w:rsidRDefault="009A3436" w:rsidP="009A3436">
      <w:pPr>
        <w:spacing w:before="120" w:after="120"/>
        <w:ind w:left="720" w:hanging="360"/>
        <w:rPr>
          <w:rFonts w:asciiTheme="majorHAnsi" w:hAnsiTheme="majorHAnsi"/>
          <w:sz w:val="22"/>
          <w:szCs w:val="22"/>
          <w:lang w:val="en-GB" w:eastAsia="en-GB"/>
        </w:rPr>
      </w:pPr>
      <w:r w:rsidRPr="008D6FBC">
        <w:rPr>
          <w:rFonts w:asciiTheme="majorHAnsi" w:hAnsiTheme="majorHAnsi"/>
          <w:color w:val="000000"/>
          <w:sz w:val="22"/>
          <w:szCs w:val="22"/>
          <w:lang w:val="en-GB" w:eastAsia="en-GB"/>
        </w:rPr>
        <w:t>·    </w:t>
      </w:r>
      <w:r w:rsidRPr="008D6FBC">
        <w:rPr>
          <w:rFonts w:asciiTheme="majorHAnsi" w:hAnsiTheme="majorHAnsi"/>
          <w:b/>
          <w:bCs/>
          <w:color w:val="000000"/>
          <w:sz w:val="22"/>
          <w:szCs w:val="22"/>
          <w:u w:val="single"/>
          <w:lang w:val="en-GB" w:eastAsia="en-GB"/>
        </w:rPr>
        <w:t>Incomplete applications will not be considered.</w:t>
      </w:r>
      <w:r w:rsidRPr="008D6FBC">
        <w:rPr>
          <w:rFonts w:asciiTheme="majorHAnsi" w:hAnsiTheme="majorHAnsi"/>
          <w:b/>
          <w:bCs/>
          <w:color w:val="000000"/>
          <w:sz w:val="22"/>
          <w:szCs w:val="22"/>
          <w:lang w:val="en-GB" w:eastAsia="en-GB"/>
        </w:rPr>
        <w:t xml:space="preserve"> Please make sure you have provided all requested materials</w:t>
      </w:r>
    </w:p>
    <w:p w:rsidR="009A3436" w:rsidRPr="008D6FBC" w:rsidRDefault="009A3436" w:rsidP="009A3436">
      <w:pPr>
        <w:spacing w:before="120" w:after="120"/>
        <w:jc w:val="both"/>
        <w:rPr>
          <w:rFonts w:asciiTheme="majorHAnsi" w:hAnsiTheme="majorHAnsi"/>
          <w:sz w:val="22"/>
          <w:szCs w:val="22"/>
          <w:lang w:val="en-GB" w:eastAsia="en-GB"/>
        </w:rPr>
      </w:pPr>
      <w:r w:rsidRPr="008D6FBC">
        <w:rPr>
          <w:rFonts w:asciiTheme="majorHAnsi" w:hAnsiTheme="majorHAnsi"/>
          <w:color w:val="000000"/>
          <w:sz w:val="22"/>
          <w:szCs w:val="22"/>
          <w:lang w:val="en-AU" w:eastAsia="en-GB"/>
        </w:rPr>
        <w:t> </w:t>
      </w:r>
    </w:p>
    <w:p w:rsidR="009A3436" w:rsidRPr="008D6FBC" w:rsidRDefault="009A3436" w:rsidP="009A3436">
      <w:pPr>
        <w:spacing w:before="120" w:after="120"/>
        <w:jc w:val="both"/>
        <w:rPr>
          <w:rFonts w:asciiTheme="majorHAnsi" w:hAnsiTheme="majorHAnsi"/>
          <w:sz w:val="22"/>
          <w:szCs w:val="22"/>
          <w:lang w:val="en-GB" w:eastAsia="en-GB"/>
        </w:rPr>
      </w:pPr>
      <w:r w:rsidRPr="008D6FBC">
        <w:rPr>
          <w:rFonts w:asciiTheme="majorHAnsi" w:hAnsiTheme="majorHAnsi"/>
          <w:i/>
          <w:iCs/>
          <w:color w:val="000000"/>
          <w:sz w:val="22"/>
          <w:szCs w:val="22"/>
          <w:lang w:val="en-AU" w:eastAsia="en-GB"/>
        </w:rPr>
        <w:t xml:space="preserve">*Please note that the </w:t>
      </w:r>
      <w:r w:rsidRPr="008D6FBC">
        <w:rPr>
          <w:rFonts w:asciiTheme="majorHAnsi" w:hAnsiTheme="majorHAnsi"/>
          <w:b/>
          <w:bCs/>
          <w:i/>
          <w:iCs/>
          <w:color w:val="000000"/>
          <w:sz w:val="22"/>
          <w:szCs w:val="22"/>
          <w:lang w:val="en-AU" w:eastAsia="en-GB"/>
        </w:rPr>
        <w:t>financial proposal is all-inclusive</w:t>
      </w:r>
      <w:r w:rsidRPr="008D6FBC">
        <w:rPr>
          <w:rFonts w:asciiTheme="majorHAnsi" w:hAnsiTheme="majorHAnsi"/>
          <w:i/>
          <w:iCs/>
          <w:color w:val="000000"/>
          <w:sz w:val="22"/>
          <w:szCs w:val="22"/>
          <w:lang w:val="en-AU" w:eastAsia="en-GB"/>
        </w:rPr>
        <w:t xml:space="preserve"> and shall take into account various expenses incurred by the consultant/contractor during the contract period (e.g. fee, health insurance, vaccination and any other relevant expenses related to the performance of services...). All envisaged </w:t>
      </w:r>
      <w:r w:rsidRPr="008D6FBC">
        <w:rPr>
          <w:rFonts w:asciiTheme="majorHAnsi" w:hAnsiTheme="majorHAnsi"/>
          <w:b/>
          <w:bCs/>
          <w:i/>
          <w:iCs/>
          <w:color w:val="000000"/>
          <w:sz w:val="22"/>
          <w:szCs w:val="22"/>
          <w:lang w:val="en-AU" w:eastAsia="en-GB"/>
        </w:rPr>
        <w:t>travel costs</w:t>
      </w:r>
      <w:r w:rsidRPr="008D6FBC">
        <w:rPr>
          <w:rFonts w:asciiTheme="majorHAnsi" w:hAnsiTheme="majorHAnsi"/>
          <w:i/>
          <w:iCs/>
          <w:color w:val="000000"/>
          <w:sz w:val="22"/>
          <w:szCs w:val="22"/>
          <w:lang w:val="en-AU" w:eastAsia="en-GB"/>
        </w:rPr>
        <w:t xml:space="preserve"> must be included in the financial proposal. This includes all travel to join duty station/repatriation travel.  </w:t>
      </w:r>
    </w:p>
    <w:p w:rsidR="009A3436" w:rsidRPr="008D6FBC" w:rsidRDefault="009A3436" w:rsidP="009A3436">
      <w:pPr>
        <w:spacing w:before="120" w:after="120"/>
        <w:jc w:val="both"/>
        <w:rPr>
          <w:rFonts w:asciiTheme="majorHAnsi" w:hAnsiTheme="majorHAnsi"/>
          <w:sz w:val="22"/>
          <w:szCs w:val="22"/>
          <w:lang w:val="en-GB" w:eastAsia="en-GB"/>
        </w:rPr>
      </w:pPr>
      <w:r w:rsidRPr="008D6FBC">
        <w:rPr>
          <w:rFonts w:asciiTheme="majorHAnsi" w:hAnsiTheme="majorHAnsi"/>
          <w:i/>
          <w:iCs/>
          <w:color w:val="000000"/>
          <w:sz w:val="22"/>
          <w:szCs w:val="22"/>
          <w:lang w:val="en-AU" w:eastAsia="en-GB"/>
        </w:rPr>
        <w:t> </w:t>
      </w:r>
    </w:p>
    <w:p w:rsidR="009A3436" w:rsidRPr="008D6FBC" w:rsidRDefault="009A3436" w:rsidP="009A3436">
      <w:pPr>
        <w:spacing w:before="120" w:after="120"/>
        <w:jc w:val="both"/>
        <w:rPr>
          <w:rFonts w:asciiTheme="majorHAnsi" w:hAnsiTheme="majorHAnsi"/>
          <w:sz w:val="22"/>
          <w:szCs w:val="22"/>
          <w:lang w:val="en-GB" w:eastAsia="en-GB"/>
        </w:rPr>
      </w:pPr>
      <w:r w:rsidRPr="008D6FBC">
        <w:rPr>
          <w:rFonts w:asciiTheme="majorHAnsi" w:hAnsiTheme="majorHAnsi"/>
          <w:b/>
          <w:bCs/>
          <w:i/>
          <w:iCs/>
          <w:color w:val="000000"/>
          <w:sz w:val="22"/>
          <w:szCs w:val="22"/>
          <w:lang w:val="en-AU" w:eastAsia="en-GB"/>
        </w:rPr>
        <w:t>Payments</w:t>
      </w:r>
      <w:r w:rsidRPr="008D6FBC">
        <w:rPr>
          <w:rFonts w:asciiTheme="majorHAnsi" w:hAnsiTheme="majorHAnsi"/>
          <w:i/>
          <w:iCs/>
          <w:color w:val="000000"/>
          <w:sz w:val="22"/>
          <w:szCs w:val="22"/>
          <w:lang w:val="en-AU" w:eastAsia="en-GB"/>
        </w:rPr>
        <w:t xml:space="preserve"> will be made only upon confirmation of UNDP on delivering on the contract obligations in a satisfactory manner. </w:t>
      </w:r>
    </w:p>
    <w:p w:rsidR="009A3436" w:rsidRPr="008D6FBC" w:rsidRDefault="009A3436" w:rsidP="009A3436">
      <w:pPr>
        <w:spacing w:before="120" w:after="120"/>
        <w:jc w:val="both"/>
        <w:rPr>
          <w:rFonts w:asciiTheme="majorHAnsi" w:hAnsiTheme="majorHAnsi"/>
          <w:sz w:val="22"/>
          <w:szCs w:val="22"/>
          <w:lang w:val="en-GB" w:eastAsia="en-GB"/>
        </w:rPr>
      </w:pPr>
      <w:r w:rsidRPr="008D6FBC">
        <w:rPr>
          <w:rFonts w:asciiTheme="majorHAnsi" w:hAnsiTheme="majorHAnsi"/>
          <w:i/>
          <w:iCs/>
          <w:color w:val="000000"/>
          <w:sz w:val="22"/>
          <w:szCs w:val="22"/>
          <w:lang w:val="en-AU" w:eastAsia="en-GB"/>
        </w:rPr>
        <w:t xml:space="preserve">Qualified </w:t>
      </w:r>
      <w:r w:rsidRPr="008D6FBC">
        <w:rPr>
          <w:rFonts w:asciiTheme="majorHAnsi" w:hAnsiTheme="majorHAnsi"/>
          <w:b/>
          <w:bCs/>
          <w:i/>
          <w:iCs/>
          <w:color w:val="000000"/>
          <w:sz w:val="22"/>
          <w:szCs w:val="22"/>
          <w:lang w:val="en-AU" w:eastAsia="en-GB"/>
        </w:rPr>
        <w:t>women</w:t>
      </w:r>
      <w:r w:rsidRPr="008D6FBC">
        <w:rPr>
          <w:rFonts w:asciiTheme="majorHAnsi" w:hAnsiTheme="majorHAnsi"/>
          <w:i/>
          <w:iCs/>
          <w:color w:val="000000"/>
          <w:sz w:val="22"/>
          <w:szCs w:val="22"/>
          <w:lang w:val="en-AU" w:eastAsia="en-GB"/>
        </w:rPr>
        <w:t xml:space="preserve"> and members of </w:t>
      </w:r>
      <w:r w:rsidRPr="008D6FBC">
        <w:rPr>
          <w:rFonts w:asciiTheme="majorHAnsi" w:hAnsiTheme="majorHAnsi"/>
          <w:b/>
          <w:bCs/>
          <w:i/>
          <w:iCs/>
          <w:color w:val="000000"/>
          <w:sz w:val="22"/>
          <w:szCs w:val="22"/>
          <w:lang w:val="en-AU" w:eastAsia="en-GB"/>
        </w:rPr>
        <w:t>minorities</w:t>
      </w:r>
      <w:r w:rsidRPr="008D6FBC">
        <w:rPr>
          <w:rFonts w:asciiTheme="majorHAnsi" w:hAnsiTheme="majorHAnsi"/>
          <w:i/>
          <w:iCs/>
          <w:color w:val="000000"/>
          <w:sz w:val="22"/>
          <w:szCs w:val="22"/>
          <w:lang w:val="en-AU" w:eastAsia="en-GB"/>
        </w:rPr>
        <w:t xml:space="preserve"> are encouraged to apply.</w:t>
      </w:r>
    </w:p>
    <w:p w:rsidR="009A3436" w:rsidRPr="008D6FBC" w:rsidRDefault="009A3436" w:rsidP="009A3436">
      <w:pPr>
        <w:spacing w:before="120" w:after="120"/>
        <w:jc w:val="both"/>
        <w:rPr>
          <w:rFonts w:asciiTheme="majorHAnsi" w:hAnsiTheme="majorHAnsi"/>
          <w:i/>
          <w:iCs/>
          <w:color w:val="000000"/>
          <w:sz w:val="22"/>
          <w:szCs w:val="22"/>
          <w:lang w:val="en-AU" w:eastAsia="en-GB"/>
        </w:rPr>
      </w:pPr>
      <w:r w:rsidRPr="008D6FBC">
        <w:rPr>
          <w:rFonts w:asciiTheme="majorHAnsi" w:hAnsiTheme="majorHAnsi"/>
          <w:i/>
          <w:iCs/>
          <w:color w:val="000000"/>
          <w:sz w:val="22"/>
          <w:szCs w:val="22"/>
          <w:lang w:val="en-AU" w:eastAsia="en-GB"/>
        </w:rPr>
        <w:t>Due to large number of applications we receive, we are able to inform only the successful candidates about the outcome or status of the selection process.</w:t>
      </w:r>
    </w:p>
    <w:p w:rsidR="009A3436" w:rsidRPr="008D6FBC" w:rsidRDefault="009A3436" w:rsidP="009A3436">
      <w:pPr>
        <w:spacing w:before="120" w:after="120"/>
        <w:jc w:val="both"/>
        <w:rPr>
          <w:rFonts w:asciiTheme="majorHAnsi" w:hAnsiTheme="majorHAnsi"/>
          <w:sz w:val="22"/>
          <w:szCs w:val="22"/>
          <w:lang w:val="en-GB" w:eastAsia="en-GB"/>
        </w:rPr>
      </w:pPr>
    </w:p>
    <w:p w:rsidR="00077CD8" w:rsidRPr="008D6FBC" w:rsidRDefault="00077CD8">
      <w:pPr>
        <w:spacing w:after="200" w:line="276" w:lineRule="auto"/>
        <w:rPr>
          <w:rFonts w:asciiTheme="majorHAnsi" w:hAnsiTheme="majorHAnsi"/>
          <w:sz w:val="22"/>
          <w:szCs w:val="22"/>
        </w:rPr>
      </w:pPr>
      <w:r w:rsidRPr="008D6FBC">
        <w:rPr>
          <w:rFonts w:asciiTheme="majorHAnsi" w:hAnsiTheme="majorHAnsi"/>
          <w:sz w:val="22"/>
          <w:szCs w:val="22"/>
        </w:rPr>
        <w:br w:type="page"/>
      </w:r>
    </w:p>
    <w:sectPr w:rsidR="00077CD8" w:rsidRPr="008D6FBC" w:rsidSect="00CE1169">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FB0" w:rsidRDefault="00B70FB0" w:rsidP="00CE1169">
      <w:r>
        <w:separator/>
      </w:r>
    </w:p>
  </w:endnote>
  <w:endnote w:type="continuationSeparator" w:id="0">
    <w:p w:rsidR="00B70FB0" w:rsidRDefault="00B70FB0" w:rsidP="00CE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F8B" w:rsidRDefault="00E00ABF">
    <w:pPr>
      <w:pStyle w:val="Footer"/>
      <w:framePr w:wrap="around" w:vAnchor="text" w:hAnchor="margin" w:xAlign="right" w:y="1"/>
      <w:rPr>
        <w:rStyle w:val="PageNumber"/>
      </w:rPr>
    </w:pPr>
    <w:r>
      <w:rPr>
        <w:rStyle w:val="PageNumber"/>
      </w:rPr>
      <w:fldChar w:fldCharType="begin"/>
    </w:r>
    <w:r w:rsidR="009A3436">
      <w:rPr>
        <w:rStyle w:val="PageNumber"/>
      </w:rPr>
      <w:instrText xml:space="preserve">PAGE  </w:instrText>
    </w:r>
    <w:r>
      <w:rPr>
        <w:rStyle w:val="PageNumber"/>
      </w:rPr>
      <w:fldChar w:fldCharType="end"/>
    </w:r>
  </w:p>
  <w:p w:rsidR="00966F8B" w:rsidRDefault="00B70F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F8B" w:rsidRDefault="00E00ABF">
    <w:pPr>
      <w:pStyle w:val="Footer"/>
      <w:framePr w:wrap="around" w:vAnchor="text" w:hAnchor="margin" w:xAlign="right" w:y="1"/>
      <w:rPr>
        <w:rStyle w:val="PageNumber"/>
      </w:rPr>
    </w:pPr>
    <w:r>
      <w:rPr>
        <w:rStyle w:val="PageNumber"/>
      </w:rPr>
      <w:fldChar w:fldCharType="begin"/>
    </w:r>
    <w:r w:rsidR="009A3436">
      <w:rPr>
        <w:rStyle w:val="PageNumber"/>
      </w:rPr>
      <w:instrText xml:space="preserve">PAGE  </w:instrText>
    </w:r>
    <w:r>
      <w:rPr>
        <w:rStyle w:val="PageNumber"/>
      </w:rPr>
      <w:fldChar w:fldCharType="separate"/>
    </w:r>
    <w:r w:rsidR="00C1482F">
      <w:rPr>
        <w:rStyle w:val="PageNumber"/>
        <w:noProof/>
      </w:rPr>
      <w:t>9</w:t>
    </w:r>
    <w:r>
      <w:rPr>
        <w:rStyle w:val="PageNumber"/>
      </w:rPr>
      <w:fldChar w:fldCharType="end"/>
    </w:r>
  </w:p>
  <w:p w:rsidR="00966F8B" w:rsidRDefault="00B70F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FB0" w:rsidRDefault="00B70FB0" w:rsidP="00CE1169">
      <w:r>
        <w:separator/>
      </w:r>
    </w:p>
  </w:footnote>
  <w:footnote w:type="continuationSeparator" w:id="0">
    <w:p w:rsidR="00B70FB0" w:rsidRDefault="00B70FB0" w:rsidP="00CE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F0" w:rsidRDefault="007D23B6">
    <w:pPr>
      <w:pStyle w:val="Header"/>
    </w:pPr>
    <w:r>
      <w:rPr>
        <w:noProof/>
      </w:rPr>
      <w:drawing>
        <wp:inline distT="0" distB="0" distL="0" distR="0">
          <wp:extent cx="2400300" cy="120650"/>
          <wp:effectExtent l="0" t="0" r="0" b="0"/>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C58"/>
    <w:multiLevelType w:val="hybridMultilevel"/>
    <w:tmpl w:val="9260196C"/>
    <w:lvl w:ilvl="0" w:tplc="0410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CF2797"/>
    <w:multiLevelType w:val="hybridMultilevel"/>
    <w:tmpl w:val="F09E80F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15:restartNumberingAfterBreak="0">
    <w:nsid w:val="067D2975"/>
    <w:multiLevelType w:val="hybridMultilevel"/>
    <w:tmpl w:val="75247912"/>
    <w:lvl w:ilvl="0" w:tplc="69E28D0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D76D3"/>
    <w:multiLevelType w:val="hybridMultilevel"/>
    <w:tmpl w:val="BBF0862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DB02BF"/>
    <w:multiLevelType w:val="multilevel"/>
    <w:tmpl w:val="252A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23FB5"/>
    <w:multiLevelType w:val="multilevel"/>
    <w:tmpl w:val="6CCAEE34"/>
    <w:lvl w:ilvl="0">
      <w:start w:val="1"/>
      <w:numFmt w:val="decimal"/>
      <w:lvlText w:val="%1."/>
      <w:lvlJc w:val="left"/>
      <w:pPr>
        <w:ind w:left="720" w:hanging="360"/>
      </w:pPr>
    </w:lvl>
    <w:lvl w:ilvl="1">
      <w:start w:val="1"/>
      <w:numFmt w:val="decimal"/>
      <w:isLgl/>
      <w:lvlText w:val="%1.%2"/>
      <w:lvlJc w:val="left"/>
      <w:pPr>
        <w:ind w:left="1370" w:hanging="470"/>
      </w:pPr>
    </w:lvl>
    <w:lvl w:ilvl="2">
      <w:start w:val="1"/>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4680" w:hanging="1080"/>
      </w:pPr>
    </w:lvl>
    <w:lvl w:ilvl="7">
      <w:start w:val="1"/>
      <w:numFmt w:val="decimal"/>
      <w:isLgl/>
      <w:lvlText w:val="%1.%2.%3.%4.%5.%6.%7.%8"/>
      <w:lvlJc w:val="left"/>
      <w:pPr>
        <w:ind w:left="5580" w:hanging="1440"/>
      </w:pPr>
    </w:lvl>
    <w:lvl w:ilvl="8">
      <w:start w:val="1"/>
      <w:numFmt w:val="decimal"/>
      <w:isLgl/>
      <w:lvlText w:val="%1.%2.%3.%4.%5.%6.%7.%8.%9"/>
      <w:lvlJc w:val="left"/>
      <w:pPr>
        <w:ind w:left="6120" w:hanging="1440"/>
      </w:pPr>
    </w:lvl>
  </w:abstractNum>
  <w:abstractNum w:abstractNumId="6" w15:restartNumberingAfterBreak="0">
    <w:nsid w:val="1A3359E6"/>
    <w:multiLevelType w:val="hybridMultilevel"/>
    <w:tmpl w:val="15222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B328C"/>
    <w:multiLevelType w:val="hybridMultilevel"/>
    <w:tmpl w:val="B8D8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544C5"/>
    <w:multiLevelType w:val="hybridMultilevel"/>
    <w:tmpl w:val="0A68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C045C"/>
    <w:multiLevelType w:val="hybridMultilevel"/>
    <w:tmpl w:val="D67A939A"/>
    <w:lvl w:ilvl="0" w:tplc="7804D54A">
      <w:start w:val="8611"/>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956DD"/>
    <w:multiLevelType w:val="hybridMultilevel"/>
    <w:tmpl w:val="46940A6A"/>
    <w:lvl w:ilvl="0" w:tplc="BDE23C8E">
      <w:start w:val="1"/>
      <w:numFmt w:val="decimal"/>
      <w:pStyle w:val="Application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166EB"/>
    <w:multiLevelType w:val="hybridMultilevel"/>
    <w:tmpl w:val="4A6213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47590"/>
    <w:multiLevelType w:val="hybridMultilevel"/>
    <w:tmpl w:val="B34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B5FAC"/>
    <w:multiLevelType w:val="hybridMultilevel"/>
    <w:tmpl w:val="0D3AE3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3313E95"/>
    <w:multiLevelType w:val="hybridMultilevel"/>
    <w:tmpl w:val="42CE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70374"/>
    <w:multiLevelType w:val="hybridMultilevel"/>
    <w:tmpl w:val="39422744"/>
    <w:lvl w:ilvl="0" w:tplc="7804D54A">
      <w:start w:val="8611"/>
      <w:numFmt w:val="bullet"/>
      <w:lvlText w:val="-"/>
      <w:lvlJc w:val="left"/>
      <w:pPr>
        <w:ind w:left="720" w:hanging="360"/>
      </w:pPr>
      <w:rPr>
        <w:rFonts w:ascii="Myriad Pro" w:eastAsia="Calibri"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01D03"/>
    <w:multiLevelType w:val="hybridMultilevel"/>
    <w:tmpl w:val="42041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15373"/>
    <w:multiLevelType w:val="hybridMultilevel"/>
    <w:tmpl w:val="6F96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472F5"/>
    <w:multiLevelType w:val="hybridMultilevel"/>
    <w:tmpl w:val="9496EB20"/>
    <w:lvl w:ilvl="0" w:tplc="6DA61C4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7402C"/>
    <w:multiLevelType w:val="hybridMultilevel"/>
    <w:tmpl w:val="3B0E114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65832F9A"/>
    <w:multiLevelType w:val="hybridMultilevel"/>
    <w:tmpl w:val="DF7662B4"/>
    <w:lvl w:ilvl="0" w:tplc="0F929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4428C"/>
    <w:multiLevelType w:val="hybridMultilevel"/>
    <w:tmpl w:val="EA5C5644"/>
    <w:lvl w:ilvl="0" w:tplc="15604D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1"/>
  </w:num>
  <w:num w:numId="5">
    <w:abstractNumId w:val="8"/>
  </w:num>
  <w:num w:numId="6">
    <w:abstractNumId w:val="4"/>
  </w:num>
  <w:num w:numId="7">
    <w:abstractNumId w:val="14"/>
  </w:num>
  <w:num w:numId="8">
    <w:abstractNumId w:val="19"/>
  </w:num>
  <w:num w:numId="9">
    <w:abstractNumId w:val="17"/>
  </w:num>
  <w:num w:numId="10">
    <w:abstractNumId w:val="2"/>
  </w:num>
  <w:num w:numId="11">
    <w:abstractNumId w:val="15"/>
  </w:num>
  <w:num w:numId="12">
    <w:abstractNumId w:val="9"/>
  </w:num>
  <w:num w:numId="13">
    <w:abstractNumId w:val="3"/>
  </w:num>
  <w:num w:numId="14">
    <w:abstractNumId w:val="21"/>
  </w:num>
  <w:num w:numId="15">
    <w:abstractNumId w:val="18"/>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LUwNzM1szCyNLM0MjFX0lEKTi0uzszPAykwrAUA2iqcNywAAAA="/>
  </w:docVars>
  <w:rsids>
    <w:rsidRoot w:val="009A3436"/>
    <w:rsid w:val="00036477"/>
    <w:rsid w:val="00077CD8"/>
    <w:rsid w:val="00083259"/>
    <w:rsid w:val="00090AEE"/>
    <w:rsid w:val="000B2ECE"/>
    <w:rsid w:val="000B3083"/>
    <w:rsid w:val="000B3227"/>
    <w:rsid w:val="000C0750"/>
    <w:rsid w:val="000D14B0"/>
    <w:rsid w:val="000E7D48"/>
    <w:rsid w:val="000F73ED"/>
    <w:rsid w:val="001023BC"/>
    <w:rsid w:val="00103FDC"/>
    <w:rsid w:val="00122A5F"/>
    <w:rsid w:val="001244CF"/>
    <w:rsid w:val="00134F9C"/>
    <w:rsid w:val="0016753F"/>
    <w:rsid w:val="00174747"/>
    <w:rsid w:val="001A466C"/>
    <w:rsid w:val="001C5525"/>
    <w:rsid w:val="001D68FF"/>
    <w:rsid w:val="001D6ECF"/>
    <w:rsid w:val="001F4F0C"/>
    <w:rsid w:val="0020353C"/>
    <w:rsid w:val="002219A4"/>
    <w:rsid w:val="002741C7"/>
    <w:rsid w:val="0028316F"/>
    <w:rsid w:val="00283935"/>
    <w:rsid w:val="002B4939"/>
    <w:rsid w:val="002F4EF9"/>
    <w:rsid w:val="003461BD"/>
    <w:rsid w:val="003719C7"/>
    <w:rsid w:val="00385654"/>
    <w:rsid w:val="00392CE8"/>
    <w:rsid w:val="00397B5F"/>
    <w:rsid w:val="003A2920"/>
    <w:rsid w:val="003C0301"/>
    <w:rsid w:val="003D4EF7"/>
    <w:rsid w:val="003E3F6A"/>
    <w:rsid w:val="00436777"/>
    <w:rsid w:val="00471BED"/>
    <w:rsid w:val="00472E34"/>
    <w:rsid w:val="00497B0B"/>
    <w:rsid w:val="004B5D38"/>
    <w:rsid w:val="004E4CC8"/>
    <w:rsid w:val="004F7E3E"/>
    <w:rsid w:val="00507617"/>
    <w:rsid w:val="00533FBA"/>
    <w:rsid w:val="00573669"/>
    <w:rsid w:val="005B28AD"/>
    <w:rsid w:val="005B5205"/>
    <w:rsid w:val="005D7836"/>
    <w:rsid w:val="005F55A6"/>
    <w:rsid w:val="006122EA"/>
    <w:rsid w:val="0064175D"/>
    <w:rsid w:val="00647035"/>
    <w:rsid w:val="00664B18"/>
    <w:rsid w:val="00672367"/>
    <w:rsid w:val="00691684"/>
    <w:rsid w:val="006B00B0"/>
    <w:rsid w:val="006D44A5"/>
    <w:rsid w:val="00715ED0"/>
    <w:rsid w:val="00724607"/>
    <w:rsid w:val="00786E55"/>
    <w:rsid w:val="00791BCF"/>
    <w:rsid w:val="007A1E68"/>
    <w:rsid w:val="007A57D0"/>
    <w:rsid w:val="007D23B6"/>
    <w:rsid w:val="007E38F5"/>
    <w:rsid w:val="00814A89"/>
    <w:rsid w:val="008231BF"/>
    <w:rsid w:val="0082451B"/>
    <w:rsid w:val="00836B42"/>
    <w:rsid w:val="00850532"/>
    <w:rsid w:val="0085298A"/>
    <w:rsid w:val="0089286C"/>
    <w:rsid w:val="008D4D46"/>
    <w:rsid w:val="008D6FBC"/>
    <w:rsid w:val="00906F08"/>
    <w:rsid w:val="00927FBC"/>
    <w:rsid w:val="0093144A"/>
    <w:rsid w:val="0095267E"/>
    <w:rsid w:val="00954D08"/>
    <w:rsid w:val="009808DC"/>
    <w:rsid w:val="00984263"/>
    <w:rsid w:val="00995B19"/>
    <w:rsid w:val="009A3436"/>
    <w:rsid w:val="009A7FF3"/>
    <w:rsid w:val="009B310A"/>
    <w:rsid w:val="009B48C8"/>
    <w:rsid w:val="009F2D34"/>
    <w:rsid w:val="00A02652"/>
    <w:rsid w:val="00A0555B"/>
    <w:rsid w:val="00A43222"/>
    <w:rsid w:val="00A468D4"/>
    <w:rsid w:val="00A531A9"/>
    <w:rsid w:val="00A90ACA"/>
    <w:rsid w:val="00A92E67"/>
    <w:rsid w:val="00A97C29"/>
    <w:rsid w:val="00AD3F90"/>
    <w:rsid w:val="00AE0A97"/>
    <w:rsid w:val="00AE0E91"/>
    <w:rsid w:val="00AF6E15"/>
    <w:rsid w:val="00B02238"/>
    <w:rsid w:val="00B35991"/>
    <w:rsid w:val="00B70FB0"/>
    <w:rsid w:val="00B755F6"/>
    <w:rsid w:val="00B81F57"/>
    <w:rsid w:val="00B85A84"/>
    <w:rsid w:val="00B87F24"/>
    <w:rsid w:val="00C1482F"/>
    <w:rsid w:val="00C7184B"/>
    <w:rsid w:val="00C76EC7"/>
    <w:rsid w:val="00C853C5"/>
    <w:rsid w:val="00CA353F"/>
    <w:rsid w:val="00CC14A3"/>
    <w:rsid w:val="00CC28A5"/>
    <w:rsid w:val="00CD52C5"/>
    <w:rsid w:val="00CE1169"/>
    <w:rsid w:val="00D1135D"/>
    <w:rsid w:val="00D47C40"/>
    <w:rsid w:val="00D5660A"/>
    <w:rsid w:val="00D8784A"/>
    <w:rsid w:val="00D904A4"/>
    <w:rsid w:val="00D92595"/>
    <w:rsid w:val="00DA751E"/>
    <w:rsid w:val="00DB0EF0"/>
    <w:rsid w:val="00DC2F35"/>
    <w:rsid w:val="00E00ABF"/>
    <w:rsid w:val="00E13E69"/>
    <w:rsid w:val="00E306B0"/>
    <w:rsid w:val="00E40878"/>
    <w:rsid w:val="00E563EB"/>
    <w:rsid w:val="00E6547C"/>
    <w:rsid w:val="00EB1BCB"/>
    <w:rsid w:val="00EC3671"/>
    <w:rsid w:val="00EE1F01"/>
    <w:rsid w:val="00F074A6"/>
    <w:rsid w:val="00F272CD"/>
    <w:rsid w:val="00F313A1"/>
    <w:rsid w:val="00F31F37"/>
    <w:rsid w:val="00F338FE"/>
    <w:rsid w:val="00F34D48"/>
    <w:rsid w:val="00F525FA"/>
    <w:rsid w:val="00F73696"/>
    <w:rsid w:val="00F75DC9"/>
    <w:rsid w:val="00F94F9D"/>
    <w:rsid w:val="00FB4A66"/>
    <w:rsid w:val="00FC38FC"/>
    <w:rsid w:val="00FD68A1"/>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AE889"/>
  <w15:docId w15:val="{A4DA05AB-693A-4FA4-B5F2-6EDCE30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4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5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A3436"/>
    <w:pPr>
      <w:keepNext/>
      <w:spacing w:before="240" w:after="60" w:line="276" w:lineRule="auto"/>
      <w:outlineLvl w:val="1"/>
    </w:pPr>
    <w:rPr>
      <w:rFonts w:ascii="Cambria" w:hAnsi="Cambria"/>
      <w:b/>
      <w:bCs/>
      <w:i/>
      <w:iCs/>
      <w:sz w:val="28"/>
      <w:szCs w:val="28"/>
      <w:lang w:val="en-GB"/>
    </w:rPr>
  </w:style>
  <w:style w:type="paragraph" w:styleId="Heading3">
    <w:name w:val="heading 3"/>
    <w:basedOn w:val="Normal"/>
    <w:next w:val="Normal"/>
    <w:link w:val="Heading3Char"/>
    <w:uiPriority w:val="9"/>
    <w:semiHidden/>
    <w:unhideWhenUsed/>
    <w:qFormat/>
    <w:rsid w:val="00E13E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3436"/>
    <w:rPr>
      <w:rFonts w:ascii="Cambria" w:eastAsia="Times New Roman" w:hAnsi="Cambria" w:cs="Times New Roman"/>
      <w:b/>
      <w:bCs/>
      <w:i/>
      <w:iCs/>
      <w:sz w:val="28"/>
      <w:szCs w:val="28"/>
      <w:lang w:val="en-GB"/>
    </w:rPr>
  </w:style>
  <w:style w:type="paragraph" w:styleId="Header">
    <w:name w:val="header"/>
    <w:basedOn w:val="Normal"/>
    <w:link w:val="HeaderChar"/>
    <w:uiPriority w:val="99"/>
    <w:rsid w:val="009A3436"/>
    <w:pPr>
      <w:tabs>
        <w:tab w:val="center" w:pos="4320"/>
        <w:tab w:val="right" w:pos="8640"/>
      </w:tabs>
    </w:pPr>
  </w:style>
  <w:style w:type="character" w:customStyle="1" w:styleId="HeaderChar">
    <w:name w:val="Header Char"/>
    <w:basedOn w:val="DefaultParagraphFont"/>
    <w:link w:val="Header"/>
    <w:uiPriority w:val="99"/>
    <w:rsid w:val="009A3436"/>
    <w:rPr>
      <w:rFonts w:ascii="Times New Roman" w:eastAsia="Times New Roman" w:hAnsi="Times New Roman" w:cs="Times New Roman"/>
      <w:sz w:val="24"/>
      <w:szCs w:val="24"/>
    </w:rPr>
  </w:style>
  <w:style w:type="paragraph" w:customStyle="1" w:styleId="InterofficeMemorandumheading">
    <w:name w:val="Interoffice Memorandum heading"/>
    <w:basedOn w:val="Normal"/>
    <w:rsid w:val="009A3436"/>
    <w:pPr>
      <w:tabs>
        <w:tab w:val="left" w:pos="6840"/>
        <w:tab w:val="left" w:pos="8368"/>
      </w:tabs>
    </w:pPr>
    <w:rPr>
      <w:b/>
      <w:noProof/>
      <w:sz w:val="22"/>
      <w:szCs w:val="20"/>
    </w:rPr>
  </w:style>
  <w:style w:type="paragraph" w:styleId="Footer">
    <w:name w:val="footer"/>
    <w:basedOn w:val="Normal"/>
    <w:link w:val="FooterChar"/>
    <w:rsid w:val="009A3436"/>
    <w:pPr>
      <w:tabs>
        <w:tab w:val="center" w:pos="4320"/>
        <w:tab w:val="right" w:pos="8640"/>
      </w:tabs>
    </w:pPr>
  </w:style>
  <w:style w:type="character" w:customStyle="1" w:styleId="FooterChar">
    <w:name w:val="Footer Char"/>
    <w:basedOn w:val="DefaultParagraphFont"/>
    <w:link w:val="Footer"/>
    <w:rsid w:val="009A3436"/>
    <w:rPr>
      <w:rFonts w:ascii="Times New Roman" w:eastAsia="Times New Roman" w:hAnsi="Times New Roman" w:cs="Times New Roman"/>
      <w:sz w:val="24"/>
      <w:szCs w:val="24"/>
    </w:rPr>
  </w:style>
  <w:style w:type="character" w:styleId="PageNumber">
    <w:name w:val="page number"/>
    <w:basedOn w:val="DefaultParagraphFont"/>
    <w:rsid w:val="009A3436"/>
  </w:style>
  <w:style w:type="character" w:styleId="Emphasis">
    <w:name w:val="Emphasis"/>
    <w:qFormat/>
    <w:rsid w:val="009A3436"/>
    <w:rPr>
      <w:i/>
      <w:iCs/>
    </w:rPr>
  </w:style>
  <w:style w:type="paragraph" w:styleId="HTMLPreformatted">
    <w:name w:val="HTML Preformatted"/>
    <w:basedOn w:val="Normal"/>
    <w:link w:val="HTMLPreformattedChar"/>
    <w:rsid w:val="009A3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9A3436"/>
    <w:rPr>
      <w:rFonts w:ascii="Courier New" w:eastAsia="Times New Roman" w:hAnsi="Courier New" w:cs="Times New Roman"/>
      <w:sz w:val="20"/>
      <w:szCs w:val="20"/>
    </w:rPr>
  </w:style>
  <w:style w:type="paragraph" w:styleId="ListParagraph">
    <w:name w:val="List Paragraph"/>
    <w:basedOn w:val="Normal"/>
    <w:uiPriority w:val="34"/>
    <w:qFormat/>
    <w:rsid w:val="009A3436"/>
    <w:pPr>
      <w:spacing w:after="200" w:line="276" w:lineRule="auto"/>
      <w:ind w:left="720"/>
      <w:contextualSpacing/>
    </w:pPr>
    <w:rPr>
      <w:rFonts w:ascii="Calibri" w:eastAsia="Calibri" w:hAnsi="Calibri"/>
      <w:sz w:val="22"/>
      <w:szCs w:val="22"/>
      <w:lang w:val="en-GB"/>
    </w:rPr>
  </w:style>
  <w:style w:type="paragraph" w:customStyle="1" w:styleId="Application3">
    <w:name w:val="Application3"/>
    <w:basedOn w:val="Normal"/>
    <w:autoRedefine/>
    <w:rsid w:val="008D6FBC"/>
    <w:pPr>
      <w:numPr>
        <w:numId w:val="17"/>
      </w:numPr>
      <w:jc w:val="both"/>
    </w:pPr>
    <w:rPr>
      <w:rFonts w:asciiTheme="majorHAnsi" w:hAnsiTheme="majorHAnsi"/>
      <w:b/>
      <w:u w:val="single"/>
      <w:lang w:val="en-GB"/>
    </w:rPr>
  </w:style>
  <w:style w:type="paragraph" w:customStyle="1" w:styleId="Memoheading">
    <w:name w:val="Memo heading"/>
    <w:rsid w:val="009A3436"/>
    <w:pPr>
      <w:spacing w:after="0" w:line="240" w:lineRule="auto"/>
    </w:pPr>
    <w:rPr>
      <w:rFonts w:ascii="Times New Roman" w:eastAsia="Times New Roman" w:hAnsi="Times New Roman" w:cs="Times New Roman"/>
      <w:noProof/>
      <w:sz w:val="20"/>
      <w:szCs w:val="20"/>
    </w:rPr>
  </w:style>
  <w:style w:type="character" w:customStyle="1" w:styleId="hps">
    <w:name w:val="hps"/>
    <w:basedOn w:val="DefaultParagraphFont"/>
    <w:rsid w:val="009F2D34"/>
  </w:style>
  <w:style w:type="character" w:customStyle="1" w:styleId="Heading3Char">
    <w:name w:val="Heading 3 Char"/>
    <w:basedOn w:val="DefaultParagraphFont"/>
    <w:link w:val="Heading3"/>
    <w:uiPriority w:val="9"/>
    <w:semiHidden/>
    <w:rsid w:val="00E13E69"/>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023BC"/>
    <w:rPr>
      <w:rFonts w:ascii="Tahoma" w:hAnsi="Tahoma" w:cs="Tahoma"/>
      <w:sz w:val="16"/>
      <w:szCs w:val="16"/>
    </w:rPr>
  </w:style>
  <w:style w:type="character" w:customStyle="1" w:styleId="BalloonTextChar">
    <w:name w:val="Balloon Text Char"/>
    <w:basedOn w:val="DefaultParagraphFont"/>
    <w:link w:val="BalloonText"/>
    <w:uiPriority w:val="99"/>
    <w:semiHidden/>
    <w:rsid w:val="001023BC"/>
    <w:rPr>
      <w:rFonts w:ascii="Tahoma" w:eastAsia="Times New Roman" w:hAnsi="Tahoma" w:cs="Tahoma"/>
      <w:sz w:val="16"/>
      <w:szCs w:val="16"/>
    </w:rPr>
  </w:style>
  <w:style w:type="character" w:customStyle="1" w:styleId="Heading1Char">
    <w:name w:val="Heading 1 Char"/>
    <w:basedOn w:val="DefaultParagraphFont"/>
    <w:link w:val="Heading1"/>
    <w:uiPriority w:val="9"/>
    <w:rsid w:val="00995B19"/>
    <w:rPr>
      <w:rFonts w:asciiTheme="majorHAnsi" w:eastAsiaTheme="majorEastAsia" w:hAnsiTheme="majorHAnsi" w:cstheme="majorBidi"/>
      <w:b/>
      <w:bCs/>
      <w:color w:val="365F91" w:themeColor="accent1" w:themeShade="BF"/>
      <w:sz w:val="28"/>
      <w:szCs w:val="28"/>
    </w:rPr>
  </w:style>
  <w:style w:type="paragraph" w:styleId="BlockText">
    <w:name w:val="Block Text"/>
    <w:basedOn w:val="Normal"/>
    <w:uiPriority w:val="99"/>
    <w:rsid w:val="00995B19"/>
    <w:pPr>
      <w:spacing w:before="120" w:after="120"/>
    </w:pPr>
    <w:rPr>
      <w:rFonts w:ascii="Arial" w:hAnsi="Arial"/>
      <w:sz w:val="20"/>
      <w:lang w:val="en-GB"/>
    </w:rPr>
  </w:style>
  <w:style w:type="paragraph" w:styleId="FootnoteText">
    <w:name w:val="footnote text"/>
    <w:aliases w:val="Geneva 9,Font: Geneva 9,Boston 10,f,Footnote Text qer Char,Footnote Text qer,ft,single space,footnote text,Footnote Text Char Char Char Char Char Char Char Char Char Char,ft2,ADB,Lábjegyzet-szöveg,Tegn1,Tegn1 Char,Char Char Char,fn,Tegn"/>
    <w:basedOn w:val="Normal"/>
    <w:link w:val="FootnoteTextChar"/>
    <w:qFormat/>
    <w:rsid w:val="00995B19"/>
    <w:rPr>
      <w:rFonts w:ascii="Arial" w:hAnsi="Arial"/>
    </w:rPr>
  </w:style>
  <w:style w:type="character" w:customStyle="1" w:styleId="FootnoteTextChar">
    <w:name w:val="Footnote Text Char"/>
    <w:aliases w:val="Geneva 9 Char,Font: Geneva 9 Char,Boston 10 Char,f Char,Footnote Text qer Char Char,Footnote Text qer Char1,ft Char,single space Char,footnote text Char,Footnote Text Char Char Char Char Char Char Char Char Char Char Char,ft2 Char"/>
    <w:basedOn w:val="DefaultParagraphFont"/>
    <w:link w:val="FootnoteText"/>
    <w:rsid w:val="00995B19"/>
    <w:rPr>
      <w:rFonts w:ascii="Arial" w:eastAsia="Times New Roman" w:hAnsi="Arial" w:cs="Times New Roman"/>
      <w:sz w:val="24"/>
      <w:szCs w:val="24"/>
    </w:rPr>
  </w:style>
  <w:style w:type="character" w:styleId="FootnoteReference">
    <w:name w:val="footnote reference"/>
    <w:aliases w:val="BVI fnr Char,BVI fnr Car Car Char,BVI fnr Car Char,BVI fnr Car Car Car Car Char,BVI fnr Car Car Car Car Char Char,BVI fnr,ftref,16 Point,Superscript 6 Point,RSC_WP (footnote reference),Footnote Ref1,4_G,Ref, BVI fnr Char, BVI fnr"/>
    <w:link w:val="Char2"/>
    <w:qFormat/>
    <w:rsid w:val="00995B19"/>
    <w:rPr>
      <w:rFonts w:cs="Times New Roman"/>
      <w:vertAlign w:val="superscript"/>
    </w:rPr>
  </w:style>
  <w:style w:type="paragraph" w:customStyle="1" w:styleId="NumberedBullets3">
    <w:name w:val="Numbered Bullets 3"/>
    <w:basedOn w:val="Normal"/>
    <w:uiPriority w:val="99"/>
    <w:rsid w:val="00995B19"/>
    <w:pPr>
      <w:tabs>
        <w:tab w:val="num" w:pos="360"/>
      </w:tabs>
      <w:ind w:left="360" w:hanging="360"/>
    </w:pPr>
    <w:rPr>
      <w:rFonts w:ascii="Arial" w:hAnsi="Arial"/>
      <w:lang w:val="en-GB"/>
    </w:rPr>
  </w:style>
  <w:style w:type="character" w:styleId="Hyperlink">
    <w:name w:val="Hyperlink"/>
    <w:uiPriority w:val="99"/>
    <w:rsid w:val="00995B19"/>
    <w:rPr>
      <w:rFonts w:cs="Times New Roman"/>
      <w:color w:val="0000FF"/>
      <w:u w:val="single"/>
    </w:rPr>
  </w:style>
  <w:style w:type="character" w:styleId="CommentReference">
    <w:name w:val="annotation reference"/>
    <w:basedOn w:val="DefaultParagraphFont"/>
    <w:uiPriority w:val="99"/>
    <w:semiHidden/>
    <w:unhideWhenUsed/>
    <w:rsid w:val="00FD68A1"/>
    <w:rPr>
      <w:sz w:val="16"/>
      <w:szCs w:val="16"/>
    </w:rPr>
  </w:style>
  <w:style w:type="paragraph" w:styleId="CommentText">
    <w:name w:val="annotation text"/>
    <w:basedOn w:val="Normal"/>
    <w:link w:val="CommentTextChar"/>
    <w:uiPriority w:val="99"/>
    <w:semiHidden/>
    <w:unhideWhenUsed/>
    <w:rsid w:val="00FD68A1"/>
    <w:rPr>
      <w:sz w:val="20"/>
      <w:szCs w:val="20"/>
    </w:rPr>
  </w:style>
  <w:style w:type="character" w:customStyle="1" w:styleId="CommentTextChar">
    <w:name w:val="Comment Text Char"/>
    <w:basedOn w:val="DefaultParagraphFont"/>
    <w:link w:val="CommentText"/>
    <w:uiPriority w:val="99"/>
    <w:semiHidden/>
    <w:rsid w:val="00FD68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8A1"/>
    <w:rPr>
      <w:b/>
      <w:bCs/>
    </w:rPr>
  </w:style>
  <w:style w:type="character" w:customStyle="1" w:styleId="CommentSubjectChar">
    <w:name w:val="Comment Subject Char"/>
    <w:basedOn w:val="CommentTextChar"/>
    <w:link w:val="CommentSubject"/>
    <w:uiPriority w:val="99"/>
    <w:semiHidden/>
    <w:rsid w:val="00FD68A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E3F6A"/>
    <w:rPr>
      <w:color w:val="800080" w:themeColor="followedHyperlink"/>
      <w:u w:val="single"/>
    </w:rPr>
  </w:style>
  <w:style w:type="paragraph" w:styleId="NormalWeb">
    <w:name w:val="Normal (Web)"/>
    <w:basedOn w:val="Normal"/>
    <w:uiPriority w:val="99"/>
    <w:unhideWhenUsed/>
    <w:rsid w:val="000B3083"/>
    <w:pPr>
      <w:spacing w:before="100" w:beforeAutospacing="1" w:after="100" w:afterAutospacing="1" w:line="312" w:lineRule="auto"/>
    </w:pPr>
  </w:style>
  <w:style w:type="paragraph" w:customStyle="1" w:styleId="Char2">
    <w:name w:val="Char2"/>
    <w:basedOn w:val="Normal"/>
    <w:link w:val="FootnoteReference"/>
    <w:rsid w:val="000B3083"/>
    <w:pPr>
      <w:spacing w:before="100" w:after="160" w:line="240" w:lineRule="exact"/>
    </w:pPr>
    <w:rPr>
      <w:rFonts w:asciiTheme="minorHAnsi" w:eastAsiaTheme="minorHAnsi" w:hAnsiTheme="minorHAnsi"/>
      <w:sz w:val="22"/>
      <w:szCs w:val="22"/>
      <w:vertAlign w:val="superscript"/>
    </w:rPr>
  </w:style>
  <w:style w:type="paragraph" w:customStyle="1" w:styleId="tabletext">
    <w:name w:val="tabletext"/>
    <w:basedOn w:val="BodyText"/>
    <w:uiPriority w:val="99"/>
    <w:rsid w:val="000B3083"/>
    <w:pPr>
      <w:spacing w:before="40" w:after="40"/>
      <w:jc w:val="both"/>
    </w:pPr>
    <w:rPr>
      <w:rFonts w:ascii="Arial Narrow" w:eastAsia="MS Mincho" w:hAnsi="Arial Narrow"/>
      <w:sz w:val="18"/>
      <w:lang w:eastAsia="ja-JP"/>
    </w:rPr>
  </w:style>
  <w:style w:type="paragraph" w:styleId="BodyText">
    <w:name w:val="Body Text"/>
    <w:basedOn w:val="Normal"/>
    <w:link w:val="BodyTextChar"/>
    <w:uiPriority w:val="99"/>
    <w:semiHidden/>
    <w:unhideWhenUsed/>
    <w:rsid w:val="000B3083"/>
    <w:pPr>
      <w:spacing w:after="120"/>
    </w:pPr>
  </w:style>
  <w:style w:type="character" w:customStyle="1" w:styleId="BodyTextChar">
    <w:name w:val="Body Text Char"/>
    <w:basedOn w:val="DefaultParagraphFont"/>
    <w:link w:val="BodyText"/>
    <w:uiPriority w:val="99"/>
    <w:semiHidden/>
    <w:rsid w:val="000B308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660A"/>
    <w:pPr>
      <w:jc w:val="both"/>
    </w:pPr>
    <w:rPr>
      <w:rFonts w:asciiTheme="majorHAnsi" w:hAnsiTheme="majorHAnsi"/>
      <w:sz w:val="22"/>
      <w:szCs w:val="22"/>
    </w:rPr>
  </w:style>
  <w:style w:type="character" w:customStyle="1" w:styleId="BodyText2Char">
    <w:name w:val="Body Text 2 Char"/>
    <w:basedOn w:val="DefaultParagraphFont"/>
    <w:link w:val="BodyText2"/>
    <w:uiPriority w:val="99"/>
    <w:rsid w:val="00D5660A"/>
    <w:rPr>
      <w:rFonts w:asciiTheme="majorHAnsi" w:eastAsia="Times New Roman"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al.undp.org/owa/redir.aspx?C=9e928c4221684b8681d8e3c46549f559&amp;URL=http%3a%2f%2fwww.undp.org.al%2findex.php%3fpage%3dbus_center%2f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dc:creator>
  <cp:keywords/>
  <dc:description/>
  <cp:lastModifiedBy>Anila Shehu</cp:lastModifiedBy>
  <cp:revision>11</cp:revision>
  <cp:lastPrinted>2016-01-08T09:55:00Z</cp:lastPrinted>
  <dcterms:created xsi:type="dcterms:W3CDTF">2019-02-14T13:02:00Z</dcterms:created>
  <dcterms:modified xsi:type="dcterms:W3CDTF">2019-03-11T12:18:00Z</dcterms:modified>
</cp:coreProperties>
</file>