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EC" w:rsidRPr="00D86AC6" w:rsidRDefault="003769EC" w:rsidP="00A602B7">
      <w:pPr>
        <w:pStyle w:val="Heading1"/>
        <w:rPr>
          <w:noProof/>
        </w:rPr>
      </w:pPr>
      <w:bookmarkStart w:id="0" w:name="_Toc486543632"/>
      <w:bookmarkStart w:id="1" w:name="_Toc486782633"/>
      <w:bookmarkStart w:id="2" w:name="_GoBack"/>
      <w:bookmarkEnd w:id="2"/>
    </w:p>
    <w:tbl>
      <w:tblPr>
        <w:tblpPr w:leftFromText="180" w:rightFromText="180" w:vertAnchor="text" w:horzAnchor="margin" w:tblpY="133"/>
        <w:tblW w:w="0" w:type="auto"/>
        <w:tblLook w:val="04A0" w:firstRow="1" w:lastRow="0" w:firstColumn="1" w:lastColumn="0" w:noHBand="0" w:noVBand="1"/>
      </w:tblPr>
      <w:tblGrid>
        <w:gridCol w:w="3174"/>
        <w:gridCol w:w="3210"/>
        <w:gridCol w:w="2971"/>
      </w:tblGrid>
      <w:tr w:rsidR="003769EC" w:rsidRPr="00D86AC6" w:rsidTr="00690CD9">
        <w:trPr>
          <w:trHeight w:val="1985"/>
        </w:trPr>
        <w:tc>
          <w:tcPr>
            <w:tcW w:w="3379" w:type="dxa"/>
            <w:shd w:val="clear" w:color="auto" w:fill="auto"/>
            <w:vAlign w:val="center"/>
          </w:tcPr>
          <w:p w:rsidR="003769EC" w:rsidRPr="00D86AC6" w:rsidRDefault="003769EC" w:rsidP="00D86AC6">
            <w:pPr>
              <w:spacing w:after="0"/>
              <w:jc w:val="center"/>
              <w:rPr>
                <w:rFonts w:ascii="Times New Roman" w:hAnsi="Times New Roman" w:cs="Times New Roman"/>
                <w:sz w:val="24"/>
                <w:szCs w:val="24"/>
              </w:rPr>
            </w:pPr>
            <w:r w:rsidRPr="00D86AC6">
              <w:rPr>
                <w:rFonts w:ascii="Times New Roman" w:hAnsi="Times New Roman" w:cs="Times New Roman"/>
                <w:noProof/>
                <w:sz w:val="24"/>
                <w:szCs w:val="24"/>
                <w:lang w:eastAsia="ru-RU"/>
              </w:rPr>
              <w:drawing>
                <wp:inline distT="0" distB="0" distL="0" distR="0">
                  <wp:extent cx="1352550" cy="895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895350"/>
                          </a:xfrm>
                          <a:prstGeom prst="rect">
                            <a:avLst/>
                          </a:prstGeom>
                          <a:noFill/>
                        </pic:spPr>
                      </pic:pic>
                    </a:graphicData>
                  </a:graphic>
                </wp:inline>
              </w:drawing>
            </w:r>
          </w:p>
        </w:tc>
        <w:tc>
          <w:tcPr>
            <w:tcW w:w="3379" w:type="dxa"/>
            <w:shd w:val="clear" w:color="auto" w:fill="auto"/>
          </w:tcPr>
          <w:p w:rsidR="003769EC" w:rsidRPr="00D86AC6" w:rsidRDefault="003769EC" w:rsidP="00D86AC6">
            <w:pPr>
              <w:spacing w:after="0"/>
              <w:jc w:val="center"/>
              <w:rPr>
                <w:rFonts w:ascii="Times New Roman" w:hAnsi="Times New Roman" w:cs="Times New Roman"/>
                <w:sz w:val="24"/>
                <w:szCs w:val="24"/>
              </w:rPr>
            </w:pPr>
            <w:r w:rsidRPr="00D86AC6">
              <w:rPr>
                <w:rFonts w:ascii="Times New Roman" w:hAnsi="Times New Roman" w:cs="Times New Roman"/>
                <w:noProof/>
                <w:sz w:val="24"/>
                <w:szCs w:val="24"/>
                <w:lang w:eastAsia="ru-RU"/>
              </w:rPr>
              <w:drawing>
                <wp:inline distT="0" distB="0" distL="0" distR="0">
                  <wp:extent cx="1430020" cy="953135"/>
                  <wp:effectExtent l="19050" t="19050" r="17780" b="18415"/>
                  <wp:docPr id="1" name="Рисунок 1" descr="Картинки по запро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0020" cy="953135"/>
                          </a:xfrm>
                          <a:prstGeom prst="rect">
                            <a:avLst/>
                          </a:prstGeom>
                          <a:noFill/>
                          <a:ln w="9525" cmpd="sng">
                            <a:solidFill>
                              <a:srgbClr val="FFFFFF"/>
                            </a:solidFill>
                            <a:miter lim="800000"/>
                            <a:headEnd/>
                            <a:tailEnd/>
                          </a:ln>
                          <a:effectLst/>
                        </pic:spPr>
                      </pic:pic>
                    </a:graphicData>
                  </a:graphic>
                </wp:inline>
              </w:drawing>
            </w:r>
          </w:p>
        </w:tc>
        <w:tc>
          <w:tcPr>
            <w:tcW w:w="3379" w:type="dxa"/>
            <w:vMerge w:val="restart"/>
            <w:shd w:val="clear" w:color="auto" w:fill="auto"/>
            <w:vAlign w:val="center"/>
          </w:tcPr>
          <w:p w:rsidR="003769EC" w:rsidRPr="00D86AC6" w:rsidRDefault="003769EC" w:rsidP="00D86AC6">
            <w:pPr>
              <w:spacing w:after="0"/>
              <w:jc w:val="center"/>
              <w:rPr>
                <w:rFonts w:ascii="Times New Roman" w:hAnsi="Times New Roman" w:cs="Times New Roman"/>
                <w:sz w:val="24"/>
                <w:szCs w:val="24"/>
              </w:rPr>
            </w:pPr>
            <w:r w:rsidRPr="00D86AC6">
              <w:rPr>
                <w:rFonts w:ascii="Times New Roman" w:hAnsi="Times New Roman" w:cs="Times New Roman"/>
                <w:noProof/>
                <w:sz w:val="24"/>
                <w:szCs w:val="24"/>
                <w:lang w:eastAsia="ru-RU"/>
              </w:rPr>
              <w:drawing>
                <wp:inline distT="0" distB="0" distL="0" distR="0">
                  <wp:extent cx="695325" cy="1905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1905000"/>
                          </a:xfrm>
                          <a:prstGeom prst="rect">
                            <a:avLst/>
                          </a:prstGeom>
                          <a:noFill/>
                        </pic:spPr>
                      </pic:pic>
                    </a:graphicData>
                  </a:graphic>
                </wp:inline>
              </w:drawing>
            </w:r>
          </w:p>
        </w:tc>
      </w:tr>
      <w:tr w:rsidR="003769EC" w:rsidRPr="00D86AC6" w:rsidTr="00690CD9">
        <w:tc>
          <w:tcPr>
            <w:tcW w:w="3379" w:type="dxa"/>
            <w:shd w:val="clear" w:color="auto" w:fill="auto"/>
          </w:tcPr>
          <w:p w:rsidR="003769EC" w:rsidRPr="00D86AC6" w:rsidRDefault="003769EC" w:rsidP="00D86AC6">
            <w:pPr>
              <w:spacing w:after="0"/>
              <w:jc w:val="center"/>
              <w:rPr>
                <w:rFonts w:ascii="Times New Roman" w:hAnsi="Times New Roman" w:cs="Times New Roman"/>
                <w:b w:val="0"/>
                <w:i/>
                <w:sz w:val="24"/>
                <w:szCs w:val="24"/>
              </w:rPr>
            </w:pPr>
          </w:p>
          <w:p w:rsidR="003769EC" w:rsidRPr="00D86AC6" w:rsidRDefault="003769EC" w:rsidP="00D86AC6">
            <w:pPr>
              <w:spacing w:after="0"/>
              <w:jc w:val="center"/>
              <w:rPr>
                <w:rFonts w:ascii="Times New Roman" w:hAnsi="Times New Roman" w:cs="Times New Roman"/>
                <w:sz w:val="24"/>
                <w:szCs w:val="24"/>
              </w:rPr>
            </w:pPr>
            <w:r w:rsidRPr="00D86AC6">
              <w:rPr>
                <w:rFonts w:ascii="Times New Roman" w:hAnsi="Times New Roman" w:cs="Times New Roman"/>
                <w:b w:val="0"/>
                <w:i/>
                <w:sz w:val="24"/>
                <w:szCs w:val="24"/>
              </w:rPr>
              <w:t>При финансовой поддержке Российской Федерации</w:t>
            </w:r>
          </w:p>
        </w:tc>
        <w:tc>
          <w:tcPr>
            <w:tcW w:w="3379" w:type="dxa"/>
            <w:shd w:val="clear" w:color="auto" w:fill="auto"/>
          </w:tcPr>
          <w:p w:rsidR="003769EC" w:rsidRPr="00D86AC6" w:rsidRDefault="003769EC" w:rsidP="00D86AC6">
            <w:pPr>
              <w:spacing w:after="0"/>
              <w:jc w:val="center"/>
              <w:rPr>
                <w:rFonts w:ascii="Times New Roman" w:hAnsi="Times New Roman" w:cs="Times New Roman"/>
                <w:sz w:val="24"/>
                <w:szCs w:val="24"/>
              </w:rPr>
            </w:pPr>
          </w:p>
        </w:tc>
        <w:tc>
          <w:tcPr>
            <w:tcW w:w="3379" w:type="dxa"/>
            <w:vMerge/>
            <w:shd w:val="clear" w:color="auto" w:fill="auto"/>
          </w:tcPr>
          <w:p w:rsidR="003769EC" w:rsidRPr="00D86AC6" w:rsidRDefault="003769EC" w:rsidP="00D86AC6">
            <w:pPr>
              <w:spacing w:after="0"/>
              <w:jc w:val="center"/>
              <w:rPr>
                <w:rFonts w:ascii="Times New Roman" w:hAnsi="Times New Roman" w:cs="Times New Roman"/>
                <w:sz w:val="24"/>
                <w:szCs w:val="24"/>
              </w:rPr>
            </w:pPr>
          </w:p>
        </w:tc>
      </w:tr>
    </w:tbl>
    <w:p w:rsidR="00782E63" w:rsidRDefault="00782E63" w:rsidP="00D86AC6">
      <w:pPr>
        <w:spacing w:after="0"/>
        <w:jc w:val="center"/>
        <w:rPr>
          <w:rFonts w:ascii="Times New Roman" w:hAnsi="Times New Roman" w:cs="Times New Roman"/>
          <w:b w:val="0"/>
          <w:sz w:val="28"/>
          <w:szCs w:val="28"/>
        </w:rPr>
      </w:pPr>
    </w:p>
    <w:p w:rsidR="003769EC" w:rsidRPr="0016444E" w:rsidRDefault="003769EC" w:rsidP="00D86AC6">
      <w:pPr>
        <w:spacing w:after="0"/>
        <w:jc w:val="center"/>
        <w:rPr>
          <w:rFonts w:ascii="Times New Roman" w:hAnsi="Times New Roman" w:cs="Times New Roman"/>
          <w:b w:val="0"/>
          <w:sz w:val="28"/>
          <w:szCs w:val="28"/>
        </w:rPr>
      </w:pPr>
      <w:r w:rsidRPr="0016444E">
        <w:rPr>
          <w:rFonts w:ascii="Times New Roman" w:hAnsi="Times New Roman" w:cs="Times New Roman"/>
          <w:b w:val="0"/>
          <w:sz w:val="28"/>
          <w:szCs w:val="28"/>
        </w:rPr>
        <w:t>Трастовый Фонд Российской Федерации</w:t>
      </w:r>
    </w:p>
    <w:p w:rsidR="00FE164E" w:rsidRPr="0016444E" w:rsidRDefault="00823837" w:rsidP="00D86AC6">
      <w:pPr>
        <w:spacing w:after="0"/>
        <w:jc w:val="center"/>
        <w:rPr>
          <w:rFonts w:ascii="Times New Roman" w:hAnsi="Times New Roman" w:cs="Times New Roman"/>
          <w:sz w:val="28"/>
          <w:szCs w:val="28"/>
        </w:rPr>
      </w:pPr>
      <w:r>
        <w:rPr>
          <w:rFonts w:ascii="Times New Roman" w:hAnsi="Times New Roman" w:cs="Times New Roman"/>
          <w:sz w:val="28"/>
          <w:szCs w:val="28"/>
        </w:rPr>
        <w:t xml:space="preserve">Оценка </w:t>
      </w:r>
      <w:r w:rsidR="003769EC" w:rsidRPr="0016444E">
        <w:rPr>
          <w:rFonts w:ascii="Times New Roman" w:hAnsi="Times New Roman" w:cs="Times New Roman"/>
          <w:sz w:val="28"/>
          <w:szCs w:val="28"/>
        </w:rPr>
        <w:t>Про</w:t>
      </w:r>
      <w:r w:rsidR="00FE164E" w:rsidRPr="0016444E">
        <w:rPr>
          <w:rFonts w:ascii="Times New Roman" w:hAnsi="Times New Roman" w:cs="Times New Roman"/>
          <w:sz w:val="28"/>
          <w:szCs w:val="28"/>
        </w:rPr>
        <w:t>екта "</w:t>
      </w:r>
      <w:r w:rsidR="003769EC" w:rsidRPr="0016444E">
        <w:rPr>
          <w:rFonts w:ascii="Times New Roman" w:hAnsi="Times New Roman" w:cs="Times New Roman"/>
          <w:sz w:val="28"/>
          <w:szCs w:val="28"/>
        </w:rPr>
        <w:t>Интегрированное развитие</w:t>
      </w:r>
    </w:p>
    <w:p w:rsidR="003769EC" w:rsidRDefault="003769EC" w:rsidP="00D86AC6">
      <w:pPr>
        <w:spacing w:after="0"/>
        <w:jc w:val="center"/>
        <w:rPr>
          <w:rFonts w:ascii="Times New Roman" w:hAnsi="Times New Roman" w:cs="Times New Roman"/>
          <w:sz w:val="28"/>
          <w:szCs w:val="28"/>
        </w:rPr>
      </w:pPr>
      <w:r w:rsidRPr="0016444E">
        <w:rPr>
          <w:rFonts w:ascii="Times New Roman" w:hAnsi="Times New Roman" w:cs="Times New Roman"/>
          <w:sz w:val="28"/>
          <w:szCs w:val="28"/>
        </w:rPr>
        <w:t>Ошской области в Кыргызской Республике</w:t>
      </w:r>
      <w:r w:rsidR="00FE164E" w:rsidRPr="0016444E">
        <w:rPr>
          <w:rFonts w:ascii="Times New Roman" w:hAnsi="Times New Roman" w:cs="Times New Roman"/>
          <w:sz w:val="28"/>
          <w:szCs w:val="28"/>
        </w:rPr>
        <w:t>" (далее Про</w:t>
      </w:r>
      <w:r w:rsidR="00EA16BF">
        <w:rPr>
          <w:rFonts w:ascii="Times New Roman" w:hAnsi="Times New Roman" w:cs="Times New Roman"/>
          <w:sz w:val="28"/>
          <w:szCs w:val="28"/>
        </w:rPr>
        <w:t>грамма</w:t>
      </w:r>
      <w:r w:rsidR="00FE164E" w:rsidRPr="0016444E">
        <w:rPr>
          <w:rFonts w:ascii="Times New Roman" w:hAnsi="Times New Roman" w:cs="Times New Roman"/>
          <w:sz w:val="28"/>
          <w:szCs w:val="28"/>
        </w:rPr>
        <w:t>)</w:t>
      </w:r>
      <w:r w:rsidR="00FE164E" w:rsidRPr="0016444E">
        <w:rPr>
          <w:rStyle w:val="FootnoteReference"/>
          <w:rFonts w:ascii="Times New Roman" w:hAnsi="Times New Roman" w:cs="Times New Roman"/>
          <w:sz w:val="28"/>
          <w:szCs w:val="28"/>
        </w:rPr>
        <w:footnoteReference w:id="1"/>
      </w:r>
    </w:p>
    <w:p w:rsidR="0016444E" w:rsidRPr="0016444E" w:rsidRDefault="0016444E" w:rsidP="00D86AC6">
      <w:pPr>
        <w:spacing w:after="0"/>
        <w:jc w:val="center"/>
        <w:rPr>
          <w:rFonts w:ascii="Times New Roman" w:hAnsi="Times New Roman" w:cs="Times New Roman"/>
          <w:sz w:val="28"/>
          <w:szCs w:val="28"/>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6408"/>
      </w:tblGrid>
      <w:tr w:rsidR="003769EC" w:rsidRPr="00D86AC6" w:rsidTr="00782E63">
        <w:trPr>
          <w:trHeight w:val="297"/>
        </w:trPr>
        <w:tc>
          <w:tcPr>
            <w:tcW w:w="3752" w:type="dxa"/>
          </w:tcPr>
          <w:p w:rsidR="00CF3861" w:rsidRPr="00D86AC6" w:rsidRDefault="00CF3861" w:rsidP="00D86AC6">
            <w:pPr>
              <w:spacing w:after="0" w:line="240" w:lineRule="auto"/>
              <w:rPr>
                <w:rFonts w:ascii="Times New Roman" w:hAnsi="Times New Roman" w:cs="Times New Roman"/>
                <w:sz w:val="24"/>
                <w:szCs w:val="24"/>
              </w:rPr>
            </w:pPr>
            <w:r w:rsidRPr="00D86AC6">
              <w:rPr>
                <w:rFonts w:ascii="Times New Roman" w:hAnsi="Times New Roman" w:cs="Times New Roman"/>
                <w:sz w:val="24"/>
                <w:szCs w:val="24"/>
              </w:rPr>
              <w:t>Заказчик</w:t>
            </w:r>
            <w:r w:rsidR="003769EC" w:rsidRPr="00D86AC6">
              <w:rPr>
                <w:rFonts w:ascii="Times New Roman" w:hAnsi="Times New Roman" w:cs="Times New Roman"/>
                <w:sz w:val="24"/>
                <w:szCs w:val="24"/>
              </w:rPr>
              <w:t>:</w:t>
            </w:r>
          </w:p>
        </w:tc>
        <w:tc>
          <w:tcPr>
            <w:tcW w:w="6408" w:type="dxa"/>
            <w:shd w:val="clear" w:color="auto" w:fill="auto"/>
          </w:tcPr>
          <w:p w:rsidR="003769EC" w:rsidRPr="00D86AC6" w:rsidRDefault="003769EC" w:rsidP="00D86AC6">
            <w:pPr>
              <w:spacing w:after="0" w:line="240" w:lineRule="auto"/>
              <w:rPr>
                <w:rFonts w:ascii="Times New Roman" w:hAnsi="Times New Roman" w:cs="Times New Roman"/>
                <w:b w:val="0"/>
                <w:sz w:val="24"/>
                <w:szCs w:val="24"/>
              </w:rPr>
            </w:pPr>
            <w:r w:rsidRPr="00D86AC6">
              <w:rPr>
                <w:rFonts w:ascii="Times New Roman" w:hAnsi="Times New Roman" w:cs="Times New Roman"/>
                <w:b w:val="0"/>
                <w:sz w:val="24"/>
                <w:szCs w:val="24"/>
              </w:rPr>
              <w:t>ПРООН</w:t>
            </w:r>
          </w:p>
          <w:p w:rsidR="00CF3861" w:rsidRPr="00D86AC6" w:rsidRDefault="00CF3861" w:rsidP="00D86AC6">
            <w:pPr>
              <w:spacing w:after="0" w:line="240" w:lineRule="auto"/>
              <w:rPr>
                <w:rFonts w:ascii="Times New Roman" w:hAnsi="Times New Roman" w:cs="Times New Roman"/>
                <w:b w:val="0"/>
                <w:sz w:val="24"/>
                <w:szCs w:val="24"/>
              </w:rPr>
            </w:pPr>
          </w:p>
        </w:tc>
      </w:tr>
      <w:tr w:rsidR="003769EC" w:rsidRPr="00D86AC6" w:rsidTr="00782E63">
        <w:trPr>
          <w:trHeight w:val="361"/>
        </w:trPr>
        <w:tc>
          <w:tcPr>
            <w:tcW w:w="3752" w:type="dxa"/>
          </w:tcPr>
          <w:p w:rsidR="00CF3861" w:rsidRPr="00D86AC6" w:rsidRDefault="003769EC" w:rsidP="00D86AC6">
            <w:pPr>
              <w:spacing w:after="0" w:line="240" w:lineRule="auto"/>
              <w:rPr>
                <w:rFonts w:ascii="Times New Roman" w:hAnsi="Times New Roman" w:cs="Times New Roman"/>
                <w:sz w:val="24"/>
                <w:szCs w:val="24"/>
              </w:rPr>
            </w:pPr>
            <w:r w:rsidRPr="00D86AC6">
              <w:rPr>
                <w:rFonts w:ascii="Times New Roman" w:hAnsi="Times New Roman" w:cs="Times New Roman"/>
                <w:sz w:val="24"/>
                <w:szCs w:val="24"/>
              </w:rPr>
              <w:t>Идентификационный номер:</w:t>
            </w:r>
          </w:p>
        </w:tc>
        <w:tc>
          <w:tcPr>
            <w:tcW w:w="6408" w:type="dxa"/>
            <w:shd w:val="clear" w:color="auto" w:fill="auto"/>
          </w:tcPr>
          <w:p w:rsidR="003769EC" w:rsidRPr="00D86AC6" w:rsidRDefault="003769EC" w:rsidP="00D86AC6">
            <w:pPr>
              <w:spacing w:after="0" w:line="240" w:lineRule="auto"/>
              <w:rPr>
                <w:rFonts w:ascii="Times New Roman" w:hAnsi="Times New Roman" w:cs="Times New Roman"/>
                <w:b w:val="0"/>
                <w:sz w:val="24"/>
                <w:szCs w:val="24"/>
              </w:rPr>
            </w:pPr>
            <w:r w:rsidRPr="00D86AC6">
              <w:rPr>
                <w:rFonts w:ascii="Times New Roman" w:hAnsi="Times New Roman" w:cs="Times New Roman"/>
                <w:b w:val="0"/>
                <w:sz w:val="24"/>
                <w:szCs w:val="24"/>
              </w:rPr>
              <w:t>00089664</w:t>
            </w:r>
          </w:p>
          <w:p w:rsidR="00CF3861" w:rsidRPr="00D86AC6" w:rsidRDefault="00CF3861" w:rsidP="00D86AC6">
            <w:pPr>
              <w:spacing w:after="0" w:line="240" w:lineRule="auto"/>
              <w:rPr>
                <w:rFonts w:ascii="Times New Roman" w:hAnsi="Times New Roman" w:cs="Times New Roman"/>
                <w:b w:val="0"/>
                <w:sz w:val="24"/>
                <w:szCs w:val="24"/>
              </w:rPr>
            </w:pPr>
          </w:p>
        </w:tc>
      </w:tr>
      <w:tr w:rsidR="003769EC" w:rsidRPr="00D86AC6" w:rsidTr="00782E63">
        <w:trPr>
          <w:trHeight w:val="296"/>
        </w:trPr>
        <w:tc>
          <w:tcPr>
            <w:tcW w:w="3752" w:type="dxa"/>
          </w:tcPr>
          <w:p w:rsidR="00CF3861" w:rsidRPr="00D86AC6" w:rsidRDefault="003769EC" w:rsidP="00D86AC6">
            <w:pPr>
              <w:spacing w:after="0" w:line="240" w:lineRule="auto"/>
              <w:rPr>
                <w:rFonts w:ascii="Times New Roman" w:hAnsi="Times New Roman" w:cs="Times New Roman"/>
                <w:sz w:val="24"/>
                <w:szCs w:val="24"/>
              </w:rPr>
            </w:pPr>
            <w:r w:rsidRPr="00D86AC6">
              <w:rPr>
                <w:rFonts w:ascii="Times New Roman" w:hAnsi="Times New Roman" w:cs="Times New Roman"/>
                <w:sz w:val="24"/>
                <w:szCs w:val="24"/>
              </w:rPr>
              <w:t xml:space="preserve">Партнер по реализации: </w:t>
            </w:r>
          </w:p>
        </w:tc>
        <w:tc>
          <w:tcPr>
            <w:tcW w:w="6408" w:type="dxa"/>
            <w:shd w:val="clear" w:color="auto" w:fill="auto"/>
          </w:tcPr>
          <w:p w:rsidR="003769EC" w:rsidRPr="00D86AC6" w:rsidRDefault="003769EC" w:rsidP="00D86AC6">
            <w:pPr>
              <w:spacing w:after="0" w:line="240" w:lineRule="auto"/>
              <w:rPr>
                <w:rFonts w:ascii="Times New Roman" w:hAnsi="Times New Roman" w:cs="Times New Roman"/>
                <w:b w:val="0"/>
                <w:sz w:val="24"/>
                <w:szCs w:val="24"/>
              </w:rPr>
            </w:pPr>
            <w:r w:rsidRPr="00D86AC6">
              <w:rPr>
                <w:rFonts w:ascii="Times New Roman" w:hAnsi="Times New Roman" w:cs="Times New Roman"/>
                <w:b w:val="0"/>
                <w:sz w:val="24"/>
                <w:szCs w:val="24"/>
              </w:rPr>
              <w:t>Министерство экономики Кыргызской Республики</w:t>
            </w:r>
          </w:p>
          <w:p w:rsidR="00CF3861" w:rsidRPr="00D86AC6" w:rsidRDefault="00CF3861" w:rsidP="00D86AC6">
            <w:pPr>
              <w:spacing w:after="0" w:line="240" w:lineRule="auto"/>
              <w:rPr>
                <w:rFonts w:ascii="Times New Roman" w:hAnsi="Times New Roman" w:cs="Times New Roman"/>
                <w:b w:val="0"/>
                <w:sz w:val="24"/>
                <w:szCs w:val="24"/>
              </w:rPr>
            </w:pPr>
          </w:p>
        </w:tc>
      </w:tr>
      <w:tr w:rsidR="003769EC" w:rsidRPr="00D86AC6" w:rsidTr="00782E63">
        <w:trPr>
          <w:trHeight w:val="548"/>
        </w:trPr>
        <w:tc>
          <w:tcPr>
            <w:tcW w:w="3752" w:type="dxa"/>
          </w:tcPr>
          <w:p w:rsidR="003769EC" w:rsidRPr="00D86AC6" w:rsidRDefault="003769EC" w:rsidP="00D86AC6">
            <w:pPr>
              <w:spacing w:after="0" w:line="240" w:lineRule="auto"/>
              <w:rPr>
                <w:rFonts w:ascii="Times New Roman" w:hAnsi="Times New Roman" w:cs="Times New Roman"/>
                <w:sz w:val="24"/>
                <w:szCs w:val="24"/>
              </w:rPr>
            </w:pPr>
            <w:r w:rsidRPr="00D86AC6">
              <w:rPr>
                <w:rFonts w:ascii="Times New Roman" w:hAnsi="Times New Roman" w:cs="Times New Roman"/>
                <w:sz w:val="24"/>
                <w:szCs w:val="24"/>
              </w:rPr>
              <w:t>Бюджет:</w:t>
            </w:r>
          </w:p>
          <w:p w:rsidR="00CF3861" w:rsidRPr="00D86AC6" w:rsidRDefault="00CF3861" w:rsidP="00D86AC6">
            <w:pPr>
              <w:spacing w:after="0" w:line="240" w:lineRule="auto"/>
              <w:rPr>
                <w:rFonts w:ascii="Times New Roman" w:hAnsi="Times New Roman" w:cs="Times New Roman"/>
                <w:sz w:val="24"/>
                <w:szCs w:val="24"/>
              </w:rPr>
            </w:pPr>
          </w:p>
        </w:tc>
        <w:tc>
          <w:tcPr>
            <w:tcW w:w="6408" w:type="dxa"/>
            <w:shd w:val="clear" w:color="auto" w:fill="auto"/>
          </w:tcPr>
          <w:p w:rsidR="003769EC" w:rsidRPr="00D86AC6" w:rsidRDefault="003769EC" w:rsidP="00D86AC6">
            <w:pPr>
              <w:spacing w:after="0" w:line="240" w:lineRule="auto"/>
              <w:rPr>
                <w:rFonts w:ascii="Times New Roman" w:hAnsi="Times New Roman" w:cs="Times New Roman"/>
                <w:b w:val="0"/>
                <w:sz w:val="24"/>
                <w:szCs w:val="24"/>
              </w:rPr>
            </w:pPr>
            <w:r w:rsidRPr="00D86AC6">
              <w:rPr>
                <w:rFonts w:ascii="Times New Roman" w:hAnsi="Times New Roman" w:cs="Times New Roman"/>
                <w:b w:val="0"/>
                <w:sz w:val="24"/>
                <w:szCs w:val="24"/>
              </w:rPr>
              <w:t>Общий: 4 058 750 долларов США</w:t>
            </w:r>
          </w:p>
          <w:p w:rsidR="003769EC" w:rsidRPr="00D86AC6" w:rsidRDefault="003769EC" w:rsidP="00D86AC6">
            <w:pPr>
              <w:spacing w:after="0" w:line="240" w:lineRule="auto"/>
              <w:rPr>
                <w:rFonts w:ascii="Times New Roman" w:hAnsi="Times New Roman" w:cs="Times New Roman"/>
                <w:b w:val="0"/>
                <w:sz w:val="24"/>
                <w:szCs w:val="24"/>
              </w:rPr>
            </w:pPr>
            <w:r w:rsidRPr="00D86AC6">
              <w:rPr>
                <w:rFonts w:ascii="Times New Roman" w:hAnsi="Times New Roman" w:cs="Times New Roman"/>
                <w:b w:val="0"/>
                <w:sz w:val="24"/>
                <w:szCs w:val="24"/>
              </w:rPr>
              <w:t>Трастовый Фонд: 3</w:t>
            </w:r>
            <w:r w:rsidRPr="00D86AC6">
              <w:rPr>
                <w:rFonts w:ascii="Times New Roman" w:hAnsi="Times New Roman" w:cs="Times New Roman"/>
                <w:b w:val="0"/>
                <w:sz w:val="24"/>
                <w:szCs w:val="24"/>
                <w:lang w:val="en-US"/>
              </w:rPr>
              <w:t> </w:t>
            </w:r>
            <w:r w:rsidRPr="00D86AC6">
              <w:rPr>
                <w:rFonts w:ascii="Times New Roman" w:hAnsi="Times New Roman" w:cs="Times New Roman"/>
                <w:b w:val="0"/>
                <w:sz w:val="24"/>
                <w:szCs w:val="24"/>
              </w:rPr>
              <w:t>500</w:t>
            </w:r>
            <w:r w:rsidRPr="00D86AC6">
              <w:rPr>
                <w:rFonts w:ascii="Times New Roman" w:hAnsi="Times New Roman" w:cs="Times New Roman"/>
                <w:b w:val="0"/>
                <w:sz w:val="24"/>
                <w:szCs w:val="24"/>
                <w:lang w:val="en-US"/>
              </w:rPr>
              <w:t> </w:t>
            </w:r>
            <w:r w:rsidRPr="00D86AC6">
              <w:rPr>
                <w:rFonts w:ascii="Times New Roman" w:hAnsi="Times New Roman" w:cs="Times New Roman"/>
                <w:b w:val="0"/>
                <w:sz w:val="24"/>
                <w:szCs w:val="24"/>
              </w:rPr>
              <w:t>000 долларов США;</w:t>
            </w:r>
          </w:p>
          <w:p w:rsidR="003769EC" w:rsidRPr="00D86AC6" w:rsidRDefault="003769EC" w:rsidP="00D86AC6">
            <w:pPr>
              <w:spacing w:after="0" w:line="240" w:lineRule="auto"/>
              <w:rPr>
                <w:rFonts w:ascii="Times New Roman" w:hAnsi="Times New Roman" w:cs="Times New Roman"/>
                <w:b w:val="0"/>
                <w:bCs/>
                <w:sz w:val="24"/>
                <w:szCs w:val="24"/>
              </w:rPr>
            </w:pPr>
            <w:r w:rsidRPr="00D86AC6">
              <w:rPr>
                <w:rFonts w:ascii="Times New Roman" w:hAnsi="Times New Roman" w:cs="Times New Roman"/>
                <w:b w:val="0"/>
                <w:sz w:val="24"/>
                <w:szCs w:val="24"/>
              </w:rPr>
              <w:t xml:space="preserve">Вклад ПРООН: </w:t>
            </w:r>
            <w:r w:rsidRPr="00D86AC6">
              <w:rPr>
                <w:rFonts w:ascii="Times New Roman" w:hAnsi="Times New Roman" w:cs="Times New Roman"/>
                <w:b w:val="0"/>
                <w:bCs/>
                <w:sz w:val="24"/>
                <w:szCs w:val="24"/>
              </w:rPr>
              <w:t>58 750 долларов США;</w:t>
            </w:r>
          </w:p>
          <w:p w:rsidR="00CF3861" w:rsidRPr="00D86AC6" w:rsidRDefault="003769EC" w:rsidP="00D86AC6">
            <w:pPr>
              <w:spacing w:after="0" w:line="240" w:lineRule="auto"/>
              <w:rPr>
                <w:rFonts w:ascii="Times New Roman" w:hAnsi="Times New Roman" w:cs="Times New Roman"/>
                <w:b w:val="0"/>
                <w:sz w:val="24"/>
                <w:szCs w:val="24"/>
              </w:rPr>
            </w:pPr>
            <w:r w:rsidRPr="00D86AC6">
              <w:rPr>
                <w:rFonts w:ascii="Times New Roman" w:hAnsi="Times New Roman" w:cs="Times New Roman"/>
                <w:b w:val="0"/>
                <w:sz w:val="24"/>
                <w:szCs w:val="24"/>
              </w:rPr>
              <w:t>Вклад Правительства: до 500,000 долларов США (должно быть мобилизовано)</w:t>
            </w:r>
          </w:p>
          <w:p w:rsidR="00CF3861" w:rsidRPr="00D86AC6" w:rsidRDefault="00CF3861" w:rsidP="00D86AC6">
            <w:pPr>
              <w:spacing w:after="0" w:line="240" w:lineRule="auto"/>
              <w:rPr>
                <w:rFonts w:ascii="Times New Roman" w:hAnsi="Times New Roman" w:cs="Times New Roman"/>
                <w:b w:val="0"/>
                <w:sz w:val="24"/>
                <w:szCs w:val="24"/>
              </w:rPr>
            </w:pPr>
          </w:p>
        </w:tc>
      </w:tr>
      <w:tr w:rsidR="003769EC" w:rsidRPr="00D86AC6" w:rsidTr="00782E63">
        <w:trPr>
          <w:trHeight w:val="548"/>
        </w:trPr>
        <w:tc>
          <w:tcPr>
            <w:tcW w:w="3752" w:type="dxa"/>
          </w:tcPr>
          <w:p w:rsidR="003769EC" w:rsidRPr="00D86AC6" w:rsidRDefault="003769EC" w:rsidP="00D86AC6">
            <w:pPr>
              <w:spacing w:after="0" w:line="240" w:lineRule="auto"/>
              <w:rPr>
                <w:rFonts w:ascii="Times New Roman" w:hAnsi="Times New Roman" w:cs="Times New Roman"/>
                <w:sz w:val="24"/>
                <w:szCs w:val="24"/>
              </w:rPr>
            </w:pPr>
            <w:r w:rsidRPr="00D86AC6">
              <w:rPr>
                <w:rFonts w:ascii="Times New Roman" w:hAnsi="Times New Roman" w:cs="Times New Roman"/>
                <w:sz w:val="24"/>
                <w:szCs w:val="24"/>
              </w:rPr>
              <w:t>Период реализации:</w:t>
            </w:r>
          </w:p>
        </w:tc>
        <w:tc>
          <w:tcPr>
            <w:tcW w:w="6408" w:type="dxa"/>
            <w:shd w:val="clear" w:color="auto" w:fill="auto"/>
          </w:tcPr>
          <w:p w:rsidR="003769EC" w:rsidRPr="00D86AC6" w:rsidRDefault="003769EC" w:rsidP="00D86AC6">
            <w:pPr>
              <w:spacing w:after="0" w:line="240" w:lineRule="auto"/>
              <w:rPr>
                <w:rFonts w:ascii="Times New Roman" w:hAnsi="Times New Roman" w:cs="Times New Roman"/>
                <w:b w:val="0"/>
                <w:sz w:val="24"/>
                <w:szCs w:val="24"/>
              </w:rPr>
            </w:pPr>
            <w:r w:rsidRPr="00D86AC6">
              <w:rPr>
                <w:rFonts w:ascii="Times New Roman" w:hAnsi="Times New Roman" w:cs="Times New Roman"/>
                <w:b w:val="0"/>
                <w:sz w:val="24"/>
                <w:szCs w:val="24"/>
              </w:rPr>
              <w:t>Июль 2016 г. – Декабрь 2019 г.</w:t>
            </w:r>
          </w:p>
        </w:tc>
      </w:tr>
      <w:tr w:rsidR="003769EC" w:rsidRPr="00D86AC6" w:rsidTr="00782E63">
        <w:trPr>
          <w:trHeight w:val="548"/>
        </w:trPr>
        <w:tc>
          <w:tcPr>
            <w:tcW w:w="3752" w:type="dxa"/>
          </w:tcPr>
          <w:p w:rsidR="003769EC" w:rsidRPr="00D86AC6" w:rsidRDefault="003769EC" w:rsidP="00D86AC6">
            <w:pPr>
              <w:spacing w:after="0" w:line="240" w:lineRule="auto"/>
              <w:rPr>
                <w:rFonts w:ascii="Times New Roman" w:hAnsi="Times New Roman" w:cs="Times New Roman"/>
                <w:sz w:val="24"/>
                <w:szCs w:val="24"/>
              </w:rPr>
            </w:pPr>
            <w:r w:rsidRPr="00D86AC6">
              <w:rPr>
                <w:rFonts w:ascii="Times New Roman" w:hAnsi="Times New Roman" w:cs="Times New Roman"/>
                <w:sz w:val="24"/>
                <w:szCs w:val="24"/>
              </w:rPr>
              <w:t>Период оценки:</w:t>
            </w:r>
          </w:p>
          <w:p w:rsidR="003769EC" w:rsidRPr="00D86AC6" w:rsidRDefault="003769EC" w:rsidP="00D86AC6">
            <w:pPr>
              <w:spacing w:after="0" w:line="240" w:lineRule="auto"/>
              <w:rPr>
                <w:rFonts w:ascii="Times New Roman" w:hAnsi="Times New Roman" w:cs="Times New Roman"/>
                <w:sz w:val="24"/>
                <w:szCs w:val="24"/>
              </w:rPr>
            </w:pPr>
            <w:r w:rsidRPr="00D86AC6">
              <w:rPr>
                <w:rFonts w:ascii="Times New Roman" w:hAnsi="Times New Roman" w:cs="Times New Roman"/>
                <w:sz w:val="24"/>
                <w:szCs w:val="24"/>
              </w:rPr>
              <w:t>ФИО оценщика</w:t>
            </w:r>
          </w:p>
          <w:p w:rsidR="00CF3861" w:rsidRPr="00D86AC6" w:rsidRDefault="00CF3861" w:rsidP="00D86AC6">
            <w:pPr>
              <w:spacing w:after="0" w:line="240" w:lineRule="auto"/>
              <w:rPr>
                <w:rFonts w:ascii="Times New Roman" w:hAnsi="Times New Roman" w:cs="Times New Roman"/>
                <w:sz w:val="24"/>
                <w:szCs w:val="24"/>
              </w:rPr>
            </w:pPr>
          </w:p>
        </w:tc>
        <w:tc>
          <w:tcPr>
            <w:tcW w:w="6408" w:type="dxa"/>
            <w:shd w:val="clear" w:color="auto" w:fill="auto"/>
          </w:tcPr>
          <w:p w:rsidR="003769EC" w:rsidRPr="00D86AC6" w:rsidRDefault="003769EC" w:rsidP="00D86AC6">
            <w:pPr>
              <w:spacing w:after="0" w:line="240" w:lineRule="auto"/>
              <w:rPr>
                <w:rFonts w:ascii="Times New Roman" w:hAnsi="Times New Roman" w:cs="Times New Roman"/>
                <w:b w:val="0"/>
                <w:sz w:val="24"/>
                <w:szCs w:val="24"/>
              </w:rPr>
            </w:pPr>
            <w:r w:rsidRPr="00D86AC6">
              <w:rPr>
                <w:rFonts w:ascii="Times New Roman" w:hAnsi="Times New Roman" w:cs="Times New Roman"/>
                <w:b w:val="0"/>
                <w:sz w:val="24"/>
                <w:szCs w:val="24"/>
              </w:rPr>
              <w:t>Июл</w:t>
            </w:r>
            <w:r w:rsidR="003902EA">
              <w:rPr>
                <w:rFonts w:ascii="Times New Roman" w:hAnsi="Times New Roman" w:cs="Times New Roman"/>
                <w:b w:val="0"/>
                <w:sz w:val="24"/>
                <w:szCs w:val="24"/>
              </w:rPr>
              <w:t>ь</w:t>
            </w:r>
            <w:r w:rsidRPr="00D86AC6">
              <w:rPr>
                <w:rFonts w:ascii="Times New Roman" w:hAnsi="Times New Roman" w:cs="Times New Roman"/>
                <w:b w:val="0"/>
                <w:sz w:val="24"/>
                <w:szCs w:val="24"/>
              </w:rPr>
              <w:t xml:space="preserve"> 2016-Декабрь 2018 г.</w:t>
            </w:r>
          </w:p>
          <w:p w:rsidR="003769EC" w:rsidRPr="00D86AC6" w:rsidRDefault="003769EC" w:rsidP="00D86AC6">
            <w:pPr>
              <w:spacing w:after="0" w:line="240" w:lineRule="auto"/>
              <w:rPr>
                <w:rFonts w:ascii="Times New Roman" w:hAnsi="Times New Roman" w:cs="Times New Roman"/>
                <w:b w:val="0"/>
                <w:sz w:val="24"/>
                <w:szCs w:val="24"/>
              </w:rPr>
            </w:pPr>
            <w:r w:rsidRPr="00D86AC6">
              <w:rPr>
                <w:rFonts w:ascii="Times New Roman" w:hAnsi="Times New Roman" w:cs="Times New Roman"/>
                <w:b w:val="0"/>
                <w:sz w:val="24"/>
                <w:szCs w:val="24"/>
              </w:rPr>
              <w:t>Сыдыкова З.Б.</w:t>
            </w:r>
          </w:p>
        </w:tc>
      </w:tr>
      <w:tr w:rsidR="003769EC" w:rsidRPr="00D86AC6" w:rsidTr="00782E63">
        <w:trPr>
          <w:trHeight w:val="746"/>
        </w:trPr>
        <w:tc>
          <w:tcPr>
            <w:tcW w:w="3752" w:type="dxa"/>
          </w:tcPr>
          <w:p w:rsidR="003769EC" w:rsidRPr="00D86AC6" w:rsidRDefault="003769EC" w:rsidP="00D86AC6">
            <w:pPr>
              <w:spacing w:after="0" w:line="240" w:lineRule="auto"/>
              <w:rPr>
                <w:rFonts w:ascii="Times New Roman" w:hAnsi="Times New Roman" w:cs="Times New Roman"/>
                <w:sz w:val="24"/>
                <w:szCs w:val="24"/>
              </w:rPr>
            </w:pPr>
            <w:r w:rsidRPr="00D86AC6">
              <w:rPr>
                <w:rFonts w:ascii="Times New Roman" w:hAnsi="Times New Roman" w:cs="Times New Roman"/>
                <w:sz w:val="24"/>
                <w:szCs w:val="24"/>
              </w:rPr>
              <w:t>Вклад в реализацию Целей устойчивого развития в Кыргызской Республике:</w:t>
            </w:r>
          </w:p>
        </w:tc>
        <w:tc>
          <w:tcPr>
            <w:tcW w:w="6408" w:type="dxa"/>
            <w:shd w:val="clear" w:color="auto" w:fill="auto"/>
          </w:tcPr>
          <w:p w:rsidR="003769EC" w:rsidRPr="00D86AC6" w:rsidRDefault="003769EC" w:rsidP="00D86AC6">
            <w:pPr>
              <w:spacing w:after="0" w:line="240" w:lineRule="auto"/>
              <w:rPr>
                <w:rFonts w:ascii="Times New Roman" w:hAnsi="Times New Roman" w:cs="Times New Roman"/>
                <w:b w:val="0"/>
                <w:sz w:val="24"/>
                <w:szCs w:val="24"/>
              </w:rPr>
            </w:pPr>
            <w:r w:rsidRPr="00D86AC6">
              <w:rPr>
                <w:rFonts w:ascii="Times New Roman" w:hAnsi="Times New Roman" w:cs="Times New Roman"/>
                <w:b w:val="0"/>
                <w:sz w:val="24"/>
                <w:szCs w:val="24"/>
              </w:rPr>
              <w:t>№1 Ликвидация нищеты;</w:t>
            </w:r>
          </w:p>
          <w:p w:rsidR="003769EC" w:rsidRPr="00D86AC6" w:rsidRDefault="003769EC" w:rsidP="00D86AC6">
            <w:pPr>
              <w:spacing w:after="0" w:line="240" w:lineRule="auto"/>
              <w:rPr>
                <w:rFonts w:ascii="Times New Roman" w:hAnsi="Times New Roman" w:cs="Times New Roman"/>
                <w:b w:val="0"/>
                <w:sz w:val="24"/>
                <w:szCs w:val="24"/>
              </w:rPr>
            </w:pPr>
            <w:r w:rsidRPr="00D86AC6">
              <w:rPr>
                <w:rFonts w:ascii="Times New Roman" w:hAnsi="Times New Roman" w:cs="Times New Roman"/>
                <w:b w:val="0"/>
                <w:sz w:val="24"/>
                <w:szCs w:val="24"/>
              </w:rPr>
              <w:t>№5 Гендерное равенство;</w:t>
            </w:r>
          </w:p>
          <w:p w:rsidR="003769EC" w:rsidRPr="00D86AC6" w:rsidRDefault="003769EC" w:rsidP="00D86AC6">
            <w:pPr>
              <w:spacing w:after="0" w:line="240" w:lineRule="auto"/>
              <w:rPr>
                <w:rFonts w:ascii="Times New Roman" w:hAnsi="Times New Roman" w:cs="Times New Roman"/>
                <w:b w:val="0"/>
                <w:sz w:val="24"/>
                <w:szCs w:val="24"/>
              </w:rPr>
            </w:pPr>
            <w:r w:rsidRPr="00D86AC6">
              <w:rPr>
                <w:rFonts w:ascii="Times New Roman" w:hAnsi="Times New Roman" w:cs="Times New Roman"/>
                <w:b w:val="0"/>
                <w:sz w:val="24"/>
                <w:szCs w:val="24"/>
              </w:rPr>
              <w:t>№6 Чистая вода и санитария;</w:t>
            </w:r>
          </w:p>
          <w:p w:rsidR="003769EC" w:rsidRPr="00D86AC6" w:rsidRDefault="003769EC" w:rsidP="00D86AC6">
            <w:pPr>
              <w:spacing w:after="0" w:line="240" w:lineRule="auto"/>
              <w:rPr>
                <w:rFonts w:ascii="Times New Roman" w:hAnsi="Times New Roman" w:cs="Times New Roman"/>
                <w:b w:val="0"/>
                <w:sz w:val="24"/>
                <w:szCs w:val="24"/>
              </w:rPr>
            </w:pPr>
            <w:r w:rsidRPr="00D86AC6">
              <w:rPr>
                <w:rFonts w:ascii="Times New Roman" w:hAnsi="Times New Roman" w:cs="Times New Roman"/>
                <w:b w:val="0"/>
                <w:sz w:val="24"/>
                <w:szCs w:val="24"/>
              </w:rPr>
              <w:t>№8 Достойная работа и экономический рост;</w:t>
            </w:r>
          </w:p>
          <w:p w:rsidR="003769EC" w:rsidRPr="00D86AC6" w:rsidRDefault="003769EC" w:rsidP="00D86AC6">
            <w:pPr>
              <w:spacing w:after="0" w:line="240" w:lineRule="auto"/>
              <w:rPr>
                <w:rFonts w:ascii="Times New Roman" w:hAnsi="Times New Roman" w:cs="Times New Roman"/>
                <w:b w:val="0"/>
                <w:sz w:val="24"/>
                <w:szCs w:val="24"/>
              </w:rPr>
            </w:pPr>
            <w:r w:rsidRPr="00D86AC6">
              <w:rPr>
                <w:rFonts w:ascii="Times New Roman" w:hAnsi="Times New Roman" w:cs="Times New Roman"/>
                <w:b w:val="0"/>
                <w:sz w:val="24"/>
                <w:szCs w:val="24"/>
              </w:rPr>
              <w:t>№13 Борьба с изменением климата;</w:t>
            </w:r>
          </w:p>
          <w:p w:rsidR="003769EC" w:rsidRPr="00D86AC6" w:rsidRDefault="003769EC" w:rsidP="00D86AC6">
            <w:pPr>
              <w:spacing w:after="0" w:line="240" w:lineRule="auto"/>
              <w:rPr>
                <w:rFonts w:ascii="Times New Roman" w:hAnsi="Times New Roman" w:cs="Times New Roman"/>
                <w:b w:val="0"/>
                <w:sz w:val="24"/>
                <w:szCs w:val="24"/>
              </w:rPr>
            </w:pPr>
            <w:r w:rsidRPr="00D86AC6">
              <w:rPr>
                <w:rFonts w:ascii="Times New Roman" w:hAnsi="Times New Roman" w:cs="Times New Roman"/>
                <w:b w:val="0"/>
                <w:sz w:val="24"/>
                <w:szCs w:val="24"/>
              </w:rPr>
              <w:t>№16 Мир, правосудие и эффективные институты;</w:t>
            </w:r>
          </w:p>
          <w:p w:rsidR="003769EC" w:rsidRPr="00D86AC6" w:rsidRDefault="003769EC" w:rsidP="00D86AC6">
            <w:pPr>
              <w:spacing w:after="0" w:line="240" w:lineRule="auto"/>
              <w:rPr>
                <w:rFonts w:ascii="Times New Roman" w:hAnsi="Times New Roman" w:cs="Times New Roman"/>
                <w:b w:val="0"/>
                <w:sz w:val="24"/>
                <w:szCs w:val="24"/>
              </w:rPr>
            </w:pPr>
            <w:r w:rsidRPr="00D86AC6">
              <w:rPr>
                <w:rFonts w:ascii="Times New Roman" w:hAnsi="Times New Roman" w:cs="Times New Roman"/>
                <w:b w:val="0"/>
                <w:sz w:val="24"/>
                <w:szCs w:val="24"/>
              </w:rPr>
              <w:t xml:space="preserve">№17 Партнёрство в интересах устойчивого развития </w:t>
            </w:r>
          </w:p>
          <w:p w:rsidR="00CF3861" w:rsidRPr="00D86AC6" w:rsidRDefault="00CF3861" w:rsidP="00D86AC6">
            <w:pPr>
              <w:spacing w:after="0" w:line="240" w:lineRule="auto"/>
              <w:rPr>
                <w:rFonts w:ascii="Times New Roman" w:hAnsi="Times New Roman" w:cs="Times New Roman"/>
                <w:b w:val="0"/>
                <w:sz w:val="24"/>
                <w:szCs w:val="24"/>
              </w:rPr>
            </w:pPr>
          </w:p>
        </w:tc>
      </w:tr>
    </w:tbl>
    <w:p w:rsidR="003769EC" w:rsidRPr="00D86AC6" w:rsidRDefault="003769EC" w:rsidP="00D86AC6">
      <w:pPr>
        <w:spacing w:after="0"/>
        <w:jc w:val="center"/>
        <w:rPr>
          <w:rFonts w:ascii="Times New Roman" w:hAnsi="Times New Roman" w:cs="Times New Roman"/>
          <w:sz w:val="24"/>
          <w:szCs w:val="24"/>
        </w:rPr>
      </w:pPr>
    </w:p>
    <w:sdt>
      <w:sdtPr>
        <w:rPr>
          <w:b w:val="0"/>
          <w:sz w:val="24"/>
          <w:szCs w:val="24"/>
        </w:rPr>
        <w:id w:val="1184550651"/>
        <w:docPartObj>
          <w:docPartGallery w:val="Table of Contents"/>
          <w:docPartUnique/>
        </w:docPartObj>
      </w:sdtPr>
      <w:sdtEndPr>
        <w:rPr>
          <w:bCs/>
        </w:rPr>
      </w:sdtEndPr>
      <w:sdtContent>
        <w:p w:rsidR="00CF3861" w:rsidRPr="00782E63" w:rsidRDefault="00CF3861" w:rsidP="00D86AC6">
          <w:pPr>
            <w:spacing w:after="0"/>
            <w:rPr>
              <w:sz w:val="28"/>
              <w:szCs w:val="28"/>
            </w:rPr>
          </w:pPr>
          <w:r w:rsidRPr="00782E63">
            <w:rPr>
              <w:sz w:val="28"/>
              <w:szCs w:val="28"/>
            </w:rPr>
            <w:t>Оглавление</w:t>
          </w:r>
        </w:p>
        <w:p w:rsidR="00C714EF" w:rsidRPr="003902EA" w:rsidRDefault="00BB4FC0">
          <w:pPr>
            <w:pStyle w:val="TOC1"/>
            <w:rPr>
              <w:rFonts w:asciiTheme="minorHAnsi" w:eastAsiaTheme="minorEastAsia" w:hAnsiTheme="minorHAnsi" w:cstheme="minorBidi"/>
              <w:b/>
              <w:lang w:eastAsia="ru-RU"/>
            </w:rPr>
          </w:pPr>
          <w:r w:rsidRPr="00C714EF">
            <w:rPr>
              <w:sz w:val="24"/>
              <w:szCs w:val="24"/>
            </w:rPr>
            <w:fldChar w:fldCharType="begin"/>
          </w:r>
          <w:r w:rsidR="00CF3861" w:rsidRPr="00C714EF">
            <w:rPr>
              <w:sz w:val="24"/>
              <w:szCs w:val="24"/>
            </w:rPr>
            <w:instrText xml:space="preserve"> TOC \o "1-3" \h \z \u </w:instrText>
          </w:r>
          <w:r w:rsidRPr="00C714EF">
            <w:rPr>
              <w:sz w:val="24"/>
              <w:szCs w:val="24"/>
            </w:rPr>
            <w:fldChar w:fldCharType="separate"/>
          </w:r>
          <w:hyperlink w:anchor="_Toc536736410" w:history="1">
            <w:r w:rsidR="00C714EF" w:rsidRPr="003902EA">
              <w:rPr>
                <w:rStyle w:val="Hyperlink"/>
                <w:b/>
              </w:rPr>
              <w:t>Список сокращений</w:t>
            </w:r>
            <w:r w:rsidR="00C714EF" w:rsidRPr="003902EA">
              <w:rPr>
                <w:b/>
                <w:webHidden/>
              </w:rPr>
              <w:tab/>
            </w:r>
            <w:r w:rsidRPr="003902EA">
              <w:rPr>
                <w:b/>
                <w:webHidden/>
              </w:rPr>
              <w:fldChar w:fldCharType="begin"/>
            </w:r>
            <w:r w:rsidR="00C714EF" w:rsidRPr="003902EA">
              <w:rPr>
                <w:b/>
                <w:webHidden/>
              </w:rPr>
              <w:instrText xml:space="preserve"> PAGEREF _Toc536736410 \h </w:instrText>
            </w:r>
            <w:r w:rsidRPr="003902EA">
              <w:rPr>
                <w:b/>
                <w:webHidden/>
              </w:rPr>
            </w:r>
            <w:r w:rsidRPr="003902EA">
              <w:rPr>
                <w:b/>
                <w:webHidden/>
              </w:rPr>
              <w:fldChar w:fldCharType="separate"/>
            </w:r>
            <w:r w:rsidR="00C714EF" w:rsidRPr="003902EA">
              <w:rPr>
                <w:b/>
                <w:webHidden/>
              </w:rPr>
              <w:t>3</w:t>
            </w:r>
            <w:r w:rsidRPr="003902EA">
              <w:rPr>
                <w:b/>
                <w:webHidden/>
              </w:rPr>
              <w:fldChar w:fldCharType="end"/>
            </w:r>
          </w:hyperlink>
        </w:p>
        <w:p w:rsidR="00C714EF" w:rsidRPr="003902EA" w:rsidRDefault="00C33F65">
          <w:pPr>
            <w:pStyle w:val="TOC1"/>
            <w:rPr>
              <w:rFonts w:asciiTheme="minorHAnsi" w:eastAsiaTheme="minorEastAsia" w:hAnsiTheme="minorHAnsi" w:cstheme="minorBidi"/>
              <w:b/>
              <w:lang w:eastAsia="ru-RU"/>
            </w:rPr>
          </w:pPr>
          <w:hyperlink w:anchor="_Toc536736411" w:history="1">
            <w:r w:rsidR="00C714EF" w:rsidRPr="003902EA">
              <w:rPr>
                <w:rStyle w:val="Hyperlink"/>
                <w:b/>
              </w:rPr>
              <w:t>Краткое Резюме</w:t>
            </w:r>
            <w:r w:rsidR="00C714EF" w:rsidRPr="003902EA">
              <w:rPr>
                <w:b/>
                <w:webHidden/>
              </w:rPr>
              <w:tab/>
            </w:r>
            <w:r w:rsidR="006D3F41">
              <w:rPr>
                <w:b/>
                <w:webHidden/>
              </w:rPr>
              <w:t>4</w:t>
            </w:r>
          </w:hyperlink>
        </w:p>
        <w:p w:rsidR="00C714EF" w:rsidRPr="003902EA" w:rsidRDefault="00C33F65">
          <w:pPr>
            <w:pStyle w:val="TOC1"/>
            <w:rPr>
              <w:rFonts w:asciiTheme="minorHAnsi" w:eastAsiaTheme="minorEastAsia" w:hAnsiTheme="minorHAnsi" w:cstheme="minorBidi"/>
              <w:b/>
              <w:lang w:eastAsia="ru-RU"/>
            </w:rPr>
          </w:pPr>
          <w:hyperlink w:anchor="_Toc536736412" w:history="1">
            <w:r w:rsidR="00C714EF" w:rsidRPr="003902EA">
              <w:rPr>
                <w:rStyle w:val="Hyperlink"/>
                <w:b/>
              </w:rPr>
              <w:t>Введение</w:t>
            </w:r>
            <w:r w:rsidR="00C714EF" w:rsidRPr="003902EA">
              <w:rPr>
                <w:b/>
                <w:webHidden/>
              </w:rPr>
              <w:tab/>
            </w:r>
            <w:r w:rsidR="006D3F41">
              <w:rPr>
                <w:b/>
                <w:webHidden/>
              </w:rPr>
              <w:t>7</w:t>
            </w:r>
          </w:hyperlink>
        </w:p>
        <w:p w:rsidR="00C714EF" w:rsidRPr="00C714EF" w:rsidRDefault="00C33F65" w:rsidP="003902EA">
          <w:pPr>
            <w:pStyle w:val="TOC2"/>
            <w:rPr>
              <w:rFonts w:eastAsiaTheme="minorEastAsia"/>
              <w:lang w:eastAsia="ru-RU"/>
            </w:rPr>
          </w:pPr>
          <w:hyperlink w:anchor="_Toc536736413" w:history="1">
            <w:r w:rsidR="00C714EF" w:rsidRPr="003902EA">
              <w:rPr>
                <w:rStyle w:val="Hyperlink"/>
                <w:shd w:val="clear" w:color="auto" w:fill="FFFFFF"/>
              </w:rPr>
              <w:t>Методология проведения оценки</w:t>
            </w:r>
            <w:r w:rsidR="00C714EF" w:rsidRPr="00C714EF">
              <w:rPr>
                <w:webHidden/>
              </w:rPr>
              <w:tab/>
            </w:r>
            <w:r w:rsidR="006D3F41">
              <w:rPr>
                <w:webHidden/>
              </w:rPr>
              <w:t>7</w:t>
            </w:r>
          </w:hyperlink>
        </w:p>
        <w:p w:rsidR="00C714EF" w:rsidRPr="003902EA" w:rsidRDefault="003902EA">
          <w:pPr>
            <w:pStyle w:val="TOC1"/>
            <w:rPr>
              <w:rFonts w:asciiTheme="minorHAnsi" w:eastAsiaTheme="minorEastAsia" w:hAnsiTheme="minorHAnsi" w:cstheme="minorBidi"/>
              <w:b/>
              <w:lang w:eastAsia="ru-RU"/>
            </w:rPr>
          </w:pPr>
          <w:r w:rsidRPr="003902EA">
            <w:rPr>
              <w:b/>
            </w:rPr>
            <w:t xml:space="preserve">Глава </w:t>
          </w:r>
          <w:hyperlink w:anchor="_Toc536736414" w:history="1">
            <w:r w:rsidR="00C714EF" w:rsidRPr="003902EA">
              <w:rPr>
                <w:rStyle w:val="Hyperlink"/>
                <w:b/>
                <w:lang w:val="en-US"/>
              </w:rPr>
              <w:t>I</w:t>
            </w:r>
            <w:r w:rsidR="00C714EF" w:rsidRPr="003902EA">
              <w:rPr>
                <w:rStyle w:val="Hyperlink"/>
                <w:b/>
              </w:rPr>
              <w:t>. Оценка степени достижения общих целей и промежуточных результатов, отраженных в программном документе</w:t>
            </w:r>
            <w:r w:rsidR="00C714EF" w:rsidRPr="003902EA">
              <w:rPr>
                <w:b/>
                <w:webHidden/>
              </w:rPr>
              <w:tab/>
            </w:r>
            <w:r w:rsidR="006D3F41">
              <w:rPr>
                <w:b/>
                <w:webHidden/>
              </w:rPr>
              <w:t>9</w:t>
            </w:r>
          </w:hyperlink>
        </w:p>
        <w:p w:rsidR="00C714EF" w:rsidRPr="00C714EF" w:rsidRDefault="00C33F65" w:rsidP="003902EA">
          <w:pPr>
            <w:pStyle w:val="TOC2"/>
            <w:rPr>
              <w:rFonts w:eastAsiaTheme="minorEastAsia"/>
              <w:lang w:eastAsia="ru-RU"/>
            </w:rPr>
          </w:pPr>
          <w:hyperlink w:anchor="_Toc536736415" w:history="1">
            <w:r w:rsidR="00C714EF" w:rsidRPr="00C714EF">
              <w:rPr>
                <w:rStyle w:val="Hyperlink"/>
                <w:b w:val="0"/>
                <w:shd w:val="clear" w:color="auto" w:fill="FFFFFF"/>
              </w:rPr>
              <w:t>1.1. Компонент 1. Снижение уязвимости через качественное управление и у</w:t>
            </w:r>
            <w:r w:rsidR="00C714EF" w:rsidRPr="00C714EF">
              <w:rPr>
                <w:rStyle w:val="Hyperlink"/>
                <w:b w:val="0"/>
              </w:rPr>
              <w:t>стойчивое сельское хозяйство, туризм, торговлю и продвижение «зеленых технологий»</w:t>
            </w:r>
            <w:r w:rsidR="00C714EF" w:rsidRPr="00C714EF">
              <w:rPr>
                <w:webHidden/>
              </w:rPr>
              <w:tab/>
            </w:r>
            <w:r w:rsidR="006D3F41">
              <w:rPr>
                <w:webHidden/>
              </w:rPr>
              <w:t>9</w:t>
            </w:r>
          </w:hyperlink>
        </w:p>
        <w:p w:rsidR="00C714EF" w:rsidRPr="00C714EF" w:rsidRDefault="00C33F65" w:rsidP="003902EA">
          <w:pPr>
            <w:pStyle w:val="TOC2"/>
            <w:rPr>
              <w:rFonts w:eastAsiaTheme="minorEastAsia"/>
              <w:lang w:eastAsia="ru-RU"/>
            </w:rPr>
          </w:pPr>
          <w:hyperlink w:anchor="_Toc536736416" w:history="1">
            <w:r w:rsidR="00C714EF" w:rsidRPr="00C714EF">
              <w:rPr>
                <w:rStyle w:val="Hyperlink"/>
                <w:b w:val="0"/>
              </w:rPr>
              <w:t>1.2. Компонент 2. Снижение уязвимости через реабилитацию систем сельского водоснабжения (питьевая вода и ирригация) в целевых районах, в том числе через внедрение мало затратных и экологически безопасных технологий, расширение доступа се</w:t>
            </w:r>
            <w:r w:rsidR="00C714EF">
              <w:rPr>
                <w:rStyle w:val="Hyperlink"/>
                <w:b w:val="0"/>
              </w:rPr>
              <w:t xml:space="preserve">льских сообществ к устойчивому </w:t>
            </w:r>
            <w:r w:rsidR="00C714EF" w:rsidRPr="00C714EF">
              <w:rPr>
                <w:rStyle w:val="Hyperlink"/>
                <w:b w:val="0"/>
              </w:rPr>
              <w:t>водоснабжению.</w:t>
            </w:r>
            <w:r w:rsidR="00C714EF" w:rsidRPr="00C714EF">
              <w:rPr>
                <w:webHidden/>
              </w:rPr>
              <w:tab/>
            </w:r>
            <w:r w:rsidR="00BB4FC0" w:rsidRPr="00C714EF">
              <w:rPr>
                <w:webHidden/>
              </w:rPr>
              <w:fldChar w:fldCharType="begin"/>
            </w:r>
            <w:r w:rsidR="00C714EF" w:rsidRPr="00C714EF">
              <w:rPr>
                <w:webHidden/>
              </w:rPr>
              <w:instrText xml:space="preserve"> PAGEREF _Toc536736416 \h </w:instrText>
            </w:r>
            <w:r w:rsidR="00BB4FC0" w:rsidRPr="00C714EF">
              <w:rPr>
                <w:webHidden/>
              </w:rPr>
            </w:r>
            <w:r w:rsidR="00BB4FC0" w:rsidRPr="00C714EF">
              <w:rPr>
                <w:webHidden/>
              </w:rPr>
              <w:fldChar w:fldCharType="separate"/>
            </w:r>
            <w:r w:rsidR="00C714EF" w:rsidRPr="00C714EF">
              <w:rPr>
                <w:webHidden/>
              </w:rPr>
              <w:t>1</w:t>
            </w:r>
            <w:r w:rsidR="006D3F41">
              <w:rPr>
                <w:webHidden/>
              </w:rPr>
              <w:t>8</w:t>
            </w:r>
            <w:r w:rsidR="00BB4FC0" w:rsidRPr="00C714EF">
              <w:rPr>
                <w:webHidden/>
              </w:rPr>
              <w:fldChar w:fldCharType="end"/>
            </w:r>
          </w:hyperlink>
        </w:p>
        <w:p w:rsidR="00C714EF" w:rsidRPr="00C714EF" w:rsidRDefault="00C33F65">
          <w:pPr>
            <w:pStyle w:val="TOC1"/>
            <w:rPr>
              <w:rFonts w:asciiTheme="minorHAnsi" w:eastAsiaTheme="minorEastAsia" w:hAnsiTheme="minorHAnsi" w:cstheme="minorBidi"/>
              <w:lang w:eastAsia="ru-RU"/>
            </w:rPr>
          </w:pPr>
          <w:hyperlink w:anchor="_Toc536736417" w:history="1">
            <w:r w:rsidR="00C714EF" w:rsidRPr="00C714EF">
              <w:rPr>
                <w:rStyle w:val="Hyperlink"/>
              </w:rPr>
              <w:t xml:space="preserve">1.3. Компонент 3. </w:t>
            </w:r>
            <w:r w:rsidR="00C714EF" w:rsidRPr="00C714EF">
              <w:rPr>
                <w:rStyle w:val="Hyperlink"/>
                <w:shd w:val="clear" w:color="auto" w:fill="FFFFFF"/>
              </w:rPr>
              <w:t>Реабилитация социально-экономической инфраструктуры</w:t>
            </w:r>
            <w:r w:rsidR="00C714EF" w:rsidRPr="00C714EF">
              <w:rPr>
                <w:webHidden/>
              </w:rPr>
              <w:tab/>
            </w:r>
            <w:r w:rsidR="00BB4FC0" w:rsidRPr="00C714EF">
              <w:rPr>
                <w:webHidden/>
              </w:rPr>
              <w:fldChar w:fldCharType="begin"/>
            </w:r>
            <w:r w:rsidR="00C714EF" w:rsidRPr="00C714EF">
              <w:rPr>
                <w:webHidden/>
              </w:rPr>
              <w:instrText xml:space="preserve"> PAGEREF _Toc536736417 \h </w:instrText>
            </w:r>
            <w:r w:rsidR="00BB4FC0" w:rsidRPr="00C714EF">
              <w:rPr>
                <w:webHidden/>
              </w:rPr>
            </w:r>
            <w:r w:rsidR="00BB4FC0" w:rsidRPr="00C714EF">
              <w:rPr>
                <w:webHidden/>
              </w:rPr>
              <w:fldChar w:fldCharType="separate"/>
            </w:r>
            <w:r w:rsidR="00C714EF" w:rsidRPr="00C714EF">
              <w:rPr>
                <w:webHidden/>
              </w:rPr>
              <w:t>2</w:t>
            </w:r>
            <w:r w:rsidR="008F1E5C">
              <w:rPr>
                <w:webHidden/>
              </w:rPr>
              <w:t>1</w:t>
            </w:r>
            <w:r w:rsidR="00BB4FC0" w:rsidRPr="00C714EF">
              <w:rPr>
                <w:webHidden/>
              </w:rPr>
              <w:fldChar w:fldCharType="end"/>
            </w:r>
          </w:hyperlink>
        </w:p>
        <w:p w:rsidR="00C714EF" w:rsidRPr="00C714EF" w:rsidRDefault="00C33F65">
          <w:pPr>
            <w:pStyle w:val="TOC1"/>
            <w:rPr>
              <w:rFonts w:asciiTheme="minorHAnsi" w:eastAsiaTheme="minorEastAsia" w:hAnsiTheme="minorHAnsi" w:cstheme="minorBidi"/>
              <w:lang w:eastAsia="ru-RU"/>
            </w:rPr>
          </w:pPr>
          <w:hyperlink w:anchor="_Toc536736418" w:history="1">
            <w:r w:rsidR="00C714EF" w:rsidRPr="00C714EF">
              <w:rPr>
                <w:rStyle w:val="Hyperlink"/>
              </w:rPr>
              <w:t xml:space="preserve">1.4. Компонент 4. </w:t>
            </w:r>
            <w:r w:rsidR="00C714EF" w:rsidRPr="00C714EF">
              <w:rPr>
                <w:rStyle w:val="Hyperlink"/>
                <w:bCs/>
              </w:rPr>
              <w:t>Рост занятости населения через усиление системы профессионально-технического образования</w:t>
            </w:r>
            <w:r w:rsidR="00C714EF" w:rsidRPr="00C714EF">
              <w:rPr>
                <w:webHidden/>
              </w:rPr>
              <w:tab/>
            </w:r>
            <w:r w:rsidR="00BB4FC0" w:rsidRPr="00C714EF">
              <w:rPr>
                <w:webHidden/>
              </w:rPr>
              <w:fldChar w:fldCharType="begin"/>
            </w:r>
            <w:r w:rsidR="00C714EF" w:rsidRPr="00C714EF">
              <w:rPr>
                <w:webHidden/>
              </w:rPr>
              <w:instrText xml:space="preserve"> PAGEREF _Toc536736418 \h </w:instrText>
            </w:r>
            <w:r w:rsidR="00BB4FC0" w:rsidRPr="00C714EF">
              <w:rPr>
                <w:webHidden/>
              </w:rPr>
            </w:r>
            <w:r w:rsidR="00BB4FC0" w:rsidRPr="00C714EF">
              <w:rPr>
                <w:webHidden/>
              </w:rPr>
              <w:fldChar w:fldCharType="separate"/>
            </w:r>
            <w:r w:rsidR="00C714EF" w:rsidRPr="00C714EF">
              <w:rPr>
                <w:webHidden/>
              </w:rPr>
              <w:t>2</w:t>
            </w:r>
            <w:r w:rsidR="008F1E5C">
              <w:rPr>
                <w:webHidden/>
              </w:rPr>
              <w:t>3</w:t>
            </w:r>
            <w:r w:rsidR="00BB4FC0" w:rsidRPr="00C714EF">
              <w:rPr>
                <w:webHidden/>
              </w:rPr>
              <w:fldChar w:fldCharType="end"/>
            </w:r>
          </w:hyperlink>
        </w:p>
        <w:p w:rsidR="00C714EF" w:rsidRPr="003902EA" w:rsidRDefault="00C33F65" w:rsidP="003902EA">
          <w:pPr>
            <w:pStyle w:val="TOC2"/>
            <w:rPr>
              <w:rFonts w:eastAsiaTheme="minorEastAsia"/>
              <w:lang w:eastAsia="ru-RU"/>
            </w:rPr>
          </w:pPr>
          <w:hyperlink w:anchor="_Toc536736419" w:history="1">
            <w:r w:rsidR="00C714EF" w:rsidRPr="003902EA">
              <w:rPr>
                <w:rStyle w:val="Hyperlink"/>
                <w:b w:val="0"/>
              </w:rPr>
              <w:t>1.5. Компонент 5. Усиление резистентности местных сообществ к природным катаклизмам.</w:t>
            </w:r>
            <w:r w:rsidR="00C714EF" w:rsidRPr="003902EA">
              <w:rPr>
                <w:webHidden/>
              </w:rPr>
              <w:tab/>
            </w:r>
            <w:r w:rsidR="00BB4FC0" w:rsidRPr="003902EA">
              <w:rPr>
                <w:webHidden/>
              </w:rPr>
              <w:fldChar w:fldCharType="begin"/>
            </w:r>
            <w:r w:rsidR="00C714EF" w:rsidRPr="003902EA">
              <w:rPr>
                <w:webHidden/>
              </w:rPr>
              <w:instrText xml:space="preserve"> PAGEREF _Toc536736419 \h </w:instrText>
            </w:r>
            <w:r w:rsidR="00BB4FC0" w:rsidRPr="003902EA">
              <w:rPr>
                <w:webHidden/>
              </w:rPr>
            </w:r>
            <w:r w:rsidR="00BB4FC0" w:rsidRPr="003902EA">
              <w:rPr>
                <w:webHidden/>
              </w:rPr>
              <w:fldChar w:fldCharType="separate"/>
            </w:r>
            <w:r w:rsidR="00C714EF" w:rsidRPr="003902EA">
              <w:rPr>
                <w:webHidden/>
              </w:rPr>
              <w:t>2</w:t>
            </w:r>
            <w:r w:rsidR="008F1E5C">
              <w:rPr>
                <w:webHidden/>
              </w:rPr>
              <w:t>7</w:t>
            </w:r>
            <w:r w:rsidR="00BB4FC0" w:rsidRPr="003902EA">
              <w:rPr>
                <w:webHidden/>
              </w:rPr>
              <w:fldChar w:fldCharType="end"/>
            </w:r>
          </w:hyperlink>
        </w:p>
        <w:p w:rsidR="00C714EF" w:rsidRPr="00C714EF" w:rsidRDefault="003902EA">
          <w:pPr>
            <w:pStyle w:val="TOC1"/>
            <w:rPr>
              <w:rFonts w:asciiTheme="minorHAnsi" w:eastAsiaTheme="minorEastAsia" w:hAnsiTheme="minorHAnsi" w:cstheme="minorBidi"/>
              <w:lang w:eastAsia="ru-RU"/>
            </w:rPr>
          </w:pPr>
          <w:r w:rsidRPr="003902EA">
            <w:rPr>
              <w:b/>
            </w:rPr>
            <w:t>Глава</w:t>
          </w:r>
          <w:r>
            <w:t xml:space="preserve"> </w:t>
          </w:r>
          <w:hyperlink w:anchor="_Toc536736420" w:history="1">
            <w:r w:rsidR="00C714EF" w:rsidRPr="003902EA">
              <w:rPr>
                <w:rStyle w:val="Hyperlink"/>
                <w:b/>
              </w:rPr>
              <w:t>II.Основные выводы оценки</w:t>
            </w:r>
            <w:r w:rsidR="00C714EF" w:rsidRPr="00C714EF">
              <w:rPr>
                <w:webHidden/>
              </w:rPr>
              <w:tab/>
            </w:r>
            <w:r w:rsidR="00BB4FC0" w:rsidRPr="00C714EF">
              <w:rPr>
                <w:webHidden/>
              </w:rPr>
              <w:fldChar w:fldCharType="begin"/>
            </w:r>
            <w:r w:rsidR="00C714EF" w:rsidRPr="00C714EF">
              <w:rPr>
                <w:webHidden/>
              </w:rPr>
              <w:instrText xml:space="preserve"> PAGEREF _Toc536736420 \h </w:instrText>
            </w:r>
            <w:r w:rsidR="00BB4FC0" w:rsidRPr="00C714EF">
              <w:rPr>
                <w:webHidden/>
              </w:rPr>
            </w:r>
            <w:r w:rsidR="00BB4FC0" w:rsidRPr="00C714EF">
              <w:rPr>
                <w:webHidden/>
              </w:rPr>
              <w:fldChar w:fldCharType="separate"/>
            </w:r>
            <w:r w:rsidR="00C714EF" w:rsidRPr="00C714EF">
              <w:rPr>
                <w:webHidden/>
              </w:rPr>
              <w:t>3</w:t>
            </w:r>
            <w:r w:rsidR="008F1E5C">
              <w:rPr>
                <w:webHidden/>
              </w:rPr>
              <w:t>1</w:t>
            </w:r>
            <w:r w:rsidR="00BB4FC0" w:rsidRPr="00C714EF">
              <w:rPr>
                <w:webHidden/>
              </w:rPr>
              <w:fldChar w:fldCharType="end"/>
            </w:r>
          </w:hyperlink>
        </w:p>
        <w:p w:rsidR="00C714EF" w:rsidRPr="00C714EF" w:rsidRDefault="00C33F65" w:rsidP="003902EA">
          <w:pPr>
            <w:pStyle w:val="TOC2"/>
            <w:rPr>
              <w:rFonts w:eastAsiaTheme="minorEastAsia"/>
              <w:lang w:eastAsia="ru-RU"/>
            </w:rPr>
          </w:pPr>
          <w:hyperlink w:anchor="_Toc536736421" w:history="1">
            <w:r w:rsidR="00C714EF" w:rsidRPr="00C714EF">
              <w:rPr>
                <w:rStyle w:val="Hyperlink"/>
                <w:b w:val="0"/>
              </w:rPr>
              <w:t>2.1.Дизайн Программы</w:t>
            </w:r>
            <w:r w:rsidR="00C714EF" w:rsidRPr="00C714EF">
              <w:rPr>
                <w:webHidden/>
              </w:rPr>
              <w:tab/>
            </w:r>
            <w:r w:rsidR="00BB4FC0" w:rsidRPr="00C714EF">
              <w:rPr>
                <w:webHidden/>
              </w:rPr>
              <w:fldChar w:fldCharType="begin"/>
            </w:r>
            <w:r w:rsidR="00C714EF" w:rsidRPr="00C714EF">
              <w:rPr>
                <w:webHidden/>
              </w:rPr>
              <w:instrText xml:space="preserve"> PAGEREF _Toc536736421 \h </w:instrText>
            </w:r>
            <w:r w:rsidR="00BB4FC0" w:rsidRPr="00C714EF">
              <w:rPr>
                <w:webHidden/>
              </w:rPr>
            </w:r>
            <w:r w:rsidR="00BB4FC0" w:rsidRPr="00C714EF">
              <w:rPr>
                <w:webHidden/>
              </w:rPr>
              <w:fldChar w:fldCharType="separate"/>
            </w:r>
            <w:r w:rsidR="00C714EF" w:rsidRPr="00C714EF">
              <w:rPr>
                <w:webHidden/>
              </w:rPr>
              <w:t>3</w:t>
            </w:r>
            <w:r w:rsidR="00B86F57">
              <w:rPr>
                <w:webHidden/>
              </w:rPr>
              <w:t>1</w:t>
            </w:r>
            <w:r w:rsidR="00BB4FC0" w:rsidRPr="00C714EF">
              <w:rPr>
                <w:webHidden/>
              </w:rPr>
              <w:fldChar w:fldCharType="end"/>
            </w:r>
          </w:hyperlink>
        </w:p>
        <w:p w:rsidR="00C714EF" w:rsidRPr="00C714EF" w:rsidRDefault="00C33F65" w:rsidP="003902EA">
          <w:pPr>
            <w:pStyle w:val="TOC2"/>
            <w:rPr>
              <w:rFonts w:eastAsiaTheme="minorEastAsia"/>
              <w:lang w:eastAsia="ru-RU"/>
            </w:rPr>
          </w:pPr>
          <w:hyperlink w:anchor="_Toc536736422" w:history="1">
            <w:r w:rsidR="00C714EF" w:rsidRPr="00C714EF">
              <w:rPr>
                <w:rStyle w:val="Hyperlink"/>
                <w:b w:val="0"/>
              </w:rPr>
              <w:t>2.2</w:t>
            </w:r>
            <w:r w:rsidR="00C714EF">
              <w:rPr>
                <w:rStyle w:val="Hyperlink"/>
                <w:b w:val="0"/>
              </w:rPr>
              <w:t xml:space="preserve">. </w:t>
            </w:r>
            <w:r w:rsidR="00C714EF" w:rsidRPr="00C714EF">
              <w:rPr>
                <w:rStyle w:val="Hyperlink"/>
                <w:b w:val="0"/>
              </w:rPr>
              <w:t>Актуальность</w:t>
            </w:r>
            <w:r w:rsidR="00C714EF" w:rsidRPr="00C714EF">
              <w:rPr>
                <w:webHidden/>
              </w:rPr>
              <w:tab/>
            </w:r>
            <w:r w:rsidR="00BB4FC0" w:rsidRPr="00C714EF">
              <w:rPr>
                <w:webHidden/>
              </w:rPr>
              <w:fldChar w:fldCharType="begin"/>
            </w:r>
            <w:r w:rsidR="00C714EF" w:rsidRPr="00C714EF">
              <w:rPr>
                <w:webHidden/>
              </w:rPr>
              <w:instrText xml:space="preserve"> PAGEREF _Toc536736422 \h </w:instrText>
            </w:r>
            <w:r w:rsidR="00BB4FC0" w:rsidRPr="00C714EF">
              <w:rPr>
                <w:webHidden/>
              </w:rPr>
            </w:r>
            <w:r w:rsidR="00BB4FC0" w:rsidRPr="00C714EF">
              <w:rPr>
                <w:webHidden/>
              </w:rPr>
              <w:fldChar w:fldCharType="separate"/>
            </w:r>
            <w:r w:rsidR="00C714EF" w:rsidRPr="00C714EF">
              <w:rPr>
                <w:webHidden/>
              </w:rPr>
              <w:t>3</w:t>
            </w:r>
            <w:r w:rsidR="00B86F57">
              <w:rPr>
                <w:webHidden/>
              </w:rPr>
              <w:t>1</w:t>
            </w:r>
            <w:r w:rsidR="00BB4FC0" w:rsidRPr="00C714EF">
              <w:rPr>
                <w:webHidden/>
              </w:rPr>
              <w:fldChar w:fldCharType="end"/>
            </w:r>
          </w:hyperlink>
        </w:p>
        <w:p w:rsidR="00C714EF" w:rsidRPr="00C714EF" w:rsidRDefault="00C33F65" w:rsidP="003902EA">
          <w:pPr>
            <w:pStyle w:val="TOC2"/>
            <w:rPr>
              <w:rFonts w:eastAsiaTheme="minorEastAsia"/>
              <w:lang w:eastAsia="ru-RU"/>
            </w:rPr>
          </w:pPr>
          <w:hyperlink w:anchor="_Toc536736423" w:history="1">
            <w:r w:rsidR="00C714EF" w:rsidRPr="00C714EF">
              <w:rPr>
                <w:rStyle w:val="Hyperlink"/>
                <w:b w:val="0"/>
              </w:rPr>
              <w:t>2.3</w:t>
            </w:r>
            <w:r w:rsidR="00C714EF">
              <w:rPr>
                <w:rStyle w:val="Hyperlink"/>
                <w:b w:val="0"/>
              </w:rPr>
              <w:t xml:space="preserve">. </w:t>
            </w:r>
            <w:r w:rsidR="00C714EF" w:rsidRPr="00C714EF">
              <w:rPr>
                <w:rStyle w:val="Hyperlink"/>
                <w:b w:val="0"/>
              </w:rPr>
              <w:t>Эффективность и результативность</w:t>
            </w:r>
            <w:r w:rsidR="00C714EF" w:rsidRPr="00C714EF">
              <w:rPr>
                <w:webHidden/>
              </w:rPr>
              <w:tab/>
            </w:r>
            <w:r w:rsidR="00BB4FC0" w:rsidRPr="00C714EF">
              <w:rPr>
                <w:webHidden/>
              </w:rPr>
              <w:fldChar w:fldCharType="begin"/>
            </w:r>
            <w:r w:rsidR="00C714EF" w:rsidRPr="00C714EF">
              <w:rPr>
                <w:webHidden/>
              </w:rPr>
              <w:instrText xml:space="preserve"> PAGEREF _Toc536736423 \h </w:instrText>
            </w:r>
            <w:r w:rsidR="00BB4FC0" w:rsidRPr="00C714EF">
              <w:rPr>
                <w:webHidden/>
              </w:rPr>
            </w:r>
            <w:r w:rsidR="00BB4FC0" w:rsidRPr="00C714EF">
              <w:rPr>
                <w:webHidden/>
              </w:rPr>
              <w:fldChar w:fldCharType="separate"/>
            </w:r>
            <w:r w:rsidR="00C714EF" w:rsidRPr="00C714EF">
              <w:rPr>
                <w:webHidden/>
              </w:rPr>
              <w:t>3</w:t>
            </w:r>
            <w:r w:rsidR="00B86F57">
              <w:rPr>
                <w:webHidden/>
              </w:rPr>
              <w:t>2</w:t>
            </w:r>
            <w:r w:rsidR="00BB4FC0" w:rsidRPr="00C714EF">
              <w:rPr>
                <w:webHidden/>
              </w:rPr>
              <w:fldChar w:fldCharType="end"/>
            </w:r>
          </w:hyperlink>
        </w:p>
        <w:p w:rsidR="00C714EF" w:rsidRPr="00C714EF" w:rsidRDefault="00C33F65" w:rsidP="003902EA">
          <w:pPr>
            <w:pStyle w:val="TOC2"/>
            <w:rPr>
              <w:rFonts w:eastAsiaTheme="minorEastAsia"/>
              <w:lang w:eastAsia="ru-RU"/>
            </w:rPr>
          </w:pPr>
          <w:hyperlink w:anchor="_Toc536736424" w:history="1">
            <w:r w:rsidR="00C714EF" w:rsidRPr="00C714EF">
              <w:rPr>
                <w:rStyle w:val="Hyperlink"/>
                <w:b w:val="0"/>
              </w:rPr>
              <w:t>2.4. Воздействие</w:t>
            </w:r>
            <w:r w:rsidR="00C714EF" w:rsidRPr="00C714EF">
              <w:rPr>
                <w:webHidden/>
              </w:rPr>
              <w:tab/>
            </w:r>
            <w:r w:rsidR="00BB4FC0" w:rsidRPr="00C714EF">
              <w:rPr>
                <w:webHidden/>
              </w:rPr>
              <w:fldChar w:fldCharType="begin"/>
            </w:r>
            <w:r w:rsidR="00C714EF" w:rsidRPr="00C714EF">
              <w:rPr>
                <w:webHidden/>
              </w:rPr>
              <w:instrText xml:space="preserve"> PAGEREF _Toc536736424 \h </w:instrText>
            </w:r>
            <w:r w:rsidR="00BB4FC0" w:rsidRPr="00C714EF">
              <w:rPr>
                <w:webHidden/>
              </w:rPr>
            </w:r>
            <w:r w:rsidR="00BB4FC0" w:rsidRPr="00C714EF">
              <w:rPr>
                <w:webHidden/>
              </w:rPr>
              <w:fldChar w:fldCharType="separate"/>
            </w:r>
            <w:r w:rsidR="00C714EF" w:rsidRPr="00C714EF">
              <w:rPr>
                <w:webHidden/>
              </w:rPr>
              <w:t>3</w:t>
            </w:r>
            <w:r w:rsidR="00B86F57">
              <w:rPr>
                <w:webHidden/>
              </w:rPr>
              <w:t>2</w:t>
            </w:r>
            <w:r w:rsidR="00BB4FC0" w:rsidRPr="00C714EF">
              <w:rPr>
                <w:webHidden/>
              </w:rPr>
              <w:fldChar w:fldCharType="end"/>
            </w:r>
          </w:hyperlink>
        </w:p>
        <w:p w:rsidR="00C714EF" w:rsidRPr="00C714EF" w:rsidRDefault="00C33F65" w:rsidP="003902EA">
          <w:pPr>
            <w:pStyle w:val="TOC2"/>
            <w:rPr>
              <w:rFonts w:eastAsiaTheme="minorEastAsia"/>
              <w:lang w:eastAsia="ru-RU"/>
            </w:rPr>
          </w:pPr>
          <w:hyperlink w:anchor="_Toc536736425" w:history="1">
            <w:r w:rsidR="00C714EF" w:rsidRPr="00C714EF">
              <w:rPr>
                <w:rStyle w:val="Hyperlink"/>
                <w:b w:val="0"/>
              </w:rPr>
              <w:t>2.5.Устойчивость</w:t>
            </w:r>
            <w:r w:rsidR="00C714EF" w:rsidRPr="00C714EF">
              <w:rPr>
                <w:webHidden/>
              </w:rPr>
              <w:tab/>
            </w:r>
            <w:r w:rsidR="00BB4FC0" w:rsidRPr="00C714EF">
              <w:rPr>
                <w:webHidden/>
              </w:rPr>
              <w:fldChar w:fldCharType="begin"/>
            </w:r>
            <w:r w:rsidR="00C714EF" w:rsidRPr="00C714EF">
              <w:rPr>
                <w:webHidden/>
              </w:rPr>
              <w:instrText xml:space="preserve"> PAGEREF _Toc536736425 \h </w:instrText>
            </w:r>
            <w:r w:rsidR="00BB4FC0" w:rsidRPr="00C714EF">
              <w:rPr>
                <w:webHidden/>
              </w:rPr>
            </w:r>
            <w:r w:rsidR="00BB4FC0" w:rsidRPr="00C714EF">
              <w:rPr>
                <w:webHidden/>
              </w:rPr>
              <w:fldChar w:fldCharType="separate"/>
            </w:r>
            <w:r w:rsidR="00C714EF" w:rsidRPr="00C714EF">
              <w:rPr>
                <w:webHidden/>
              </w:rPr>
              <w:t>3</w:t>
            </w:r>
            <w:r w:rsidR="00B86F57">
              <w:rPr>
                <w:webHidden/>
              </w:rPr>
              <w:t>4</w:t>
            </w:r>
            <w:r w:rsidR="00BB4FC0" w:rsidRPr="00C714EF">
              <w:rPr>
                <w:webHidden/>
              </w:rPr>
              <w:fldChar w:fldCharType="end"/>
            </w:r>
          </w:hyperlink>
        </w:p>
        <w:p w:rsidR="00C714EF" w:rsidRPr="00C714EF" w:rsidRDefault="003902EA">
          <w:pPr>
            <w:pStyle w:val="TOC1"/>
            <w:rPr>
              <w:rFonts w:asciiTheme="minorHAnsi" w:eastAsiaTheme="minorEastAsia" w:hAnsiTheme="minorHAnsi" w:cstheme="minorBidi"/>
              <w:lang w:eastAsia="ru-RU"/>
            </w:rPr>
          </w:pPr>
          <w:r w:rsidRPr="003902EA">
            <w:rPr>
              <w:b/>
            </w:rPr>
            <w:t>Глава</w:t>
          </w:r>
          <w:r>
            <w:t xml:space="preserve"> </w:t>
          </w:r>
          <w:hyperlink w:anchor="_Toc536736426" w:history="1">
            <w:r w:rsidR="00C714EF" w:rsidRPr="00C714EF">
              <w:rPr>
                <w:rStyle w:val="Hyperlink"/>
              </w:rPr>
              <w:t>I</w:t>
            </w:r>
            <w:r w:rsidR="00C714EF" w:rsidRPr="003902EA">
              <w:rPr>
                <w:rStyle w:val="Hyperlink"/>
                <w:b/>
              </w:rPr>
              <w:t>II.Извлеченные уроки и рекомендации</w:t>
            </w:r>
            <w:r w:rsidR="00C714EF" w:rsidRPr="00C714EF">
              <w:rPr>
                <w:webHidden/>
              </w:rPr>
              <w:tab/>
            </w:r>
            <w:r w:rsidR="00BB4FC0" w:rsidRPr="00C714EF">
              <w:rPr>
                <w:webHidden/>
              </w:rPr>
              <w:fldChar w:fldCharType="begin"/>
            </w:r>
            <w:r w:rsidR="00C714EF" w:rsidRPr="00C714EF">
              <w:rPr>
                <w:webHidden/>
              </w:rPr>
              <w:instrText xml:space="preserve"> PAGEREF _Toc536736426 \h </w:instrText>
            </w:r>
            <w:r w:rsidR="00BB4FC0" w:rsidRPr="00C714EF">
              <w:rPr>
                <w:webHidden/>
              </w:rPr>
            </w:r>
            <w:r w:rsidR="00BB4FC0" w:rsidRPr="00C714EF">
              <w:rPr>
                <w:webHidden/>
              </w:rPr>
              <w:fldChar w:fldCharType="separate"/>
            </w:r>
            <w:r w:rsidR="00C714EF" w:rsidRPr="00C714EF">
              <w:rPr>
                <w:webHidden/>
              </w:rPr>
              <w:t>3</w:t>
            </w:r>
            <w:r w:rsidR="00B86F57">
              <w:rPr>
                <w:webHidden/>
              </w:rPr>
              <w:t>5</w:t>
            </w:r>
            <w:r w:rsidR="00BB4FC0" w:rsidRPr="00C714EF">
              <w:rPr>
                <w:webHidden/>
              </w:rPr>
              <w:fldChar w:fldCharType="end"/>
            </w:r>
          </w:hyperlink>
        </w:p>
        <w:p w:rsidR="00C714EF" w:rsidRPr="00C714EF" w:rsidRDefault="00C33F65" w:rsidP="003902EA">
          <w:pPr>
            <w:pStyle w:val="TOC2"/>
            <w:rPr>
              <w:rFonts w:eastAsiaTheme="minorEastAsia"/>
              <w:lang w:eastAsia="ru-RU"/>
            </w:rPr>
          </w:pPr>
          <w:hyperlink w:anchor="_Toc536736427" w:history="1">
            <w:r w:rsidR="00C714EF" w:rsidRPr="00C714EF">
              <w:rPr>
                <w:rStyle w:val="Hyperlink"/>
                <w:b w:val="0"/>
              </w:rPr>
              <w:t>3.1 Извлеченные уроки</w:t>
            </w:r>
            <w:r w:rsidR="00C714EF" w:rsidRPr="00C714EF">
              <w:rPr>
                <w:webHidden/>
              </w:rPr>
              <w:tab/>
            </w:r>
            <w:r w:rsidR="00BB4FC0" w:rsidRPr="00C714EF">
              <w:rPr>
                <w:webHidden/>
              </w:rPr>
              <w:fldChar w:fldCharType="begin"/>
            </w:r>
            <w:r w:rsidR="00C714EF" w:rsidRPr="00C714EF">
              <w:rPr>
                <w:webHidden/>
              </w:rPr>
              <w:instrText xml:space="preserve"> PAGEREF _Toc536736427 \h </w:instrText>
            </w:r>
            <w:r w:rsidR="00BB4FC0" w:rsidRPr="00C714EF">
              <w:rPr>
                <w:webHidden/>
              </w:rPr>
            </w:r>
            <w:r w:rsidR="00BB4FC0" w:rsidRPr="00C714EF">
              <w:rPr>
                <w:webHidden/>
              </w:rPr>
              <w:fldChar w:fldCharType="separate"/>
            </w:r>
            <w:r w:rsidR="00C714EF" w:rsidRPr="00C714EF">
              <w:rPr>
                <w:webHidden/>
              </w:rPr>
              <w:t>3</w:t>
            </w:r>
            <w:r w:rsidR="00B86F57">
              <w:rPr>
                <w:webHidden/>
              </w:rPr>
              <w:t>5</w:t>
            </w:r>
            <w:r w:rsidR="00BB4FC0" w:rsidRPr="00C714EF">
              <w:rPr>
                <w:webHidden/>
              </w:rPr>
              <w:fldChar w:fldCharType="end"/>
            </w:r>
          </w:hyperlink>
        </w:p>
        <w:p w:rsidR="00C714EF" w:rsidRPr="00C714EF" w:rsidRDefault="00C33F65" w:rsidP="003902EA">
          <w:pPr>
            <w:pStyle w:val="TOC2"/>
            <w:rPr>
              <w:rFonts w:eastAsiaTheme="minorEastAsia"/>
              <w:lang w:eastAsia="ru-RU"/>
            </w:rPr>
          </w:pPr>
          <w:hyperlink w:anchor="_Toc536736428" w:history="1">
            <w:r w:rsidR="00C714EF" w:rsidRPr="00C714EF">
              <w:rPr>
                <w:rStyle w:val="Hyperlink"/>
                <w:b w:val="0"/>
              </w:rPr>
              <w:t>3.2 Рекомендации</w:t>
            </w:r>
            <w:r w:rsidR="00C714EF" w:rsidRPr="00C714EF">
              <w:rPr>
                <w:webHidden/>
              </w:rPr>
              <w:tab/>
            </w:r>
            <w:r w:rsidR="00BB4FC0" w:rsidRPr="00C714EF">
              <w:rPr>
                <w:webHidden/>
              </w:rPr>
              <w:fldChar w:fldCharType="begin"/>
            </w:r>
            <w:r w:rsidR="00C714EF" w:rsidRPr="00C714EF">
              <w:rPr>
                <w:webHidden/>
              </w:rPr>
              <w:instrText xml:space="preserve"> PAGEREF _Toc536736428 \h </w:instrText>
            </w:r>
            <w:r w:rsidR="00BB4FC0" w:rsidRPr="00C714EF">
              <w:rPr>
                <w:webHidden/>
              </w:rPr>
            </w:r>
            <w:r w:rsidR="00BB4FC0" w:rsidRPr="00C714EF">
              <w:rPr>
                <w:webHidden/>
              </w:rPr>
              <w:fldChar w:fldCharType="separate"/>
            </w:r>
            <w:r w:rsidR="00C714EF" w:rsidRPr="00C714EF">
              <w:rPr>
                <w:webHidden/>
              </w:rPr>
              <w:t>3</w:t>
            </w:r>
            <w:r w:rsidR="00B86F57">
              <w:rPr>
                <w:webHidden/>
              </w:rPr>
              <w:t>6</w:t>
            </w:r>
            <w:r w:rsidR="00BB4FC0" w:rsidRPr="00C714EF">
              <w:rPr>
                <w:webHidden/>
              </w:rPr>
              <w:fldChar w:fldCharType="end"/>
            </w:r>
          </w:hyperlink>
        </w:p>
        <w:p w:rsidR="00C714EF" w:rsidRPr="00C714EF" w:rsidRDefault="00C33F65" w:rsidP="003902EA">
          <w:pPr>
            <w:pStyle w:val="TOC2"/>
            <w:rPr>
              <w:rFonts w:eastAsiaTheme="minorEastAsia"/>
              <w:lang w:eastAsia="ru-RU"/>
            </w:rPr>
          </w:pPr>
          <w:hyperlink w:anchor="_Toc536736429" w:history="1">
            <w:r w:rsidR="00C714EF" w:rsidRPr="00C714EF">
              <w:rPr>
                <w:rStyle w:val="Hyperlink"/>
                <w:b w:val="0"/>
              </w:rPr>
              <w:t>3.3. П</w:t>
            </w:r>
            <w:r w:rsidR="00C714EF" w:rsidRPr="00C714EF">
              <w:rPr>
                <w:rStyle w:val="Hyperlink"/>
                <w:b w:val="0"/>
                <w:shd w:val="clear" w:color="auto" w:fill="FFFFFF"/>
              </w:rPr>
              <w:t>акет мер/мероприятий для дальнейшего продолжения Программы на 2019 г.</w:t>
            </w:r>
            <w:r w:rsidR="00C714EF" w:rsidRPr="00C714EF">
              <w:rPr>
                <w:webHidden/>
              </w:rPr>
              <w:tab/>
            </w:r>
            <w:r w:rsidR="00BB4FC0" w:rsidRPr="00C714EF">
              <w:rPr>
                <w:webHidden/>
              </w:rPr>
              <w:fldChar w:fldCharType="begin"/>
            </w:r>
            <w:r w:rsidR="00C714EF" w:rsidRPr="00C714EF">
              <w:rPr>
                <w:webHidden/>
              </w:rPr>
              <w:instrText xml:space="preserve"> PAGEREF _Toc536736429 \h </w:instrText>
            </w:r>
            <w:r w:rsidR="00BB4FC0" w:rsidRPr="00C714EF">
              <w:rPr>
                <w:webHidden/>
              </w:rPr>
            </w:r>
            <w:r w:rsidR="00BB4FC0" w:rsidRPr="00C714EF">
              <w:rPr>
                <w:webHidden/>
              </w:rPr>
              <w:fldChar w:fldCharType="separate"/>
            </w:r>
            <w:r w:rsidR="00C714EF" w:rsidRPr="00C714EF">
              <w:rPr>
                <w:webHidden/>
              </w:rPr>
              <w:t>39</w:t>
            </w:r>
            <w:r w:rsidR="00BB4FC0" w:rsidRPr="00C714EF">
              <w:rPr>
                <w:webHidden/>
              </w:rPr>
              <w:fldChar w:fldCharType="end"/>
            </w:r>
          </w:hyperlink>
        </w:p>
        <w:p w:rsidR="00C714EF" w:rsidRPr="00C714EF" w:rsidRDefault="00C33F65">
          <w:pPr>
            <w:pStyle w:val="TOC1"/>
            <w:rPr>
              <w:rFonts w:asciiTheme="minorHAnsi" w:eastAsiaTheme="minorEastAsia" w:hAnsiTheme="minorHAnsi" w:cstheme="minorBidi"/>
              <w:lang w:eastAsia="ru-RU"/>
            </w:rPr>
          </w:pPr>
          <w:hyperlink w:anchor="_Toc536736430" w:history="1">
            <w:r w:rsidR="00C714EF" w:rsidRPr="003902EA">
              <w:rPr>
                <w:rStyle w:val="Hyperlink"/>
                <w:b/>
              </w:rPr>
              <w:t>Список приложений</w:t>
            </w:r>
            <w:r w:rsidR="00C714EF" w:rsidRPr="00C714EF">
              <w:rPr>
                <w:webHidden/>
              </w:rPr>
              <w:tab/>
            </w:r>
            <w:r w:rsidR="00BB4FC0" w:rsidRPr="00C714EF">
              <w:rPr>
                <w:webHidden/>
              </w:rPr>
              <w:fldChar w:fldCharType="begin"/>
            </w:r>
            <w:r w:rsidR="00C714EF" w:rsidRPr="00C714EF">
              <w:rPr>
                <w:webHidden/>
              </w:rPr>
              <w:instrText xml:space="preserve"> PAGEREF _Toc536736430 \h </w:instrText>
            </w:r>
            <w:r w:rsidR="00BB4FC0" w:rsidRPr="00C714EF">
              <w:rPr>
                <w:webHidden/>
              </w:rPr>
            </w:r>
            <w:r w:rsidR="00BB4FC0" w:rsidRPr="00C714EF">
              <w:rPr>
                <w:webHidden/>
              </w:rPr>
              <w:fldChar w:fldCharType="separate"/>
            </w:r>
            <w:r w:rsidR="00C714EF" w:rsidRPr="00C714EF">
              <w:rPr>
                <w:webHidden/>
              </w:rPr>
              <w:t>42</w:t>
            </w:r>
            <w:r w:rsidR="00BB4FC0" w:rsidRPr="00C714EF">
              <w:rPr>
                <w:webHidden/>
              </w:rPr>
              <w:fldChar w:fldCharType="end"/>
            </w:r>
          </w:hyperlink>
        </w:p>
        <w:p w:rsidR="00C714EF" w:rsidRPr="00C714EF" w:rsidRDefault="00C33F65" w:rsidP="003902EA">
          <w:pPr>
            <w:pStyle w:val="TOC2"/>
            <w:rPr>
              <w:rFonts w:eastAsiaTheme="minorEastAsia"/>
              <w:lang w:eastAsia="ru-RU"/>
            </w:rPr>
          </w:pPr>
          <w:hyperlink w:anchor="_Toc536736431" w:history="1">
            <w:r w:rsidR="00C714EF" w:rsidRPr="00C714EF">
              <w:rPr>
                <w:rStyle w:val="Hyperlink"/>
                <w:rFonts w:eastAsia="Times New Roman"/>
                <w:b w:val="0"/>
              </w:rPr>
              <w:t>Приложение 1. Инструментарий опроса</w:t>
            </w:r>
            <w:r w:rsidR="00C714EF" w:rsidRPr="00C714EF">
              <w:rPr>
                <w:webHidden/>
              </w:rPr>
              <w:tab/>
            </w:r>
            <w:r w:rsidR="00BB4FC0" w:rsidRPr="00C714EF">
              <w:rPr>
                <w:webHidden/>
              </w:rPr>
              <w:fldChar w:fldCharType="begin"/>
            </w:r>
            <w:r w:rsidR="00C714EF" w:rsidRPr="00C714EF">
              <w:rPr>
                <w:webHidden/>
              </w:rPr>
              <w:instrText xml:space="preserve"> PAGEREF _Toc536736431 \h </w:instrText>
            </w:r>
            <w:r w:rsidR="00BB4FC0" w:rsidRPr="00C714EF">
              <w:rPr>
                <w:webHidden/>
              </w:rPr>
            </w:r>
            <w:r w:rsidR="00BB4FC0" w:rsidRPr="00C714EF">
              <w:rPr>
                <w:webHidden/>
              </w:rPr>
              <w:fldChar w:fldCharType="separate"/>
            </w:r>
            <w:r w:rsidR="00C714EF" w:rsidRPr="00C714EF">
              <w:rPr>
                <w:webHidden/>
              </w:rPr>
              <w:t>42</w:t>
            </w:r>
            <w:r w:rsidR="00BB4FC0" w:rsidRPr="00C714EF">
              <w:rPr>
                <w:webHidden/>
              </w:rPr>
              <w:fldChar w:fldCharType="end"/>
            </w:r>
          </w:hyperlink>
        </w:p>
        <w:p w:rsidR="00C714EF" w:rsidRPr="00C714EF" w:rsidRDefault="00C33F65" w:rsidP="003902EA">
          <w:pPr>
            <w:pStyle w:val="TOC2"/>
            <w:rPr>
              <w:rFonts w:eastAsiaTheme="minorEastAsia"/>
              <w:lang w:eastAsia="ru-RU"/>
            </w:rPr>
          </w:pPr>
          <w:hyperlink w:anchor="_Toc536736432" w:history="1">
            <w:r w:rsidR="00C714EF" w:rsidRPr="00C714EF">
              <w:rPr>
                <w:rStyle w:val="Hyperlink"/>
                <w:rFonts w:eastAsia="Times New Roman"/>
                <w:b w:val="0"/>
              </w:rPr>
              <w:t>Приложение 2. Список лиц, прошедших интервью во время оценки и объектов</w:t>
            </w:r>
            <w:r w:rsidR="00C714EF" w:rsidRPr="00C714EF">
              <w:rPr>
                <w:webHidden/>
              </w:rPr>
              <w:tab/>
            </w:r>
            <w:r w:rsidR="00BB4FC0" w:rsidRPr="00C714EF">
              <w:rPr>
                <w:webHidden/>
              </w:rPr>
              <w:fldChar w:fldCharType="begin"/>
            </w:r>
            <w:r w:rsidR="00C714EF" w:rsidRPr="00C714EF">
              <w:rPr>
                <w:webHidden/>
              </w:rPr>
              <w:instrText xml:space="preserve"> PAGEREF _Toc536736432 \h </w:instrText>
            </w:r>
            <w:r w:rsidR="00BB4FC0" w:rsidRPr="00C714EF">
              <w:rPr>
                <w:webHidden/>
              </w:rPr>
            </w:r>
            <w:r w:rsidR="00BB4FC0" w:rsidRPr="00C714EF">
              <w:rPr>
                <w:webHidden/>
              </w:rPr>
              <w:fldChar w:fldCharType="separate"/>
            </w:r>
            <w:r w:rsidR="00C714EF" w:rsidRPr="00C714EF">
              <w:rPr>
                <w:webHidden/>
              </w:rPr>
              <w:t>44</w:t>
            </w:r>
            <w:r w:rsidR="00BB4FC0" w:rsidRPr="00C714EF">
              <w:rPr>
                <w:webHidden/>
              </w:rPr>
              <w:fldChar w:fldCharType="end"/>
            </w:r>
          </w:hyperlink>
        </w:p>
        <w:p w:rsidR="00C714EF" w:rsidRPr="00C714EF" w:rsidRDefault="00C33F65" w:rsidP="003902EA">
          <w:pPr>
            <w:pStyle w:val="TOC2"/>
            <w:rPr>
              <w:rFonts w:eastAsiaTheme="minorEastAsia"/>
              <w:lang w:eastAsia="ru-RU"/>
            </w:rPr>
          </w:pPr>
          <w:hyperlink w:anchor="_Toc536736433" w:history="1">
            <w:r w:rsidR="00C714EF" w:rsidRPr="00C714EF">
              <w:rPr>
                <w:rStyle w:val="Hyperlink"/>
                <w:rFonts w:eastAsia="Times New Roman"/>
                <w:b w:val="0"/>
              </w:rPr>
              <w:t>Приложение 3. Таблица результатов</w:t>
            </w:r>
            <w:r w:rsidR="009D76FD">
              <w:rPr>
                <w:rStyle w:val="Hyperlink"/>
                <w:rFonts w:eastAsia="Times New Roman"/>
                <w:b w:val="0"/>
              </w:rPr>
              <w:t xml:space="preserve"> Программы</w:t>
            </w:r>
            <w:r w:rsidR="00C714EF" w:rsidRPr="00C714EF">
              <w:rPr>
                <w:webHidden/>
              </w:rPr>
              <w:tab/>
            </w:r>
            <w:r w:rsidR="00BB4FC0" w:rsidRPr="00C714EF">
              <w:rPr>
                <w:webHidden/>
              </w:rPr>
              <w:fldChar w:fldCharType="begin"/>
            </w:r>
            <w:r w:rsidR="00C714EF" w:rsidRPr="00C714EF">
              <w:rPr>
                <w:webHidden/>
              </w:rPr>
              <w:instrText xml:space="preserve"> PAGEREF _Toc536736433 \h </w:instrText>
            </w:r>
            <w:r w:rsidR="00BB4FC0" w:rsidRPr="00C714EF">
              <w:rPr>
                <w:webHidden/>
              </w:rPr>
            </w:r>
            <w:r w:rsidR="00BB4FC0" w:rsidRPr="00C714EF">
              <w:rPr>
                <w:webHidden/>
              </w:rPr>
              <w:fldChar w:fldCharType="separate"/>
            </w:r>
            <w:r w:rsidR="00C714EF" w:rsidRPr="00C714EF">
              <w:rPr>
                <w:webHidden/>
              </w:rPr>
              <w:t>4</w:t>
            </w:r>
            <w:r w:rsidR="006149A5">
              <w:rPr>
                <w:webHidden/>
              </w:rPr>
              <w:t>6</w:t>
            </w:r>
            <w:r w:rsidR="00BB4FC0" w:rsidRPr="00C714EF">
              <w:rPr>
                <w:webHidden/>
              </w:rPr>
              <w:fldChar w:fldCharType="end"/>
            </w:r>
          </w:hyperlink>
        </w:p>
        <w:p w:rsidR="00CF3861" w:rsidRPr="00C714EF" w:rsidRDefault="00BB4FC0" w:rsidP="00D86AC6">
          <w:pPr>
            <w:spacing w:after="0"/>
            <w:rPr>
              <w:b w:val="0"/>
              <w:sz w:val="24"/>
              <w:szCs w:val="24"/>
            </w:rPr>
          </w:pPr>
          <w:r w:rsidRPr="00C714EF">
            <w:rPr>
              <w:b w:val="0"/>
              <w:bCs/>
              <w:sz w:val="24"/>
              <w:szCs w:val="24"/>
            </w:rPr>
            <w:fldChar w:fldCharType="end"/>
          </w:r>
        </w:p>
      </w:sdtContent>
    </w:sdt>
    <w:p w:rsidR="009B2B6D" w:rsidRDefault="009B2B6D" w:rsidP="00D86AC6">
      <w:pPr>
        <w:spacing w:after="0"/>
        <w:rPr>
          <w:rFonts w:ascii="Times New Roman" w:hAnsi="Times New Roman" w:cs="Times New Roman"/>
          <w:b w:val="0"/>
          <w:sz w:val="24"/>
          <w:szCs w:val="24"/>
        </w:rPr>
      </w:pPr>
    </w:p>
    <w:p w:rsidR="00782E63" w:rsidRDefault="00782E63" w:rsidP="00D86AC6">
      <w:pPr>
        <w:spacing w:after="0"/>
        <w:rPr>
          <w:rFonts w:ascii="Times New Roman" w:hAnsi="Times New Roman" w:cs="Times New Roman"/>
          <w:b w:val="0"/>
          <w:sz w:val="24"/>
          <w:szCs w:val="24"/>
        </w:rPr>
      </w:pPr>
    </w:p>
    <w:p w:rsidR="009B2B6D" w:rsidRDefault="009B2B6D" w:rsidP="00D86AC6">
      <w:pPr>
        <w:spacing w:after="0"/>
        <w:rPr>
          <w:rFonts w:ascii="Times New Roman" w:hAnsi="Times New Roman" w:cs="Times New Roman"/>
          <w:b w:val="0"/>
          <w:sz w:val="24"/>
          <w:szCs w:val="24"/>
        </w:rPr>
      </w:pPr>
    </w:p>
    <w:p w:rsidR="009B2B6D" w:rsidRDefault="009B2B6D" w:rsidP="00D86AC6">
      <w:pPr>
        <w:spacing w:after="0"/>
        <w:rPr>
          <w:rFonts w:ascii="Times New Roman" w:hAnsi="Times New Roman" w:cs="Times New Roman"/>
          <w:b w:val="0"/>
          <w:sz w:val="24"/>
          <w:szCs w:val="24"/>
        </w:rPr>
      </w:pPr>
    </w:p>
    <w:p w:rsidR="006F6C57" w:rsidRDefault="006F6C57" w:rsidP="00D86AC6">
      <w:pPr>
        <w:spacing w:after="0"/>
        <w:rPr>
          <w:rFonts w:ascii="Times New Roman" w:hAnsi="Times New Roman" w:cs="Times New Roman"/>
          <w:b w:val="0"/>
          <w:sz w:val="24"/>
          <w:szCs w:val="24"/>
        </w:rPr>
      </w:pPr>
    </w:p>
    <w:p w:rsidR="006F6C57" w:rsidRDefault="006F6C57" w:rsidP="00D86AC6">
      <w:pPr>
        <w:spacing w:after="0"/>
        <w:rPr>
          <w:rFonts w:ascii="Times New Roman" w:hAnsi="Times New Roman" w:cs="Times New Roman"/>
          <w:b w:val="0"/>
          <w:sz w:val="24"/>
          <w:szCs w:val="24"/>
        </w:rPr>
      </w:pPr>
    </w:p>
    <w:p w:rsidR="006F6C57" w:rsidRDefault="006F6C57" w:rsidP="00D86AC6">
      <w:pPr>
        <w:spacing w:after="0"/>
        <w:rPr>
          <w:rFonts w:ascii="Times New Roman" w:hAnsi="Times New Roman" w:cs="Times New Roman"/>
          <w:b w:val="0"/>
          <w:sz w:val="24"/>
          <w:szCs w:val="24"/>
        </w:rPr>
      </w:pPr>
    </w:p>
    <w:p w:rsidR="003769EC" w:rsidRPr="00D86AC6" w:rsidRDefault="00326F2C" w:rsidP="00D86AC6">
      <w:pPr>
        <w:pStyle w:val="Heading1"/>
        <w:spacing w:before="0"/>
        <w:rPr>
          <w:rFonts w:ascii="Times New Roman" w:hAnsi="Times New Roman" w:cs="Times New Roman"/>
          <w:b/>
          <w:color w:val="auto"/>
          <w:sz w:val="24"/>
          <w:szCs w:val="24"/>
        </w:rPr>
      </w:pPr>
      <w:bookmarkStart w:id="3" w:name="_Toc536736410"/>
      <w:r w:rsidRPr="00D86AC6">
        <w:rPr>
          <w:rFonts w:ascii="Times New Roman" w:hAnsi="Times New Roman" w:cs="Times New Roman"/>
          <w:b/>
          <w:color w:val="auto"/>
          <w:sz w:val="24"/>
          <w:szCs w:val="24"/>
        </w:rPr>
        <w:t>Список сокращений</w:t>
      </w:r>
      <w:bookmarkEnd w:id="3"/>
    </w:p>
    <w:p w:rsidR="009B2B6D" w:rsidRPr="009B2B6D" w:rsidRDefault="009B2B6D" w:rsidP="006F6C57">
      <w:pPr>
        <w:spacing w:after="0" w:line="240" w:lineRule="auto"/>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 xml:space="preserve">АА </w:t>
      </w:r>
      <w:r w:rsidR="00C177BF">
        <w:rPr>
          <w:rFonts w:ascii="Times New Roman" w:eastAsia="Calibri" w:hAnsi="Times New Roman" w:cs="Times New Roman"/>
          <w:b w:val="0"/>
          <w:sz w:val="24"/>
          <w:szCs w:val="24"/>
        </w:rPr>
        <w:tab/>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t>Айылный Аймак</w:t>
      </w:r>
    </w:p>
    <w:p w:rsidR="009B2B6D" w:rsidRDefault="009B2B6D" w:rsidP="006F6C57">
      <w:pPr>
        <w:spacing w:after="0" w:line="240" w:lineRule="auto"/>
        <w:jc w:val="both"/>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 xml:space="preserve">АВП </w:t>
      </w:r>
      <w:r w:rsidRPr="009B2B6D">
        <w:rPr>
          <w:rFonts w:ascii="Times New Roman" w:eastAsia="Calibri" w:hAnsi="Times New Roman" w:cs="Times New Roman"/>
          <w:b w:val="0"/>
          <w:sz w:val="24"/>
          <w:szCs w:val="24"/>
        </w:rPr>
        <w:tab/>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t>Ассоциация водопользователей</w:t>
      </w:r>
    </w:p>
    <w:p w:rsidR="009341D1" w:rsidRPr="009B2B6D" w:rsidRDefault="009341D1" w:rsidP="006F6C57">
      <w:pPr>
        <w:spacing w:after="0" w:line="240" w:lineRule="auto"/>
        <w:jc w:val="both"/>
        <w:rPr>
          <w:rFonts w:ascii="Times New Roman" w:eastAsia="Calibri" w:hAnsi="Times New Roman" w:cs="Times New Roman"/>
          <w:b w:val="0"/>
          <w:sz w:val="24"/>
          <w:szCs w:val="24"/>
        </w:rPr>
      </w:pPr>
      <w:r>
        <w:rPr>
          <w:rFonts w:ascii="Times New Roman" w:eastAsia="Calibri" w:hAnsi="Times New Roman" w:cs="Times New Roman"/>
          <w:b w:val="0"/>
          <w:sz w:val="24"/>
          <w:szCs w:val="24"/>
        </w:rPr>
        <w:t>АПК</w:t>
      </w:r>
      <w:r>
        <w:rPr>
          <w:rFonts w:ascii="Times New Roman" w:eastAsia="Calibri" w:hAnsi="Times New Roman" w:cs="Times New Roman"/>
          <w:b w:val="0"/>
          <w:sz w:val="24"/>
          <w:szCs w:val="24"/>
        </w:rPr>
        <w:tab/>
      </w:r>
      <w:r>
        <w:rPr>
          <w:rFonts w:ascii="Times New Roman" w:eastAsia="Calibri" w:hAnsi="Times New Roman" w:cs="Times New Roman"/>
          <w:b w:val="0"/>
          <w:sz w:val="24"/>
          <w:szCs w:val="24"/>
        </w:rPr>
        <w:tab/>
      </w:r>
      <w:r w:rsidR="00C177BF">
        <w:rPr>
          <w:rFonts w:ascii="Times New Roman" w:eastAsia="Calibri" w:hAnsi="Times New Roman" w:cs="Times New Roman"/>
          <w:b w:val="0"/>
          <w:sz w:val="24"/>
          <w:szCs w:val="24"/>
        </w:rPr>
        <w:tab/>
      </w:r>
      <w:r>
        <w:rPr>
          <w:rFonts w:ascii="Times New Roman" w:eastAsia="Calibri" w:hAnsi="Times New Roman" w:cs="Times New Roman"/>
          <w:b w:val="0"/>
          <w:sz w:val="24"/>
          <w:szCs w:val="24"/>
        </w:rPr>
        <w:t>Агро-промышленный комплекс</w:t>
      </w:r>
    </w:p>
    <w:p w:rsidR="009B2B6D" w:rsidRPr="009B2B6D" w:rsidRDefault="009B2B6D" w:rsidP="006F6C57">
      <w:pPr>
        <w:spacing w:after="0" w:line="240" w:lineRule="auto"/>
        <w:jc w:val="both"/>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АП КР</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Аппарат Правительства Кыргызской Республики</w:t>
      </w:r>
    </w:p>
    <w:p w:rsidR="009B2B6D" w:rsidRPr="009B2B6D" w:rsidRDefault="009B2B6D" w:rsidP="006F6C57">
      <w:pPr>
        <w:spacing w:after="0" w:line="240" w:lineRule="auto"/>
        <w:jc w:val="both"/>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ВИЭ</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Возобновляемые источники энергии</w:t>
      </w:r>
    </w:p>
    <w:p w:rsidR="006F6C57" w:rsidRDefault="009B2B6D" w:rsidP="006F6C57">
      <w:pPr>
        <w:spacing w:after="0" w:line="240" w:lineRule="auto"/>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ВНИИГОиЧС</w:t>
      </w:r>
      <w:r w:rsidRPr="009B2B6D">
        <w:rPr>
          <w:rFonts w:ascii="Times New Roman" w:eastAsia="Calibri" w:hAnsi="Times New Roman" w:cs="Times New Roman"/>
          <w:b w:val="0"/>
          <w:sz w:val="24"/>
          <w:szCs w:val="24"/>
        </w:rPr>
        <w:tab/>
      </w:r>
      <w:r w:rsidR="00C177BF">
        <w:rPr>
          <w:rFonts w:ascii="Times New Roman" w:eastAsia="Calibri" w:hAnsi="Times New Roman" w:cs="Times New Roman"/>
          <w:b w:val="0"/>
          <w:sz w:val="24"/>
          <w:szCs w:val="24"/>
        </w:rPr>
        <w:t>Н</w:t>
      </w:r>
      <w:r w:rsidR="00787196" w:rsidRPr="00787196">
        <w:rPr>
          <w:rFonts w:ascii="Times New Roman" w:eastAsia="Calibri" w:hAnsi="Times New Roman" w:cs="Times New Roman"/>
          <w:b w:val="0"/>
          <w:sz w:val="24"/>
          <w:szCs w:val="24"/>
        </w:rPr>
        <w:t>аучно-исследовательск</w:t>
      </w:r>
      <w:r w:rsidR="00787196">
        <w:rPr>
          <w:rFonts w:ascii="Times New Roman" w:eastAsia="Calibri" w:hAnsi="Times New Roman" w:cs="Times New Roman"/>
          <w:b w:val="0"/>
          <w:sz w:val="24"/>
          <w:szCs w:val="24"/>
        </w:rPr>
        <w:t>ий</w:t>
      </w:r>
      <w:r w:rsidR="00787196" w:rsidRPr="00787196">
        <w:rPr>
          <w:rFonts w:ascii="Times New Roman" w:eastAsia="Calibri" w:hAnsi="Times New Roman" w:cs="Times New Roman"/>
          <w:b w:val="0"/>
          <w:sz w:val="24"/>
          <w:szCs w:val="24"/>
        </w:rPr>
        <w:t xml:space="preserve"> институт</w:t>
      </w:r>
      <w:r w:rsidR="00C177BF">
        <w:rPr>
          <w:rFonts w:ascii="Times New Roman" w:eastAsia="Calibri" w:hAnsi="Times New Roman" w:cs="Times New Roman"/>
          <w:b w:val="0"/>
          <w:sz w:val="24"/>
          <w:szCs w:val="24"/>
        </w:rPr>
        <w:t xml:space="preserve"> </w:t>
      </w:r>
      <w:r w:rsidR="00787196" w:rsidRPr="00787196">
        <w:rPr>
          <w:rFonts w:ascii="Times New Roman" w:eastAsia="Calibri" w:hAnsi="Times New Roman" w:cs="Times New Roman"/>
          <w:b w:val="0"/>
          <w:sz w:val="24"/>
          <w:szCs w:val="24"/>
        </w:rPr>
        <w:t>по</w:t>
      </w:r>
      <w:r w:rsidR="00C177BF">
        <w:rPr>
          <w:rFonts w:ascii="Times New Roman" w:eastAsia="Calibri" w:hAnsi="Times New Roman" w:cs="Times New Roman"/>
          <w:b w:val="0"/>
          <w:sz w:val="24"/>
          <w:szCs w:val="24"/>
        </w:rPr>
        <w:t xml:space="preserve"> </w:t>
      </w:r>
      <w:r w:rsidR="00787196" w:rsidRPr="00787196">
        <w:rPr>
          <w:rFonts w:ascii="Times New Roman" w:eastAsia="Calibri" w:hAnsi="Times New Roman" w:cs="Times New Roman"/>
          <w:b w:val="0"/>
          <w:sz w:val="24"/>
          <w:szCs w:val="24"/>
        </w:rPr>
        <w:t xml:space="preserve">проблемам гражданской </w:t>
      </w:r>
    </w:p>
    <w:p w:rsidR="009B2B6D" w:rsidRPr="009B2B6D" w:rsidRDefault="006F6C57" w:rsidP="006F6C57">
      <w:pPr>
        <w:spacing w:after="0" w:line="240" w:lineRule="auto"/>
        <w:rPr>
          <w:rFonts w:ascii="Times New Roman" w:eastAsia="Calibri" w:hAnsi="Times New Roman" w:cs="Times New Roman"/>
          <w:b w:val="0"/>
          <w:sz w:val="24"/>
          <w:szCs w:val="24"/>
        </w:rPr>
      </w:pPr>
      <w:r w:rsidRPr="006F6C57">
        <w:rPr>
          <w:rFonts w:ascii="Times New Roman" w:eastAsia="Calibri" w:hAnsi="Times New Roman" w:cs="Times New Roman"/>
          <w:b w:val="0"/>
          <w:sz w:val="24"/>
          <w:szCs w:val="24"/>
        </w:rPr>
        <w:t xml:space="preserve">                                   </w:t>
      </w:r>
      <w:r w:rsidR="00787196" w:rsidRPr="00787196">
        <w:rPr>
          <w:rFonts w:ascii="Times New Roman" w:eastAsia="Calibri" w:hAnsi="Times New Roman" w:cs="Times New Roman"/>
          <w:b w:val="0"/>
          <w:sz w:val="24"/>
          <w:szCs w:val="24"/>
        </w:rPr>
        <w:t>обороны и чрезвычайных ситуаций</w:t>
      </w:r>
      <w:r w:rsidR="00C177BF">
        <w:rPr>
          <w:rFonts w:ascii="Times New Roman" w:eastAsia="Calibri" w:hAnsi="Times New Roman" w:cs="Times New Roman"/>
          <w:b w:val="0"/>
          <w:sz w:val="24"/>
          <w:szCs w:val="24"/>
        </w:rPr>
        <w:t xml:space="preserve"> </w:t>
      </w:r>
      <w:r w:rsidR="00787196">
        <w:rPr>
          <w:rFonts w:ascii="Times New Roman" w:eastAsia="Calibri" w:hAnsi="Times New Roman" w:cs="Times New Roman"/>
          <w:b w:val="0"/>
          <w:sz w:val="24"/>
          <w:szCs w:val="24"/>
        </w:rPr>
        <w:t>при МЧС РФ</w:t>
      </w:r>
    </w:p>
    <w:p w:rsidR="009B2B6D" w:rsidRPr="009B2B6D" w:rsidRDefault="009B2B6D" w:rsidP="006F6C57">
      <w:pPr>
        <w:spacing w:after="0" w:line="240" w:lineRule="auto"/>
        <w:jc w:val="both"/>
        <w:rPr>
          <w:rFonts w:ascii="Times New Roman" w:eastAsia="Times New Roman" w:hAnsi="Times New Roman" w:cs="Times New Roman"/>
          <w:b w:val="0"/>
          <w:sz w:val="24"/>
          <w:szCs w:val="24"/>
          <w:lang w:eastAsia="ru-RU"/>
        </w:rPr>
      </w:pPr>
      <w:r w:rsidRPr="009B2B6D">
        <w:rPr>
          <w:rFonts w:ascii="Times New Roman" w:eastAsia="Calibri" w:hAnsi="Times New Roman" w:cs="Times New Roman"/>
          <w:b w:val="0"/>
          <w:sz w:val="24"/>
          <w:szCs w:val="24"/>
        </w:rPr>
        <w:t>ГО</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t>Гражданское общество</w:t>
      </w:r>
    </w:p>
    <w:p w:rsidR="006F6C57" w:rsidRDefault="009B2B6D" w:rsidP="006F6C57">
      <w:pPr>
        <w:spacing w:after="0" w:line="240" w:lineRule="auto"/>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ГАМСУМО</w:t>
      </w:r>
      <w:r w:rsidR="00C177BF">
        <w:rPr>
          <w:rFonts w:ascii="Times New Roman" w:eastAsia="Calibri" w:hAnsi="Times New Roman" w:cs="Times New Roman"/>
          <w:b w:val="0"/>
          <w:sz w:val="24"/>
          <w:szCs w:val="24"/>
        </w:rPr>
        <w:tab/>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Государственное агентство местного с</w:t>
      </w:r>
      <w:r w:rsidR="009341D1">
        <w:rPr>
          <w:rFonts w:ascii="Times New Roman" w:eastAsia="Calibri" w:hAnsi="Times New Roman" w:cs="Times New Roman"/>
          <w:b w:val="0"/>
          <w:sz w:val="24"/>
          <w:szCs w:val="24"/>
        </w:rPr>
        <w:t xml:space="preserve">амоуправления и   </w:t>
      </w:r>
      <w:r w:rsidR="00C177BF">
        <w:rPr>
          <w:rFonts w:ascii="Times New Roman" w:eastAsia="Calibri" w:hAnsi="Times New Roman" w:cs="Times New Roman"/>
          <w:b w:val="0"/>
          <w:sz w:val="24"/>
          <w:szCs w:val="24"/>
        </w:rPr>
        <w:tab/>
      </w:r>
    </w:p>
    <w:p w:rsidR="009B2B6D" w:rsidRPr="009B2B6D" w:rsidRDefault="006F6C57" w:rsidP="006F6C57">
      <w:pPr>
        <w:spacing w:after="0" w:line="240" w:lineRule="auto"/>
        <w:rPr>
          <w:rFonts w:ascii="Times New Roman" w:eastAsia="Calibri" w:hAnsi="Times New Roman" w:cs="Times New Roman"/>
          <w:b w:val="0"/>
          <w:sz w:val="24"/>
          <w:szCs w:val="24"/>
        </w:rPr>
      </w:pPr>
      <w:r>
        <w:rPr>
          <w:rFonts w:ascii="Times New Roman" w:eastAsia="Calibri" w:hAnsi="Times New Roman" w:cs="Times New Roman"/>
          <w:b w:val="0"/>
          <w:sz w:val="24"/>
          <w:szCs w:val="24"/>
          <w:lang w:val="en-US"/>
        </w:rPr>
        <w:t xml:space="preserve">                                   </w:t>
      </w:r>
      <w:r w:rsidR="009341D1">
        <w:rPr>
          <w:rFonts w:ascii="Times New Roman" w:eastAsia="Calibri" w:hAnsi="Times New Roman" w:cs="Times New Roman"/>
          <w:b w:val="0"/>
          <w:sz w:val="24"/>
          <w:szCs w:val="24"/>
        </w:rPr>
        <w:t xml:space="preserve">межэтнических </w:t>
      </w:r>
      <w:r w:rsidR="009B2B6D" w:rsidRPr="009B2B6D">
        <w:rPr>
          <w:rFonts w:ascii="Times New Roman" w:eastAsia="Calibri" w:hAnsi="Times New Roman" w:cs="Times New Roman"/>
          <w:b w:val="0"/>
          <w:sz w:val="24"/>
          <w:szCs w:val="24"/>
        </w:rPr>
        <w:t>отношений</w:t>
      </w:r>
    </w:p>
    <w:p w:rsidR="009B2B6D" w:rsidRPr="009B2B6D" w:rsidRDefault="009B2B6D" w:rsidP="006F6C57">
      <w:pPr>
        <w:spacing w:after="0" w:line="240" w:lineRule="auto"/>
        <w:jc w:val="both"/>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ДТП</w:t>
      </w:r>
      <w:r w:rsidR="009341D1">
        <w:rPr>
          <w:rFonts w:ascii="Times New Roman" w:eastAsia="Calibri" w:hAnsi="Times New Roman" w:cs="Times New Roman"/>
          <w:b w:val="0"/>
          <w:sz w:val="24"/>
          <w:szCs w:val="24"/>
        </w:rPr>
        <w:tab/>
      </w:r>
      <w:r w:rsidR="009341D1">
        <w:rPr>
          <w:rFonts w:ascii="Times New Roman" w:eastAsia="Calibri" w:hAnsi="Times New Roman" w:cs="Times New Roman"/>
          <w:b w:val="0"/>
          <w:sz w:val="24"/>
          <w:szCs w:val="24"/>
        </w:rPr>
        <w:tab/>
      </w:r>
      <w:r w:rsidR="00C177BF">
        <w:rPr>
          <w:rFonts w:ascii="Times New Roman" w:eastAsia="Calibri" w:hAnsi="Times New Roman" w:cs="Times New Roman"/>
          <w:b w:val="0"/>
          <w:sz w:val="24"/>
          <w:szCs w:val="24"/>
        </w:rPr>
        <w:tab/>
      </w:r>
      <w:r w:rsidR="002006A5">
        <w:rPr>
          <w:rFonts w:ascii="Times New Roman" w:eastAsia="Calibri" w:hAnsi="Times New Roman" w:cs="Times New Roman"/>
          <w:b w:val="0"/>
          <w:sz w:val="24"/>
          <w:szCs w:val="24"/>
        </w:rPr>
        <w:t>Дорожное транспортное происшествие</w:t>
      </w:r>
    </w:p>
    <w:p w:rsidR="00782E63" w:rsidRDefault="009341D1" w:rsidP="006F6C57">
      <w:pPr>
        <w:spacing w:after="0" w:line="240" w:lineRule="auto"/>
        <w:rPr>
          <w:rFonts w:ascii="Times New Roman" w:eastAsia="Calibri" w:hAnsi="Times New Roman" w:cs="Times New Roman"/>
          <w:b w:val="0"/>
          <w:sz w:val="24"/>
          <w:szCs w:val="24"/>
        </w:rPr>
      </w:pPr>
      <w:r>
        <w:rPr>
          <w:rFonts w:ascii="Times New Roman" w:eastAsia="Calibri" w:hAnsi="Times New Roman" w:cs="Times New Roman"/>
          <w:b w:val="0"/>
          <w:sz w:val="24"/>
          <w:szCs w:val="24"/>
        </w:rPr>
        <w:t xml:space="preserve">ЕДДС </w:t>
      </w:r>
      <w:r>
        <w:rPr>
          <w:rFonts w:ascii="Times New Roman" w:eastAsia="Calibri" w:hAnsi="Times New Roman" w:cs="Times New Roman"/>
          <w:b w:val="0"/>
          <w:sz w:val="24"/>
          <w:szCs w:val="24"/>
        </w:rPr>
        <w:tab/>
      </w:r>
      <w:r>
        <w:rPr>
          <w:rFonts w:ascii="Times New Roman" w:eastAsia="Calibri" w:hAnsi="Times New Roman" w:cs="Times New Roman"/>
          <w:b w:val="0"/>
          <w:sz w:val="24"/>
          <w:szCs w:val="24"/>
        </w:rPr>
        <w:tab/>
      </w:r>
      <w:r w:rsidR="00C177BF">
        <w:rPr>
          <w:rFonts w:ascii="Times New Roman" w:eastAsia="Calibri" w:hAnsi="Times New Roman" w:cs="Times New Roman"/>
          <w:b w:val="0"/>
          <w:sz w:val="24"/>
          <w:szCs w:val="24"/>
        </w:rPr>
        <w:tab/>
      </w:r>
      <w:r w:rsidR="009B2B6D" w:rsidRPr="009B2B6D">
        <w:rPr>
          <w:rFonts w:ascii="Times New Roman" w:eastAsia="Calibri" w:hAnsi="Times New Roman" w:cs="Times New Roman"/>
          <w:b w:val="0"/>
          <w:sz w:val="24"/>
          <w:szCs w:val="24"/>
        </w:rPr>
        <w:t xml:space="preserve">Единая дежурно-диспетчерская служба </w:t>
      </w:r>
    </w:p>
    <w:p w:rsidR="009B2B6D" w:rsidRPr="009B2B6D" w:rsidRDefault="009341D1" w:rsidP="006F6C57">
      <w:pPr>
        <w:spacing w:after="0" w:line="240" w:lineRule="auto"/>
        <w:rPr>
          <w:rFonts w:ascii="Times New Roman" w:eastAsia="Calibri" w:hAnsi="Times New Roman" w:cs="Times New Roman"/>
          <w:b w:val="0"/>
          <w:sz w:val="24"/>
          <w:szCs w:val="24"/>
        </w:rPr>
      </w:pPr>
      <w:r>
        <w:rPr>
          <w:rFonts w:ascii="Times New Roman" w:eastAsia="Calibri" w:hAnsi="Times New Roman" w:cs="Times New Roman"/>
          <w:b w:val="0"/>
          <w:sz w:val="24"/>
          <w:szCs w:val="24"/>
        </w:rPr>
        <w:t xml:space="preserve">ИКТ </w:t>
      </w:r>
      <w:r>
        <w:rPr>
          <w:rFonts w:ascii="Times New Roman" w:eastAsia="Calibri" w:hAnsi="Times New Roman" w:cs="Times New Roman"/>
          <w:b w:val="0"/>
          <w:sz w:val="24"/>
          <w:szCs w:val="24"/>
        </w:rPr>
        <w:tab/>
      </w:r>
      <w:r>
        <w:rPr>
          <w:rFonts w:ascii="Times New Roman" w:eastAsia="Calibri" w:hAnsi="Times New Roman" w:cs="Times New Roman"/>
          <w:b w:val="0"/>
          <w:sz w:val="24"/>
          <w:szCs w:val="24"/>
        </w:rPr>
        <w:tab/>
      </w:r>
      <w:r w:rsidR="00C177BF">
        <w:rPr>
          <w:rFonts w:ascii="Times New Roman" w:eastAsia="Calibri" w:hAnsi="Times New Roman" w:cs="Times New Roman"/>
          <w:b w:val="0"/>
          <w:sz w:val="24"/>
          <w:szCs w:val="24"/>
        </w:rPr>
        <w:tab/>
      </w:r>
      <w:r w:rsidR="009B2B6D" w:rsidRPr="009B2B6D">
        <w:rPr>
          <w:rFonts w:ascii="Times New Roman" w:eastAsia="Calibri" w:hAnsi="Times New Roman" w:cs="Times New Roman"/>
          <w:b w:val="0"/>
          <w:sz w:val="24"/>
          <w:szCs w:val="24"/>
        </w:rPr>
        <w:t>Информационно-коммуникационные технологии</w:t>
      </w:r>
    </w:p>
    <w:p w:rsidR="009B2B6D" w:rsidRPr="009B2B6D" w:rsidRDefault="009B2B6D" w:rsidP="006F6C57">
      <w:pPr>
        <w:spacing w:after="0" w:line="240" w:lineRule="auto"/>
        <w:jc w:val="both"/>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КГЗ</w:t>
      </w:r>
      <w:r w:rsidR="009341D1">
        <w:rPr>
          <w:rFonts w:ascii="Times New Roman" w:eastAsia="Calibri" w:hAnsi="Times New Roman" w:cs="Times New Roman"/>
          <w:b w:val="0"/>
          <w:sz w:val="24"/>
          <w:szCs w:val="24"/>
        </w:rPr>
        <w:tab/>
      </w:r>
      <w:r w:rsidR="009341D1">
        <w:rPr>
          <w:rFonts w:ascii="Times New Roman" w:eastAsia="Calibri" w:hAnsi="Times New Roman" w:cs="Times New Roman"/>
          <w:b w:val="0"/>
          <w:sz w:val="24"/>
          <w:szCs w:val="24"/>
        </w:rPr>
        <w:tab/>
      </w:r>
      <w:r w:rsidR="00C177BF">
        <w:rPr>
          <w:rFonts w:ascii="Times New Roman" w:eastAsia="Calibri" w:hAnsi="Times New Roman" w:cs="Times New Roman"/>
          <w:b w:val="0"/>
          <w:sz w:val="24"/>
          <w:szCs w:val="24"/>
        </w:rPr>
        <w:tab/>
      </w:r>
      <w:r w:rsidR="00787196">
        <w:rPr>
          <w:rFonts w:ascii="Times New Roman" w:eastAsia="Calibri" w:hAnsi="Times New Roman" w:cs="Times New Roman"/>
          <w:b w:val="0"/>
          <w:sz w:val="24"/>
          <w:szCs w:val="24"/>
        </w:rPr>
        <w:t>Комиссия по гражданской защите</w:t>
      </w:r>
    </w:p>
    <w:p w:rsidR="009B2B6D" w:rsidRPr="009B2B6D" w:rsidRDefault="009B2B6D" w:rsidP="006F6C57">
      <w:pPr>
        <w:spacing w:after="0" w:line="240" w:lineRule="auto"/>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КР</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r>
      <w:r w:rsidR="00782E63">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Кыргызская Республика</w:t>
      </w:r>
    </w:p>
    <w:p w:rsidR="009B2B6D" w:rsidRPr="009B2B6D" w:rsidRDefault="009B2B6D" w:rsidP="006F6C57">
      <w:pPr>
        <w:spacing w:after="0" w:line="240" w:lineRule="auto"/>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 xml:space="preserve">ЛОВЗ </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Лица с ограниченными возможностями здоровья</w:t>
      </w:r>
    </w:p>
    <w:p w:rsidR="009B2B6D" w:rsidRPr="009B2B6D" w:rsidRDefault="009B2B6D" w:rsidP="006F6C57">
      <w:pPr>
        <w:spacing w:after="0" w:line="240" w:lineRule="auto"/>
        <w:jc w:val="both"/>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МЗ КР</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t xml:space="preserve"> </w:t>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Министерство здравоохранения Кыргызской Республики</w:t>
      </w:r>
    </w:p>
    <w:p w:rsidR="009B2B6D" w:rsidRPr="009B2B6D" w:rsidRDefault="009B2B6D" w:rsidP="006F6C57">
      <w:pPr>
        <w:spacing w:after="0" w:line="240" w:lineRule="auto"/>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МиО</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t xml:space="preserve">  </w:t>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Мониторинг и оценка</w:t>
      </w:r>
    </w:p>
    <w:p w:rsidR="009B2B6D" w:rsidRPr="009B2B6D" w:rsidRDefault="009B2B6D" w:rsidP="006F6C57">
      <w:pPr>
        <w:spacing w:after="0" w:line="240" w:lineRule="auto"/>
        <w:rPr>
          <w:rFonts w:ascii="Times New Roman" w:eastAsia="Calibri" w:hAnsi="Times New Roman" w:cs="Times New Roman"/>
          <w:b w:val="0"/>
          <w:sz w:val="24"/>
          <w:szCs w:val="24"/>
        </w:rPr>
      </w:pPr>
      <w:r w:rsidRPr="009B2B6D">
        <w:rPr>
          <w:rFonts w:ascii="Times New Roman" w:eastAsia="Calibri" w:hAnsi="Times New Roman" w:cs="Times New Roman"/>
          <w:b w:val="0"/>
          <w:bCs/>
          <w:sz w:val="24"/>
          <w:szCs w:val="24"/>
        </w:rPr>
        <w:t>МКР</w:t>
      </w:r>
      <w:r w:rsidRPr="009B2B6D">
        <w:rPr>
          <w:rFonts w:ascii="Times New Roman" w:eastAsia="Calibri" w:hAnsi="Times New Roman" w:cs="Times New Roman"/>
          <w:b w:val="0"/>
          <w:bCs/>
          <w:sz w:val="24"/>
          <w:szCs w:val="24"/>
        </w:rPr>
        <w:tab/>
      </w:r>
      <w:r w:rsidRPr="009B2B6D">
        <w:rPr>
          <w:rFonts w:ascii="Times New Roman" w:eastAsia="Calibri" w:hAnsi="Times New Roman" w:cs="Times New Roman"/>
          <w:b w:val="0"/>
          <w:bCs/>
          <w:sz w:val="24"/>
          <w:szCs w:val="24"/>
        </w:rPr>
        <w:tab/>
        <w:t xml:space="preserve">  </w:t>
      </w:r>
      <w:r w:rsidR="00C177BF">
        <w:rPr>
          <w:rFonts w:ascii="Times New Roman" w:eastAsia="Calibri" w:hAnsi="Times New Roman" w:cs="Times New Roman"/>
          <w:b w:val="0"/>
          <w:bCs/>
          <w:sz w:val="24"/>
          <w:szCs w:val="24"/>
        </w:rPr>
        <w:tab/>
      </w:r>
      <w:r w:rsidRPr="009B2B6D">
        <w:rPr>
          <w:rFonts w:ascii="Times New Roman" w:eastAsia="Calibri" w:hAnsi="Times New Roman" w:cs="Times New Roman"/>
          <w:b w:val="0"/>
          <w:bCs/>
          <w:sz w:val="24"/>
          <w:szCs w:val="24"/>
        </w:rPr>
        <w:t>Местные комитеты развития</w:t>
      </w:r>
    </w:p>
    <w:p w:rsidR="009B2B6D" w:rsidRPr="009B2B6D" w:rsidRDefault="009B2B6D" w:rsidP="006F6C57">
      <w:pPr>
        <w:spacing w:after="0" w:line="240" w:lineRule="auto"/>
        <w:jc w:val="both"/>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 xml:space="preserve">МЧС </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t xml:space="preserve"> </w:t>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Министерство чрезвычайных ситуаций</w:t>
      </w:r>
    </w:p>
    <w:p w:rsidR="00CF2175" w:rsidRDefault="00CF2175" w:rsidP="006F6C57">
      <w:pPr>
        <w:spacing w:after="0" w:line="240" w:lineRule="auto"/>
        <w:jc w:val="both"/>
        <w:rPr>
          <w:rFonts w:ascii="Times New Roman" w:eastAsia="Calibri" w:hAnsi="Times New Roman" w:cs="Times New Roman"/>
          <w:b w:val="0"/>
          <w:bCs/>
          <w:sz w:val="24"/>
          <w:szCs w:val="24"/>
        </w:rPr>
      </w:pPr>
      <w:r>
        <w:rPr>
          <w:rFonts w:ascii="Times New Roman" w:eastAsia="Calibri" w:hAnsi="Times New Roman" w:cs="Times New Roman"/>
          <w:b w:val="0"/>
          <w:bCs/>
          <w:sz w:val="24"/>
          <w:szCs w:val="24"/>
        </w:rPr>
        <w:t>МФ КР</w:t>
      </w:r>
      <w:r>
        <w:rPr>
          <w:rFonts w:ascii="Times New Roman" w:eastAsia="Calibri" w:hAnsi="Times New Roman" w:cs="Times New Roman"/>
          <w:b w:val="0"/>
          <w:bCs/>
          <w:sz w:val="24"/>
          <w:szCs w:val="24"/>
        </w:rPr>
        <w:tab/>
      </w:r>
      <w:r>
        <w:rPr>
          <w:rFonts w:ascii="Times New Roman" w:eastAsia="Calibri" w:hAnsi="Times New Roman" w:cs="Times New Roman"/>
          <w:b w:val="0"/>
          <w:bCs/>
          <w:sz w:val="24"/>
          <w:szCs w:val="24"/>
        </w:rPr>
        <w:tab/>
        <w:t>Министерство финансов Кыргызской Республики</w:t>
      </w:r>
    </w:p>
    <w:p w:rsidR="00CF2175" w:rsidRDefault="00CF2175" w:rsidP="006F6C57">
      <w:pPr>
        <w:spacing w:after="0" w:line="240" w:lineRule="auto"/>
        <w:jc w:val="both"/>
        <w:rPr>
          <w:rFonts w:ascii="Times New Roman" w:eastAsia="Calibri" w:hAnsi="Times New Roman" w:cs="Times New Roman"/>
          <w:b w:val="0"/>
          <w:bCs/>
          <w:sz w:val="24"/>
          <w:szCs w:val="24"/>
        </w:rPr>
      </w:pPr>
      <w:r>
        <w:rPr>
          <w:rFonts w:ascii="Times New Roman" w:eastAsia="Calibri" w:hAnsi="Times New Roman" w:cs="Times New Roman"/>
          <w:b w:val="0"/>
          <w:bCs/>
          <w:sz w:val="24"/>
          <w:szCs w:val="24"/>
        </w:rPr>
        <w:t>НБКР</w:t>
      </w:r>
      <w:r>
        <w:rPr>
          <w:rFonts w:ascii="Times New Roman" w:eastAsia="Calibri" w:hAnsi="Times New Roman" w:cs="Times New Roman"/>
          <w:b w:val="0"/>
          <w:bCs/>
          <w:sz w:val="24"/>
          <w:szCs w:val="24"/>
        </w:rPr>
        <w:tab/>
      </w:r>
      <w:r>
        <w:rPr>
          <w:rFonts w:ascii="Times New Roman" w:eastAsia="Calibri" w:hAnsi="Times New Roman" w:cs="Times New Roman"/>
          <w:b w:val="0"/>
          <w:bCs/>
          <w:sz w:val="24"/>
          <w:szCs w:val="24"/>
        </w:rPr>
        <w:tab/>
        <w:t xml:space="preserve">  </w:t>
      </w:r>
      <w:r w:rsidR="00C177BF">
        <w:rPr>
          <w:rFonts w:ascii="Times New Roman" w:eastAsia="Calibri" w:hAnsi="Times New Roman" w:cs="Times New Roman"/>
          <w:b w:val="0"/>
          <w:bCs/>
          <w:sz w:val="24"/>
          <w:szCs w:val="24"/>
        </w:rPr>
        <w:tab/>
      </w:r>
      <w:r>
        <w:rPr>
          <w:rFonts w:ascii="Times New Roman" w:eastAsia="Calibri" w:hAnsi="Times New Roman" w:cs="Times New Roman"/>
          <w:b w:val="0"/>
          <w:bCs/>
          <w:sz w:val="24"/>
          <w:szCs w:val="24"/>
        </w:rPr>
        <w:t>Национальный Банк Кыргызской Республики</w:t>
      </w:r>
    </w:p>
    <w:p w:rsidR="009B2B6D" w:rsidRPr="009B2B6D" w:rsidRDefault="009B2B6D" w:rsidP="006F6C57">
      <w:pPr>
        <w:spacing w:after="0" w:line="240" w:lineRule="auto"/>
        <w:jc w:val="both"/>
        <w:rPr>
          <w:rFonts w:ascii="Times New Roman" w:eastAsia="Calibri" w:hAnsi="Times New Roman" w:cs="Times New Roman"/>
          <w:b w:val="0"/>
          <w:bCs/>
          <w:sz w:val="24"/>
          <w:szCs w:val="24"/>
        </w:rPr>
      </w:pPr>
      <w:r w:rsidRPr="009B2B6D">
        <w:rPr>
          <w:rFonts w:ascii="Times New Roman" w:eastAsia="Calibri" w:hAnsi="Times New Roman" w:cs="Times New Roman"/>
          <w:b w:val="0"/>
          <w:bCs/>
          <w:sz w:val="24"/>
          <w:szCs w:val="24"/>
        </w:rPr>
        <w:t xml:space="preserve">НИИ </w:t>
      </w:r>
      <w:r w:rsidRPr="009B2B6D">
        <w:rPr>
          <w:rFonts w:ascii="Times New Roman" w:eastAsia="Calibri" w:hAnsi="Times New Roman" w:cs="Times New Roman"/>
          <w:b w:val="0"/>
          <w:bCs/>
          <w:sz w:val="24"/>
          <w:szCs w:val="24"/>
        </w:rPr>
        <w:tab/>
      </w:r>
      <w:r w:rsidRPr="009B2B6D">
        <w:rPr>
          <w:rFonts w:ascii="Times New Roman" w:eastAsia="Calibri" w:hAnsi="Times New Roman" w:cs="Times New Roman"/>
          <w:b w:val="0"/>
          <w:bCs/>
          <w:sz w:val="24"/>
          <w:szCs w:val="24"/>
        </w:rPr>
        <w:tab/>
      </w:r>
      <w:r w:rsidR="00C177BF">
        <w:rPr>
          <w:rFonts w:ascii="Times New Roman" w:eastAsia="Calibri" w:hAnsi="Times New Roman" w:cs="Times New Roman"/>
          <w:b w:val="0"/>
          <w:bCs/>
          <w:sz w:val="24"/>
          <w:szCs w:val="24"/>
        </w:rPr>
        <w:tab/>
      </w:r>
      <w:r w:rsidRPr="009B2B6D">
        <w:rPr>
          <w:rFonts w:ascii="Times New Roman" w:eastAsia="Calibri" w:hAnsi="Times New Roman" w:cs="Times New Roman"/>
          <w:b w:val="0"/>
          <w:bCs/>
          <w:sz w:val="24"/>
          <w:szCs w:val="24"/>
        </w:rPr>
        <w:t>Научно исследовательский институт</w:t>
      </w:r>
    </w:p>
    <w:p w:rsidR="009B2B6D" w:rsidRPr="009B2B6D" w:rsidRDefault="009B2B6D" w:rsidP="006F6C57">
      <w:pPr>
        <w:spacing w:after="0" w:line="240" w:lineRule="auto"/>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 xml:space="preserve">НКО </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t xml:space="preserve">  </w:t>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Некоммерческие организации</w:t>
      </w:r>
    </w:p>
    <w:p w:rsidR="009B2B6D" w:rsidRPr="009B2B6D" w:rsidRDefault="009B2B6D" w:rsidP="006F6C57">
      <w:pPr>
        <w:spacing w:after="0" w:line="240" w:lineRule="auto"/>
        <w:jc w:val="both"/>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НПА</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t xml:space="preserve">  </w:t>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Нормативно правовые акты</w:t>
      </w:r>
    </w:p>
    <w:p w:rsidR="009B2B6D" w:rsidRPr="009B2B6D" w:rsidRDefault="009B2B6D" w:rsidP="006F6C57">
      <w:pPr>
        <w:spacing w:after="0" w:line="240" w:lineRule="auto"/>
        <w:jc w:val="both"/>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ОМСУ</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r>
      <w:r w:rsidR="00C177BF">
        <w:rPr>
          <w:rFonts w:ascii="Times New Roman" w:eastAsia="Calibri" w:hAnsi="Times New Roman" w:cs="Times New Roman"/>
          <w:b w:val="0"/>
          <w:sz w:val="24"/>
          <w:szCs w:val="24"/>
        </w:rPr>
        <w:t xml:space="preserve">Органы </w:t>
      </w:r>
      <w:r w:rsidRPr="009B2B6D">
        <w:rPr>
          <w:rFonts w:ascii="Times New Roman" w:eastAsia="Calibri" w:hAnsi="Times New Roman" w:cs="Times New Roman"/>
          <w:b w:val="0"/>
          <w:sz w:val="24"/>
          <w:szCs w:val="24"/>
        </w:rPr>
        <w:t>местного самоуправления</w:t>
      </w:r>
    </w:p>
    <w:p w:rsidR="009B2B6D" w:rsidRPr="009B2B6D" w:rsidRDefault="009B2B6D" w:rsidP="006F6C57">
      <w:pPr>
        <w:spacing w:after="0" w:line="240" w:lineRule="auto"/>
        <w:jc w:val="both"/>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 xml:space="preserve">ОМЧС </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t>Отделы министерства чрезвычайных ситуаций</w:t>
      </w:r>
    </w:p>
    <w:p w:rsidR="009B2B6D" w:rsidRPr="009B2B6D" w:rsidRDefault="009B2B6D" w:rsidP="006F6C57">
      <w:pPr>
        <w:spacing w:after="0" w:line="240" w:lineRule="auto"/>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ООН</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t xml:space="preserve">  </w:t>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Организация Объединённых Наций</w:t>
      </w:r>
    </w:p>
    <w:p w:rsidR="009B2B6D" w:rsidRPr="009B2B6D" w:rsidRDefault="009B2B6D" w:rsidP="006F6C57">
      <w:pPr>
        <w:spacing w:after="0" w:line="240" w:lineRule="auto"/>
        <w:jc w:val="both"/>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ОсОО</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t xml:space="preserve"> </w:t>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Общество с ограниченной ответственностью</w:t>
      </w:r>
    </w:p>
    <w:p w:rsidR="009B2B6D" w:rsidRPr="009B2B6D" w:rsidRDefault="009B2B6D" w:rsidP="006F6C57">
      <w:pPr>
        <w:spacing w:after="0" w:line="240" w:lineRule="auto"/>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ПЛ</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t>Профессиональные лицеи</w:t>
      </w:r>
    </w:p>
    <w:p w:rsidR="009B2B6D" w:rsidRPr="009B2B6D" w:rsidRDefault="009B2B6D" w:rsidP="006F6C57">
      <w:pPr>
        <w:spacing w:after="0" w:line="240" w:lineRule="auto"/>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 xml:space="preserve">ПСЭР </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t xml:space="preserve"> </w:t>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Программа социально – экономического развития</w:t>
      </w:r>
    </w:p>
    <w:p w:rsidR="009B2B6D" w:rsidRPr="009B2B6D" w:rsidRDefault="009B2B6D" w:rsidP="006F6C57">
      <w:pPr>
        <w:spacing w:after="0" w:line="240" w:lineRule="auto"/>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 xml:space="preserve">ПРООН </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t>Программы развития Организации Объединенных Наций</w:t>
      </w:r>
    </w:p>
    <w:p w:rsidR="009B2B6D" w:rsidRPr="009B2B6D" w:rsidRDefault="009B2B6D" w:rsidP="006F6C57">
      <w:pPr>
        <w:spacing w:after="0" w:line="240" w:lineRule="auto"/>
        <w:jc w:val="both"/>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 xml:space="preserve">ПТО </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t xml:space="preserve"> </w:t>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Профессионально техническое образование</w:t>
      </w:r>
    </w:p>
    <w:p w:rsidR="009B2B6D" w:rsidRPr="009B2B6D" w:rsidRDefault="009B2B6D" w:rsidP="006F6C57">
      <w:pPr>
        <w:spacing w:after="0" w:line="240" w:lineRule="auto"/>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ПУиИП</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t>План по управлению и использованию пастбищ</w:t>
      </w:r>
    </w:p>
    <w:p w:rsidR="009B2B6D" w:rsidRPr="009B2B6D" w:rsidRDefault="009B2B6D" w:rsidP="006F6C57">
      <w:pPr>
        <w:spacing w:after="0" w:line="240" w:lineRule="auto"/>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 xml:space="preserve">РГА </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t xml:space="preserve">  </w:t>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Районная государственная администрация</w:t>
      </w:r>
    </w:p>
    <w:p w:rsidR="009B2B6D" w:rsidRPr="009B2B6D" w:rsidRDefault="009B2B6D" w:rsidP="006F6C57">
      <w:pPr>
        <w:spacing w:after="0" w:line="240" w:lineRule="auto"/>
        <w:jc w:val="both"/>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 xml:space="preserve">РНМЦ </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t>Республиканский научно методический центр</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r>
    </w:p>
    <w:p w:rsidR="009B2B6D" w:rsidRPr="009B2B6D" w:rsidRDefault="009B2B6D" w:rsidP="006F6C57">
      <w:pPr>
        <w:spacing w:after="0" w:line="240" w:lineRule="auto"/>
        <w:jc w:val="both"/>
        <w:rPr>
          <w:rFonts w:ascii="Times New Roman" w:eastAsia="Times New Roman" w:hAnsi="Times New Roman" w:cs="Times New Roman"/>
          <w:b w:val="0"/>
          <w:sz w:val="24"/>
          <w:szCs w:val="24"/>
          <w:lang w:eastAsia="ru-RU"/>
        </w:rPr>
      </w:pPr>
      <w:r w:rsidRPr="009B2B6D">
        <w:rPr>
          <w:rFonts w:ascii="Times New Roman" w:eastAsia="Calibri" w:hAnsi="Times New Roman" w:cs="Times New Roman"/>
          <w:b w:val="0"/>
          <w:bCs/>
          <w:sz w:val="24"/>
          <w:szCs w:val="24"/>
        </w:rPr>
        <w:t>РФ</w:t>
      </w:r>
      <w:r w:rsidR="00C177BF">
        <w:rPr>
          <w:rFonts w:ascii="Times New Roman" w:eastAsia="Times New Roman" w:hAnsi="Times New Roman" w:cs="Times New Roman"/>
          <w:b w:val="0"/>
          <w:sz w:val="24"/>
          <w:szCs w:val="24"/>
          <w:lang w:eastAsia="ru-RU"/>
        </w:rPr>
        <w:tab/>
      </w:r>
      <w:r w:rsidR="00C177BF">
        <w:rPr>
          <w:rFonts w:ascii="Times New Roman" w:eastAsia="Times New Roman" w:hAnsi="Times New Roman" w:cs="Times New Roman"/>
          <w:b w:val="0"/>
          <w:sz w:val="24"/>
          <w:szCs w:val="24"/>
          <w:lang w:eastAsia="ru-RU"/>
        </w:rPr>
        <w:tab/>
        <w:t xml:space="preserve">            Российская Феде</w:t>
      </w:r>
      <w:r w:rsidRPr="009B2B6D">
        <w:rPr>
          <w:rFonts w:ascii="Times New Roman" w:eastAsia="Times New Roman" w:hAnsi="Times New Roman" w:cs="Times New Roman"/>
          <w:b w:val="0"/>
          <w:sz w:val="24"/>
          <w:szCs w:val="24"/>
          <w:lang w:eastAsia="ru-RU"/>
        </w:rPr>
        <w:t>рация</w:t>
      </w:r>
    </w:p>
    <w:p w:rsidR="009B2B6D" w:rsidRPr="009B2B6D" w:rsidRDefault="009B2B6D" w:rsidP="006F6C57">
      <w:pPr>
        <w:spacing w:after="0" w:line="240" w:lineRule="auto"/>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 xml:space="preserve">СМИ </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t xml:space="preserve">  </w:t>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Средства массовой информации</w:t>
      </w:r>
    </w:p>
    <w:p w:rsidR="009B2B6D" w:rsidRPr="009B2B6D" w:rsidRDefault="009B2B6D" w:rsidP="006F6C57">
      <w:pPr>
        <w:spacing w:after="0" w:line="240" w:lineRule="auto"/>
        <w:jc w:val="both"/>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 xml:space="preserve">СКЗ </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r>
      <w:r w:rsidR="002006A5">
        <w:rPr>
          <w:rFonts w:ascii="Times New Roman" w:eastAsia="Calibri" w:hAnsi="Times New Roman" w:cs="Times New Roman"/>
          <w:b w:val="0"/>
          <w:sz w:val="24"/>
          <w:szCs w:val="24"/>
        </w:rPr>
        <w:t xml:space="preserve">  </w:t>
      </w:r>
      <w:r w:rsidR="00C177BF">
        <w:rPr>
          <w:rFonts w:ascii="Times New Roman" w:eastAsia="Calibri" w:hAnsi="Times New Roman" w:cs="Times New Roman"/>
          <w:b w:val="0"/>
          <w:sz w:val="24"/>
          <w:szCs w:val="24"/>
        </w:rPr>
        <w:tab/>
      </w:r>
      <w:r w:rsidR="002006A5">
        <w:rPr>
          <w:rFonts w:ascii="Times New Roman" w:eastAsia="Calibri" w:hAnsi="Times New Roman" w:cs="Times New Roman"/>
          <w:b w:val="0"/>
          <w:sz w:val="24"/>
          <w:szCs w:val="24"/>
        </w:rPr>
        <w:t>Сельский комитет здоровья</w:t>
      </w:r>
      <w:r w:rsidRPr="009B2B6D">
        <w:rPr>
          <w:rFonts w:ascii="Times New Roman" w:eastAsia="Calibri" w:hAnsi="Times New Roman" w:cs="Times New Roman"/>
          <w:b w:val="0"/>
          <w:sz w:val="24"/>
          <w:szCs w:val="24"/>
        </w:rPr>
        <w:tab/>
      </w:r>
    </w:p>
    <w:p w:rsidR="009B2B6D" w:rsidRPr="009B2B6D" w:rsidRDefault="009B2B6D" w:rsidP="006F6C57">
      <w:pPr>
        <w:spacing w:after="0" w:line="240" w:lineRule="auto"/>
        <w:jc w:val="both"/>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СООППВ</w:t>
      </w:r>
      <w:r w:rsidRPr="009B2B6D">
        <w:rPr>
          <w:rFonts w:ascii="Times New Roman" w:eastAsia="Calibri" w:hAnsi="Times New Roman" w:cs="Times New Roman"/>
          <w:b w:val="0"/>
          <w:sz w:val="24"/>
          <w:szCs w:val="24"/>
        </w:rPr>
        <w:tab/>
      </w:r>
      <w:r w:rsidR="00C177BF">
        <w:rPr>
          <w:rFonts w:ascii="Times New Roman" w:eastAsia="Calibri" w:hAnsi="Times New Roman" w:cs="Times New Roman"/>
          <w:b w:val="0"/>
          <w:sz w:val="24"/>
          <w:szCs w:val="24"/>
        </w:rPr>
        <w:t xml:space="preserve">   </w:t>
      </w:r>
      <w:r w:rsidR="00C177BF">
        <w:rPr>
          <w:rFonts w:ascii="Times New Roman" w:eastAsia="Calibri" w:hAnsi="Times New Roman" w:cs="Times New Roman"/>
          <w:b w:val="0"/>
          <w:sz w:val="24"/>
          <w:szCs w:val="24"/>
        </w:rPr>
        <w:tab/>
        <w:t>С</w:t>
      </w:r>
      <w:r w:rsidR="002006A5">
        <w:rPr>
          <w:rFonts w:ascii="Times New Roman" w:eastAsia="Calibri" w:hAnsi="Times New Roman" w:cs="Times New Roman"/>
          <w:b w:val="0"/>
          <w:sz w:val="24"/>
          <w:szCs w:val="24"/>
        </w:rPr>
        <w:t xml:space="preserve">ельское общественное объединение пользователей </w:t>
      </w:r>
      <w:r w:rsidR="006F6C57">
        <w:rPr>
          <w:rFonts w:ascii="Times New Roman" w:eastAsia="Calibri" w:hAnsi="Times New Roman" w:cs="Times New Roman"/>
          <w:b w:val="0"/>
          <w:sz w:val="24"/>
          <w:szCs w:val="24"/>
        </w:rPr>
        <w:t>п</w:t>
      </w:r>
      <w:r w:rsidR="002006A5">
        <w:rPr>
          <w:rFonts w:ascii="Times New Roman" w:eastAsia="Calibri" w:hAnsi="Times New Roman" w:cs="Times New Roman"/>
          <w:b w:val="0"/>
          <w:sz w:val="24"/>
          <w:szCs w:val="24"/>
        </w:rPr>
        <w:t>итьевой воды</w:t>
      </w:r>
    </w:p>
    <w:p w:rsidR="009B2B6D" w:rsidRPr="009B2B6D" w:rsidRDefault="009B2B6D" w:rsidP="006F6C57">
      <w:pPr>
        <w:spacing w:after="0" w:line="240" w:lineRule="auto"/>
        <w:jc w:val="both"/>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 xml:space="preserve">СПУР </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t xml:space="preserve">   </w:t>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Стратегические планы устойчивого развития</w:t>
      </w:r>
    </w:p>
    <w:p w:rsidR="009B2B6D" w:rsidRPr="009B2B6D" w:rsidRDefault="009B2B6D" w:rsidP="006F6C57">
      <w:pPr>
        <w:spacing w:after="0" w:line="240" w:lineRule="auto"/>
        <w:jc w:val="both"/>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США</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t xml:space="preserve">   </w:t>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Соединенные Штаты Америки</w:t>
      </w:r>
    </w:p>
    <w:p w:rsidR="009B2B6D" w:rsidRPr="009B2B6D" w:rsidRDefault="009B2B6D" w:rsidP="006F6C57">
      <w:pPr>
        <w:spacing w:after="0" w:line="240" w:lineRule="auto"/>
        <w:jc w:val="both"/>
        <w:rPr>
          <w:rFonts w:ascii="Times New Roman" w:eastAsia="Calibri" w:hAnsi="Times New Roman" w:cs="Times New Roman"/>
          <w:b w:val="0"/>
          <w:bCs/>
          <w:sz w:val="24"/>
          <w:szCs w:val="24"/>
        </w:rPr>
      </w:pPr>
      <w:r w:rsidRPr="009B2B6D">
        <w:rPr>
          <w:rFonts w:ascii="Times New Roman" w:eastAsia="Calibri" w:hAnsi="Times New Roman" w:cs="Times New Roman"/>
          <w:b w:val="0"/>
          <w:bCs/>
          <w:sz w:val="24"/>
          <w:szCs w:val="24"/>
        </w:rPr>
        <w:t xml:space="preserve">с/х </w:t>
      </w:r>
      <w:r w:rsidRPr="009B2B6D">
        <w:rPr>
          <w:rFonts w:ascii="Times New Roman" w:eastAsia="Calibri" w:hAnsi="Times New Roman" w:cs="Times New Roman"/>
          <w:b w:val="0"/>
          <w:bCs/>
          <w:sz w:val="24"/>
          <w:szCs w:val="24"/>
        </w:rPr>
        <w:tab/>
      </w:r>
      <w:r w:rsidRPr="009B2B6D">
        <w:rPr>
          <w:rFonts w:ascii="Times New Roman" w:eastAsia="Calibri" w:hAnsi="Times New Roman" w:cs="Times New Roman"/>
          <w:b w:val="0"/>
          <w:bCs/>
          <w:sz w:val="24"/>
          <w:szCs w:val="24"/>
        </w:rPr>
        <w:tab/>
        <w:t xml:space="preserve">   </w:t>
      </w:r>
      <w:r w:rsidR="00C177BF">
        <w:rPr>
          <w:rFonts w:ascii="Times New Roman" w:eastAsia="Calibri" w:hAnsi="Times New Roman" w:cs="Times New Roman"/>
          <w:b w:val="0"/>
          <w:bCs/>
          <w:sz w:val="24"/>
          <w:szCs w:val="24"/>
        </w:rPr>
        <w:tab/>
        <w:t>С</w:t>
      </w:r>
      <w:r w:rsidRPr="009B2B6D">
        <w:rPr>
          <w:rFonts w:ascii="Times New Roman" w:eastAsia="Calibri" w:hAnsi="Times New Roman" w:cs="Times New Roman"/>
          <w:b w:val="0"/>
          <w:bCs/>
          <w:sz w:val="24"/>
          <w:szCs w:val="24"/>
        </w:rPr>
        <w:t>ельское хозяйство</w:t>
      </w:r>
    </w:p>
    <w:p w:rsidR="009B2B6D" w:rsidRPr="009B2B6D" w:rsidRDefault="009B2B6D" w:rsidP="006F6C57">
      <w:pPr>
        <w:spacing w:after="0" w:line="240" w:lineRule="auto"/>
        <w:jc w:val="both"/>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СЭС</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t xml:space="preserve">   </w:t>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Санитарно-эпидемиологическая станция</w:t>
      </w:r>
    </w:p>
    <w:p w:rsidR="009B2B6D" w:rsidRPr="009B2B6D" w:rsidRDefault="009B2B6D" w:rsidP="006F6C57">
      <w:pPr>
        <w:spacing w:after="0" w:line="240" w:lineRule="auto"/>
        <w:jc w:val="both"/>
        <w:rPr>
          <w:rFonts w:ascii="Times New Roman" w:eastAsia="Calibri" w:hAnsi="Times New Roman" w:cs="Times New Roman"/>
          <w:b w:val="0"/>
          <w:bCs/>
          <w:sz w:val="24"/>
          <w:szCs w:val="24"/>
        </w:rPr>
      </w:pPr>
      <w:r w:rsidRPr="009B2B6D">
        <w:rPr>
          <w:rFonts w:ascii="Times New Roman" w:eastAsia="Calibri" w:hAnsi="Times New Roman" w:cs="Times New Roman"/>
          <w:b w:val="0"/>
          <w:bCs/>
          <w:sz w:val="24"/>
          <w:szCs w:val="24"/>
        </w:rPr>
        <w:t>ТЗ</w:t>
      </w:r>
      <w:r w:rsidRPr="009B2B6D">
        <w:rPr>
          <w:rFonts w:ascii="Times New Roman" w:eastAsia="Calibri" w:hAnsi="Times New Roman" w:cs="Times New Roman"/>
          <w:b w:val="0"/>
          <w:bCs/>
          <w:sz w:val="24"/>
          <w:szCs w:val="24"/>
        </w:rPr>
        <w:tab/>
      </w:r>
      <w:r w:rsidRPr="009B2B6D">
        <w:rPr>
          <w:rFonts w:ascii="Times New Roman" w:eastAsia="Calibri" w:hAnsi="Times New Roman" w:cs="Times New Roman"/>
          <w:b w:val="0"/>
          <w:bCs/>
          <w:sz w:val="24"/>
          <w:szCs w:val="24"/>
        </w:rPr>
        <w:tab/>
      </w:r>
      <w:r w:rsidRPr="009B2B6D">
        <w:rPr>
          <w:rFonts w:ascii="Times New Roman" w:eastAsia="Calibri" w:hAnsi="Times New Roman" w:cs="Times New Roman"/>
          <w:b w:val="0"/>
          <w:bCs/>
          <w:sz w:val="24"/>
          <w:szCs w:val="24"/>
        </w:rPr>
        <w:tab/>
        <w:t>Техническое задание</w:t>
      </w:r>
    </w:p>
    <w:p w:rsidR="009B2B6D" w:rsidRPr="009B2B6D" w:rsidRDefault="009B2B6D" w:rsidP="006F6C57">
      <w:pPr>
        <w:spacing w:after="0" w:line="240" w:lineRule="auto"/>
        <w:jc w:val="both"/>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ФАП</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Фельдшерско-акушерский пункт</w:t>
      </w:r>
    </w:p>
    <w:p w:rsidR="009B2B6D" w:rsidRPr="009B2B6D" w:rsidRDefault="009B2B6D" w:rsidP="006F6C57">
      <w:pPr>
        <w:spacing w:after="0" w:line="240" w:lineRule="auto"/>
        <w:jc w:val="both"/>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ЦПУ</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Центры предоставления услуг</w:t>
      </w:r>
    </w:p>
    <w:p w:rsidR="009B2B6D" w:rsidRPr="009B2B6D" w:rsidRDefault="009B2B6D" w:rsidP="006F6C57">
      <w:pPr>
        <w:spacing w:after="0" w:line="240" w:lineRule="auto"/>
        <w:jc w:val="both"/>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ЦПП</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Центр п</w:t>
      </w:r>
      <w:r w:rsidR="002006A5">
        <w:rPr>
          <w:rFonts w:ascii="Times New Roman" w:eastAsia="Calibri" w:hAnsi="Times New Roman" w:cs="Times New Roman"/>
          <w:b w:val="0"/>
          <w:sz w:val="24"/>
          <w:szCs w:val="24"/>
        </w:rPr>
        <w:t>оддержки</w:t>
      </w:r>
      <w:r w:rsidR="006F6C57" w:rsidRPr="006F6C57">
        <w:rPr>
          <w:rFonts w:ascii="Times New Roman" w:eastAsia="Calibri" w:hAnsi="Times New Roman" w:cs="Times New Roman"/>
          <w:b w:val="0"/>
          <w:sz w:val="24"/>
          <w:szCs w:val="24"/>
        </w:rPr>
        <w:t xml:space="preserve"> </w:t>
      </w:r>
      <w:r w:rsidR="002006A5" w:rsidRPr="009B2B6D">
        <w:rPr>
          <w:rFonts w:ascii="Times New Roman" w:eastAsia="Calibri" w:hAnsi="Times New Roman" w:cs="Times New Roman"/>
          <w:b w:val="0"/>
          <w:sz w:val="24"/>
          <w:szCs w:val="24"/>
        </w:rPr>
        <w:t>предпринимател</w:t>
      </w:r>
      <w:r w:rsidR="00782E63">
        <w:rPr>
          <w:rFonts w:ascii="Times New Roman" w:eastAsia="Calibri" w:hAnsi="Times New Roman" w:cs="Times New Roman"/>
          <w:b w:val="0"/>
          <w:sz w:val="24"/>
          <w:szCs w:val="24"/>
        </w:rPr>
        <w:t>ей</w:t>
      </w:r>
    </w:p>
    <w:p w:rsidR="009B2B6D" w:rsidRPr="009B2B6D" w:rsidRDefault="009B2B6D" w:rsidP="006F6C57">
      <w:pPr>
        <w:spacing w:after="0" w:line="240" w:lineRule="auto"/>
        <w:jc w:val="both"/>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ЦУКС</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Центр управления в кризисных ситуациях</w:t>
      </w:r>
    </w:p>
    <w:p w:rsidR="009B2B6D" w:rsidRPr="009B2B6D" w:rsidRDefault="009B2B6D" w:rsidP="006F6C57">
      <w:pPr>
        <w:spacing w:after="0" w:line="240" w:lineRule="auto"/>
        <w:jc w:val="both"/>
        <w:rPr>
          <w:rFonts w:ascii="Times New Roman" w:eastAsia="Calibri" w:hAnsi="Times New Roman" w:cs="Times New Roman"/>
          <w:b w:val="0"/>
          <w:sz w:val="24"/>
          <w:szCs w:val="24"/>
        </w:rPr>
      </w:pPr>
      <w:r w:rsidRPr="009B2B6D">
        <w:rPr>
          <w:rFonts w:ascii="Times New Roman" w:eastAsia="Calibri" w:hAnsi="Times New Roman" w:cs="Times New Roman"/>
          <w:b w:val="0"/>
          <w:sz w:val="24"/>
          <w:szCs w:val="24"/>
        </w:rPr>
        <w:t>ЦУР</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Цели устойчивого развития</w:t>
      </w:r>
    </w:p>
    <w:p w:rsidR="00AE48F0" w:rsidRPr="00D86AC6" w:rsidRDefault="009B2B6D" w:rsidP="006F6C57">
      <w:pPr>
        <w:spacing w:after="0" w:line="240" w:lineRule="auto"/>
        <w:jc w:val="both"/>
        <w:rPr>
          <w:rFonts w:ascii="Times New Roman" w:hAnsi="Times New Roman" w:cs="Times New Roman"/>
          <w:b w:val="0"/>
          <w:sz w:val="24"/>
          <w:szCs w:val="24"/>
        </w:rPr>
      </w:pPr>
      <w:r w:rsidRPr="009B2B6D">
        <w:rPr>
          <w:rFonts w:ascii="Times New Roman" w:eastAsia="Calibri" w:hAnsi="Times New Roman" w:cs="Times New Roman"/>
          <w:b w:val="0"/>
          <w:sz w:val="24"/>
          <w:szCs w:val="24"/>
          <w:lang w:val="en-US"/>
        </w:rPr>
        <w:t>GIZ</w:t>
      </w:r>
      <w:r w:rsidRPr="009B2B6D">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ab/>
      </w:r>
      <w:r w:rsidR="00C177BF">
        <w:rPr>
          <w:rFonts w:ascii="Times New Roman" w:eastAsia="Calibri" w:hAnsi="Times New Roman" w:cs="Times New Roman"/>
          <w:b w:val="0"/>
          <w:sz w:val="24"/>
          <w:szCs w:val="24"/>
        </w:rPr>
        <w:tab/>
      </w:r>
      <w:r w:rsidRPr="009B2B6D">
        <w:rPr>
          <w:rFonts w:ascii="Times New Roman" w:eastAsia="Calibri" w:hAnsi="Times New Roman" w:cs="Times New Roman"/>
          <w:b w:val="0"/>
          <w:sz w:val="24"/>
          <w:szCs w:val="24"/>
        </w:rPr>
        <w:t>Германское Общество по Международному Сотрудничеству</w:t>
      </w:r>
    </w:p>
    <w:p w:rsidR="003769EC" w:rsidRDefault="00F94247" w:rsidP="00D86AC6">
      <w:pPr>
        <w:pStyle w:val="Heading1"/>
        <w:spacing w:before="0"/>
        <w:rPr>
          <w:rFonts w:ascii="Times New Roman" w:hAnsi="Times New Roman" w:cs="Times New Roman"/>
          <w:b/>
          <w:color w:val="auto"/>
          <w:sz w:val="24"/>
          <w:szCs w:val="24"/>
        </w:rPr>
      </w:pPr>
      <w:bookmarkStart w:id="4" w:name="_Toc536736411"/>
      <w:r w:rsidRPr="00D86AC6">
        <w:rPr>
          <w:rFonts w:ascii="Times New Roman" w:hAnsi="Times New Roman" w:cs="Times New Roman"/>
          <w:b/>
          <w:color w:val="auto"/>
          <w:sz w:val="24"/>
          <w:szCs w:val="24"/>
        </w:rPr>
        <w:t>Краткое Резюме</w:t>
      </w:r>
      <w:bookmarkEnd w:id="4"/>
    </w:p>
    <w:p w:rsidR="005E4006" w:rsidRDefault="005E4006" w:rsidP="00CF2175">
      <w:pPr>
        <w:spacing w:after="0" w:line="240" w:lineRule="auto"/>
        <w:jc w:val="both"/>
        <w:rPr>
          <w:rFonts w:ascii="Times New Roman" w:hAnsi="Times New Roman" w:cs="Times New Roman"/>
          <w:b w:val="0"/>
        </w:rPr>
      </w:pPr>
    </w:p>
    <w:p w:rsidR="00985213" w:rsidRPr="00D71A14" w:rsidRDefault="00487693" w:rsidP="00CF2175">
      <w:pPr>
        <w:spacing w:after="0" w:line="240" w:lineRule="auto"/>
        <w:jc w:val="both"/>
        <w:rPr>
          <w:rFonts w:ascii="Times New Roman" w:hAnsi="Times New Roman" w:cs="Times New Roman"/>
          <w:b w:val="0"/>
          <w:sz w:val="24"/>
          <w:szCs w:val="24"/>
        </w:rPr>
      </w:pPr>
      <w:r w:rsidRPr="00D71A14">
        <w:rPr>
          <w:rFonts w:ascii="Times New Roman" w:hAnsi="Times New Roman" w:cs="Times New Roman"/>
          <w:b w:val="0"/>
        </w:rPr>
        <w:t xml:space="preserve">Данный документ подготовлен в </w:t>
      </w:r>
      <w:r w:rsidR="00C177BF">
        <w:rPr>
          <w:rFonts w:ascii="Times New Roman" w:hAnsi="Times New Roman" w:cs="Times New Roman"/>
          <w:b w:val="0"/>
        </w:rPr>
        <w:t>рамках</w:t>
      </w:r>
      <w:r w:rsidRPr="00D71A14">
        <w:rPr>
          <w:rFonts w:ascii="Times New Roman" w:hAnsi="Times New Roman" w:cs="Times New Roman"/>
          <w:b w:val="0"/>
        </w:rPr>
        <w:t xml:space="preserve"> проведения </w:t>
      </w:r>
      <w:r w:rsidR="00C177BF">
        <w:rPr>
          <w:rFonts w:ascii="Times New Roman" w:hAnsi="Times New Roman" w:cs="Times New Roman"/>
          <w:b w:val="0"/>
        </w:rPr>
        <w:t xml:space="preserve">среднесрочной </w:t>
      </w:r>
      <w:r w:rsidRPr="00D71A14">
        <w:rPr>
          <w:rFonts w:ascii="Times New Roman" w:hAnsi="Times New Roman" w:cs="Times New Roman"/>
          <w:b w:val="0"/>
        </w:rPr>
        <w:t>оценки вклада воздействия и результативности Про</w:t>
      </w:r>
      <w:r w:rsidR="00EA16BF">
        <w:rPr>
          <w:rFonts w:ascii="Times New Roman" w:hAnsi="Times New Roman" w:cs="Times New Roman"/>
          <w:b w:val="0"/>
        </w:rPr>
        <w:t>грамма</w:t>
      </w:r>
      <w:r w:rsidRPr="00D71A14">
        <w:rPr>
          <w:rFonts w:ascii="Times New Roman" w:hAnsi="Times New Roman" w:cs="Times New Roman"/>
          <w:b w:val="0"/>
        </w:rPr>
        <w:t xml:space="preserve"> «Интегрированное развитие Ошской области»</w:t>
      </w:r>
      <w:r w:rsidR="00C177BF">
        <w:rPr>
          <w:rFonts w:ascii="Times New Roman" w:hAnsi="Times New Roman" w:cs="Times New Roman"/>
          <w:b w:val="0"/>
        </w:rPr>
        <w:t xml:space="preserve"> за 2016-2018 гг</w:t>
      </w:r>
      <w:r w:rsidRPr="00D71A14">
        <w:rPr>
          <w:rFonts w:ascii="Times New Roman" w:hAnsi="Times New Roman" w:cs="Times New Roman"/>
          <w:b w:val="0"/>
        </w:rPr>
        <w:t xml:space="preserve">. Оценка проведена </w:t>
      </w:r>
      <w:r w:rsidR="00D71A14" w:rsidRPr="00D71A14">
        <w:rPr>
          <w:rFonts w:ascii="Times New Roman" w:hAnsi="Times New Roman" w:cs="Times New Roman"/>
          <w:b w:val="0"/>
        </w:rPr>
        <w:t xml:space="preserve">в соответствии с </w:t>
      </w:r>
      <w:r w:rsidR="00C177BF">
        <w:rPr>
          <w:rFonts w:ascii="Times New Roman" w:hAnsi="Times New Roman" w:cs="Times New Roman"/>
          <w:b w:val="0"/>
        </w:rPr>
        <w:t>ТЗ ПРООН</w:t>
      </w:r>
      <w:r w:rsidR="00D71A14" w:rsidRPr="00D71A14">
        <w:rPr>
          <w:rFonts w:ascii="Times New Roman" w:hAnsi="Times New Roman" w:cs="Times New Roman"/>
          <w:b w:val="0"/>
        </w:rPr>
        <w:t xml:space="preserve"> </w:t>
      </w:r>
      <w:r w:rsidRPr="00D71A14">
        <w:rPr>
          <w:rFonts w:ascii="Times New Roman" w:hAnsi="Times New Roman" w:cs="Times New Roman"/>
          <w:b w:val="0"/>
        </w:rPr>
        <w:t>на основе собранных данных</w:t>
      </w:r>
      <w:r w:rsidR="00D71A14" w:rsidRPr="00D71A14">
        <w:rPr>
          <w:rFonts w:ascii="Times New Roman" w:hAnsi="Times New Roman" w:cs="Times New Roman"/>
          <w:b w:val="0"/>
        </w:rPr>
        <w:t xml:space="preserve"> и анализе </w:t>
      </w:r>
      <w:r w:rsidRPr="00D71A14">
        <w:rPr>
          <w:rFonts w:ascii="Times New Roman" w:hAnsi="Times New Roman" w:cs="Times New Roman"/>
          <w:b w:val="0"/>
        </w:rPr>
        <w:t>достигнутых результатов</w:t>
      </w:r>
      <w:r w:rsidR="00C177BF">
        <w:rPr>
          <w:rFonts w:ascii="Times New Roman" w:hAnsi="Times New Roman" w:cs="Times New Roman"/>
          <w:b w:val="0"/>
        </w:rPr>
        <w:t xml:space="preserve"> Программы</w:t>
      </w:r>
      <w:r w:rsidRPr="00D71A14">
        <w:rPr>
          <w:rFonts w:ascii="Times New Roman" w:hAnsi="Times New Roman" w:cs="Times New Roman"/>
          <w:b w:val="0"/>
        </w:rPr>
        <w:t>,</w:t>
      </w:r>
      <w:r w:rsidR="00D71A14" w:rsidRPr="00D71A14">
        <w:rPr>
          <w:rFonts w:ascii="Times New Roman" w:hAnsi="Times New Roman" w:cs="Times New Roman"/>
          <w:b w:val="0"/>
        </w:rPr>
        <w:t xml:space="preserve"> а также</w:t>
      </w:r>
      <w:r w:rsidRPr="00D71A14">
        <w:rPr>
          <w:rFonts w:ascii="Times New Roman" w:hAnsi="Times New Roman" w:cs="Times New Roman"/>
          <w:b w:val="0"/>
        </w:rPr>
        <w:t xml:space="preserve"> идентификаци</w:t>
      </w:r>
      <w:r w:rsidR="00576B29">
        <w:rPr>
          <w:rFonts w:ascii="Times New Roman" w:hAnsi="Times New Roman" w:cs="Times New Roman"/>
          <w:b w:val="0"/>
        </w:rPr>
        <w:t>и</w:t>
      </w:r>
      <w:r w:rsidRPr="00D71A14">
        <w:rPr>
          <w:rFonts w:ascii="Times New Roman" w:hAnsi="Times New Roman" w:cs="Times New Roman"/>
          <w:b w:val="0"/>
        </w:rPr>
        <w:t xml:space="preserve"> сильных и слабых сторон</w:t>
      </w:r>
      <w:r w:rsidR="00D71A14" w:rsidRPr="00D71A14">
        <w:rPr>
          <w:rFonts w:ascii="Times New Roman" w:hAnsi="Times New Roman" w:cs="Times New Roman"/>
          <w:b w:val="0"/>
        </w:rPr>
        <w:t xml:space="preserve"> Программы</w:t>
      </w:r>
      <w:r w:rsidRPr="00D71A14">
        <w:rPr>
          <w:rFonts w:ascii="Times New Roman" w:hAnsi="Times New Roman" w:cs="Times New Roman"/>
          <w:b w:val="0"/>
        </w:rPr>
        <w:t xml:space="preserve"> и </w:t>
      </w:r>
      <w:r w:rsidR="00D71A14" w:rsidRPr="00D71A14">
        <w:rPr>
          <w:rFonts w:ascii="Times New Roman" w:hAnsi="Times New Roman" w:cs="Times New Roman"/>
          <w:b w:val="0"/>
        </w:rPr>
        <w:t>извлечённых</w:t>
      </w:r>
      <w:r w:rsidR="00C177BF">
        <w:rPr>
          <w:rFonts w:ascii="Times New Roman" w:hAnsi="Times New Roman" w:cs="Times New Roman"/>
          <w:b w:val="0"/>
        </w:rPr>
        <w:t xml:space="preserve"> </w:t>
      </w:r>
      <w:r w:rsidRPr="00D71A14">
        <w:rPr>
          <w:rFonts w:ascii="Times New Roman" w:hAnsi="Times New Roman" w:cs="Times New Roman"/>
          <w:b w:val="0"/>
        </w:rPr>
        <w:t>урок</w:t>
      </w:r>
      <w:r w:rsidR="00C177BF">
        <w:rPr>
          <w:rFonts w:ascii="Times New Roman" w:hAnsi="Times New Roman" w:cs="Times New Roman"/>
          <w:b w:val="0"/>
        </w:rPr>
        <w:t>ах</w:t>
      </w:r>
      <w:r w:rsidRPr="00D71A14">
        <w:rPr>
          <w:rFonts w:ascii="Times New Roman" w:hAnsi="Times New Roman" w:cs="Times New Roman"/>
          <w:b w:val="0"/>
        </w:rPr>
        <w:t xml:space="preserve">. </w:t>
      </w:r>
      <w:r w:rsidR="00C177BF">
        <w:rPr>
          <w:rFonts w:ascii="Times New Roman" w:hAnsi="Times New Roman" w:cs="Times New Roman"/>
          <w:b w:val="0"/>
        </w:rPr>
        <w:t>Для</w:t>
      </w:r>
      <w:r w:rsidRPr="00D71A14">
        <w:rPr>
          <w:rFonts w:ascii="Times New Roman" w:hAnsi="Times New Roman" w:cs="Times New Roman"/>
          <w:b w:val="0"/>
        </w:rPr>
        <w:t xml:space="preserve"> оценки Программы   проведены </w:t>
      </w:r>
      <w:r w:rsidR="00C177BF">
        <w:rPr>
          <w:rFonts w:ascii="Times New Roman" w:hAnsi="Times New Roman" w:cs="Times New Roman"/>
          <w:b w:val="0"/>
        </w:rPr>
        <w:t>более 25 встреч</w:t>
      </w:r>
      <w:r w:rsidRPr="00D71A14">
        <w:rPr>
          <w:rFonts w:ascii="Times New Roman" w:hAnsi="Times New Roman" w:cs="Times New Roman"/>
          <w:b w:val="0"/>
        </w:rPr>
        <w:t xml:space="preserve">-интервью со всеми заинтересованными </w:t>
      </w:r>
      <w:r w:rsidR="00C177BF">
        <w:rPr>
          <w:rFonts w:ascii="Times New Roman" w:hAnsi="Times New Roman" w:cs="Times New Roman"/>
          <w:b w:val="0"/>
        </w:rPr>
        <w:t>партнерами на местном и национальном уровне</w:t>
      </w:r>
      <w:r w:rsidRPr="00D71A14">
        <w:rPr>
          <w:rFonts w:ascii="Times New Roman" w:hAnsi="Times New Roman" w:cs="Times New Roman"/>
          <w:b w:val="0"/>
        </w:rPr>
        <w:t xml:space="preserve">, осуществлены </w:t>
      </w:r>
      <w:r w:rsidR="00982519">
        <w:rPr>
          <w:rFonts w:ascii="Times New Roman" w:hAnsi="Times New Roman" w:cs="Times New Roman"/>
          <w:b w:val="0"/>
        </w:rPr>
        <w:t>19</w:t>
      </w:r>
      <w:r w:rsidR="00C177BF">
        <w:rPr>
          <w:rFonts w:ascii="Times New Roman" w:hAnsi="Times New Roman" w:cs="Times New Roman"/>
          <w:b w:val="0"/>
        </w:rPr>
        <w:t xml:space="preserve"> </w:t>
      </w:r>
      <w:r w:rsidR="00CF2175" w:rsidRPr="00D71A14">
        <w:rPr>
          <w:rFonts w:ascii="Times New Roman" w:hAnsi="Times New Roman" w:cs="Times New Roman"/>
          <w:b w:val="0"/>
        </w:rPr>
        <w:t>мониторинговы</w:t>
      </w:r>
      <w:r w:rsidR="00982519">
        <w:rPr>
          <w:rFonts w:ascii="Times New Roman" w:hAnsi="Times New Roman" w:cs="Times New Roman"/>
          <w:b w:val="0"/>
        </w:rPr>
        <w:t>х</w:t>
      </w:r>
      <w:r w:rsidRPr="00D71A14">
        <w:rPr>
          <w:rFonts w:ascii="Times New Roman" w:hAnsi="Times New Roman" w:cs="Times New Roman"/>
          <w:b w:val="0"/>
        </w:rPr>
        <w:t xml:space="preserve"> в</w:t>
      </w:r>
      <w:r w:rsidR="00C177BF">
        <w:rPr>
          <w:rFonts w:ascii="Times New Roman" w:hAnsi="Times New Roman" w:cs="Times New Roman"/>
          <w:b w:val="0"/>
        </w:rPr>
        <w:t>изитов</w:t>
      </w:r>
      <w:r w:rsidRPr="00D71A14">
        <w:rPr>
          <w:rFonts w:ascii="Times New Roman" w:hAnsi="Times New Roman" w:cs="Times New Roman"/>
          <w:b w:val="0"/>
        </w:rPr>
        <w:t xml:space="preserve"> </w:t>
      </w:r>
      <w:r w:rsidR="00C177BF">
        <w:rPr>
          <w:rFonts w:ascii="Times New Roman" w:hAnsi="Times New Roman" w:cs="Times New Roman"/>
          <w:b w:val="0"/>
        </w:rPr>
        <w:t>объектов</w:t>
      </w:r>
      <w:r w:rsidRPr="00D71A14">
        <w:rPr>
          <w:rFonts w:ascii="Times New Roman" w:hAnsi="Times New Roman" w:cs="Times New Roman"/>
          <w:b w:val="0"/>
        </w:rPr>
        <w:t xml:space="preserve"> Программы.  </w:t>
      </w:r>
      <w:r w:rsidR="00C177BF">
        <w:rPr>
          <w:rFonts w:ascii="Times New Roman" w:eastAsia="Calibri" w:hAnsi="Times New Roman" w:cs="Times New Roman"/>
          <w:b w:val="0"/>
          <w:sz w:val="24"/>
          <w:szCs w:val="24"/>
        </w:rPr>
        <w:t>Представленный документ</w:t>
      </w:r>
      <w:r w:rsidR="00C177BF" w:rsidRPr="008D1DE6">
        <w:rPr>
          <w:rFonts w:ascii="Times New Roman" w:eastAsia="Calibri" w:hAnsi="Times New Roman" w:cs="Times New Roman"/>
          <w:b w:val="0"/>
          <w:sz w:val="24"/>
          <w:szCs w:val="24"/>
        </w:rPr>
        <w:t xml:space="preserve"> да</w:t>
      </w:r>
      <w:r w:rsidR="00C177BF">
        <w:rPr>
          <w:rFonts w:ascii="Times New Roman" w:eastAsia="Calibri" w:hAnsi="Times New Roman" w:cs="Times New Roman"/>
          <w:b w:val="0"/>
          <w:sz w:val="24"/>
          <w:szCs w:val="24"/>
        </w:rPr>
        <w:t>ет</w:t>
      </w:r>
      <w:r w:rsidR="00C177BF" w:rsidRPr="008D1DE6">
        <w:rPr>
          <w:rFonts w:ascii="Times New Roman" w:eastAsia="Calibri" w:hAnsi="Times New Roman" w:cs="Times New Roman"/>
          <w:b w:val="0"/>
          <w:sz w:val="24"/>
          <w:szCs w:val="24"/>
        </w:rPr>
        <w:t xml:space="preserve"> промежуточн</w:t>
      </w:r>
      <w:r w:rsidR="00C177BF">
        <w:rPr>
          <w:rFonts w:ascii="Times New Roman" w:eastAsia="Calibri" w:hAnsi="Times New Roman" w:cs="Times New Roman"/>
          <w:b w:val="0"/>
          <w:sz w:val="24"/>
          <w:szCs w:val="24"/>
        </w:rPr>
        <w:t>ую оценку</w:t>
      </w:r>
      <w:r w:rsidR="00C177BF" w:rsidRPr="008D1DE6">
        <w:rPr>
          <w:rFonts w:ascii="Times New Roman" w:eastAsia="Calibri" w:hAnsi="Times New Roman" w:cs="Times New Roman"/>
          <w:b w:val="0"/>
          <w:sz w:val="24"/>
          <w:szCs w:val="24"/>
        </w:rPr>
        <w:t xml:space="preserve"> степени результативности Программы, эффективност</w:t>
      </w:r>
      <w:r w:rsidR="00C177BF">
        <w:rPr>
          <w:rFonts w:ascii="Times New Roman" w:eastAsia="Calibri" w:hAnsi="Times New Roman" w:cs="Times New Roman"/>
          <w:b w:val="0"/>
          <w:sz w:val="24"/>
          <w:szCs w:val="24"/>
        </w:rPr>
        <w:t xml:space="preserve">и ее </w:t>
      </w:r>
      <w:r w:rsidR="00C177BF" w:rsidRPr="008D1DE6">
        <w:rPr>
          <w:rFonts w:ascii="Times New Roman" w:eastAsia="Calibri" w:hAnsi="Times New Roman" w:cs="Times New Roman"/>
          <w:b w:val="0"/>
          <w:sz w:val="24"/>
          <w:szCs w:val="24"/>
        </w:rPr>
        <w:t>мероприятий, рассм</w:t>
      </w:r>
      <w:r w:rsidR="00C177BF">
        <w:rPr>
          <w:rFonts w:ascii="Times New Roman" w:eastAsia="Calibri" w:hAnsi="Times New Roman" w:cs="Times New Roman"/>
          <w:b w:val="0"/>
          <w:sz w:val="24"/>
          <w:szCs w:val="24"/>
        </w:rPr>
        <w:t xml:space="preserve">атривает </w:t>
      </w:r>
      <w:r w:rsidR="00C177BF" w:rsidRPr="008D1DE6">
        <w:rPr>
          <w:rFonts w:ascii="Times New Roman" w:eastAsia="Calibri" w:hAnsi="Times New Roman" w:cs="Times New Roman"/>
          <w:b w:val="0"/>
          <w:sz w:val="24"/>
          <w:szCs w:val="24"/>
        </w:rPr>
        <w:t>основные достижения и их соответств</w:t>
      </w:r>
      <w:r w:rsidR="00C177BF">
        <w:rPr>
          <w:rFonts w:ascii="Times New Roman" w:eastAsia="Calibri" w:hAnsi="Times New Roman" w:cs="Times New Roman"/>
          <w:b w:val="0"/>
          <w:sz w:val="24"/>
          <w:szCs w:val="24"/>
        </w:rPr>
        <w:t xml:space="preserve">ие текущим потребностям страны. </w:t>
      </w:r>
    </w:p>
    <w:p w:rsidR="00487693" w:rsidRPr="00D71A14" w:rsidRDefault="00487693" w:rsidP="00D71A14">
      <w:pPr>
        <w:spacing w:before="240" w:line="240" w:lineRule="auto"/>
        <w:contextualSpacing/>
        <w:jc w:val="both"/>
        <w:rPr>
          <w:rFonts w:ascii="Times New Roman" w:eastAsia="Calibri" w:hAnsi="Times New Roman" w:cs="Times New Roman"/>
          <w:b w:val="0"/>
          <w:sz w:val="24"/>
          <w:szCs w:val="24"/>
        </w:rPr>
      </w:pPr>
    </w:p>
    <w:p w:rsidR="00F81A08" w:rsidRDefault="008D1DE6" w:rsidP="00970C40">
      <w:pPr>
        <w:spacing w:before="240" w:line="240" w:lineRule="auto"/>
        <w:contextualSpacing/>
        <w:jc w:val="both"/>
        <w:rPr>
          <w:rFonts w:ascii="Times New Roman" w:eastAsia="Calibri" w:hAnsi="Times New Roman" w:cs="Times New Roman"/>
          <w:b w:val="0"/>
          <w:sz w:val="24"/>
          <w:szCs w:val="24"/>
        </w:rPr>
      </w:pPr>
      <w:r w:rsidRPr="008D1DE6">
        <w:rPr>
          <w:rFonts w:ascii="Times New Roman" w:eastAsia="Calibri" w:hAnsi="Times New Roman" w:cs="Times New Roman"/>
          <w:b w:val="0"/>
          <w:sz w:val="24"/>
          <w:szCs w:val="24"/>
        </w:rPr>
        <w:t>Про</w:t>
      </w:r>
      <w:r w:rsidR="00EA16BF">
        <w:rPr>
          <w:rFonts w:ascii="Times New Roman" w:eastAsia="Calibri" w:hAnsi="Times New Roman" w:cs="Times New Roman"/>
          <w:b w:val="0"/>
          <w:sz w:val="24"/>
          <w:szCs w:val="24"/>
        </w:rPr>
        <w:t>грамма</w:t>
      </w:r>
      <w:r w:rsidRPr="008D1DE6">
        <w:rPr>
          <w:rFonts w:ascii="Times New Roman" w:eastAsia="Calibri" w:hAnsi="Times New Roman" w:cs="Times New Roman"/>
          <w:b w:val="0"/>
          <w:sz w:val="24"/>
          <w:szCs w:val="24"/>
        </w:rPr>
        <w:t xml:space="preserve"> «Интегрированное развитие Ошской области» нацелена на оказание помощи Правительству Кыргызской Республики в создании условий для предотвращения насильственных конфликтов и обеспечения устойчивого человеческого развития в трех пилотных районах Ошской области</w:t>
      </w:r>
      <w:r w:rsidR="00782E63">
        <w:rPr>
          <w:rFonts w:ascii="Times New Roman" w:eastAsia="Calibri" w:hAnsi="Times New Roman" w:cs="Times New Roman"/>
          <w:b w:val="0"/>
          <w:sz w:val="24"/>
          <w:szCs w:val="24"/>
        </w:rPr>
        <w:t xml:space="preserve"> КР</w:t>
      </w:r>
      <w:r w:rsidRPr="008D1DE6">
        <w:rPr>
          <w:rFonts w:ascii="Times New Roman" w:eastAsia="Calibri" w:hAnsi="Times New Roman" w:cs="Times New Roman"/>
          <w:b w:val="0"/>
          <w:sz w:val="24"/>
          <w:szCs w:val="24"/>
        </w:rPr>
        <w:t xml:space="preserve">. Программа помогает создать различные возможности целевым группам населения для снижения </w:t>
      </w:r>
      <w:r w:rsidR="00782E63">
        <w:rPr>
          <w:rFonts w:ascii="Times New Roman" w:eastAsia="Calibri" w:hAnsi="Times New Roman" w:cs="Times New Roman"/>
          <w:b w:val="0"/>
          <w:sz w:val="24"/>
          <w:szCs w:val="24"/>
        </w:rPr>
        <w:t xml:space="preserve">их </w:t>
      </w:r>
      <w:r w:rsidRPr="008D1DE6">
        <w:rPr>
          <w:rFonts w:ascii="Times New Roman" w:eastAsia="Calibri" w:hAnsi="Times New Roman" w:cs="Times New Roman"/>
          <w:b w:val="0"/>
          <w:sz w:val="24"/>
          <w:szCs w:val="24"/>
        </w:rPr>
        <w:t xml:space="preserve">уязвимости в краткосрочной и долгосрочной перспективе через </w:t>
      </w:r>
      <w:r w:rsidR="00782E63">
        <w:rPr>
          <w:rFonts w:ascii="Times New Roman" w:eastAsia="Calibri" w:hAnsi="Times New Roman" w:cs="Times New Roman"/>
          <w:b w:val="0"/>
          <w:sz w:val="24"/>
          <w:szCs w:val="24"/>
        </w:rPr>
        <w:t xml:space="preserve">поддержку </w:t>
      </w:r>
      <w:r w:rsidRPr="008D1DE6">
        <w:rPr>
          <w:rFonts w:ascii="Times New Roman" w:eastAsia="Calibri" w:hAnsi="Times New Roman" w:cs="Times New Roman"/>
          <w:b w:val="0"/>
          <w:sz w:val="24"/>
          <w:szCs w:val="24"/>
        </w:rPr>
        <w:t>экономическ</w:t>
      </w:r>
      <w:r w:rsidR="00782E63">
        <w:rPr>
          <w:rFonts w:ascii="Times New Roman" w:eastAsia="Calibri" w:hAnsi="Times New Roman" w:cs="Times New Roman"/>
          <w:b w:val="0"/>
          <w:sz w:val="24"/>
          <w:szCs w:val="24"/>
        </w:rPr>
        <w:t>ой</w:t>
      </w:r>
      <w:r w:rsidRPr="008D1DE6">
        <w:rPr>
          <w:rFonts w:ascii="Times New Roman" w:eastAsia="Calibri" w:hAnsi="Times New Roman" w:cs="Times New Roman"/>
          <w:b w:val="0"/>
          <w:sz w:val="24"/>
          <w:szCs w:val="24"/>
        </w:rPr>
        <w:t xml:space="preserve"> деятельност</w:t>
      </w:r>
      <w:r w:rsidR="00782E63">
        <w:rPr>
          <w:rFonts w:ascii="Times New Roman" w:eastAsia="Calibri" w:hAnsi="Times New Roman" w:cs="Times New Roman"/>
          <w:b w:val="0"/>
          <w:sz w:val="24"/>
          <w:szCs w:val="24"/>
        </w:rPr>
        <w:t>и</w:t>
      </w:r>
      <w:r w:rsidRPr="008D1DE6">
        <w:rPr>
          <w:rFonts w:ascii="Times New Roman" w:eastAsia="Calibri" w:hAnsi="Times New Roman" w:cs="Times New Roman"/>
          <w:b w:val="0"/>
          <w:sz w:val="24"/>
          <w:szCs w:val="24"/>
        </w:rPr>
        <w:t>, улучшение доступа к воде, экологическую безопасность, создание новых рабочих мест и реабилитацию социально-экономической инфраструктуры. Реализация Программы начата в сентябре 2016</w:t>
      </w:r>
      <w:r w:rsidR="00C177BF">
        <w:rPr>
          <w:rFonts w:ascii="Times New Roman" w:eastAsia="Calibri" w:hAnsi="Times New Roman" w:cs="Times New Roman"/>
          <w:b w:val="0"/>
          <w:sz w:val="24"/>
          <w:szCs w:val="24"/>
        </w:rPr>
        <w:t xml:space="preserve"> </w:t>
      </w:r>
      <w:r w:rsidRPr="008D1DE6">
        <w:rPr>
          <w:rFonts w:ascii="Times New Roman" w:eastAsia="Calibri" w:hAnsi="Times New Roman" w:cs="Times New Roman"/>
          <w:b w:val="0"/>
          <w:sz w:val="24"/>
          <w:szCs w:val="24"/>
        </w:rPr>
        <w:t>г. и завершится в декабре 2019</w:t>
      </w:r>
      <w:r w:rsidR="00C177BF">
        <w:rPr>
          <w:rFonts w:ascii="Times New Roman" w:eastAsia="Calibri" w:hAnsi="Times New Roman" w:cs="Times New Roman"/>
          <w:b w:val="0"/>
          <w:sz w:val="24"/>
          <w:szCs w:val="24"/>
        </w:rPr>
        <w:t xml:space="preserve"> </w:t>
      </w:r>
      <w:r w:rsidRPr="008D1DE6">
        <w:rPr>
          <w:rFonts w:ascii="Times New Roman" w:eastAsia="Calibri" w:hAnsi="Times New Roman" w:cs="Times New Roman"/>
          <w:b w:val="0"/>
          <w:sz w:val="24"/>
          <w:szCs w:val="24"/>
        </w:rPr>
        <w:t xml:space="preserve">г. Программа реализуется в 30 пилотных селах </w:t>
      </w:r>
      <w:r w:rsidR="00C177BF">
        <w:rPr>
          <w:rFonts w:ascii="Times New Roman" w:eastAsia="Calibri" w:hAnsi="Times New Roman" w:cs="Times New Roman"/>
          <w:b w:val="0"/>
          <w:sz w:val="24"/>
          <w:szCs w:val="24"/>
        </w:rPr>
        <w:t xml:space="preserve">17 муниципалитетов </w:t>
      </w:r>
      <w:r w:rsidRPr="008D1DE6">
        <w:rPr>
          <w:rFonts w:ascii="Times New Roman" w:eastAsia="Calibri" w:hAnsi="Times New Roman" w:cs="Times New Roman"/>
          <w:b w:val="0"/>
          <w:sz w:val="24"/>
          <w:szCs w:val="24"/>
        </w:rPr>
        <w:t xml:space="preserve">Кара-Кульджинского, Ноокатского и Узгенского районов Ошской области. </w:t>
      </w:r>
    </w:p>
    <w:p w:rsidR="00F81A08" w:rsidRDefault="00F81A08" w:rsidP="00F81A08">
      <w:pPr>
        <w:spacing w:after="0" w:line="240" w:lineRule="auto"/>
        <w:contextualSpacing/>
        <w:jc w:val="both"/>
        <w:rPr>
          <w:rFonts w:ascii="Times New Roman" w:eastAsia="Calibri" w:hAnsi="Times New Roman" w:cs="Times New Roman"/>
          <w:b w:val="0"/>
          <w:sz w:val="24"/>
          <w:szCs w:val="24"/>
        </w:rPr>
      </w:pPr>
    </w:p>
    <w:p w:rsidR="008D1DE6" w:rsidRDefault="008D1DE6" w:rsidP="008D1DE6">
      <w:pPr>
        <w:spacing w:after="0" w:line="240" w:lineRule="auto"/>
        <w:contextualSpacing/>
        <w:jc w:val="both"/>
        <w:rPr>
          <w:rFonts w:ascii="Times New Roman" w:eastAsia="Times New Roman" w:hAnsi="Times New Roman" w:cs="Times New Roman"/>
          <w:b w:val="0"/>
          <w:sz w:val="24"/>
          <w:szCs w:val="24"/>
          <w:lang w:eastAsia="ru-RU"/>
        </w:rPr>
      </w:pPr>
      <w:r w:rsidRPr="008D1DE6">
        <w:rPr>
          <w:rFonts w:ascii="Times New Roman" w:eastAsia="Times New Roman" w:hAnsi="Times New Roman" w:cs="Times New Roman"/>
          <w:b w:val="0"/>
          <w:sz w:val="24"/>
          <w:szCs w:val="24"/>
          <w:lang w:eastAsia="ru-RU"/>
        </w:rPr>
        <w:t xml:space="preserve">Основные направления деятельности Программы </w:t>
      </w:r>
      <w:r w:rsidR="00440D0B">
        <w:rPr>
          <w:rFonts w:ascii="Times New Roman" w:eastAsia="Times New Roman" w:hAnsi="Times New Roman" w:cs="Times New Roman"/>
          <w:b w:val="0"/>
          <w:sz w:val="24"/>
          <w:szCs w:val="24"/>
          <w:lang w:eastAsia="ru-RU"/>
        </w:rPr>
        <w:t xml:space="preserve">в полной мере </w:t>
      </w:r>
      <w:r w:rsidRPr="008D1DE6">
        <w:rPr>
          <w:rFonts w:ascii="Times New Roman" w:eastAsia="Times New Roman" w:hAnsi="Times New Roman" w:cs="Times New Roman"/>
          <w:b w:val="0"/>
          <w:sz w:val="24"/>
          <w:szCs w:val="24"/>
          <w:lang w:eastAsia="ru-RU"/>
        </w:rPr>
        <w:t xml:space="preserve">соответствуют страновым приоритетам, национальным и областным программам социально-экономического и регионального развития. Компоненты Программы носят комплексный характер и охватывают важнейшие вопросы жизнедеятельности человека, проживающего в сельской местности, и соответствуют концепции устойчивого развития. </w:t>
      </w:r>
      <w:r w:rsidR="00440D0B">
        <w:rPr>
          <w:rFonts w:ascii="Times New Roman" w:eastAsia="Times New Roman" w:hAnsi="Times New Roman" w:cs="Times New Roman"/>
          <w:b w:val="0"/>
          <w:sz w:val="24"/>
          <w:szCs w:val="24"/>
          <w:lang w:eastAsia="ru-RU"/>
        </w:rPr>
        <w:t>Деятельность Программы построена</w:t>
      </w:r>
      <w:r w:rsidRPr="008D1DE6">
        <w:rPr>
          <w:rFonts w:ascii="Times New Roman" w:eastAsia="Times New Roman" w:hAnsi="Times New Roman" w:cs="Times New Roman"/>
          <w:b w:val="0"/>
          <w:sz w:val="24"/>
          <w:szCs w:val="24"/>
          <w:lang w:eastAsia="ru-RU"/>
        </w:rPr>
        <w:t xml:space="preserve"> с учетом достижений, опыта и извлеченных уроков реализации Программы </w:t>
      </w:r>
      <w:r w:rsidR="00440D0B">
        <w:rPr>
          <w:rFonts w:ascii="Times New Roman" w:eastAsia="Times New Roman" w:hAnsi="Times New Roman" w:cs="Times New Roman"/>
          <w:b w:val="0"/>
          <w:sz w:val="24"/>
          <w:szCs w:val="24"/>
          <w:lang w:eastAsia="ru-RU"/>
        </w:rPr>
        <w:t xml:space="preserve">ПРООН </w:t>
      </w:r>
      <w:r w:rsidRPr="008D1DE6">
        <w:rPr>
          <w:rFonts w:ascii="Times New Roman" w:eastAsia="Times New Roman" w:hAnsi="Times New Roman" w:cs="Times New Roman"/>
          <w:b w:val="0"/>
          <w:sz w:val="24"/>
          <w:szCs w:val="24"/>
          <w:lang w:eastAsia="ru-RU"/>
        </w:rPr>
        <w:t>в Нарынской и Баткенской областях.</w:t>
      </w:r>
    </w:p>
    <w:p w:rsidR="00B97714" w:rsidRPr="008D1DE6" w:rsidRDefault="00B97714" w:rsidP="008D1DE6">
      <w:pPr>
        <w:spacing w:after="0" w:line="240" w:lineRule="auto"/>
        <w:contextualSpacing/>
        <w:jc w:val="both"/>
        <w:rPr>
          <w:rFonts w:ascii="Times New Roman" w:eastAsia="Times New Roman" w:hAnsi="Times New Roman" w:cs="Times New Roman"/>
          <w:b w:val="0"/>
          <w:sz w:val="24"/>
          <w:szCs w:val="24"/>
          <w:lang w:eastAsia="ru-RU"/>
        </w:rPr>
      </w:pPr>
    </w:p>
    <w:p w:rsidR="008D1DE6" w:rsidRDefault="008D1DE6" w:rsidP="008D1DE6">
      <w:pPr>
        <w:spacing w:after="0" w:line="240" w:lineRule="auto"/>
        <w:contextualSpacing/>
        <w:jc w:val="both"/>
        <w:rPr>
          <w:rFonts w:ascii="Times New Roman" w:eastAsia="Times New Roman" w:hAnsi="Times New Roman" w:cs="Times New Roman"/>
          <w:b w:val="0"/>
          <w:sz w:val="24"/>
          <w:szCs w:val="24"/>
          <w:lang w:eastAsia="ru-RU"/>
        </w:rPr>
      </w:pPr>
      <w:r w:rsidRPr="008D1DE6">
        <w:rPr>
          <w:rFonts w:ascii="Times New Roman" w:eastAsia="Times New Roman" w:hAnsi="Times New Roman" w:cs="Times New Roman"/>
          <w:b w:val="0"/>
          <w:sz w:val="24"/>
          <w:szCs w:val="24"/>
          <w:lang w:eastAsia="ru-RU"/>
        </w:rPr>
        <w:t xml:space="preserve">За время реализации Программы </w:t>
      </w:r>
      <w:r w:rsidR="00820022">
        <w:rPr>
          <w:rFonts w:ascii="Times New Roman" w:eastAsia="Times New Roman" w:hAnsi="Times New Roman" w:cs="Times New Roman"/>
          <w:b w:val="0"/>
          <w:sz w:val="24"/>
          <w:szCs w:val="24"/>
          <w:lang w:eastAsia="ru-RU"/>
        </w:rPr>
        <w:t xml:space="preserve">на текущий период </w:t>
      </w:r>
      <w:r w:rsidRPr="008D1DE6">
        <w:rPr>
          <w:rFonts w:ascii="Times New Roman" w:eastAsia="Times New Roman" w:hAnsi="Times New Roman" w:cs="Times New Roman"/>
          <w:b w:val="0"/>
          <w:sz w:val="24"/>
          <w:szCs w:val="24"/>
          <w:lang w:eastAsia="ru-RU"/>
        </w:rPr>
        <w:t xml:space="preserve">реализовано </w:t>
      </w:r>
      <w:r w:rsidR="004E5336" w:rsidRPr="00823837">
        <w:rPr>
          <w:rFonts w:ascii="Times New Roman" w:eastAsia="Times New Roman" w:hAnsi="Times New Roman" w:cs="Times New Roman"/>
          <w:b w:val="0"/>
          <w:sz w:val="24"/>
          <w:szCs w:val="24"/>
          <w:lang w:eastAsia="ru-RU"/>
        </w:rPr>
        <w:t>173</w:t>
      </w:r>
      <w:r w:rsidR="00440D0B">
        <w:rPr>
          <w:rFonts w:ascii="Times New Roman" w:eastAsia="Times New Roman" w:hAnsi="Times New Roman" w:cs="Times New Roman"/>
          <w:b w:val="0"/>
          <w:sz w:val="24"/>
          <w:szCs w:val="24"/>
          <w:lang w:eastAsia="ru-RU"/>
        </w:rPr>
        <w:t xml:space="preserve"> </w:t>
      </w:r>
      <w:r w:rsidR="00820022">
        <w:rPr>
          <w:rFonts w:ascii="Times New Roman" w:eastAsia="Times New Roman" w:hAnsi="Times New Roman" w:cs="Times New Roman"/>
          <w:b w:val="0"/>
          <w:sz w:val="24"/>
          <w:szCs w:val="24"/>
          <w:lang w:eastAsia="ru-RU"/>
        </w:rPr>
        <w:t>проектов</w:t>
      </w:r>
      <w:r w:rsidRPr="008D1DE6">
        <w:rPr>
          <w:rFonts w:ascii="Times New Roman" w:eastAsia="Times New Roman" w:hAnsi="Times New Roman" w:cs="Times New Roman"/>
          <w:b w:val="0"/>
          <w:sz w:val="24"/>
          <w:szCs w:val="24"/>
          <w:lang w:eastAsia="ru-RU"/>
        </w:rPr>
        <w:t xml:space="preserve"> социально</w:t>
      </w:r>
      <w:r w:rsidR="00535328">
        <w:rPr>
          <w:rFonts w:ascii="Times New Roman" w:eastAsia="Times New Roman" w:hAnsi="Times New Roman" w:cs="Times New Roman"/>
          <w:b w:val="0"/>
          <w:sz w:val="24"/>
          <w:szCs w:val="24"/>
          <w:lang w:eastAsia="ru-RU"/>
        </w:rPr>
        <w:t>-</w:t>
      </w:r>
      <w:r>
        <w:rPr>
          <w:rFonts w:ascii="Times New Roman" w:eastAsia="Times New Roman" w:hAnsi="Times New Roman" w:cs="Times New Roman"/>
          <w:b w:val="0"/>
          <w:sz w:val="24"/>
          <w:szCs w:val="24"/>
          <w:lang w:eastAsia="ru-RU"/>
        </w:rPr>
        <w:t>экономического, экологического и</w:t>
      </w:r>
      <w:r w:rsidRPr="008D1DE6">
        <w:rPr>
          <w:rFonts w:ascii="Times New Roman" w:eastAsia="Times New Roman" w:hAnsi="Times New Roman" w:cs="Times New Roman"/>
          <w:b w:val="0"/>
          <w:sz w:val="24"/>
          <w:szCs w:val="24"/>
          <w:lang w:eastAsia="ru-RU"/>
        </w:rPr>
        <w:t xml:space="preserve"> политического характер</w:t>
      </w:r>
      <w:r>
        <w:rPr>
          <w:rFonts w:ascii="Times New Roman" w:eastAsia="Times New Roman" w:hAnsi="Times New Roman" w:cs="Times New Roman"/>
          <w:b w:val="0"/>
          <w:sz w:val="24"/>
          <w:szCs w:val="24"/>
          <w:lang w:eastAsia="ru-RU"/>
        </w:rPr>
        <w:t>а</w:t>
      </w:r>
      <w:r w:rsidRPr="008D1DE6">
        <w:rPr>
          <w:rFonts w:ascii="Times New Roman" w:eastAsia="Times New Roman" w:hAnsi="Times New Roman" w:cs="Times New Roman"/>
          <w:b w:val="0"/>
          <w:sz w:val="24"/>
          <w:szCs w:val="24"/>
          <w:lang w:eastAsia="ru-RU"/>
        </w:rPr>
        <w:t xml:space="preserve">. </w:t>
      </w:r>
      <w:r w:rsidR="00820022">
        <w:rPr>
          <w:rFonts w:ascii="Times New Roman" w:eastAsia="Times New Roman" w:hAnsi="Times New Roman" w:cs="Times New Roman"/>
          <w:b w:val="0"/>
          <w:sz w:val="24"/>
          <w:szCs w:val="24"/>
          <w:lang w:eastAsia="ru-RU"/>
        </w:rPr>
        <w:t>Б</w:t>
      </w:r>
      <w:r w:rsidRPr="008D1DE6">
        <w:rPr>
          <w:rFonts w:ascii="Times New Roman" w:eastAsia="Times New Roman" w:hAnsi="Times New Roman" w:cs="Times New Roman"/>
          <w:b w:val="0"/>
          <w:sz w:val="24"/>
          <w:szCs w:val="24"/>
          <w:lang w:eastAsia="ru-RU"/>
        </w:rPr>
        <w:t>енефициар</w:t>
      </w:r>
      <w:r w:rsidR="00820022">
        <w:rPr>
          <w:rFonts w:ascii="Times New Roman" w:eastAsia="Times New Roman" w:hAnsi="Times New Roman" w:cs="Times New Roman"/>
          <w:b w:val="0"/>
          <w:sz w:val="24"/>
          <w:szCs w:val="24"/>
          <w:lang w:eastAsia="ru-RU"/>
        </w:rPr>
        <w:t>ами</w:t>
      </w:r>
      <w:r w:rsidRPr="008D1DE6">
        <w:rPr>
          <w:rFonts w:ascii="Times New Roman" w:eastAsia="Times New Roman" w:hAnsi="Times New Roman" w:cs="Times New Roman"/>
          <w:b w:val="0"/>
          <w:sz w:val="24"/>
          <w:szCs w:val="24"/>
          <w:lang w:eastAsia="ru-RU"/>
        </w:rPr>
        <w:t xml:space="preserve"> Программы являются </w:t>
      </w:r>
      <w:r w:rsidRPr="00823837">
        <w:rPr>
          <w:rFonts w:ascii="Times New Roman" w:eastAsia="Times New Roman" w:hAnsi="Times New Roman" w:cs="Times New Roman"/>
          <w:b w:val="0"/>
          <w:sz w:val="24"/>
          <w:szCs w:val="24"/>
          <w:lang w:eastAsia="ru-RU"/>
        </w:rPr>
        <w:t>233 000</w:t>
      </w:r>
      <w:r w:rsidRPr="008D1DE6">
        <w:rPr>
          <w:rFonts w:ascii="Times New Roman" w:eastAsia="Times New Roman" w:hAnsi="Times New Roman" w:cs="Times New Roman"/>
          <w:b w:val="0"/>
          <w:sz w:val="24"/>
          <w:szCs w:val="24"/>
          <w:lang w:eastAsia="ru-RU"/>
        </w:rPr>
        <w:t xml:space="preserve"> человека (численность населения 29 пилотных сел и г. Узген). Все запланированные мероприятия в основном реализованы, отставани</w:t>
      </w:r>
      <w:r w:rsidR="00820022">
        <w:rPr>
          <w:rFonts w:ascii="Times New Roman" w:eastAsia="Times New Roman" w:hAnsi="Times New Roman" w:cs="Times New Roman"/>
          <w:b w:val="0"/>
          <w:sz w:val="24"/>
          <w:szCs w:val="24"/>
          <w:lang w:eastAsia="ru-RU"/>
        </w:rPr>
        <w:t>е</w:t>
      </w:r>
      <w:r w:rsidRPr="008D1DE6">
        <w:rPr>
          <w:rFonts w:ascii="Times New Roman" w:eastAsia="Times New Roman" w:hAnsi="Times New Roman" w:cs="Times New Roman"/>
          <w:b w:val="0"/>
          <w:sz w:val="24"/>
          <w:szCs w:val="24"/>
          <w:lang w:eastAsia="ru-RU"/>
        </w:rPr>
        <w:t xml:space="preserve"> сроков</w:t>
      </w:r>
      <w:r w:rsidR="00820022">
        <w:rPr>
          <w:rFonts w:ascii="Times New Roman" w:eastAsia="Times New Roman" w:hAnsi="Times New Roman" w:cs="Times New Roman"/>
          <w:b w:val="0"/>
          <w:sz w:val="24"/>
          <w:szCs w:val="24"/>
          <w:lang w:eastAsia="ru-RU"/>
        </w:rPr>
        <w:t xml:space="preserve"> в</w:t>
      </w:r>
      <w:r w:rsidRPr="008D1DE6">
        <w:rPr>
          <w:rFonts w:ascii="Times New Roman" w:eastAsia="Times New Roman" w:hAnsi="Times New Roman" w:cs="Times New Roman"/>
          <w:b w:val="0"/>
          <w:sz w:val="24"/>
          <w:szCs w:val="24"/>
          <w:lang w:eastAsia="ru-RU"/>
        </w:rPr>
        <w:t xml:space="preserve"> реализации некоторых проектов имеют объективные причины (</w:t>
      </w:r>
      <w:r w:rsidR="008E3183">
        <w:rPr>
          <w:rFonts w:ascii="Times New Roman" w:eastAsia="Times New Roman" w:hAnsi="Times New Roman" w:cs="Times New Roman"/>
          <w:b w:val="0"/>
          <w:sz w:val="24"/>
          <w:szCs w:val="24"/>
          <w:lang w:eastAsia="ru-RU"/>
        </w:rPr>
        <w:t xml:space="preserve">административные </w:t>
      </w:r>
      <w:r w:rsidRPr="008D1DE6">
        <w:rPr>
          <w:rFonts w:ascii="Times New Roman" w:eastAsia="Times New Roman" w:hAnsi="Times New Roman" w:cs="Times New Roman"/>
          <w:b w:val="0"/>
          <w:sz w:val="24"/>
          <w:szCs w:val="24"/>
          <w:lang w:eastAsia="ru-RU"/>
        </w:rPr>
        <w:t>процедур</w:t>
      </w:r>
      <w:r w:rsidR="008E3183">
        <w:rPr>
          <w:rFonts w:ascii="Times New Roman" w:eastAsia="Times New Roman" w:hAnsi="Times New Roman" w:cs="Times New Roman"/>
          <w:b w:val="0"/>
          <w:sz w:val="24"/>
          <w:szCs w:val="24"/>
          <w:lang w:eastAsia="ru-RU"/>
        </w:rPr>
        <w:t>ы</w:t>
      </w:r>
      <w:r w:rsidRPr="008D1DE6">
        <w:rPr>
          <w:rFonts w:ascii="Times New Roman" w:eastAsia="Times New Roman" w:hAnsi="Times New Roman" w:cs="Times New Roman"/>
          <w:b w:val="0"/>
          <w:sz w:val="24"/>
          <w:szCs w:val="24"/>
          <w:lang w:eastAsia="ru-RU"/>
        </w:rPr>
        <w:t xml:space="preserve"> тендеров</w:t>
      </w:r>
      <w:r w:rsidR="008E3183">
        <w:rPr>
          <w:rFonts w:ascii="Times New Roman" w:eastAsia="Times New Roman" w:hAnsi="Times New Roman" w:cs="Times New Roman"/>
          <w:b w:val="0"/>
          <w:sz w:val="24"/>
          <w:szCs w:val="24"/>
          <w:lang w:eastAsia="ru-RU"/>
        </w:rPr>
        <w:t xml:space="preserve"> и закупок</w:t>
      </w:r>
      <w:r w:rsidRPr="008D1DE6">
        <w:rPr>
          <w:rFonts w:ascii="Times New Roman" w:eastAsia="Times New Roman" w:hAnsi="Times New Roman" w:cs="Times New Roman"/>
          <w:b w:val="0"/>
          <w:sz w:val="24"/>
          <w:szCs w:val="24"/>
          <w:lang w:eastAsia="ru-RU"/>
        </w:rPr>
        <w:t xml:space="preserve">, </w:t>
      </w:r>
      <w:r w:rsidR="008E3183">
        <w:rPr>
          <w:rFonts w:ascii="Times New Roman" w:eastAsia="Times New Roman" w:hAnsi="Times New Roman" w:cs="Times New Roman"/>
          <w:b w:val="0"/>
          <w:sz w:val="24"/>
          <w:szCs w:val="24"/>
          <w:lang w:eastAsia="ru-RU"/>
        </w:rPr>
        <w:t xml:space="preserve">влияние </w:t>
      </w:r>
      <w:r w:rsidRPr="008D1DE6">
        <w:rPr>
          <w:rFonts w:ascii="Times New Roman" w:eastAsia="Times New Roman" w:hAnsi="Times New Roman" w:cs="Times New Roman"/>
          <w:b w:val="0"/>
          <w:sz w:val="24"/>
          <w:szCs w:val="24"/>
          <w:lang w:eastAsia="ru-RU"/>
        </w:rPr>
        <w:t>сезонност</w:t>
      </w:r>
      <w:r w:rsidR="008E3183">
        <w:rPr>
          <w:rFonts w:ascii="Times New Roman" w:eastAsia="Times New Roman" w:hAnsi="Times New Roman" w:cs="Times New Roman"/>
          <w:b w:val="0"/>
          <w:sz w:val="24"/>
          <w:szCs w:val="24"/>
          <w:lang w:eastAsia="ru-RU"/>
        </w:rPr>
        <w:t>и</w:t>
      </w:r>
      <w:r w:rsidRPr="008D1DE6">
        <w:rPr>
          <w:rFonts w:ascii="Times New Roman" w:eastAsia="Times New Roman" w:hAnsi="Times New Roman" w:cs="Times New Roman"/>
          <w:b w:val="0"/>
          <w:sz w:val="24"/>
          <w:szCs w:val="24"/>
          <w:lang w:eastAsia="ru-RU"/>
        </w:rPr>
        <w:t xml:space="preserve"> проектов, запаздывание получения софинансирования</w:t>
      </w:r>
      <w:r w:rsidR="00440D0B">
        <w:rPr>
          <w:rFonts w:ascii="Times New Roman" w:eastAsia="Times New Roman" w:hAnsi="Times New Roman" w:cs="Times New Roman"/>
          <w:b w:val="0"/>
          <w:sz w:val="24"/>
          <w:szCs w:val="24"/>
          <w:lang w:eastAsia="ru-RU"/>
        </w:rPr>
        <w:t xml:space="preserve"> </w:t>
      </w:r>
      <w:r w:rsidR="008E3183">
        <w:rPr>
          <w:rFonts w:ascii="Times New Roman" w:eastAsia="Times New Roman" w:hAnsi="Times New Roman" w:cs="Times New Roman"/>
          <w:b w:val="0"/>
          <w:sz w:val="24"/>
          <w:szCs w:val="24"/>
          <w:lang w:eastAsia="ru-RU"/>
        </w:rPr>
        <w:t xml:space="preserve">со стороны местного сообщества </w:t>
      </w:r>
      <w:r w:rsidRPr="008D1DE6">
        <w:rPr>
          <w:rFonts w:ascii="Times New Roman" w:eastAsia="Times New Roman" w:hAnsi="Times New Roman" w:cs="Times New Roman"/>
          <w:b w:val="0"/>
          <w:sz w:val="24"/>
          <w:szCs w:val="24"/>
          <w:lang w:eastAsia="ru-RU"/>
        </w:rPr>
        <w:t xml:space="preserve">и т.д.). </w:t>
      </w:r>
      <w:r w:rsidR="008E3183">
        <w:rPr>
          <w:rFonts w:ascii="Times New Roman" w:eastAsia="Times New Roman" w:hAnsi="Times New Roman" w:cs="Times New Roman"/>
          <w:b w:val="0"/>
          <w:sz w:val="24"/>
          <w:szCs w:val="24"/>
          <w:lang w:eastAsia="ru-RU"/>
        </w:rPr>
        <w:t>Через образовательные мероприятия Программы</w:t>
      </w:r>
      <w:r w:rsidR="00440D0B">
        <w:rPr>
          <w:rFonts w:ascii="Times New Roman" w:eastAsia="Times New Roman" w:hAnsi="Times New Roman" w:cs="Times New Roman"/>
          <w:b w:val="0"/>
          <w:sz w:val="24"/>
          <w:szCs w:val="24"/>
          <w:lang w:eastAsia="ru-RU"/>
        </w:rPr>
        <w:t xml:space="preserve"> </w:t>
      </w:r>
      <w:r w:rsidRPr="00F067CA">
        <w:rPr>
          <w:rFonts w:ascii="Times New Roman" w:eastAsia="Times New Roman" w:hAnsi="Times New Roman" w:cs="Times New Roman"/>
          <w:b w:val="0"/>
          <w:sz w:val="24"/>
          <w:szCs w:val="24"/>
          <w:lang w:eastAsia="ru-RU"/>
        </w:rPr>
        <w:t xml:space="preserve">обучено </w:t>
      </w:r>
      <w:r w:rsidR="00F067CA" w:rsidRPr="00F067CA">
        <w:rPr>
          <w:rFonts w:ascii="Times New Roman" w:eastAsia="Times New Roman" w:hAnsi="Times New Roman" w:cs="Times New Roman"/>
          <w:b w:val="0"/>
          <w:sz w:val="24"/>
          <w:szCs w:val="24"/>
          <w:lang w:eastAsia="ru-RU"/>
        </w:rPr>
        <w:t>29106</w:t>
      </w:r>
      <w:r w:rsidRPr="00F067CA">
        <w:rPr>
          <w:rFonts w:ascii="Times New Roman" w:eastAsia="Times New Roman" w:hAnsi="Times New Roman" w:cs="Times New Roman"/>
          <w:b w:val="0"/>
          <w:sz w:val="24"/>
          <w:szCs w:val="24"/>
          <w:lang w:eastAsia="ru-RU"/>
        </w:rPr>
        <w:t xml:space="preserve"> человек, из них женщин</w:t>
      </w:r>
      <w:r w:rsidR="008E3183" w:rsidRPr="00F067CA">
        <w:rPr>
          <w:rFonts w:ascii="Times New Roman" w:eastAsia="Times New Roman" w:hAnsi="Times New Roman" w:cs="Times New Roman"/>
          <w:b w:val="0"/>
          <w:sz w:val="24"/>
          <w:szCs w:val="24"/>
          <w:lang w:eastAsia="ru-RU"/>
        </w:rPr>
        <w:t>ы составляют</w:t>
      </w:r>
      <w:r w:rsidR="00440D0B" w:rsidRPr="00F067CA">
        <w:rPr>
          <w:rFonts w:ascii="Times New Roman" w:eastAsia="Times New Roman" w:hAnsi="Times New Roman" w:cs="Times New Roman"/>
          <w:b w:val="0"/>
          <w:sz w:val="24"/>
          <w:szCs w:val="24"/>
          <w:lang w:eastAsia="ru-RU"/>
        </w:rPr>
        <w:t xml:space="preserve"> </w:t>
      </w:r>
      <w:r w:rsidR="00F067CA" w:rsidRPr="00F067CA">
        <w:rPr>
          <w:rFonts w:ascii="Times New Roman" w:eastAsia="Times New Roman" w:hAnsi="Times New Roman" w:cs="Times New Roman"/>
          <w:b w:val="0"/>
          <w:sz w:val="24"/>
          <w:szCs w:val="24"/>
          <w:lang w:eastAsia="ru-RU"/>
        </w:rPr>
        <w:t>54</w:t>
      </w:r>
      <w:r w:rsidR="008E3183" w:rsidRPr="00F067CA">
        <w:rPr>
          <w:rFonts w:ascii="Times New Roman" w:eastAsia="Times New Roman" w:hAnsi="Times New Roman" w:cs="Times New Roman"/>
          <w:b w:val="0"/>
          <w:sz w:val="24"/>
          <w:szCs w:val="24"/>
          <w:lang w:eastAsia="ru-RU"/>
        </w:rPr>
        <w:t>,5%.</w:t>
      </w:r>
      <w:r w:rsidR="009D76FD" w:rsidRPr="00F067CA">
        <w:rPr>
          <w:rFonts w:ascii="Times New Roman" w:eastAsia="Times New Roman" w:hAnsi="Times New Roman" w:cs="Times New Roman"/>
          <w:b w:val="0"/>
          <w:sz w:val="24"/>
          <w:szCs w:val="24"/>
          <w:lang w:eastAsia="ru-RU"/>
        </w:rPr>
        <w:t xml:space="preserve"> </w:t>
      </w:r>
      <w:r w:rsidRPr="00F067CA">
        <w:rPr>
          <w:rFonts w:ascii="Times New Roman" w:eastAsia="Times New Roman" w:hAnsi="Times New Roman" w:cs="Times New Roman"/>
          <w:b w:val="0"/>
          <w:sz w:val="24"/>
          <w:szCs w:val="24"/>
          <w:lang w:eastAsia="ru-RU"/>
        </w:rPr>
        <w:t xml:space="preserve">К </w:t>
      </w:r>
      <w:r w:rsidR="008E3183" w:rsidRPr="00F067CA">
        <w:rPr>
          <w:rFonts w:ascii="Times New Roman" w:eastAsia="Times New Roman" w:hAnsi="Times New Roman" w:cs="Times New Roman"/>
          <w:b w:val="0"/>
          <w:sz w:val="24"/>
          <w:szCs w:val="24"/>
          <w:lang w:eastAsia="ru-RU"/>
        </w:rPr>
        <w:t>планированию деятельности,</w:t>
      </w:r>
      <w:r w:rsidR="008E3183">
        <w:rPr>
          <w:rFonts w:ascii="Times New Roman" w:eastAsia="Times New Roman" w:hAnsi="Times New Roman" w:cs="Times New Roman"/>
          <w:b w:val="0"/>
          <w:sz w:val="24"/>
          <w:szCs w:val="24"/>
          <w:lang w:eastAsia="ru-RU"/>
        </w:rPr>
        <w:t xml:space="preserve"> реализации и </w:t>
      </w:r>
      <w:r w:rsidRPr="008D1DE6">
        <w:rPr>
          <w:rFonts w:ascii="Times New Roman" w:eastAsia="Times New Roman" w:hAnsi="Times New Roman" w:cs="Times New Roman"/>
          <w:b w:val="0"/>
          <w:sz w:val="24"/>
          <w:szCs w:val="24"/>
          <w:lang w:eastAsia="ru-RU"/>
        </w:rPr>
        <w:t xml:space="preserve">мониторингу </w:t>
      </w:r>
      <w:r w:rsidR="008E3183">
        <w:rPr>
          <w:rFonts w:ascii="Times New Roman" w:eastAsia="Times New Roman" w:hAnsi="Times New Roman" w:cs="Times New Roman"/>
          <w:b w:val="0"/>
          <w:sz w:val="24"/>
          <w:szCs w:val="24"/>
          <w:lang w:eastAsia="ru-RU"/>
        </w:rPr>
        <w:t>результатов</w:t>
      </w:r>
      <w:r w:rsidR="00440D0B">
        <w:rPr>
          <w:rFonts w:ascii="Times New Roman" w:eastAsia="Times New Roman" w:hAnsi="Times New Roman" w:cs="Times New Roman"/>
          <w:b w:val="0"/>
          <w:sz w:val="24"/>
          <w:szCs w:val="24"/>
          <w:lang w:eastAsia="ru-RU"/>
        </w:rPr>
        <w:t xml:space="preserve"> Программы </w:t>
      </w:r>
      <w:r w:rsidRPr="008D1DE6">
        <w:rPr>
          <w:rFonts w:ascii="Times New Roman" w:eastAsia="Times New Roman" w:hAnsi="Times New Roman" w:cs="Times New Roman"/>
          <w:b w:val="0"/>
          <w:sz w:val="24"/>
          <w:szCs w:val="24"/>
          <w:lang w:eastAsia="ru-RU"/>
        </w:rPr>
        <w:t>привлекаются партнеры со стороны государственных органов</w:t>
      </w:r>
      <w:r w:rsidR="008E3183">
        <w:rPr>
          <w:rFonts w:ascii="Times New Roman" w:eastAsia="Times New Roman" w:hAnsi="Times New Roman" w:cs="Times New Roman"/>
          <w:b w:val="0"/>
          <w:sz w:val="24"/>
          <w:szCs w:val="24"/>
          <w:lang w:eastAsia="ru-RU"/>
        </w:rPr>
        <w:t xml:space="preserve"> и международных организаций</w:t>
      </w:r>
      <w:r>
        <w:rPr>
          <w:rFonts w:ascii="Times New Roman" w:eastAsia="Times New Roman" w:hAnsi="Times New Roman" w:cs="Times New Roman"/>
          <w:b w:val="0"/>
          <w:sz w:val="24"/>
          <w:szCs w:val="24"/>
          <w:lang w:eastAsia="ru-RU"/>
        </w:rPr>
        <w:t>.</w:t>
      </w:r>
    </w:p>
    <w:p w:rsidR="00535328" w:rsidRDefault="00535328" w:rsidP="008D1DE6">
      <w:pPr>
        <w:spacing w:after="0" w:line="240" w:lineRule="auto"/>
        <w:contextualSpacing/>
        <w:jc w:val="both"/>
        <w:rPr>
          <w:rFonts w:ascii="Times New Roman" w:eastAsia="Times New Roman" w:hAnsi="Times New Roman" w:cs="Times New Roman"/>
          <w:b w:val="0"/>
          <w:sz w:val="24"/>
          <w:szCs w:val="24"/>
          <w:lang w:eastAsia="ru-RU"/>
        </w:rPr>
      </w:pPr>
    </w:p>
    <w:p w:rsidR="00535328" w:rsidRDefault="00535328" w:rsidP="008D1DE6">
      <w:pPr>
        <w:spacing w:after="0" w:line="240" w:lineRule="auto"/>
        <w:contextualSpacing/>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 xml:space="preserve">Программой применены </w:t>
      </w:r>
      <w:r w:rsidR="00440D0B">
        <w:rPr>
          <w:rFonts w:ascii="Times New Roman" w:eastAsia="Times New Roman" w:hAnsi="Times New Roman" w:cs="Times New Roman"/>
          <w:b w:val="0"/>
          <w:sz w:val="24"/>
          <w:szCs w:val="24"/>
          <w:lang w:eastAsia="ru-RU"/>
        </w:rPr>
        <w:t xml:space="preserve">наиболее </w:t>
      </w:r>
      <w:r>
        <w:rPr>
          <w:rFonts w:ascii="Times New Roman" w:eastAsia="Times New Roman" w:hAnsi="Times New Roman" w:cs="Times New Roman"/>
          <w:b w:val="0"/>
          <w:sz w:val="24"/>
          <w:szCs w:val="24"/>
          <w:lang w:eastAsia="ru-RU"/>
        </w:rPr>
        <w:t>эффективные подходы ПРООН, использованные при реализации подобных программ в Нарынской и Баткенской областях,</w:t>
      </w:r>
      <w:r w:rsidR="00440D0B">
        <w:rPr>
          <w:rFonts w:ascii="Times New Roman" w:eastAsia="Times New Roman" w:hAnsi="Times New Roman" w:cs="Times New Roman"/>
          <w:b w:val="0"/>
          <w:sz w:val="24"/>
          <w:szCs w:val="24"/>
          <w:lang w:eastAsia="ru-RU"/>
        </w:rPr>
        <w:t xml:space="preserve"> а также разработаны новые механизмы, </w:t>
      </w:r>
      <w:r>
        <w:rPr>
          <w:rFonts w:ascii="Times New Roman" w:eastAsia="Times New Roman" w:hAnsi="Times New Roman" w:cs="Times New Roman"/>
          <w:b w:val="0"/>
          <w:sz w:val="24"/>
          <w:szCs w:val="24"/>
          <w:lang w:eastAsia="ru-RU"/>
        </w:rPr>
        <w:t xml:space="preserve">которые обеспечили качество процессов </w:t>
      </w:r>
      <w:r w:rsidRPr="00535328">
        <w:rPr>
          <w:rFonts w:ascii="Times New Roman" w:eastAsia="Times New Roman" w:hAnsi="Times New Roman" w:cs="Times New Roman"/>
          <w:b w:val="0"/>
          <w:sz w:val="24"/>
          <w:szCs w:val="24"/>
          <w:lang w:eastAsia="ru-RU"/>
        </w:rPr>
        <w:t xml:space="preserve">отбора </w:t>
      </w:r>
      <w:r>
        <w:rPr>
          <w:rFonts w:ascii="Times New Roman" w:eastAsia="Times New Roman" w:hAnsi="Times New Roman" w:cs="Times New Roman"/>
          <w:b w:val="0"/>
          <w:sz w:val="24"/>
          <w:szCs w:val="24"/>
          <w:lang w:eastAsia="ru-RU"/>
        </w:rPr>
        <w:t xml:space="preserve">пилотных муниципалитетов, </w:t>
      </w:r>
      <w:r w:rsidRPr="00535328">
        <w:rPr>
          <w:rFonts w:ascii="Times New Roman" w:eastAsia="Times New Roman" w:hAnsi="Times New Roman" w:cs="Times New Roman"/>
          <w:b w:val="0"/>
          <w:sz w:val="24"/>
          <w:szCs w:val="24"/>
          <w:lang w:eastAsia="ru-RU"/>
        </w:rPr>
        <w:t>сообществ</w:t>
      </w:r>
      <w:r>
        <w:rPr>
          <w:rFonts w:ascii="Times New Roman" w:eastAsia="Times New Roman" w:hAnsi="Times New Roman" w:cs="Times New Roman"/>
          <w:b w:val="0"/>
          <w:sz w:val="24"/>
          <w:szCs w:val="24"/>
          <w:lang w:eastAsia="ru-RU"/>
        </w:rPr>
        <w:t xml:space="preserve"> и проектов, активное вовлечение национальных партнеров и местных консуль</w:t>
      </w:r>
      <w:r w:rsidR="00440D0B">
        <w:rPr>
          <w:rFonts w:ascii="Times New Roman" w:eastAsia="Times New Roman" w:hAnsi="Times New Roman" w:cs="Times New Roman"/>
          <w:b w:val="0"/>
          <w:sz w:val="24"/>
          <w:szCs w:val="24"/>
          <w:lang w:eastAsia="ru-RU"/>
        </w:rPr>
        <w:t>тационных компаний в определение</w:t>
      </w:r>
      <w:r>
        <w:rPr>
          <w:rFonts w:ascii="Times New Roman" w:eastAsia="Times New Roman" w:hAnsi="Times New Roman" w:cs="Times New Roman"/>
          <w:b w:val="0"/>
          <w:sz w:val="24"/>
          <w:szCs w:val="24"/>
          <w:lang w:eastAsia="ru-RU"/>
        </w:rPr>
        <w:t xml:space="preserve"> приоритет</w:t>
      </w:r>
      <w:r w:rsidR="00440D0B">
        <w:rPr>
          <w:rFonts w:ascii="Times New Roman" w:eastAsia="Times New Roman" w:hAnsi="Times New Roman" w:cs="Times New Roman"/>
          <w:b w:val="0"/>
          <w:sz w:val="24"/>
          <w:szCs w:val="24"/>
          <w:lang w:eastAsia="ru-RU"/>
        </w:rPr>
        <w:t xml:space="preserve">ных </w:t>
      </w:r>
      <w:r>
        <w:rPr>
          <w:rFonts w:ascii="Times New Roman" w:eastAsia="Times New Roman" w:hAnsi="Times New Roman" w:cs="Times New Roman"/>
          <w:b w:val="0"/>
          <w:sz w:val="24"/>
          <w:szCs w:val="24"/>
          <w:lang w:eastAsia="ru-RU"/>
        </w:rPr>
        <w:t>проектов</w:t>
      </w:r>
      <w:r w:rsidR="00440D0B">
        <w:rPr>
          <w:rFonts w:ascii="Times New Roman" w:eastAsia="Times New Roman" w:hAnsi="Times New Roman" w:cs="Times New Roman"/>
          <w:b w:val="0"/>
          <w:sz w:val="24"/>
          <w:szCs w:val="24"/>
          <w:lang w:eastAsia="ru-RU"/>
        </w:rPr>
        <w:t xml:space="preserve"> Программы</w:t>
      </w:r>
      <w:r w:rsidRPr="00535328">
        <w:rPr>
          <w:rFonts w:ascii="Times New Roman" w:eastAsia="Times New Roman" w:hAnsi="Times New Roman" w:cs="Times New Roman"/>
          <w:b w:val="0"/>
          <w:sz w:val="24"/>
          <w:szCs w:val="24"/>
          <w:lang w:eastAsia="ru-RU"/>
        </w:rPr>
        <w:t>,</w:t>
      </w:r>
      <w:r>
        <w:rPr>
          <w:rFonts w:ascii="Times New Roman" w:eastAsia="Times New Roman" w:hAnsi="Times New Roman" w:cs="Times New Roman"/>
          <w:b w:val="0"/>
          <w:sz w:val="24"/>
          <w:szCs w:val="24"/>
          <w:lang w:eastAsia="ru-RU"/>
        </w:rPr>
        <w:t xml:space="preserve"> критериев выбора</w:t>
      </w:r>
      <w:r w:rsidR="00440D0B">
        <w:rPr>
          <w:rFonts w:ascii="Times New Roman" w:eastAsia="Times New Roman" w:hAnsi="Times New Roman" w:cs="Times New Roman"/>
          <w:b w:val="0"/>
          <w:sz w:val="24"/>
          <w:szCs w:val="24"/>
          <w:lang w:eastAsia="ru-RU"/>
        </w:rPr>
        <w:t xml:space="preserve"> проектов</w:t>
      </w:r>
      <w:r>
        <w:rPr>
          <w:rFonts w:ascii="Times New Roman" w:eastAsia="Times New Roman" w:hAnsi="Times New Roman" w:cs="Times New Roman"/>
          <w:b w:val="0"/>
          <w:sz w:val="24"/>
          <w:szCs w:val="24"/>
          <w:lang w:eastAsia="ru-RU"/>
        </w:rPr>
        <w:t xml:space="preserve"> и </w:t>
      </w:r>
      <w:r w:rsidR="00440D0B">
        <w:rPr>
          <w:rFonts w:ascii="Times New Roman" w:eastAsia="Times New Roman" w:hAnsi="Times New Roman" w:cs="Times New Roman"/>
          <w:b w:val="0"/>
          <w:sz w:val="24"/>
          <w:szCs w:val="24"/>
          <w:lang w:eastAsia="ru-RU"/>
        </w:rPr>
        <w:t xml:space="preserve">в </w:t>
      </w:r>
      <w:r>
        <w:rPr>
          <w:rFonts w:ascii="Times New Roman" w:eastAsia="Times New Roman" w:hAnsi="Times New Roman" w:cs="Times New Roman"/>
          <w:b w:val="0"/>
          <w:sz w:val="24"/>
          <w:szCs w:val="24"/>
          <w:lang w:eastAsia="ru-RU"/>
        </w:rPr>
        <w:t xml:space="preserve">обеспечение процедур прозрачности и справедливости при их отборе. </w:t>
      </w:r>
    </w:p>
    <w:p w:rsidR="008D1DE6" w:rsidRPr="008D1DE6" w:rsidRDefault="008D1DE6" w:rsidP="008D1DE6">
      <w:pPr>
        <w:spacing w:after="0" w:line="240" w:lineRule="auto"/>
        <w:contextualSpacing/>
        <w:jc w:val="both"/>
        <w:rPr>
          <w:rFonts w:ascii="Times New Roman" w:eastAsia="Times New Roman" w:hAnsi="Times New Roman" w:cs="Times New Roman"/>
          <w:b w:val="0"/>
          <w:sz w:val="24"/>
          <w:szCs w:val="24"/>
          <w:lang w:eastAsia="ru-RU"/>
        </w:rPr>
      </w:pPr>
    </w:p>
    <w:p w:rsidR="008D1DE6" w:rsidRPr="008D1DE6" w:rsidRDefault="008D1DE6" w:rsidP="008D1DE6">
      <w:pPr>
        <w:spacing w:after="0" w:line="240" w:lineRule="auto"/>
        <w:contextualSpacing/>
        <w:jc w:val="both"/>
        <w:rPr>
          <w:rFonts w:ascii="Times New Roman" w:eastAsia="Times New Roman" w:hAnsi="Times New Roman" w:cs="Times New Roman"/>
          <w:b w:val="0"/>
          <w:sz w:val="24"/>
          <w:szCs w:val="24"/>
          <w:lang w:eastAsia="ru-RU"/>
        </w:rPr>
      </w:pPr>
      <w:r w:rsidRPr="008D1DE6">
        <w:rPr>
          <w:rFonts w:ascii="Times New Roman" w:eastAsia="Times New Roman" w:hAnsi="Times New Roman" w:cs="Times New Roman"/>
          <w:b w:val="0"/>
          <w:sz w:val="24"/>
          <w:szCs w:val="24"/>
          <w:lang w:eastAsia="ru-RU"/>
        </w:rPr>
        <w:t>Программа активно взаимодействует с другими программами развития Ошской области (</w:t>
      </w:r>
      <w:r w:rsidRPr="008D1DE6">
        <w:rPr>
          <w:rFonts w:ascii="Times New Roman" w:eastAsia="Times New Roman" w:hAnsi="Times New Roman" w:cs="Times New Roman"/>
          <w:b w:val="0"/>
          <w:sz w:val="24"/>
          <w:szCs w:val="24"/>
          <w:lang w:val="en-US" w:eastAsia="ru-RU"/>
        </w:rPr>
        <w:t>GIZ</w:t>
      </w:r>
      <w:r w:rsidRPr="008D1DE6">
        <w:rPr>
          <w:rFonts w:ascii="Times New Roman" w:eastAsia="Times New Roman" w:hAnsi="Times New Roman" w:cs="Times New Roman"/>
          <w:b w:val="0"/>
          <w:sz w:val="24"/>
          <w:szCs w:val="24"/>
          <w:lang w:eastAsia="ru-RU"/>
        </w:rPr>
        <w:t xml:space="preserve">, </w:t>
      </w:r>
      <w:r w:rsidR="009D76FD">
        <w:rPr>
          <w:rFonts w:ascii="Times New Roman" w:eastAsia="Times New Roman" w:hAnsi="Times New Roman" w:cs="Times New Roman"/>
          <w:b w:val="0"/>
          <w:sz w:val="24"/>
          <w:szCs w:val="24"/>
          <w:lang w:eastAsia="ru-RU"/>
        </w:rPr>
        <w:t xml:space="preserve">Фонд </w:t>
      </w:r>
      <w:r w:rsidRPr="008D1DE6">
        <w:rPr>
          <w:rFonts w:ascii="Times New Roman" w:eastAsia="Times New Roman" w:hAnsi="Times New Roman" w:cs="Times New Roman"/>
          <w:b w:val="0"/>
          <w:sz w:val="24"/>
          <w:szCs w:val="24"/>
          <w:lang w:eastAsia="ru-RU"/>
        </w:rPr>
        <w:t>Агахан</w:t>
      </w:r>
      <w:r w:rsidR="009D76FD">
        <w:rPr>
          <w:rFonts w:ascii="Times New Roman" w:eastAsia="Times New Roman" w:hAnsi="Times New Roman" w:cs="Times New Roman"/>
          <w:b w:val="0"/>
          <w:sz w:val="24"/>
          <w:szCs w:val="24"/>
          <w:lang w:eastAsia="ru-RU"/>
        </w:rPr>
        <w:t>а</w:t>
      </w:r>
      <w:r w:rsidRPr="008D1DE6">
        <w:rPr>
          <w:rFonts w:ascii="Times New Roman" w:eastAsia="Times New Roman" w:hAnsi="Times New Roman" w:cs="Times New Roman"/>
          <w:b w:val="0"/>
          <w:sz w:val="24"/>
          <w:szCs w:val="24"/>
          <w:lang w:eastAsia="ru-RU"/>
        </w:rPr>
        <w:t xml:space="preserve">, Хельветас и т.д.) и партнерами государственного и негосударственного сектора, что приводит к более рациональному и эффективному использованию ресурсов ПРООН. </w:t>
      </w:r>
      <w:r w:rsidR="008E3183">
        <w:rPr>
          <w:rFonts w:ascii="Times New Roman" w:eastAsia="Times New Roman" w:hAnsi="Times New Roman" w:cs="Times New Roman"/>
          <w:b w:val="0"/>
          <w:sz w:val="24"/>
          <w:szCs w:val="24"/>
          <w:lang w:eastAsia="ru-RU"/>
        </w:rPr>
        <w:t>С</w:t>
      </w:r>
      <w:r w:rsidR="008E3183" w:rsidRPr="008D1DE6">
        <w:rPr>
          <w:rFonts w:ascii="Times New Roman" w:eastAsia="Times New Roman" w:hAnsi="Times New Roman" w:cs="Times New Roman"/>
          <w:b w:val="0"/>
          <w:sz w:val="24"/>
          <w:szCs w:val="24"/>
          <w:lang w:eastAsia="ru-RU"/>
        </w:rPr>
        <w:t xml:space="preserve">о стороны основных партнеров в лице государственных и негосударственных органов и организаций </w:t>
      </w:r>
      <w:r w:rsidR="008E3183">
        <w:rPr>
          <w:rFonts w:ascii="Times New Roman" w:eastAsia="Times New Roman" w:hAnsi="Times New Roman" w:cs="Times New Roman"/>
          <w:b w:val="0"/>
          <w:sz w:val="24"/>
          <w:szCs w:val="24"/>
          <w:lang w:eastAsia="ru-RU"/>
        </w:rPr>
        <w:t>н</w:t>
      </w:r>
      <w:r w:rsidRPr="008D1DE6">
        <w:rPr>
          <w:rFonts w:ascii="Times New Roman" w:eastAsia="Times New Roman" w:hAnsi="Times New Roman" w:cs="Times New Roman"/>
          <w:b w:val="0"/>
          <w:sz w:val="24"/>
          <w:szCs w:val="24"/>
          <w:lang w:eastAsia="ru-RU"/>
        </w:rPr>
        <w:t>аблюдается уважение и признание авторитета сотрудников Программы и в целом ее деятельности.</w:t>
      </w:r>
    </w:p>
    <w:p w:rsidR="008D1DE6" w:rsidRPr="008D1DE6" w:rsidRDefault="008D1DE6" w:rsidP="008D1DE6">
      <w:pPr>
        <w:spacing w:after="0" w:line="240" w:lineRule="auto"/>
        <w:contextualSpacing/>
        <w:jc w:val="both"/>
        <w:rPr>
          <w:rFonts w:ascii="Times New Roman" w:eastAsia="Times New Roman" w:hAnsi="Times New Roman" w:cs="Times New Roman"/>
          <w:b w:val="0"/>
          <w:sz w:val="24"/>
          <w:szCs w:val="24"/>
          <w:lang w:eastAsia="ru-RU"/>
        </w:rPr>
      </w:pPr>
    </w:p>
    <w:p w:rsidR="008D1DE6" w:rsidRPr="008D1DE6" w:rsidRDefault="008E3183" w:rsidP="008D1DE6">
      <w:pPr>
        <w:spacing w:after="0" w:line="240" w:lineRule="auto"/>
        <w:contextualSpacing/>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 xml:space="preserve">На первом этапе реализации </w:t>
      </w:r>
      <w:r w:rsidR="008D1DE6" w:rsidRPr="008D1DE6">
        <w:rPr>
          <w:rFonts w:ascii="Times New Roman" w:eastAsia="Times New Roman" w:hAnsi="Times New Roman" w:cs="Times New Roman"/>
          <w:b w:val="0"/>
          <w:sz w:val="24"/>
          <w:szCs w:val="24"/>
          <w:lang w:eastAsia="ru-RU"/>
        </w:rPr>
        <w:t>Программ</w:t>
      </w:r>
      <w:r>
        <w:rPr>
          <w:rFonts w:ascii="Times New Roman" w:eastAsia="Times New Roman" w:hAnsi="Times New Roman" w:cs="Times New Roman"/>
          <w:b w:val="0"/>
          <w:sz w:val="24"/>
          <w:szCs w:val="24"/>
          <w:lang w:eastAsia="ru-RU"/>
        </w:rPr>
        <w:t>ы проведен ряд исследований (</w:t>
      </w:r>
      <w:r w:rsidR="008D1DE6" w:rsidRPr="008D1DE6">
        <w:rPr>
          <w:rFonts w:ascii="Times New Roman" w:eastAsia="Times New Roman" w:hAnsi="Times New Roman" w:cs="Times New Roman"/>
          <w:b w:val="0"/>
          <w:sz w:val="24"/>
          <w:szCs w:val="24"/>
          <w:lang w:eastAsia="ru-RU"/>
        </w:rPr>
        <w:t>практически по каждому компоненту</w:t>
      </w:r>
      <w:r>
        <w:rPr>
          <w:rFonts w:ascii="Times New Roman" w:eastAsia="Times New Roman" w:hAnsi="Times New Roman" w:cs="Times New Roman"/>
          <w:b w:val="0"/>
          <w:sz w:val="24"/>
          <w:szCs w:val="24"/>
          <w:lang w:eastAsia="ru-RU"/>
        </w:rPr>
        <w:t>)</w:t>
      </w:r>
      <w:r w:rsidR="008D1DE6" w:rsidRPr="008D1DE6">
        <w:rPr>
          <w:rFonts w:ascii="Times New Roman" w:eastAsia="Times New Roman" w:hAnsi="Times New Roman" w:cs="Times New Roman"/>
          <w:b w:val="0"/>
          <w:sz w:val="24"/>
          <w:szCs w:val="24"/>
          <w:lang w:eastAsia="ru-RU"/>
        </w:rPr>
        <w:t xml:space="preserve">, </w:t>
      </w:r>
      <w:r>
        <w:rPr>
          <w:rFonts w:ascii="Times New Roman" w:eastAsia="Times New Roman" w:hAnsi="Times New Roman" w:cs="Times New Roman"/>
          <w:b w:val="0"/>
          <w:sz w:val="24"/>
          <w:szCs w:val="24"/>
          <w:lang w:eastAsia="ru-RU"/>
        </w:rPr>
        <w:t xml:space="preserve">по результатам </w:t>
      </w:r>
      <w:r w:rsidR="008D1DE6" w:rsidRPr="008D1DE6">
        <w:rPr>
          <w:rFonts w:ascii="Times New Roman" w:eastAsia="Times New Roman" w:hAnsi="Times New Roman" w:cs="Times New Roman"/>
          <w:b w:val="0"/>
          <w:sz w:val="24"/>
          <w:szCs w:val="24"/>
          <w:lang w:eastAsia="ru-RU"/>
        </w:rPr>
        <w:t xml:space="preserve">которых </w:t>
      </w:r>
      <w:r>
        <w:rPr>
          <w:rFonts w:ascii="Times New Roman" w:eastAsia="Times New Roman" w:hAnsi="Times New Roman" w:cs="Times New Roman"/>
          <w:b w:val="0"/>
          <w:sz w:val="24"/>
          <w:szCs w:val="24"/>
          <w:lang w:eastAsia="ru-RU"/>
        </w:rPr>
        <w:t xml:space="preserve">менеджментом Программы </w:t>
      </w:r>
      <w:r w:rsidR="008D1DE6" w:rsidRPr="008D1DE6">
        <w:rPr>
          <w:rFonts w:ascii="Times New Roman" w:eastAsia="Times New Roman" w:hAnsi="Times New Roman" w:cs="Times New Roman"/>
          <w:b w:val="0"/>
          <w:sz w:val="24"/>
          <w:szCs w:val="24"/>
          <w:lang w:eastAsia="ru-RU"/>
        </w:rPr>
        <w:t xml:space="preserve">были определены меры. Примененный подход Программы обеспечил не только </w:t>
      </w:r>
      <w:r>
        <w:rPr>
          <w:rFonts w:ascii="Times New Roman" w:eastAsia="Times New Roman" w:hAnsi="Times New Roman" w:cs="Times New Roman"/>
          <w:b w:val="0"/>
          <w:sz w:val="24"/>
          <w:szCs w:val="24"/>
          <w:lang w:eastAsia="ru-RU"/>
        </w:rPr>
        <w:t xml:space="preserve">достижение поставленных целей, </w:t>
      </w:r>
      <w:r w:rsidR="008D1DE6" w:rsidRPr="008D1DE6">
        <w:rPr>
          <w:rFonts w:ascii="Times New Roman" w:eastAsia="Times New Roman" w:hAnsi="Times New Roman" w:cs="Times New Roman"/>
          <w:b w:val="0"/>
          <w:sz w:val="24"/>
          <w:szCs w:val="24"/>
          <w:lang w:eastAsia="ru-RU"/>
        </w:rPr>
        <w:t xml:space="preserve">но и </w:t>
      </w:r>
      <w:r>
        <w:rPr>
          <w:rFonts w:ascii="Times New Roman" w:eastAsia="Times New Roman" w:hAnsi="Times New Roman" w:cs="Times New Roman"/>
          <w:b w:val="0"/>
          <w:sz w:val="24"/>
          <w:szCs w:val="24"/>
          <w:lang w:eastAsia="ru-RU"/>
        </w:rPr>
        <w:t xml:space="preserve">создал условия для повышения </w:t>
      </w:r>
      <w:r w:rsidR="008D1DE6" w:rsidRPr="008D1DE6">
        <w:rPr>
          <w:rFonts w:ascii="Times New Roman" w:eastAsia="Times New Roman" w:hAnsi="Times New Roman" w:cs="Times New Roman"/>
          <w:b w:val="0"/>
          <w:sz w:val="24"/>
          <w:szCs w:val="24"/>
          <w:lang w:eastAsia="ru-RU"/>
        </w:rPr>
        <w:t xml:space="preserve">потенциала местных консультационных </w:t>
      </w:r>
      <w:r>
        <w:rPr>
          <w:rFonts w:ascii="Times New Roman" w:eastAsia="Times New Roman" w:hAnsi="Times New Roman" w:cs="Times New Roman"/>
          <w:b w:val="0"/>
          <w:sz w:val="24"/>
          <w:szCs w:val="24"/>
          <w:lang w:eastAsia="ru-RU"/>
        </w:rPr>
        <w:t>организаций</w:t>
      </w:r>
      <w:r w:rsidR="00435F28">
        <w:rPr>
          <w:rFonts w:ascii="Times New Roman" w:eastAsia="Times New Roman" w:hAnsi="Times New Roman" w:cs="Times New Roman"/>
          <w:b w:val="0"/>
          <w:sz w:val="24"/>
          <w:szCs w:val="24"/>
          <w:lang w:eastAsia="ru-RU"/>
        </w:rPr>
        <w:t>,</w:t>
      </w:r>
      <w:r w:rsidR="001C5422">
        <w:rPr>
          <w:rFonts w:ascii="Times New Roman" w:eastAsia="Times New Roman" w:hAnsi="Times New Roman" w:cs="Times New Roman"/>
          <w:b w:val="0"/>
          <w:sz w:val="24"/>
          <w:szCs w:val="24"/>
          <w:lang w:eastAsia="ru-RU"/>
        </w:rPr>
        <w:t xml:space="preserve"> </w:t>
      </w:r>
      <w:r w:rsidR="00576B29">
        <w:rPr>
          <w:rFonts w:ascii="Times New Roman" w:eastAsia="Times New Roman" w:hAnsi="Times New Roman" w:cs="Times New Roman"/>
          <w:b w:val="0"/>
          <w:sz w:val="24"/>
          <w:szCs w:val="24"/>
          <w:lang w:eastAsia="ru-RU"/>
        </w:rPr>
        <w:t xml:space="preserve">так как </w:t>
      </w:r>
      <w:r w:rsidR="00435F28">
        <w:rPr>
          <w:rFonts w:ascii="Times New Roman" w:eastAsia="Times New Roman" w:hAnsi="Times New Roman" w:cs="Times New Roman"/>
          <w:b w:val="0"/>
          <w:sz w:val="24"/>
          <w:szCs w:val="24"/>
          <w:lang w:eastAsia="ru-RU"/>
        </w:rPr>
        <w:t>п</w:t>
      </w:r>
      <w:r w:rsidR="008D1DE6" w:rsidRPr="008D1DE6">
        <w:rPr>
          <w:rFonts w:ascii="Times New Roman" w:eastAsia="Times New Roman" w:hAnsi="Times New Roman" w:cs="Times New Roman"/>
          <w:b w:val="0"/>
          <w:sz w:val="24"/>
          <w:szCs w:val="24"/>
          <w:lang w:eastAsia="ru-RU"/>
        </w:rPr>
        <w:t xml:space="preserve">риобретенные </w:t>
      </w:r>
      <w:r w:rsidR="00435F28">
        <w:rPr>
          <w:rFonts w:ascii="Times New Roman" w:eastAsia="Times New Roman" w:hAnsi="Times New Roman" w:cs="Times New Roman"/>
          <w:b w:val="0"/>
          <w:sz w:val="24"/>
          <w:szCs w:val="24"/>
          <w:lang w:eastAsia="ru-RU"/>
        </w:rPr>
        <w:t xml:space="preserve">ими </w:t>
      </w:r>
      <w:r w:rsidR="008D1DE6" w:rsidRPr="008D1DE6">
        <w:rPr>
          <w:rFonts w:ascii="Times New Roman" w:eastAsia="Times New Roman" w:hAnsi="Times New Roman" w:cs="Times New Roman"/>
          <w:b w:val="0"/>
          <w:sz w:val="24"/>
          <w:szCs w:val="24"/>
          <w:lang w:eastAsia="ru-RU"/>
        </w:rPr>
        <w:t>знания и навыки могут быть использованы в дальнейшем в интересах страны.</w:t>
      </w:r>
    </w:p>
    <w:p w:rsidR="008D1DE6" w:rsidRPr="008D1DE6" w:rsidRDefault="008D1DE6" w:rsidP="008D1DE6">
      <w:pPr>
        <w:spacing w:after="0" w:line="240" w:lineRule="auto"/>
        <w:contextualSpacing/>
        <w:jc w:val="both"/>
        <w:rPr>
          <w:rFonts w:ascii="Times New Roman" w:eastAsia="Times New Roman" w:hAnsi="Times New Roman" w:cs="Times New Roman"/>
          <w:b w:val="0"/>
          <w:sz w:val="24"/>
          <w:szCs w:val="24"/>
          <w:lang w:eastAsia="ru-RU"/>
        </w:rPr>
      </w:pPr>
    </w:p>
    <w:p w:rsidR="008D1DE6" w:rsidRPr="008D1DE6" w:rsidRDefault="00F81A08" w:rsidP="00F81A08">
      <w:pPr>
        <w:spacing w:line="240" w:lineRule="auto"/>
        <w:jc w:val="both"/>
        <w:rPr>
          <w:rFonts w:ascii="Times New Roman" w:eastAsia="Times New Roman" w:hAnsi="Times New Roman" w:cs="Times New Roman"/>
          <w:b w:val="0"/>
          <w:sz w:val="24"/>
          <w:szCs w:val="24"/>
          <w:lang w:eastAsia="ru-RU"/>
        </w:rPr>
      </w:pPr>
      <w:r w:rsidRPr="00F81A08">
        <w:rPr>
          <w:rFonts w:ascii="Times New Roman" w:hAnsi="Times New Roman" w:cs="Times New Roman"/>
          <w:b w:val="0"/>
          <w:sz w:val="24"/>
          <w:szCs w:val="24"/>
          <w:shd w:val="clear" w:color="auto" w:fill="FFFFFF"/>
        </w:rPr>
        <w:t>Программ</w:t>
      </w:r>
      <w:r>
        <w:rPr>
          <w:rFonts w:ascii="Times New Roman" w:hAnsi="Times New Roman" w:cs="Times New Roman"/>
          <w:b w:val="0"/>
          <w:sz w:val="24"/>
          <w:szCs w:val="24"/>
          <w:shd w:val="clear" w:color="auto" w:fill="FFFFFF"/>
        </w:rPr>
        <w:t xml:space="preserve">а </w:t>
      </w:r>
      <w:r w:rsidR="00435F28">
        <w:rPr>
          <w:rFonts w:ascii="Times New Roman" w:hAnsi="Times New Roman" w:cs="Times New Roman"/>
          <w:b w:val="0"/>
          <w:sz w:val="24"/>
          <w:szCs w:val="24"/>
          <w:shd w:val="clear" w:color="auto" w:fill="FFFFFF"/>
        </w:rPr>
        <w:t xml:space="preserve">использовала </w:t>
      </w:r>
      <w:r w:rsidR="00440D0B">
        <w:rPr>
          <w:rFonts w:ascii="Times New Roman" w:hAnsi="Times New Roman" w:cs="Times New Roman"/>
          <w:b w:val="0"/>
          <w:sz w:val="24"/>
          <w:szCs w:val="24"/>
          <w:shd w:val="clear" w:color="auto" w:fill="FFFFFF"/>
        </w:rPr>
        <w:t>новые</w:t>
      </w:r>
      <w:r w:rsidR="00435F28">
        <w:rPr>
          <w:rFonts w:ascii="Times New Roman" w:hAnsi="Times New Roman" w:cs="Times New Roman"/>
          <w:b w:val="0"/>
          <w:sz w:val="24"/>
          <w:szCs w:val="24"/>
          <w:shd w:val="clear" w:color="auto" w:fill="FFFFFF"/>
        </w:rPr>
        <w:t xml:space="preserve"> механизмы, направленные</w:t>
      </w:r>
      <w:r w:rsidR="00440D0B">
        <w:rPr>
          <w:rFonts w:ascii="Times New Roman" w:hAnsi="Times New Roman" w:cs="Times New Roman"/>
          <w:b w:val="0"/>
          <w:sz w:val="24"/>
          <w:szCs w:val="24"/>
          <w:shd w:val="clear" w:color="auto" w:fill="FFFFFF"/>
        </w:rPr>
        <w:t xml:space="preserve"> </w:t>
      </w:r>
      <w:r w:rsidR="00435F28">
        <w:rPr>
          <w:rFonts w:ascii="Times New Roman" w:hAnsi="Times New Roman" w:cs="Times New Roman"/>
          <w:b w:val="0"/>
          <w:sz w:val="24"/>
          <w:szCs w:val="24"/>
          <w:shd w:val="clear" w:color="auto" w:fill="FFFFFF"/>
        </w:rPr>
        <w:t>на у</w:t>
      </w:r>
      <w:r w:rsidRPr="00F81A08">
        <w:rPr>
          <w:rFonts w:ascii="Times New Roman" w:hAnsi="Times New Roman" w:cs="Times New Roman"/>
          <w:b w:val="0"/>
          <w:sz w:val="24"/>
          <w:szCs w:val="24"/>
          <w:shd w:val="clear" w:color="auto" w:fill="FFFFFF"/>
        </w:rPr>
        <w:t>крепл</w:t>
      </w:r>
      <w:r w:rsidR="00435F28">
        <w:rPr>
          <w:rFonts w:ascii="Times New Roman" w:hAnsi="Times New Roman" w:cs="Times New Roman"/>
          <w:b w:val="0"/>
          <w:sz w:val="24"/>
          <w:szCs w:val="24"/>
          <w:shd w:val="clear" w:color="auto" w:fill="FFFFFF"/>
        </w:rPr>
        <w:t>ение</w:t>
      </w:r>
      <w:r w:rsidRPr="00F81A08">
        <w:rPr>
          <w:rFonts w:ascii="Times New Roman" w:hAnsi="Times New Roman" w:cs="Times New Roman"/>
          <w:b w:val="0"/>
          <w:sz w:val="24"/>
          <w:szCs w:val="24"/>
          <w:shd w:val="clear" w:color="auto" w:fill="FFFFFF"/>
        </w:rPr>
        <w:t xml:space="preserve"> взаимодействи</w:t>
      </w:r>
      <w:r w:rsidR="00435F28">
        <w:rPr>
          <w:rFonts w:ascii="Times New Roman" w:hAnsi="Times New Roman" w:cs="Times New Roman"/>
          <w:b w:val="0"/>
          <w:sz w:val="24"/>
          <w:szCs w:val="24"/>
          <w:shd w:val="clear" w:color="auto" w:fill="FFFFFF"/>
        </w:rPr>
        <w:t>я</w:t>
      </w:r>
      <w:r w:rsidRPr="00F81A08">
        <w:rPr>
          <w:rFonts w:ascii="Times New Roman" w:hAnsi="Times New Roman" w:cs="Times New Roman"/>
          <w:b w:val="0"/>
          <w:sz w:val="24"/>
          <w:szCs w:val="24"/>
          <w:shd w:val="clear" w:color="auto" w:fill="FFFFFF"/>
        </w:rPr>
        <w:t xml:space="preserve"> между </w:t>
      </w:r>
      <w:r w:rsidR="00435F28">
        <w:rPr>
          <w:rFonts w:ascii="Times New Roman" w:hAnsi="Times New Roman" w:cs="Times New Roman"/>
          <w:b w:val="0"/>
          <w:sz w:val="24"/>
          <w:szCs w:val="24"/>
          <w:shd w:val="clear" w:color="auto" w:fill="FFFFFF"/>
        </w:rPr>
        <w:t>О</w:t>
      </w:r>
      <w:r w:rsidRPr="00F81A08">
        <w:rPr>
          <w:rFonts w:ascii="Times New Roman" w:hAnsi="Times New Roman" w:cs="Times New Roman"/>
          <w:b w:val="0"/>
          <w:sz w:val="24"/>
          <w:szCs w:val="24"/>
          <w:shd w:val="clear" w:color="auto" w:fill="FFFFFF"/>
        </w:rPr>
        <w:t>МСУ, государственными органами, организациями гражданского общества и бизнеса по принципу «партнёрство во имя развития»</w:t>
      </w:r>
      <w:r>
        <w:rPr>
          <w:rFonts w:ascii="Times New Roman" w:hAnsi="Times New Roman" w:cs="Times New Roman"/>
          <w:b w:val="0"/>
          <w:sz w:val="24"/>
          <w:szCs w:val="24"/>
          <w:shd w:val="clear" w:color="auto" w:fill="FFFFFF"/>
        </w:rPr>
        <w:t xml:space="preserve">. </w:t>
      </w:r>
      <w:r w:rsidR="008D1DE6" w:rsidRPr="008D1DE6">
        <w:rPr>
          <w:rFonts w:ascii="Times New Roman" w:eastAsia="Times New Roman" w:hAnsi="Times New Roman" w:cs="Times New Roman"/>
          <w:b w:val="0"/>
          <w:sz w:val="24"/>
          <w:szCs w:val="24"/>
          <w:lang w:eastAsia="ru-RU"/>
        </w:rPr>
        <w:t xml:space="preserve">Программа разработала и внедрила </w:t>
      </w:r>
      <w:r w:rsidR="00435F28">
        <w:rPr>
          <w:rFonts w:ascii="Times New Roman" w:eastAsia="Times New Roman" w:hAnsi="Times New Roman" w:cs="Times New Roman"/>
          <w:b w:val="0"/>
          <w:sz w:val="24"/>
          <w:szCs w:val="24"/>
          <w:lang w:eastAsia="ru-RU"/>
        </w:rPr>
        <w:t xml:space="preserve">новые </w:t>
      </w:r>
      <w:r w:rsidR="008D1DE6" w:rsidRPr="008D1DE6">
        <w:rPr>
          <w:rFonts w:ascii="Times New Roman" w:eastAsia="Times New Roman" w:hAnsi="Times New Roman" w:cs="Times New Roman"/>
          <w:b w:val="0"/>
          <w:sz w:val="24"/>
          <w:szCs w:val="24"/>
          <w:lang w:eastAsia="ru-RU"/>
        </w:rPr>
        <w:t>демонстрационные схемы (ЦПУ, бизнес проекты, ВИЭ, привлечение</w:t>
      </w:r>
      <w:r w:rsidR="00440D0B">
        <w:rPr>
          <w:rFonts w:ascii="Times New Roman" w:eastAsia="Times New Roman" w:hAnsi="Times New Roman" w:cs="Times New Roman"/>
          <w:b w:val="0"/>
          <w:sz w:val="24"/>
          <w:szCs w:val="24"/>
          <w:lang w:eastAsia="ru-RU"/>
        </w:rPr>
        <w:t xml:space="preserve"> средств трудовых</w:t>
      </w:r>
      <w:r w:rsidR="008D1DE6" w:rsidRPr="008D1DE6">
        <w:rPr>
          <w:rFonts w:ascii="Times New Roman" w:eastAsia="Times New Roman" w:hAnsi="Times New Roman" w:cs="Times New Roman"/>
          <w:b w:val="0"/>
          <w:sz w:val="24"/>
          <w:szCs w:val="24"/>
          <w:lang w:eastAsia="ru-RU"/>
        </w:rPr>
        <w:t xml:space="preserve"> мигрантов</w:t>
      </w:r>
      <w:r w:rsidR="00440D0B">
        <w:rPr>
          <w:rFonts w:ascii="Times New Roman" w:eastAsia="Times New Roman" w:hAnsi="Times New Roman" w:cs="Times New Roman"/>
          <w:b w:val="0"/>
          <w:sz w:val="24"/>
          <w:szCs w:val="24"/>
          <w:lang w:eastAsia="ru-RU"/>
        </w:rPr>
        <w:t xml:space="preserve"> в местное развитие</w:t>
      </w:r>
      <w:r w:rsidR="008D1DE6" w:rsidRPr="008D1DE6">
        <w:rPr>
          <w:rFonts w:ascii="Times New Roman" w:eastAsia="Times New Roman" w:hAnsi="Times New Roman" w:cs="Times New Roman"/>
          <w:b w:val="0"/>
          <w:sz w:val="24"/>
          <w:szCs w:val="24"/>
          <w:lang w:eastAsia="ru-RU"/>
        </w:rPr>
        <w:t xml:space="preserve"> и т.д.), которые показали свою эффективность</w:t>
      </w:r>
      <w:r w:rsidR="00435F28">
        <w:rPr>
          <w:rFonts w:ascii="Times New Roman" w:eastAsia="Times New Roman" w:hAnsi="Times New Roman" w:cs="Times New Roman"/>
          <w:b w:val="0"/>
          <w:sz w:val="24"/>
          <w:szCs w:val="24"/>
          <w:lang w:eastAsia="ru-RU"/>
        </w:rPr>
        <w:t xml:space="preserve"> и могут быть распространены на другие регионы и муниципалитеты</w:t>
      </w:r>
      <w:r w:rsidR="008D1DE6" w:rsidRPr="008D1DE6">
        <w:rPr>
          <w:rFonts w:ascii="Times New Roman" w:eastAsia="Times New Roman" w:hAnsi="Times New Roman" w:cs="Times New Roman"/>
          <w:b w:val="0"/>
          <w:sz w:val="24"/>
          <w:szCs w:val="24"/>
          <w:lang w:eastAsia="ru-RU"/>
        </w:rPr>
        <w:t xml:space="preserve">. </w:t>
      </w:r>
      <w:r w:rsidR="00D71A14">
        <w:rPr>
          <w:rFonts w:ascii="Times New Roman" w:eastAsia="Times New Roman" w:hAnsi="Times New Roman" w:cs="Times New Roman"/>
          <w:b w:val="0"/>
          <w:sz w:val="24"/>
          <w:szCs w:val="24"/>
          <w:lang w:eastAsia="ru-RU"/>
        </w:rPr>
        <w:t>Национальные партнеры отмечают профессионализм и комп</w:t>
      </w:r>
      <w:r w:rsidR="001C5422">
        <w:rPr>
          <w:rFonts w:ascii="Times New Roman" w:eastAsia="Times New Roman" w:hAnsi="Times New Roman" w:cs="Times New Roman"/>
          <w:b w:val="0"/>
          <w:sz w:val="24"/>
          <w:szCs w:val="24"/>
          <w:lang w:eastAsia="ru-RU"/>
        </w:rPr>
        <w:t xml:space="preserve">етентность команды Программы и </w:t>
      </w:r>
      <w:r w:rsidR="00D71A14">
        <w:rPr>
          <w:rFonts w:ascii="Times New Roman" w:eastAsia="Times New Roman" w:hAnsi="Times New Roman" w:cs="Times New Roman"/>
          <w:b w:val="0"/>
          <w:sz w:val="24"/>
          <w:szCs w:val="24"/>
          <w:lang w:eastAsia="ru-RU"/>
        </w:rPr>
        <w:t xml:space="preserve">подчеркивают, что меры Программы сбалансированы между </w:t>
      </w:r>
      <w:r w:rsidR="007D09EC">
        <w:rPr>
          <w:rFonts w:ascii="Times New Roman" w:eastAsia="Times New Roman" w:hAnsi="Times New Roman" w:cs="Times New Roman"/>
          <w:b w:val="0"/>
          <w:sz w:val="24"/>
          <w:szCs w:val="24"/>
          <w:lang w:eastAsia="ru-RU"/>
        </w:rPr>
        <w:t>институциональной поддержкой по реабилитации инфраструктуры и технической поддержкой по повышению потенциала</w:t>
      </w:r>
      <w:r w:rsidR="00440D0B">
        <w:rPr>
          <w:rFonts w:ascii="Times New Roman" w:eastAsia="Times New Roman" w:hAnsi="Times New Roman" w:cs="Times New Roman"/>
          <w:b w:val="0"/>
          <w:sz w:val="24"/>
          <w:szCs w:val="24"/>
          <w:lang w:eastAsia="ru-RU"/>
        </w:rPr>
        <w:t xml:space="preserve"> субъектов развития</w:t>
      </w:r>
      <w:r w:rsidR="007D09EC">
        <w:rPr>
          <w:rFonts w:ascii="Times New Roman" w:eastAsia="Times New Roman" w:hAnsi="Times New Roman" w:cs="Times New Roman"/>
          <w:b w:val="0"/>
          <w:sz w:val="24"/>
          <w:szCs w:val="24"/>
          <w:lang w:eastAsia="ru-RU"/>
        </w:rPr>
        <w:t xml:space="preserve">. </w:t>
      </w:r>
    </w:p>
    <w:p w:rsidR="008D1DE6" w:rsidRPr="008D1DE6" w:rsidRDefault="00F87603" w:rsidP="008D1DE6">
      <w:pPr>
        <w:spacing w:after="0" w:line="240" w:lineRule="auto"/>
        <w:contextualSpacing/>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В ходе оценки</w:t>
      </w:r>
      <w:r w:rsidR="007D09EC">
        <w:rPr>
          <w:rFonts w:ascii="Times New Roman" w:eastAsia="Times New Roman" w:hAnsi="Times New Roman" w:cs="Times New Roman"/>
          <w:b w:val="0"/>
          <w:sz w:val="24"/>
          <w:szCs w:val="24"/>
          <w:lang w:eastAsia="ru-RU"/>
        </w:rPr>
        <w:t xml:space="preserve"> помимо вышеуказанных сильных сторон Программы, также</w:t>
      </w:r>
      <w:r>
        <w:rPr>
          <w:rFonts w:ascii="Times New Roman" w:eastAsia="Times New Roman" w:hAnsi="Times New Roman" w:cs="Times New Roman"/>
          <w:b w:val="0"/>
          <w:sz w:val="24"/>
          <w:szCs w:val="24"/>
          <w:lang w:eastAsia="ru-RU"/>
        </w:rPr>
        <w:t xml:space="preserve"> были</w:t>
      </w:r>
      <w:r w:rsidR="007D09EC">
        <w:rPr>
          <w:rFonts w:ascii="Times New Roman" w:eastAsia="Times New Roman" w:hAnsi="Times New Roman" w:cs="Times New Roman"/>
          <w:b w:val="0"/>
          <w:sz w:val="24"/>
          <w:szCs w:val="24"/>
          <w:lang w:eastAsia="ru-RU"/>
        </w:rPr>
        <w:t xml:space="preserve"> </w:t>
      </w:r>
      <w:r w:rsidR="00F067CA">
        <w:rPr>
          <w:rFonts w:ascii="Times New Roman" w:eastAsia="Times New Roman" w:hAnsi="Times New Roman" w:cs="Times New Roman"/>
          <w:b w:val="0"/>
          <w:sz w:val="24"/>
          <w:szCs w:val="24"/>
          <w:lang w:eastAsia="ru-RU"/>
        </w:rPr>
        <w:t>отмечены</w:t>
      </w:r>
      <w:r w:rsidR="007D09EC">
        <w:rPr>
          <w:rFonts w:ascii="Times New Roman" w:eastAsia="Times New Roman" w:hAnsi="Times New Roman" w:cs="Times New Roman"/>
          <w:b w:val="0"/>
          <w:sz w:val="24"/>
          <w:szCs w:val="24"/>
          <w:lang w:eastAsia="ru-RU"/>
        </w:rPr>
        <w:t xml:space="preserve"> и слабые стороны, которые требуют улучшения и доработки в 2019 году. Слабой стороной влияющей</w:t>
      </w:r>
      <w:r>
        <w:rPr>
          <w:rFonts w:ascii="Times New Roman" w:eastAsia="Times New Roman" w:hAnsi="Times New Roman" w:cs="Times New Roman"/>
          <w:b w:val="0"/>
          <w:sz w:val="24"/>
          <w:szCs w:val="24"/>
          <w:lang w:eastAsia="ru-RU"/>
        </w:rPr>
        <w:t xml:space="preserve"> на</w:t>
      </w:r>
      <w:r w:rsidR="007B7B58">
        <w:rPr>
          <w:rFonts w:ascii="Times New Roman" w:eastAsia="Times New Roman" w:hAnsi="Times New Roman" w:cs="Times New Roman"/>
          <w:b w:val="0"/>
          <w:sz w:val="24"/>
          <w:szCs w:val="24"/>
          <w:lang w:eastAsia="ru-RU"/>
        </w:rPr>
        <w:t xml:space="preserve"> </w:t>
      </w:r>
      <w:r w:rsidR="007D09EC">
        <w:rPr>
          <w:rFonts w:ascii="Times New Roman" w:eastAsia="Times New Roman" w:hAnsi="Times New Roman" w:cs="Times New Roman"/>
          <w:b w:val="0"/>
          <w:sz w:val="24"/>
          <w:szCs w:val="24"/>
          <w:lang w:eastAsia="ru-RU"/>
        </w:rPr>
        <w:t>достижения</w:t>
      </w:r>
      <w:r w:rsidR="007B7B58">
        <w:rPr>
          <w:rFonts w:ascii="Times New Roman" w:eastAsia="Times New Roman" w:hAnsi="Times New Roman" w:cs="Times New Roman"/>
          <w:b w:val="0"/>
          <w:sz w:val="24"/>
          <w:szCs w:val="24"/>
          <w:lang w:eastAsia="ru-RU"/>
        </w:rPr>
        <w:t xml:space="preserve"> </w:t>
      </w:r>
      <w:r w:rsidR="008D1DE6" w:rsidRPr="008D1DE6">
        <w:rPr>
          <w:rFonts w:ascii="Times New Roman" w:eastAsia="Times New Roman" w:hAnsi="Times New Roman" w:cs="Times New Roman"/>
          <w:b w:val="0"/>
          <w:sz w:val="24"/>
          <w:szCs w:val="24"/>
          <w:lang w:eastAsia="ru-RU"/>
        </w:rPr>
        <w:t xml:space="preserve">результативности Программы, </w:t>
      </w:r>
      <w:r w:rsidR="007B7B58">
        <w:rPr>
          <w:rFonts w:ascii="Times New Roman" w:eastAsia="Times New Roman" w:hAnsi="Times New Roman" w:cs="Times New Roman"/>
          <w:b w:val="0"/>
          <w:sz w:val="24"/>
          <w:szCs w:val="24"/>
          <w:lang w:eastAsia="ru-RU"/>
        </w:rPr>
        <w:t>является</w:t>
      </w:r>
      <w:r w:rsidR="008D1DE6" w:rsidRPr="008D1DE6">
        <w:rPr>
          <w:rFonts w:ascii="Times New Roman" w:eastAsia="Times New Roman" w:hAnsi="Times New Roman" w:cs="Times New Roman"/>
          <w:b w:val="0"/>
          <w:sz w:val="24"/>
          <w:szCs w:val="24"/>
          <w:lang w:eastAsia="ru-RU"/>
        </w:rPr>
        <w:t xml:space="preserve"> недостаточно структурированная </w:t>
      </w:r>
      <w:r w:rsidR="00435F28">
        <w:rPr>
          <w:rFonts w:ascii="Times New Roman" w:eastAsia="Times New Roman" w:hAnsi="Times New Roman" w:cs="Times New Roman"/>
          <w:b w:val="0"/>
          <w:sz w:val="24"/>
          <w:szCs w:val="24"/>
          <w:lang w:eastAsia="ru-RU"/>
        </w:rPr>
        <w:t xml:space="preserve">логика и </w:t>
      </w:r>
      <w:r w:rsidR="008D1DE6" w:rsidRPr="008D1DE6">
        <w:rPr>
          <w:rFonts w:ascii="Times New Roman" w:eastAsia="Times New Roman" w:hAnsi="Times New Roman" w:cs="Times New Roman"/>
          <w:b w:val="0"/>
          <w:sz w:val="24"/>
          <w:szCs w:val="24"/>
          <w:lang w:eastAsia="ru-RU"/>
        </w:rPr>
        <w:t>методология Програм</w:t>
      </w:r>
      <w:r w:rsidR="00435F28">
        <w:rPr>
          <w:rFonts w:ascii="Times New Roman" w:eastAsia="Times New Roman" w:hAnsi="Times New Roman" w:cs="Times New Roman"/>
          <w:b w:val="0"/>
          <w:sz w:val="24"/>
          <w:szCs w:val="24"/>
          <w:lang w:eastAsia="ru-RU"/>
        </w:rPr>
        <w:t xml:space="preserve">мы (результаты/меры/индикаторы). </w:t>
      </w:r>
      <w:r w:rsidR="007D09EC">
        <w:rPr>
          <w:rFonts w:ascii="Times New Roman" w:eastAsia="Times New Roman" w:hAnsi="Times New Roman" w:cs="Times New Roman"/>
          <w:b w:val="0"/>
          <w:sz w:val="24"/>
          <w:szCs w:val="24"/>
          <w:lang w:eastAsia="ru-RU"/>
        </w:rPr>
        <w:t xml:space="preserve">Проведенное </w:t>
      </w:r>
      <w:r w:rsidRPr="008D1DE6">
        <w:rPr>
          <w:rFonts w:ascii="Times New Roman" w:eastAsia="Times New Roman" w:hAnsi="Times New Roman" w:cs="Times New Roman"/>
          <w:b w:val="0"/>
          <w:sz w:val="24"/>
          <w:szCs w:val="24"/>
          <w:lang w:eastAsia="ru-RU"/>
        </w:rPr>
        <w:t>Базово</w:t>
      </w:r>
      <w:r>
        <w:rPr>
          <w:rFonts w:ascii="Times New Roman" w:eastAsia="Times New Roman" w:hAnsi="Times New Roman" w:cs="Times New Roman"/>
          <w:b w:val="0"/>
          <w:sz w:val="24"/>
          <w:szCs w:val="24"/>
          <w:lang w:eastAsia="ru-RU"/>
        </w:rPr>
        <w:t>е</w:t>
      </w:r>
      <w:r w:rsidR="007B7B58">
        <w:rPr>
          <w:rFonts w:ascii="Times New Roman" w:eastAsia="Times New Roman" w:hAnsi="Times New Roman" w:cs="Times New Roman"/>
          <w:b w:val="0"/>
          <w:sz w:val="24"/>
          <w:szCs w:val="24"/>
          <w:lang w:eastAsia="ru-RU"/>
        </w:rPr>
        <w:t xml:space="preserve"> </w:t>
      </w:r>
      <w:r w:rsidR="008D1DE6" w:rsidRPr="008D1DE6">
        <w:rPr>
          <w:rFonts w:ascii="Times New Roman" w:eastAsia="Times New Roman" w:hAnsi="Times New Roman" w:cs="Times New Roman"/>
          <w:b w:val="0"/>
          <w:sz w:val="24"/>
          <w:szCs w:val="24"/>
          <w:lang w:eastAsia="ru-RU"/>
        </w:rPr>
        <w:t>обследовани</w:t>
      </w:r>
      <w:r w:rsidR="00435F28">
        <w:rPr>
          <w:rFonts w:ascii="Times New Roman" w:eastAsia="Times New Roman" w:hAnsi="Times New Roman" w:cs="Times New Roman"/>
          <w:b w:val="0"/>
          <w:sz w:val="24"/>
          <w:szCs w:val="24"/>
          <w:lang w:eastAsia="ru-RU"/>
        </w:rPr>
        <w:t>е</w:t>
      </w:r>
      <w:r w:rsidR="008D1DE6" w:rsidRPr="008D1DE6">
        <w:rPr>
          <w:rFonts w:ascii="Times New Roman" w:eastAsia="Times New Roman" w:hAnsi="Times New Roman" w:cs="Times New Roman"/>
          <w:b w:val="0"/>
          <w:sz w:val="24"/>
          <w:szCs w:val="24"/>
          <w:lang w:eastAsia="ru-RU"/>
        </w:rPr>
        <w:t>, к</w:t>
      </w:r>
      <w:r w:rsidR="007D09EC">
        <w:rPr>
          <w:rFonts w:ascii="Times New Roman" w:eastAsia="Times New Roman" w:hAnsi="Times New Roman" w:cs="Times New Roman"/>
          <w:b w:val="0"/>
          <w:sz w:val="24"/>
          <w:szCs w:val="24"/>
          <w:lang w:eastAsia="ru-RU"/>
        </w:rPr>
        <w:t>оторое должно было структурировать Программу, к</w:t>
      </w:r>
      <w:r w:rsidR="00435F28">
        <w:rPr>
          <w:rFonts w:ascii="Times New Roman" w:eastAsia="Times New Roman" w:hAnsi="Times New Roman" w:cs="Times New Roman"/>
          <w:b w:val="0"/>
          <w:sz w:val="24"/>
          <w:szCs w:val="24"/>
          <w:lang w:eastAsia="ru-RU"/>
        </w:rPr>
        <w:t xml:space="preserve"> сожалению,</w:t>
      </w:r>
      <w:r w:rsidR="008D1DE6" w:rsidRPr="008D1DE6">
        <w:rPr>
          <w:rFonts w:ascii="Times New Roman" w:eastAsia="Times New Roman" w:hAnsi="Times New Roman" w:cs="Times New Roman"/>
          <w:b w:val="0"/>
          <w:sz w:val="24"/>
          <w:szCs w:val="24"/>
          <w:lang w:eastAsia="ru-RU"/>
        </w:rPr>
        <w:t xml:space="preserve"> не смогло предложить </w:t>
      </w:r>
      <w:r w:rsidR="007B7B58">
        <w:rPr>
          <w:rFonts w:ascii="Times New Roman" w:eastAsia="Times New Roman" w:hAnsi="Times New Roman" w:cs="Times New Roman"/>
          <w:b w:val="0"/>
          <w:sz w:val="24"/>
          <w:szCs w:val="24"/>
          <w:lang w:eastAsia="ru-RU"/>
        </w:rPr>
        <w:t>надежную</w:t>
      </w:r>
      <w:r>
        <w:rPr>
          <w:rFonts w:ascii="Times New Roman" w:eastAsia="Times New Roman" w:hAnsi="Times New Roman" w:cs="Times New Roman"/>
          <w:b w:val="0"/>
          <w:sz w:val="24"/>
          <w:szCs w:val="24"/>
          <w:lang w:eastAsia="ru-RU"/>
        </w:rPr>
        <w:t xml:space="preserve"> </w:t>
      </w:r>
      <w:r w:rsidR="008D1DE6" w:rsidRPr="008D1DE6">
        <w:rPr>
          <w:rFonts w:ascii="Times New Roman" w:eastAsia="Times New Roman" w:hAnsi="Times New Roman" w:cs="Times New Roman"/>
          <w:b w:val="0"/>
          <w:sz w:val="24"/>
          <w:szCs w:val="24"/>
          <w:lang w:eastAsia="ru-RU"/>
        </w:rPr>
        <w:t>систему МиО (</w:t>
      </w:r>
      <w:r w:rsidR="007B7B58">
        <w:rPr>
          <w:rFonts w:ascii="Times New Roman" w:eastAsia="Times New Roman" w:hAnsi="Times New Roman" w:cs="Times New Roman"/>
          <w:b w:val="0"/>
          <w:sz w:val="24"/>
          <w:szCs w:val="24"/>
          <w:lang w:eastAsia="ru-RU"/>
        </w:rPr>
        <w:t xml:space="preserve">отслеживание </w:t>
      </w:r>
      <w:r w:rsidR="008D1DE6" w:rsidRPr="008D1DE6">
        <w:rPr>
          <w:rFonts w:ascii="Times New Roman" w:eastAsia="Times New Roman" w:hAnsi="Times New Roman" w:cs="Times New Roman"/>
          <w:b w:val="0"/>
          <w:sz w:val="24"/>
          <w:szCs w:val="24"/>
          <w:lang w:eastAsia="ru-RU"/>
        </w:rPr>
        <w:t xml:space="preserve">достижения </w:t>
      </w:r>
      <w:r w:rsidR="00435F28">
        <w:rPr>
          <w:rFonts w:ascii="Times New Roman" w:eastAsia="Times New Roman" w:hAnsi="Times New Roman" w:cs="Times New Roman"/>
          <w:b w:val="0"/>
          <w:sz w:val="24"/>
          <w:szCs w:val="24"/>
          <w:lang w:eastAsia="ru-RU"/>
        </w:rPr>
        <w:t>целевых показателей</w:t>
      </w:r>
      <w:r w:rsidR="008D1DE6" w:rsidRPr="008D1DE6">
        <w:rPr>
          <w:rFonts w:ascii="Times New Roman" w:eastAsia="Times New Roman" w:hAnsi="Times New Roman" w:cs="Times New Roman"/>
          <w:b w:val="0"/>
          <w:sz w:val="24"/>
          <w:szCs w:val="24"/>
          <w:lang w:eastAsia="ru-RU"/>
        </w:rPr>
        <w:t xml:space="preserve">), обеспечить </w:t>
      </w:r>
      <w:r w:rsidR="00AF166F">
        <w:rPr>
          <w:rFonts w:ascii="Times New Roman" w:eastAsia="Times New Roman" w:hAnsi="Times New Roman" w:cs="Times New Roman"/>
          <w:b w:val="0"/>
          <w:sz w:val="24"/>
          <w:szCs w:val="24"/>
          <w:lang w:eastAsia="ru-RU"/>
        </w:rPr>
        <w:t xml:space="preserve">необходимыми </w:t>
      </w:r>
      <w:r w:rsidR="008D1DE6" w:rsidRPr="008D1DE6">
        <w:rPr>
          <w:rFonts w:ascii="Times New Roman" w:eastAsia="Times New Roman" w:hAnsi="Times New Roman" w:cs="Times New Roman"/>
          <w:b w:val="0"/>
          <w:sz w:val="24"/>
          <w:szCs w:val="24"/>
          <w:lang w:eastAsia="ru-RU"/>
        </w:rPr>
        <w:t>инструментами измерения и дать исходные данные для оценки прогресса</w:t>
      </w:r>
      <w:r w:rsidR="00435F28">
        <w:rPr>
          <w:rFonts w:ascii="Times New Roman" w:eastAsia="Times New Roman" w:hAnsi="Times New Roman" w:cs="Times New Roman"/>
          <w:b w:val="0"/>
          <w:sz w:val="24"/>
          <w:szCs w:val="24"/>
          <w:lang w:eastAsia="ru-RU"/>
        </w:rPr>
        <w:t xml:space="preserve"> Программы в будущем</w:t>
      </w:r>
      <w:r w:rsidR="008D1DE6" w:rsidRPr="008D1DE6">
        <w:rPr>
          <w:rFonts w:ascii="Times New Roman" w:eastAsia="Times New Roman" w:hAnsi="Times New Roman" w:cs="Times New Roman"/>
          <w:b w:val="0"/>
          <w:sz w:val="24"/>
          <w:szCs w:val="24"/>
          <w:lang w:eastAsia="ru-RU"/>
        </w:rPr>
        <w:t xml:space="preserve">. В связи с этим, </w:t>
      </w:r>
      <w:r w:rsidR="007B7B58">
        <w:rPr>
          <w:rFonts w:ascii="Times New Roman" w:eastAsia="Times New Roman" w:hAnsi="Times New Roman" w:cs="Times New Roman"/>
          <w:b w:val="0"/>
          <w:sz w:val="24"/>
          <w:szCs w:val="24"/>
          <w:lang w:eastAsia="ru-RU"/>
        </w:rPr>
        <w:t>внедрение системы МиО результатов</w:t>
      </w:r>
      <w:r w:rsidR="007D09EC">
        <w:rPr>
          <w:rFonts w:ascii="Times New Roman" w:eastAsia="Times New Roman" w:hAnsi="Times New Roman" w:cs="Times New Roman"/>
          <w:b w:val="0"/>
          <w:sz w:val="24"/>
          <w:szCs w:val="24"/>
          <w:lang w:eastAsia="ru-RU"/>
        </w:rPr>
        <w:t xml:space="preserve"> </w:t>
      </w:r>
      <w:r w:rsidR="007B7B58">
        <w:rPr>
          <w:rFonts w:ascii="Times New Roman" w:eastAsia="Times New Roman" w:hAnsi="Times New Roman" w:cs="Times New Roman"/>
          <w:b w:val="0"/>
          <w:sz w:val="24"/>
          <w:szCs w:val="24"/>
          <w:lang w:eastAsia="ru-RU"/>
        </w:rPr>
        <w:t xml:space="preserve">является одной  из важных мер и нуждается </w:t>
      </w:r>
      <w:r w:rsidR="007D09EC">
        <w:rPr>
          <w:rFonts w:ascii="Times New Roman" w:eastAsia="Times New Roman" w:hAnsi="Times New Roman" w:cs="Times New Roman"/>
          <w:b w:val="0"/>
          <w:sz w:val="24"/>
          <w:szCs w:val="24"/>
          <w:lang w:eastAsia="ru-RU"/>
        </w:rPr>
        <w:t xml:space="preserve"> в пристальном внимании со стороны менеджмента Программы</w:t>
      </w:r>
      <w:r w:rsidR="007B7B58">
        <w:rPr>
          <w:rFonts w:ascii="Times New Roman" w:eastAsia="Times New Roman" w:hAnsi="Times New Roman" w:cs="Times New Roman"/>
          <w:b w:val="0"/>
          <w:sz w:val="24"/>
          <w:szCs w:val="24"/>
          <w:lang w:eastAsia="ru-RU"/>
        </w:rPr>
        <w:t xml:space="preserve"> в 2019 г.</w:t>
      </w:r>
      <w:r w:rsidR="007D09EC">
        <w:rPr>
          <w:rFonts w:ascii="Times New Roman" w:eastAsia="Times New Roman" w:hAnsi="Times New Roman" w:cs="Times New Roman"/>
          <w:b w:val="0"/>
          <w:sz w:val="24"/>
          <w:szCs w:val="24"/>
          <w:lang w:eastAsia="ru-RU"/>
        </w:rPr>
        <w:t xml:space="preserve"> </w:t>
      </w:r>
      <w:r w:rsidR="007B7B58">
        <w:rPr>
          <w:rFonts w:ascii="Times New Roman" w:eastAsia="Times New Roman" w:hAnsi="Times New Roman" w:cs="Times New Roman"/>
          <w:b w:val="0"/>
          <w:sz w:val="24"/>
          <w:szCs w:val="24"/>
          <w:lang w:eastAsia="ru-RU"/>
        </w:rPr>
        <w:t>Текущая</w:t>
      </w:r>
      <w:r w:rsidR="00435F28">
        <w:rPr>
          <w:rFonts w:ascii="Times New Roman" w:eastAsia="Times New Roman" w:hAnsi="Times New Roman" w:cs="Times New Roman"/>
          <w:b w:val="0"/>
          <w:sz w:val="24"/>
          <w:szCs w:val="24"/>
          <w:lang w:eastAsia="ru-RU"/>
        </w:rPr>
        <w:t xml:space="preserve"> </w:t>
      </w:r>
      <w:r w:rsidR="008D1DE6" w:rsidRPr="008D1DE6">
        <w:rPr>
          <w:rFonts w:ascii="Times New Roman" w:eastAsia="Times New Roman" w:hAnsi="Times New Roman" w:cs="Times New Roman"/>
          <w:b w:val="0"/>
          <w:sz w:val="24"/>
          <w:szCs w:val="24"/>
          <w:lang w:eastAsia="ru-RU"/>
        </w:rPr>
        <w:t>система МиО</w:t>
      </w:r>
      <w:r w:rsidR="007B7B58">
        <w:rPr>
          <w:rFonts w:ascii="Times New Roman" w:eastAsia="Times New Roman" w:hAnsi="Times New Roman" w:cs="Times New Roman"/>
          <w:b w:val="0"/>
          <w:sz w:val="24"/>
          <w:szCs w:val="24"/>
          <w:lang w:eastAsia="ru-RU"/>
        </w:rPr>
        <w:t>, действующая</w:t>
      </w:r>
      <w:r w:rsidR="008D1DE6" w:rsidRPr="008D1DE6">
        <w:rPr>
          <w:rFonts w:ascii="Times New Roman" w:eastAsia="Times New Roman" w:hAnsi="Times New Roman" w:cs="Times New Roman"/>
          <w:b w:val="0"/>
          <w:sz w:val="24"/>
          <w:szCs w:val="24"/>
          <w:lang w:eastAsia="ru-RU"/>
        </w:rPr>
        <w:t xml:space="preserve"> внутри Программы сконцентрирована </w:t>
      </w:r>
      <w:r w:rsidR="00F0122D">
        <w:rPr>
          <w:rFonts w:ascii="Times New Roman" w:eastAsia="Times New Roman" w:hAnsi="Times New Roman" w:cs="Times New Roman"/>
          <w:b w:val="0"/>
          <w:sz w:val="24"/>
          <w:szCs w:val="24"/>
          <w:lang w:eastAsia="ru-RU"/>
        </w:rPr>
        <w:t xml:space="preserve"> в большей степени </w:t>
      </w:r>
      <w:r w:rsidR="008D1DE6" w:rsidRPr="008D1DE6">
        <w:rPr>
          <w:rFonts w:ascii="Times New Roman" w:eastAsia="Times New Roman" w:hAnsi="Times New Roman" w:cs="Times New Roman"/>
          <w:b w:val="0"/>
          <w:sz w:val="24"/>
          <w:szCs w:val="24"/>
          <w:lang w:eastAsia="ru-RU"/>
        </w:rPr>
        <w:t>на мониторинге выполнения запланированных мероприятий (налажен сбор статистической информации и отчетности по выполнению плановых мероприятий)</w:t>
      </w:r>
      <w:r w:rsidR="00435F28">
        <w:rPr>
          <w:rFonts w:ascii="Times New Roman" w:eastAsia="Times New Roman" w:hAnsi="Times New Roman" w:cs="Times New Roman"/>
          <w:b w:val="0"/>
          <w:sz w:val="24"/>
          <w:szCs w:val="24"/>
          <w:lang w:eastAsia="ru-RU"/>
        </w:rPr>
        <w:t>,</w:t>
      </w:r>
      <w:r w:rsidR="007B7B58">
        <w:rPr>
          <w:rFonts w:ascii="Times New Roman" w:eastAsia="Times New Roman" w:hAnsi="Times New Roman" w:cs="Times New Roman"/>
          <w:b w:val="0"/>
          <w:sz w:val="24"/>
          <w:szCs w:val="24"/>
          <w:lang w:eastAsia="ru-RU"/>
        </w:rPr>
        <w:t xml:space="preserve"> </w:t>
      </w:r>
      <w:r w:rsidR="00F0122D">
        <w:rPr>
          <w:rFonts w:ascii="Times New Roman" w:eastAsia="Times New Roman" w:hAnsi="Times New Roman" w:cs="Times New Roman"/>
          <w:b w:val="0"/>
          <w:sz w:val="24"/>
          <w:szCs w:val="24"/>
          <w:lang w:eastAsia="ru-RU"/>
        </w:rPr>
        <w:t xml:space="preserve">чем </w:t>
      </w:r>
      <w:r w:rsidR="008D1DE6" w:rsidRPr="008D1DE6">
        <w:rPr>
          <w:rFonts w:ascii="Times New Roman" w:eastAsia="Times New Roman" w:hAnsi="Times New Roman" w:cs="Times New Roman"/>
          <w:b w:val="0"/>
          <w:sz w:val="24"/>
          <w:szCs w:val="24"/>
          <w:lang w:eastAsia="ru-RU"/>
        </w:rPr>
        <w:t xml:space="preserve"> на мониторинге достижения поставленных целей и задач, связанных с воздействием </w:t>
      </w:r>
      <w:r w:rsidR="00435F28">
        <w:rPr>
          <w:rFonts w:ascii="Times New Roman" w:eastAsia="Times New Roman" w:hAnsi="Times New Roman" w:cs="Times New Roman"/>
          <w:b w:val="0"/>
          <w:sz w:val="24"/>
          <w:szCs w:val="24"/>
          <w:lang w:eastAsia="ru-RU"/>
        </w:rPr>
        <w:t xml:space="preserve">- </w:t>
      </w:r>
      <w:r w:rsidR="008D1DE6" w:rsidRPr="008D1DE6">
        <w:rPr>
          <w:rFonts w:ascii="Times New Roman" w:eastAsia="Times New Roman" w:hAnsi="Times New Roman" w:cs="Times New Roman"/>
          <w:b w:val="0"/>
          <w:sz w:val="24"/>
          <w:szCs w:val="24"/>
          <w:lang w:eastAsia="ru-RU"/>
        </w:rPr>
        <w:t>изменение</w:t>
      </w:r>
      <w:r w:rsidR="00102A16">
        <w:rPr>
          <w:rFonts w:ascii="Times New Roman" w:eastAsia="Times New Roman" w:hAnsi="Times New Roman" w:cs="Times New Roman"/>
          <w:b w:val="0"/>
          <w:sz w:val="24"/>
          <w:szCs w:val="24"/>
          <w:lang w:eastAsia="ru-RU"/>
        </w:rPr>
        <w:t>м</w:t>
      </w:r>
      <w:r w:rsidR="008D1DE6" w:rsidRPr="008D1DE6">
        <w:rPr>
          <w:rFonts w:ascii="Times New Roman" w:eastAsia="Times New Roman" w:hAnsi="Times New Roman" w:cs="Times New Roman"/>
          <w:b w:val="0"/>
          <w:sz w:val="24"/>
          <w:szCs w:val="24"/>
          <w:lang w:eastAsia="ru-RU"/>
        </w:rPr>
        <w:t xml:space="preserve"> </w:t>
      </w:r>
      <w:r w:rsidR="007B7B58">
        <w:rPr>
          <w:rFonts w:ascii="Times New Roman" w:eastAsia="Times New Roman" w:hAnsi="Times New Roman" w:cs="Times New Roman"/>
          <w:b w:val="0"/>
          <w:sz w:val="24"/>
          <w:szCs w:val="24"/>
          <w:lang w:eastAsia="ru-RU"/>
        </w:rPr>
        <w:t xml:space="preserve">качества </w:t>
      </w:r>
      <w:r w:rsidR="008D1DE6" w:rsidRPr="008D1DE6">
        <w:rPr>
          <w:rFonts w:ascii="Times New Roman" w:eastAsia="Times New Roman" w:hAnsi="Times New Roman" w:cs="Times New Roman"/>
          <w:b w:val="0"/>
          <w:sz w:val="24"/>
          <w:szCs w:val="24"/>
          <w:lang w:eastAsia="ru-RU"/>
        </w:rPr>
        <w:t xml:space="preserve">жизни бенефициаров и </w:t>
      </w:r>
      <w:r w:rsidR="007B7B58">
        <w:rPr>
          <w:rFonts w:ascii="Times New Roman" w:eastAsia="Times New Roman" w:hAnsi="Times New Roman" w:cs="Times New Roman"/>
          <w:b w:val="0"/>
          <w:sz w:val="24"/>
          <w:szCs w:val="24"/>
          <w:lang w:eastAsia="ru-RU"/>
        </w:rPr>
        <w:t xml:space="preserve">оценки </w:t>
      </w:r>
      <w:r w:rsidR="008D1DE6" w:rsidRPr="008D1DE6">
        <w:rPr>
          <w:rFonts w:ascii="Times New Roman" w:eastAsia="Times New Roman" w:hAnsi="Times New Roman" w:cs="Times New Roman"/>
          <w:b w:val="0"/>
          <w:sz w:val="24"/>
          <w:szCs w:val="24"/>
          <w:lang w:eastAsia="ru-RU"/>
        </w:rPr>
        <w:t xml:space="preserve">достижения устойчивости интервенций Программы. В Программе наблюдается </w:t>
      </w:r>
      <w:r w:rsidR="00435F28">
        <w:rPr>
          <w:rFonts w:ascii="Times New Roman" w:eastAsia="Times New Roman" w:hAnsi="Times New Roman" w:cs="Times New Roman"/>
          <w:b w:val="0"/>
          <w:sz w:val="24"/>
          <w:szCs w:val="24"/>
          <w:lang w:eastAsia="ru-RU"/>
        </w:rPr>
        <w:t>недостаточная</w:t>
      </w:r>
      <w:r w:rsidR="008D1DE6" w:rsidRPr="008D1DE6">
        <w:rPr>
          <w:rFonts w:ascii="Times New Roman" w:eastAsia="Times New Roman" w:hAnsi="Times New Roman" w:cs="Times New Roman"/>
          <w:b w:val="0"/>
          <w:sz w:val="24"/>
          <w:szCs w:val="24"/>
          <w:lang w:eastAsia="ru-RU"/>
        </w:rPr>
        <w:t xml:space="preserve"> взаимосвязь между реализуемыми мерами и достижением основной цели Программы </w:t>
      </w:r>
      <w:r w:rsidR="007B7B58">
        <w:rPr>
          <w:rFonts w:ascii="Times New Roman" w:eastAsia="Times New Roman" w:hAnsi="Times New Roman" w:cs="Times New Roman"/>
          <w:b w:val="0"/>
          <w:sz w:val="24"/>
          <w:szCs w:val="24"/>
          <w:lang w:eastAsia="ru-RU"/>
        </w:rPr>
        <w:t xml:space="preserve">- </w:t>
      </w:r>
      <w:r w:rsidR="008D1DE6" w:rsidRPr="008D1DE6">
        <w:rPr>
          <w:rFonts w:ascii="Times New Roman" w:eastAsia="Times New Roman" w:hAnsi="Times New Roman" w:cs="Times New Roman"/>
          <w:b w:val="0"/>
          <w:sz w:val="24"/>
          <w:szCs w:val="24"/>
          <w:lang w:eastAsia="ru-RU"/>
        </w:rPr>
        <w:t xml:space="preserve"> </w:t>
      </w:r>
      <w:r w:rsidR="00102A16">
        <w:rPr>
          <w:rFonts w:ascii="Times New Roman" w:eastAsia="Times New Roman" w:hAnsi="Times New Roman" w:cs="Times New Roman"/>
          <w:b w:val="0"/>
          <w:sz w:val="24"/>
          <w:szCs w:val="24"/>
          <w:lang w:eastAsia="ru-RU"/>
        </w:rPr>
        <w:t>снижени</w:t>
      </w:r>
      <w:r w:rsidR="007B7B58">
        <w:rPr>
          <w:rFonts w:ascii="Times New Roman" w:eastAsia="Times New Roman" w:hAnsi="Times New Roman" w:cs="Times New Roman"/>
          <w:b w:val="0"/>
          <w:sz w:val="24"/>
          <w:szCs w:val="24"/>
          <w:lang w:eastAsia="ru-RU"/>
        </w:rPr>
        <w:t>е</w:t>
      </w:r>
      <w:r w:rsidR="008D1DE6" w:rsidRPr="008D1DE6">
        <w:rPr>
          <w:rFonts w:ascii="Times New Roman" w:eastAsia="Times New Roman" w:hAnsi="Times New Roman" w:cs="Times New Roman"/>
          <w:b w:val="0"/>
          <w:sz w:val="24"/>
          <w:szCs w:val="24"/>
          <w:lang w:eastAsia="ru-RU"/>
        </w:rPr>
        <w:t xml:space="preserve"> </w:t>
      </w:r>
      <w:r w:rsidR="007B7B58">
        <w:rPr>
          <w:rFonts w:ascii="Times New Roman" w:eastAsia="Times New Roman" w:hAnsi="Times New Roman" w:cs="Times New Roman"/>
          <w:b w:val="0"/>
          <w:sz w:val="24"/>
          <w:szCs w:val="24"/>
          <w:lang w:eastAsia="ru-RU"/>
        </w:rPr>
        <w:t xml:space="preserve">уязвимости населения и </w:t>
      </w:r>
      <w:r w:rsidR="008D1DE6" w:rsidRPr="008D1DE6">
        <w:rPr>
          <w:rFonts w:ascii="Times New Roman" w:eastAsia="Times New Roman" w:hAnsi="Times New Roman" w:cs="Times New Roman"/>
          <w:b w:val="0"/>
          <w:sz w:val="24"/>
          <w:szCs w:val="24"/>
          <w:lang w:eastAsia="ru-RU"/>
        </w:rPr>
        <w:t>конфликтно</w:t>
      </w:r>
      <w:r w:rsidR="007B7B58">
        <w:rPr>
          <w:rFonts w:ascii="Times New Roman" w:eastAsia="Times New Roman" w:hAnsi="Times New Roman" w:cs="Times New Roman"/>
          <w:b w:val="0"/>
          <w:sz w:val="24"/>
          <w:szCs w:val="24"/>
          <w:lang w:eastAsia="ru-RU"/>
        </w:rPr>
        <w:t>го потенциала</w:t>
      </w:r>
      <w:r w:rsidR="008D1DE6" w:rsidRPr="008D1DE6">
        <w:rPr>
          <w:rFonts w:ascii="Times New Roman" w:eastAsia="Times New Roman" w:hAnsi="Times New Roman" w:cs="Times New Roman"/>
          <w:b w:val="0"/>
          <w:sz w:val="24"/>
          <w:szCs w:val="24"/>
          <w:lang w:eastAsia="ru-RU"/>
        </w:rPr>
        <w:t xml:space="preserve">, </w:t>
      </w:r>
      <w:r w:rsidR="00576B29">
        <w:rPr>
          <w:rFonts w:ascii="Times New Roman" w:eastAsia="Times New Roman" w:hAnsi="Times New Roman" w:cs="Times New Roman"/>
          <w:b w:val="0"/>
          <w:sz w:val="24"/>
          <w:szCs w:val="24"/>
          <w:lang w:eastAsia="ru-RU"/>
        </w:rPr>
        <w:t xml:space="preserve">не </w:t>
      </w:r>
      <w:r w:rsidR="007B7B58">
        <w:rPr>
          <w:rFonts w:ascii="Times New Roman" w:eastAsia="Times New Roman" w:hAnsi="Times New Roman" w:cs="Times New Roman"/>
          <w:b w:val="0"/>
          <w:sz w:val="24"/>
          <w:szCs w:val="24"/>
          <w:lang w:eastAsia="ru-RU"/>
        </w:rPr>
        <w:t xml:space="preserve">налажена надежная система сбора информации </w:t>
      </w:r>
      <w:r w:rsidR="007B7B58" w:rsidRPr="008D1DE6">
        <w:rPr>
          <w:rFonts w:ascii="Times New Roman" w:eastAsia="Times New Roman" w:hAnsi="Times New Roman" w:cs="Times New Roman"/>
          <w:b w:val="0"/>
          <w:sz w:val="24"/>
          <w:szCs w:val="24"/>
          <w:lang w:eastAsia="ru-RU"/>
        </w:rPr>
        <w:t xml:space="preserve">по </w:t>
      </w:r>
      <w:r w:rsidR="007B7B58">
        <w:rPr>
          <w:rFonts w:ascii="Times New Roman" w:eastAsia="Times New Roman" w:hAnsi="Times New Roman" w:cs="Times New Roman"/>
          <w:b w:val="0"/>
          <w:sz w:val="24"/>
          <w:szCs w:val="24"/>
          <w:lang w:eastAsia="ru-RU"/>
        </w:rPr>
        <w:t>достижению целевых показателей, на базе достоверных данных</w:t>
      </w:r>
      <w:r w:rsidR="00435F28">
        <w:rPr>
          <w:rFonts w:ascii="Times New Roman" w:eastAsia="Times New Roman" w:hAnsi="Times New Roman" w:cs="Times New Roman"/>
          <w:b w:val="0"/>
          <w:sz w:val="24"/>
          <w:szCs w:val="24"/>
          <w:lang w:eastAsia="ru-RU"/>
        </w:rPr>
        <w:t>.</w:t>
      </w:r>
    </w:p>
    <w:p w:rsidR="008D1DE6" w:rsidRPr="008D1DE6" w:rsidRDefault="008D1DE6" w:rsidP="008D1DE6">
      <w:pPr>
        <w:spacing w:after="0" w:line="240" w:lineRule="auto"/>
        <w:ind w:left="720"/>
        <w:contextualSpacing/>
        <w:jc w:val="both"/>
        <w:rPr>
          <w:rFonts w:ascii="Times New Roman" w:eastAsia="Times New Roman" w:hAnsi="Times New Roman" w:cs="Times New Roman"/>
          <w:b w:val="0"/>
          <w:sz w:val="24"/>
          <w:szCs w:val="24"/>
          <w:lang w:eastAsia="ru-RU"/>
        </w:rPr>
      </w:pPr>
    </w:p>
    <w:p w:rsidR="005E4006" w:rsidRDefault="008D1DE6" w:rsidP="005E4006">
      <w:pPr>
        <w:spacing w:after="0" w:line="240" w:lineRule="auto"/>
        <w:contextualSpacing/>
        <w:jc w:val="both"/>
        <w:rPr>
          <w:rFonts w:ascii="Times New Roman" w:eastAsia="Times New Roman" w:hAnsi="Times New Roman" w:cs="Times New Roman"/>
          <w:b w:val="0"/>
          <w:sz w:val="24"/>
          <w:szCs w:val="24"/>
          <w:lang w:eastAsia="ru-RU"/>
        </w:rPr>
      </w:pPr>
      <w:r w:rsidRPr="008D1DE6">
        <w:rPr>
          <w:rFonts w:ascii="Times New Roman" w:eastAsia="Times New Roman" w:hAnsi="Times New Roman" w:cs="Times New Roman"/>
          <w:b w:val="0"/>
          <w:sz w:val="24"/>
          <w:szCs w:val="24"/>
          <w:lang w:eastAsia="ru-RU"/>
        </w:rPr>
        <w:t>Оценка показывает, что у основных</w:t>
      </w:r>
      <w:r w:rsidR="007B7B58">
        <w:rPr>
          <w:rFonts w:ascii="Times New Roman" w:eastAsia="Times New Roman" w:hAnsi="Times New Roman" w:cs="Times New Roman"/>
          <w:b w:val="0"/>
          <w:sz w:val="24"/>
          <w:szCs w:val="24"/>
          <w:lang w:eastAsia="ru-RU"/>
        </w:rPr>
        <w:t xml:space="preserve"> </w:t>
      </w:r>
      <w:r w:rsidRPr="008D1DE6">
        <w:rPr>
          <w:rFonts w:ascii="Times New Roman" w:eastAsia="Times New Roman" w:hAnsi="Times New Roman" w:cs="Times New Roman"/>
          <w:b w:val="0"/>
          <w:sz w:val="24"/>
          <w:szCs w:val="24"/>
          <w:lang w:eastAsia="ru-RU"/>
        </w:rPr>
        <w:t xml:space="preserve">акторов Программы </w:t>
      </w:r>
      <w:r w:rsidR="007B7B58">
        <w:rPr>
          <w:rFonts w:ascii="Times New Roman" w:eastAsia="Times New Roman" w:hAnsi="Times New Roman" w:cs="Times New Roman"/>
          <w:b w:val="0"/>
          <w:sz w:val="24"/>
          <w:szCs w:val="24"/>
          <w:lang w:eastAsia="ru-RU"/>
        </w:rPr>
        <w:t>не сформировано</w:t>
      </w:r>
      <w:r w:rsidRPr="008D1DE6">
        <w:rPr>
          <w:rFonts w:ascii="Times New Roman" w:eastAsia="Times New Roman" w:hAnsi="Times New Roman" w:cs="Times New Roman"/>
          <w:b w:val="0"/>
          <w:sz w:val="24"/>
          <w:szCs w:val="24"/>
          <w:lang w:eastAsia="ru-RU"/>
        </w:rPr>
        <w:t xml:space="preserve"> единое представление о понятии Комплексного подхода</w:t>
      </w:r>
      <w:r w:rsidR="007B7B58">
        <w:rPr>
          <w:rFonts w:ascii="Times New Roman" w:eastAsia="Times New Roman" w:hAnsi="Times New Roman" w:cs="Times New Roman"/>
          <w:b w:val="0"/>
          <w:sz w:val="24"/>
          <w:szCs w:val="24"/>
          <w:lang w:eastAsia="ru-RU"/>
        </w:rPr>
        <w:t xml:space="preserve"> к развитию</w:t>
      </w:r>
      <w:r w:rsidRPr="008D1DE6">
        <w:rPr>
          <w:rFonts w:ascii="Times New Roman" w:eastAsia="Times New Roman" w:hAnsi="Times New Roman" w:cs="Times New Roman"/>
          <w:b w:val="0"/>
          <w:sz w:val="24"/>
          <w:szCs w:val="24"/>
          <w:lang w:eastAsia="ru-RU"/>
        </w:rPr>
        <w:t>. Для государственных органов и органов МСУ комплексность рассматривается как географический охват Программы,</w:t>
      </w:r>
      <w:r w:rsidR="007B7B58">
        <w:rPr>
          <w:rFonts w:ascii="Times New Roman" w:eastAsia="Times New Roman" w:hAnsi="Times New Roman" w:cs="Times New Roman"/>
          <w:b w:val="0"/>
          <w:sz w:val="24"/>
          <w:szCs w:val="24"/>
          <w:lang w:eastAsia="ru-RU"/>
        </w:rPr>
        <w:t xml:space="preserve"> во время инт</w:t>
      </w:r>
      <w:r w:rsidR="00216097">
        <w:rPr>
          <w:rFonts w:ascii="Times New Roman" w:eastAsia="Times New Roman" w:hAnsi="Times New Roman" w:cs="Times New Roman"/>
          <w:b w:val="0"/>
          <w:sz w:val="24"/>
          <w:szCs w:val="24"/>
          <w:lang w:eastAsia="ru-RU"/>
        </w:rPr>
        <w:t>ер</w:t>
      </w:r>
      <w:r w:rsidR="007B7B58">
        <w:rPr>
          <w:rFonts w:ascii="Times New Roman" w:eastAsia="Times New Roman" w:hAnsi="Times New Roman" w:cs="Times New Roman"/>
          <w:b w:val="0"/>
          <w:sz w:val="24"/>
          <w:szCs w:val="24"/>
          <w:lang w:eastAsia="ru-RU"/>
        </w:rPr>
        <w:t xml:space="preserve">вью </w:t>
      </w:r>
      <w:r w:rsidR="00216097">
        <w:rPr>
          <w:rFonts w:ascii="Times New Roman" w:eastAsia="Times New Roman" w:hAnsi="Times New Roman" w:cs="Times New Roman"/>
          <w:b w:val="0"/>
          <w:sz w:val="24"/>
          <w:szCs w:val="24"/>
          <w:lang w:eastAsia="ru-RU"/>
        </w:rPr>
        <w:t>постоянно озвучивался запрос на расширение географии Программы за пределы пилотных территорий. Д</w:t>
      </w:r>
      <w:r w:rsidRPr="008D1DE6">
        <w:rPr>
          <w:rFonts w:ascii="Times New Roman" w:eastAsia="Times New Roman" w:hAnsi="Times New Roman" w:cs="Times New Roman"/>
          <w:b w:val="0"/>
          <w:sz w:val="24"/>
          <w:szCs w:val="24"/>
          <w:lang w:eastAsia="ru-RU"/>
        </w:rPr>
        <w:t xml:space="preserve">ля </w:t>
      </w:r>
      <w:r w:rsidR="00216097">
        <w:rPr>
          <w:rFonts w:ascii="Times New Roman" w:eastAsia="Times New Roman" w:hAnsi="Times New Roman" w:cs="Times New Roman"/>
          <w:b w:val="0"/>
          <w:sz w:val="24"/>
          <w:szCs w:val="24"/>
          <w:lang w:eastAsia="ru-RU"/>
        </w:rPr>
        <w:t xml:space="preserve">сотрудников </w:t>
      </w:r>
      <w:r w:rsidRPr="008D1DE6">
        <w:rPr>
          <w:rFonts w:ascii="Times New Roman" w:eastAsia="Times New Roman" w:hAnsi="Times New Roman" w:cs="Times New Roman"/>
          <w:b w:val="0"/>
          <w:sz w:val="24"/>
          <w:szCs w:val="24"/>
          <w:lang w:eastAsia="ru-RU"/>
        </w:rPr>
        <w:t>Программы комплексность рассматривается как проведение скоординированных интервенций все</w:t>
      </w:r>
      <w:r w:rsidR="00102A16">
        <w:rPr>
          <w:rFonts w:ascii="Times New Roman" w:eastAsia="Times New Roman" w:hAnsi="Times New Roman" w:cs="Times New Roman"/>
          <w:b w:val="0"/>
          <w:sz w:val="24"/>
          <w:szCs w:val="24"/>
          <w:lang w:eastAsia="ru-RU"/>
        </w:rPr>
        <w:t xml:space="preserve">х программ ПРООН в одном месте. </w:t>
      </w:r>
      <w:r w:rsidR="00102A16" w:rsidRPr="00102A16">
        <w:rPr>
          <w:rFonts w:ascii="Times New Roman" w:eastAsia="Times New Roman" w:hAnsi="Times New Roman" w:cs="Times New Roman"/>
          <w:b w:val="0"/>
          <w:sz w:val="24"/>
          <w:szCs w:val="24"/>
          <w:lang w:eastAsia="ru-RU"/>
        </w:rPr>
        <w:t xml:space="preserve">При этом имеется </w:t>
      </w:r>
      <w:r w:rsidR="00CA351D">
        <w:rPr>
          <w:rFonts w:ascii="Times New Roman" w:eastAsia="Times New Roman" w:hAnsi="Times New Roman" w:cs="Times New Roman"/>
          <w:b w:val="0"/>
          <w:sz w:val="24"/>
          <w:szCs w:val="24"/>
          <w:lang w:eastAsia="ru-RU"/>
        </w:rPr>
        <w:t>другой</w:t>
      </w:r>
      <w:r w:rsidR="00102A16" w:rsidRPr="00102A16">
        <w:rPr>
          <w:rFonts w:ascii="Times New Roman" w:eastAsia="Times New Roman" w:hAnsi="Times New Roman" w:cs="Times New Roman"/>
          <w:b w:val="0"/>
          <w:sz w:val="24"/>
          <w:szCs w:val="24"/>
          <w:lang w:eastAsia="ru-RU"/>
        </w:rPr>
        <w:t xml:space="preserve"> подход</w:t>
      </w:r>
      <w:r w:rsidR="00CA351D">
        <w:rPr>
          <w:rFonts w:ascii="Times New Roman" w:eastAsia="Times New Roman" w:hAnsi="Times New Roman" w:cs="Times New Roman"/>
          <w:b w:val="0"/>
          <w:sz w:val="24"/>
          <w:szCs w:val="24"/>
          <w:lang w:eastAsia="ru-RU"/>
        </w:rPr>
        <w:t>,</w:t>
      </w:r>
      <w:r w:rsidR="00102A16" w:rsidRPr="00102A16">
        <w:rPr>
          <w:rFonts w:ascii="Times New Roman" w:eastAsia="Times New Roman" w:hAnsi="Times New Roman" w:cs="Times New Roman"/>
          <w:b w:val="0"/>
          <w:sz w:val="24"/>
          <w:szCs w:val="24"/>
          <w:lang w:eastAsia="ru-RU"/>
        </w:rPr>
        <w:t xml:space="preserve"> основанный на поддержке тех мер, которые дают наиболее высокий синергетический </w:t>
      </w:r>
      <w:r w:rsidR="00216097">
        <w:rPr>
          <w:rFonts w:ascii="Times New Roman" w:eastAsia="Times New Roman" w:hAnsi="Times New Roman" w:cs="Times New Roman"/>
          <w:b w:val="0"/>
          <w:sz w:val="24"/>
          <w:szCs w:val="24"/>
          <w:lang w:eastAsia="ru-RU"/>
        </w:rPr>
        <w:t>социально-экономический</w:t>
      </w:r>
      <w:r w:rsidR="00102A16" w:rsidRPr="00102A16">
        <w:rPr>
          <w:rFonts w:ascii="Times New Roman" w:eastAsia="Times New Roman" w:hAnsi="Times New Roman" w:cs="Times New Roman"/>
          <w:b w:val="0"/>
          <w:sz w:val="24"/>
          <w:szCs w:val="24"/>
          <w:lang w:eastAsia="ru-RU"/>
        </w:rPr>
        <w:t xml:space="preserve"> эффект</w:t>
      </w:r>
      <w:r w:rsidR="00216097">
        <w:rPr>
          <w:rFonts w:ascii="Times New Roman" w:eastAsia="Times New Roman" w:hAnsi="Times New Roman" w:cs="Times New Roman"/>
          <w:b w:val="0"/>
          <w:sz w:val="24"/>
          <w:szCs w:val="24"/>
          <w:lang w:eastAsia="ru-RU"/>
        </w:rPr>
        <w:t>, обеспечиваю</w:t>
      </w:r>
      <w:r w:rsidR="00CA351D">
        <w:rPr>
          <w:rFonts w:ascii="Times New Roman" w:eastAsia="Times New Roman" w:hAnsi="Times New Roman" w:cs="Times New Roman"/>
          <w:b w:val="0"/>
          <w:sz w:val="24"/>
          <w:szCs w:val="24"/>
          <w:lang w:eastAsia="ru-RU"/>
        </w:rPr>
        <w:t>т</w:t>
      </w:r>
      <w:r w:rsidR="00102A16" w:rsidRPr="00102A16">
        <w:rPr>
          <w:rFonts w:ascii="Times New Roman" w:eastAsia="Times New Roman" w:hAnsi="Times New Roman" w:cs="Times New Roman"/>
          <w:b w:val="0"/>
          <w:sz w:val="24"/>
          <w:szCs w:val="24"/>
          <w:lang w:eastAsia="ru-RU"/>
        </w:rPr>
        <w:t xml:space="preserve"> </w:t>
      </w:r>
      <w:r w:rsidR="00216097">
        <w:rPr>
          <w:rFonts w:ascii="Times New Roman" w:eastAsia="Times New Roman" w:hAnsi="Times New Roman" w:cs="Times New Roman"/>
          <w:b w:val="0"/>
          <w:sz w:val="24"/>
          <w:szCs w:val="24"/>
          <w:lang w:eastAsia="ru-RU"/>
        </w:rPr>
        <w:t xml:space="preserve">тесное взаимодействие компонентов Программы и </w:t>
      </w:r>
      <w:r w:rsidR="00102A16" w:rsidRPr="00102A16">
        <w:rPr>
          <w:rFonts w:ascii="Times New Roman" w:eastAsia="Times New Roman" w:hAnsi="Times New Roman" w:cs="Times New Roman"/>
          <w:b w:val="0"/>
          <w:sz w:val="24"/>
          <w:szCs w:val="24"/>
          <w:lang w:eastAsia="ru-RU"/>
        </w:rPr>
        <w:t>достижение устойчивого развития.</w:t>
      </w:r>
      <w:r w:rsidR="00216097">
        <w:rPr>
          <w:rFonts w:ascii="Times New Roman" w:eastAsia="Times New Roman" w:hAnsi="Times New Roman" w:cs="Times New Roman"/>
          <w:b w:val="0"/>
          <w:sz w:val="24"/>
          <w:szCs w:val="24"/>
          <w:lang w:eastAsia="ru-RU"/>
        </w:rPr>
        <w:t xml:space="preserve"> Применение такого подхода при отборе проектов могло бы дать возможность найти больше проектов, влияющих на развитие региона.</w:t>
      </w:r>
      <w:r w:rsidR="005E4006" w:rsidRPr="005E4006">
        <w:rPr>
          <w:rFonts w:ascii="Times New Roman" w:eastAsia="Times New Roman" w:hAnsi="Times New Roman" w:cs="Times New Roman"/>
          <w:b w:val="0"/>
          <w:sz w:val="24"/>
          <w:szCs w:val="24"/>
          <w:lang w:eastAsia="ru-RU"/>
        </w:rPr>
        <w:t xml:space="preserve"> </w:t>
      </w:r>
    </w:p>
    <w:p w:rsidR="005E4006" w:rsidRDefault="005E4006" w:rsidP="005E4006">
      <w:pPr>
        <w:spacing w:after="0" w:line="240" w:lineRule="auto"/>
        <w:contextualSpacing/>
        <w:jc w:val="both"/>
        <w:rPr>
          <w:rFonts w:ascii="Times New Roman" w:eastAsia="Times New Roman" w:hAnsi="Times New Roman" w:cs="Times New Roman"/>
          <w:b w:val="0"/>
          <w:sz w:val="24"/>
          <w:szCs w:val="24"/>
          <w:lang w:eastAsia="ru-RU"/>
        </w:rPr>
      </w:pPr>
    </w:p>
    <w:p w:rsidR="005E4006" w:rsidRPr="008D1DE6" w:rsidRDefault="005E4006" w:rsidP="005E4006">
      <w:pPr>
        <w:spacing w:after="0" w:line="240" w:lineRule="auto"/>
        <w:contextualSpacing/>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 xml:space="preserve">Работа </w:t>
      </w:r>
      <w:r w:rsidRPr="008D1DE6">
        <w:rPr>
          <w:rFonts w:ascii="Times New Roman" w:eastAsia="Times New Roman" w:hAnsi="Times New Roman" w:cs="Times New Roman"/>
          <w:b w:val="0"/>
          <w:sz w:val="24"/>
          <w:szCs w:val="24"/>
          <w:lang w:eastAsia="ru-RU"/>
        </w:rPr>
        <w:t>специалистов</w:t>
      </w:r>
      <w:r>
        <w:rPr>
          <w:rFonts w:ascii="Times New Roman" w:eastAsia="Times New Roman" w:hAnsi="Times New Roman" w:cs="Times New Roman"/>
          <w:b w:val="0"/>
          <w:sz w:val="24"/>
          <w:szCs w:val="24"/>
          <w:lang w:eastAsia="ru-RU"/>
        </w:rPr>
        <w:t xml:space="preserve"> по компонентам</w:t>
      </w:r>
      <w:r w:rsidRPr="008D1DE6">
        <w:rPr>
          <w:rFonts w:ascii="Times New Roman" w:eastAsia="Times New Roman" w:hAnsi="Times New Roman" w:cs="Times New Roman"/>
          <w:b w:val="0"/>
          <w:sz w:val="24"/>
          <w:szCs w:val="24"/>
          <w:lang w:eastAsia="ru-RU"/>
        </w:rPr>
        <w:t xml:space="preserve">, отвечающих за </w:t>
      </w:r>
      <w:r>
        <w:rPr>
          <w:rFonts w:ascii="Times New Roman" w:eastAsia="Times New Roman" w:hAnsi="Times New Roman" w:cs="Times New Roman"/>
          <w:b w:val="0"/>
          <w:sz w:val="24"/>
          <w:szCs w:val="24"/>
          <w:lang w:eastAsia="ru-RU"/>
        </w:rPr>
        <w:t xml:space="preserve">отдельные компоненты Программы, </w:t>
      </w:r>
      <w:r w:rsidRPr="008D1DE6">
        <w:rPr>
          <w:rFonts w:ascii="Times New Roman" w:eastAsia="Times New Roman" w:hAnsi="Times New Roman" w:cs="Times New Roman"/>
          <w:b w:val="0"/>
          <w:sz w:val="24"/>
          <w:szCs w:val="24"/>
          <w:lang w:eastAsia="ru-RU"/>
        </w:rPr>
        <w:t xml:space="preserve">не позволяет Программе в полной мере использовать возможности программного подхода, основанного на координации усилий, </w:t>
      </w:r>
      <w:r>
        <w:rPr>
          <w:rFonts w:ascii="Times New Roman" w:eastAsia="Times New Roman" w:hAnsi="Times New Roman" w:cs="Times New Roman"/>
          <w:b w:val="0"/>
          <w:sz w:val="24"/>
          <w:szCs w:val="24"/>
          <w:lang w:eastAsia="ru-RU"/>
        </w:rPr>
        <w:t>комбинации</w:t>
      </w:r>
      <w:r w:rsidRPr="008D1DE6">
        <w:rPr>
          <w:rFonts w:ascii="Times New Roman" w:eastAsia="Times New Roman" w:hAnsi="Times New Roman" w:cs="Times New Roman"/>
          <w:b w:val="0"/>
          <w:sz w:val="24"/>
          <w:szCs w:val="24"/>
          <w:lang w:eastAsia="ru-RU"/>
        </w:rPr>
        <w:t xml:space="preserve"> всех вложенных ресурсов, видении всеми участниками общего конечного результата Программы. Например, </w:t>
      </w:r>
      <w:r>
        <w:rPr>
          <w:rFonts w:ascii="Times New Roman" w:eastAsia="Times New Roman" w:hAnsi="Times New Roman" w:cs="Times New Roman"/>
          <w:b w:val="0"/>
          <w:sz w:val="24"/>
          <w:szCs w:val="24"/>
          <w:lang w:eastAsia="ru-RU"/>
        </w:rPr>
        <w:t>реализованные и реализуемые</w:t>
      </w:r>
      <w:r w:rsidRPr="008D1DE6">
        <w:rPr>
          <w:rFonts w:ascii="Times New Roman" w:eastAsia="Times New Roman" w:hAnsi="Times New Roman" w:cs="Times New Roman"/>
          <w:b w:val="0"/>
          <w:sz w:val="24"/>
          <w:szCs w:val="24"/>
          <w:lang w:eastAsia="ru-RU"/>
        </w:rPr>
        <w:t xml:space="preserve"> проекты различных компонентов могли бы быть взаимосвязаны между собой в рамках единой цепочки, которая могла бы повысить эффективность их реализации</w:t>
      </w:r>
      <w:r>
        <w:rPr>
          <w:rFonts w:ascii="Times New Roman" w:eastAsia="Times New Roman" w:hAnsi="Times New Roman" w:cs="Times New Roman"/>
          <w:b w:val="0"/>
          <w:sz w:val="24"/>
          <w:szCs w:val="24"/>
          <w:lang w:eastAsia="ru-RU"/>
        </w:rPr>
        <w:t xml:space="preserve"> за счет мер, имеющих комплексный характер и эффект синергии.</w:t>
      </w:r>
    </w:p>
    <w:p w:rsidR="008D1DE6" w:rsidRPr="008D1DE6" w:rsidRDefault="008D1DE6" w:rsidP="008D1DE6">
      <w:pPr>
        <w:spacing w:after="0" w:line="240" w:lineRule="auto"/>
        <w:contextualSpacing/>
        <w:jc w:val="both"/>
        <w:rPr>
          <w:rFonts w:ascii="Times New Roman" w:eastAsia="Times New Roman" w:hAnsi="Times New Roman" w:cs="Times New Roman"/>
          <w:b w:val="0"/>
          <w:sz w:val="24"/>
          <w:szCs w:val="24"/>
          <w:lang w:eastAsia="ru-RU"/>
        </w:rPr>
      </w:pPr>
    </w:p>
    <w:p w:rsidR="00102A16" w:rsidRPr="00102A16" w:rsidRDefault="00CA351D" w:rsidP="00102A16">
      <w:pPr>
        <w:spacing w:line="240" w:lineRule="auto"/>
        <w:jc w:val="both"/>
        <w:rPr>
          <w:rFonts w:ascii="Times New Roman" w:hAnsi="Times New Roman" w:cs="Times New Roman"/>
          <w:b w:val="0"/>
          <w:sz w:val="24"/>
          <w:szCs w:val="24"/>
          <w:shd w:val="clear" w:color="auto" w:fill="FFFFFF"/>
        </w:rPr>
      </w:pPr>
      <w:r>
        <w:rPr>
          <w:rFonts w:ascii="Times New Roman" w:hAnsi="Times New Roman" w:cs="Times New Roman"/>
          <w:b w:val="0"/>
          <w:sz w:val="24"/>
          <w:szCs w:val="24"/>
          <w:shd w:val="clear" w:color="auto" w:fill="FFFFFF"/>
        </w:rPr>
        <w:t>У</w:t>
      </w:r>
      <w:r w:rsidR="00216097">
        <w:rPr>
          <w:rFonts w:ascii="Times New Roman" w:hAnsi="Times New Roman" w:cs="Times New Roman"/>
          <w:b w:val="0"/>
          <w:sz w:val="24"/>
          <w:szCs w:val="24"/>
          <w:shd w:val="clear" w:color="auto" w:fill="FFFFFF"/>
        </w:rPr>
        <w:t xml:space="preserve"> </w:t>
      </w:r>
      <w:r w:rsidR="00102A16" w:rsidRPr="00102A16">
        <w:rPr>
          <w:rFonts w:ascii="Times New Roman" w:hAnsi="Times New Roman" w:cs="Times New Roman"/>
          <w:b w:val="0"/>
          <w:sz w:val="24"/>
          <w:szCs w:val="24"/>
          <w:shd w:val="clear" w:color="auto" w:fill="FFFFFF"/>
        </w:rPr>
        <w:t xml:space="preserve">Программы не </w:t>
      </w:r>
      <w:r w:rsidR="00AF166F">
        <w:rPr>
          <w:rFonts w:ascii="Times New Roman" w:hAnsi="Times New Roman" w:cs="Times New Roman"/>
          <w:b w:val="0"/>
          <w:sz w:val="24"/>
          <w:szCs w:val="24"/>
          <w:shd w:val="clear" w:color="auto" w:fill="FFFFFF"/>
        </w:rPr>
        <w:t xml:space="preserve">совсем </w:t>
      </w:r>
      <w:r w:rsidR="00102A16" w:rsidRPr="00102A16">
        <w:rPr>
          <w:rFonts w:ascii="Times New Roman" w:hAnsi="Times New Roman" w:cs="Times New Roman"/>
          <w:b w:val="0"/>
          <w:sz w:val="24"/>
          <w:szCs w:val="24"/>
          <w:shd w:val="clear" w:color="auto" w:fill="FFFFFF"/>
        </w:rPr>
        <w:t>четко определены целевые группы бенефициаров по каждому компоненту (конкретные люди или организации, домох</w:t>
      </w:r>
      <w:r>
        <w:rPr>
          <w:rFonts w:ascii="Times New Roman" w:hAnsi="Times New Roman" w:cs="Times New Roman"/>
          <w:b w:val="0"/>
          <w:sz w:val="24"/>
          <w:szCs w:val="24"/>
          <w:shd w:val="clear" w:color="auto" w:fill="FFFFFF"/>
        </w:rPr>
        <w:t>озяйства/фермерские хозяйства).</w:t>
      </w:r>
      <w:r w:rsidR="00F067CA">
        <w:rPr>
          <w:rFonts w:ascii="Times New Roman" w:hAnsi="Times New Roman" w:cs="Times New Roman"/>
          <w:b w:val="0"/>
          <w:sz w:val="24"/>
          <w:szCs w:val="24"/>
          <w:shd w:val="clear" w:color="auto" w:fill="FFFFFF"/>
        </w:rPr>
        <w:t xml:space="preserve"> </w:t>
      </w:r>
      <w:r w:rsidR="00102A16" w:rsidRPr="00102A16">
        <w:rPr>
          <w:rFonts w:ascii="Times New Roman" w:hAnsi="Times New Roman" w:cs="Times New Roman"/>
          <w:b w:val="0"/>
          <w:sz w:val="24"/>
          <w:szCs w:val="24"/>
          <w:shd w:val="clear" w:color="auto" w:fill="FFFFFF"/>
        </w:rPr>
        <w:t>Учитывая, что основным механизмом реализации Программы по созданию благоприятных условий и обеспечения устойчивого человеческого развития является  снижение уязвимости целевых групп, то определение   и идентификация их проблем становится архиважным условием. Неопределенность целевых групп</w:t>
      </w:r>
      <w:r w:rsidR="00CF2175">
        <w:rPr>
          <w:rFonts w:ascii="Times New Roman" w:hAnsi="Times New Roman" w:cs="Times New Roman"/>
          <w:b w:val="0"/>
          <w:sz w:val="24"/>
          <w:szCs w:val="24"/>
          <w:shd w:val="clear" w:color="auto" w:fill="FFFFFF"/>
        </w:rPr>
        <w:t>,</w:t>
      </w:r>
      <w:r w:rsidR="00102A16" w:rsidRPr="00102A16">
        <w:rPr>
          <w:rFonts w:ascii="Times New Roman" w:hAnsi="Times New Roman" w:cs="Times New Roman"/>
          <w:b w:val="0"/>
          <w:sz w:val="24"/>
          <w:szCs w:val="24"/>
          <w:shd w:val="clear" w:color="auto" w:fill="FFFFFF"/>
        </w:rPr>
        <w:t xml:space="preserve"> как правило</w:t>
      </w:r>
      <w:r w:rsidR="00CF2175">
        <w:rPr>
          <w:rFonts w:ascii="Times New Roman" w:hAnsi="Times New Roman" w:cs="Times New Roman"/>
          <w:b w:val="0"/>
          <w:sz w:val="24"/>
          <w:szCs w:val="24"/>
          <w:shd w:val="clear" w:color="auto" w:fill="FFFFFF"/>
        </w:rPr>
        <w:t>,</w:t>
      </w:r>
      <w:r w:rsidR="00102A16" w:rsidRPr="00102A16">
        <w:rPr>
          <w:rFonts w:ascii="Times New Roman" w:hAnsi="Times New Roman" w:cs="Times New Roman"/>
          <w:b w:val="0"/>
          <w:sz w:val="24"/>
          <w:szCs w:val="24"/>
          <w:shd w:val="clear" w:color="auto" w:fill="FFFFFF"/>
        </w:rPr>
        <w:t xml:space="preserve"> приводит к излишним и не</w:t>
      </w:r>
      <w:r w:rsidR="005E4006">
        <w:rPr>
          <w:rFonts w:ascii="Times New Roman" w:hAnsi="Times New Roman" w:cs="Times New Roman"/>
          <w:b w:val="0"/>
          <w:sz w:val="24"/>
          <w:szCs w:val="24"/>
          <w:shd w:val="clear" w:color="auto" w:fill="FFFFFF"/>
        </w:rPr>
        <w:t xml:space="preserve"> всегда оправданным</w:t>
      </w:r>
      <w:r w:rsidR="00102A16" w:rsidRPr="00102A16">
        <w:rPr>
          <w:rFonts w:ascii="Times New Roman" w:hAnsi="Times New Roman" w:cs="Times New Roman"/>
          <w:b w:val="0"/>
          <w:sz w:val="24"/>
          <w:szCs w:val="24"/>
          <w:shd w:val="clear" w:color="auto" w:fill="FFFFFF"/>
        </w:rPr>
        <w:t xml:space="preserve"> затратам.</w:t>
      </w:r>
    </w:p>
    <w:p w:rsidR="008D1DE6" w:rsidRPr="008D1DE6" w:rsidRDefault="008D1DE6" w:rsidP="008D1DE6">
      <w:pPr>
        <w:spacing w:after="0" w:line="240" w:lineRule="auto"/>
        <w:contextualSpacing/>
        <w:jc w:val="both"/>
        <w:rPr>
          <w:rFonts w:ascii="Times New Roman" w:eastAsia="Times New Roman" w:hAnsi="Times New Roman" w:cs="Times New Roman"/>
          <w:b w:val="0"/>
          <w:color w:val="FF0000"/>
          <w:sz w:val="24"/>
          <w:szCs w:val="24"/>
          <w:lang w:eastAsia="ru-RU"/>
        </w:rPr>
      </w:pPr>
      <w:r w:rsidRPr="008D1DE6">
        <w:rPr>
          <w:rFonts w:ascii="Times New Roman" w:eastAsia="Times New Roman" w:hAnsi="Times New Roman" w:cs="Times New Roman"/>
          <w:b w:val="0"/>
          <w:sz w:val="24"/>
          <w:szCs w:val="24"/>
          <w:lang w:eastAsia="ru-RU"/>
        </w:rPr>
        <w:t xml:space="preserve">Программа активно </w:t>
      </w:r>
      <w:r w:rsidR="00CA351D">
        <w:rPr>
          <w:rFonts w:ascii="Times New Roman" w:eastAsia="Times New Roman" w:hAnsi="Times New Roman" w:cs="Times New Roman"/>
          <w:b w:val="0"/>
          <w:sz w:val="24"/>
          <w:szCs w:val="24"/>
          <w:lang w:eastAsia="ru-RU"/>
        </w:rPr>
        <w:t xml:space="preserve">привлекала на первом этапе </w:t>
      </w:r>
      <w:r w:rsidRPr="008D1DE6">
        <w:rPr>
          <w:rFonts w:ascii="Times New Roman" w:eastAsia="Times New Roman" w:hAnsi="Times New Roman" w:cs="Times New Roman"/>
          <w:b w:val="0"/>
          <w:sz w:val="24"/>
          <w:szCs w:val="24"/>
          <w:lang w:eastAsia="ru-RU"/>
        </w:rPr>
        <w:t>консуль</w:t>
      </w:r>
      <w:r w:rsidR="00CA351D">
        <w:rPr>
          <w:rFonts w:ascii="Times New Roman" w:eastAsia="Times New Roman" w:hAnsi="Times New Roman" w:cs="Times New Roman"/>
          <w:b w:val="0"/>
          <w:sz w:val="24"/>
          <w:szCs w:val="24"/>
          <w:lang w:eastAsia="ru-RU"/>
        </w:rPr>
        <w:t>тационные компании</w:t>
      </w:r>
      <w:r w:rsidR="00AF166F">
        <w:rPr>
          <w:rFonts w:ascii="Times New Roman" w:eastAsia="Times New Roman" w:hAnsi="Times New Roman" w:cs="Times New Roman"/>
          <w:b w:val="0"/>
          <w:sz w:val="24"/>
          <w:szCs w:val="24"/>
          <w:lang w:eastAsia="ru-RU"/>
        </w:rPr>
        <w:t xml:space="preserve">, </w:t>
      </w:r>
      <w:r w:rsidR="00F0122D">
        <w:rPr>
          <w:rFonts w:ascii="Times New Roman" w:eastAsia="Times New Roman" w:hAnsi="Times New Roman" w:cs="Times New Roman"/>
          <w:b w:val="0"/>
          <w:sz w:val="24"/>
          <w:szCs w:val="24"/>
          <w:lang w:eastAsia="ru-RU"/>
        </w:rPr>
        <w:t>которые</w:t>
      </w:r>
      <w:r w:rsidRPr="008D1DE6">
        <w:rPr>
          <w:rFonts w:ascii="Times New Roman" w:eastAsia="Times New Roman" w:hAnsi="Times New Roman" w:cs="Times New Roman"/>
          <w:b w:val="0"/>
          <w:sz w:val="24"/>
          <w:szCs w:val="24"/>
          <w:lang w:eastAsia="ru-RU"/>
        </w:rPr>
        <w:t xml:space="preserve"> в большей степени сосредоточились на достижении промежуточных результатов. </w:t>
      </w:r>
      <w:r w:rsidR="005E4006">
        <w:rPr>
          <w:rFonts w:ascii="Times New Roman" w:eastAsia="Times New Roman" w:hAnsi="Times New Roman" w:cs="Times New Roman"/>
          <w:b w:val="0"/>
          <w:sz w:val="24"/>
          <w:szCs w:val="24"/>
          <w:lang w:eastAsia="ru-RU"/>
        </w:rPr>
        <w:t>В</w:t>
      </w:r>
      <w:r w:rsidR="00CA351D">
        <w:rPr>
          <w:rFonts w:ascii="Times New Roman" w:eastAsia="Times New Roman" w:hAnsi="Times New Roman" w:cs="Times New Roman"/>
          <w:b w:val="0"/>
          <w:sz w:val="24"/>
          <w:szCs w:val="24"/>
          <w:lang w:eastAsia="ru-RU"/>
        </w:rPr>
        <w:t xml:space="preserve"> настоящий период </w:t>
      </w:r>
      <w:r w:rsidRPr="008D1DE6">
        <w:rPr>
          <w:rFonts w:ascii="Times New Roman" w:eastAsia="Times New Roman" w:hAnsi="Times New Roman" w:cs="Times New Roman"/>
          <w:b w:val="0"/>
          <w:sz w:val="24"/>
          <w:szCs w:val="24"/>
          <w:lang w:eastAsia="ru-RU"/>
        </w:rPr>
        <w:t xml:space="preserve">увеличивается нагрузка на специалистов Программы по доведению проектов до конечных </w:t>
      </w:r>
      <w:r w:rsidR="00CA351D">
        <w:rPr>
          <w:rFonts w:ascii="Times New Roman" w:eastAsia="Times New Roman" w:hAnsi="Times New Roman" w:cs="Times New Roman"/>
          <w:b w:val="0"/>
          <w:sz w:val="24"/>
          <w:szCs w:val="24"/>
          <w:lang w:eastAsia="ru-RU"/>
        </w:rPr>
        <w:t>результатов</w:t>
      </w:r>
      <w:r w:rsidR="00F0122D">
        <w:rPr>
          <w:rFonts w:ascii="Times New Roman" w:eastAsia="Times New Roman" w:hAnsi="Times New Roman" w:cs="Times New Roman"/>
          <w:b w:val="0"/>
          <w:sz w:val="24"/>
          <w:szCs w:val="24"/>
          <w:lang w:eastAsia="ru-RU"/>
        </w:rPr>
        <w:t xml:space="preserve">. </w:t>
      </w:r>
      <w:r w:rsidR="00CA351D">
        <w:rPr>
          <w:rFonts w:ascii="Times New Roman" w:eastAsia="Times New Roman" w:hAnsi="Times New Roman" w:cs="Times New Roman"/>
          <w:b w:val="0"/>
          <w:sz w:val="24"/>
          <w:szCs w:val="24"/>
          <w:lang w:eastAsia="ru-RU"/>
        </w:rPr>
        <w:t>Дан</w:t>
      </w:r>
      <w:r w:rsidR="005E4006">
        <w:rPr>
          <w:rFonts w:ascii="Times New Roman" w:eastAsia="Times New Roman" w:hAnsi="Times New Roman" w:cs="Times New Roman"/>
          <w:b w:val="0"/>
          <w:sz w:val="24"/>
          <w:szCs w:val="24"/>
          <w:lang w:eastAsia="ru-RU"/>
        </w:rPr>
        <w:t>ная ситуация требует привлечения</w:t>
      </w:r>
      <w:r w:rsidR="00CA351D">
        <w:rPr>
          <w:rFonts w:ascii="Times New Roman" w:eastAsia="Times New Roman" w:hAnsi="Times New Roman" w:cs="Times New Roman"/>
          <w:b w:val="0"/>
          <w:sz w:val="24"/>
          <w:szCs w:val="24"/>
          <w:lang w:eastAsia="ru-RU"/>
        </w:rPr>
        <w:t xml:space="preserve"> дополнительных специалистов, прежде всего</w:t>
      </w:r>
      <w:r w:rsidR="005E4006">
        <w:rPr>
          <w:rFonts w:ascii="Times New Roman" w:eastAsia="Times New Roman" w:hAnsi="Times New Roman" w:cs="Times New Roman"/>
          <w:b w:val="0"/>
          <w:sz w:val="24"/>
          <w:szCs w:val="24"/>
          <w:lang w:eastAsia="ru-RU"/>
        </w:rPr>
        <w:t>,</w:t>
      </w:r>
      <w:r w:rsidR="00CA351D">
        <w:rPr>
          <w:rFonts w:ascii="Times New Roman" w:eastAsia="Times New Roman" w:hAnsi="Times New Roman" w:cs="Times New Roman"/>
          <w:b w:val="0"/>
          <w:sz w:val="24"/>
          <w:szCs w:val="24"/>
          <w:lang w:eastAsia="ru-RU"/>
        </w:rPr>
        <w:t xml:space="preserve"> по бизнесу и мониторингу и оценке.</w:t>
      </w:r>
    </w:p>
    <w:p w:rsidR="008D1DE6" w:rsidRPr="008D1DE6" w:rsidRDefault="008D1DE6" w:rsidP="008D1DE6">
      <w:pPr>
        <w:spacing w:after="0" w:line="240" w:lineRule="auto"/>
        <w:contextualSpacing/>
        <w:jc w:val="both"/>
        <w:rPr>
          <w:rFonts w:ascii="Times New Roman" w:eastAsia="Times New Roman" w:hAnsi="Times New Roman" w:cs="Times New Roman"/>
          <w:b w:val="0"/>
          <w:sz w:val="24"/>
          <w:szCs w:val="24"/>
          <w:lang w:eastAsia="ru-RU"/>
        </w:rPr>
      </w:pPr>
    </w:p>
    <w:p w:rsidR="00B06293" w:rsidRDefault="005E4006" w:rsidP="008D1DE6">
      <w:pPr>
        <w:spacing w:after="0" w:line="240" w:lineRule="auto"/>
        <w:contextualSpacing/>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Часть проектов</w:t>
      </w:r>
      <w:r w:rsidR="00CF2175">
        <w:rPr>
          <w:rFonts w:ascii="Times New Roman" w:eastAsia="Times New Roman" w:hAnsi="Times New Roman" w:cs="Times New Roman"/>
          <w:b w:val="0"/>
          <w:sz w:val="24"/>
          <w:szCs w:val="24"/>
          <w:lang w:eastAsia="ru-RU"/>
        </w:rPr>
        <w:t>,</w:t>
      </w:r>
      <w:r w:rsidR="00F0122D">
        <w:rPr>
          <w:rFonts w:ascii="Times New Roman" w:eastAsia="Times New Roman" w:hAnsi="Times New Roman" w:cs="Times New Roman"/>
          <w:b w:val="0"/>
          <w:sz w:val="24"/>
          <w:szCs w:val="24"/>
          <w:lang w:eastAsia="ru-RU"/>
        </w:rPr>
        <w:t xml:space="preserve"> направленны</w:t>
      </w:r>
      <w:r>
        <w:rPr>
          <w:rFonts w:ascii="Times New Roman" w:eastAsia="Times New Roman" w:hAnsi="Times New Roman" w:cs="Times New Roman"/>
          <w:b w:val="0"/>
          <w:sz w:val="24"/>
          <w:szCs w:val="24"/>
          <w:lang w:eastAsia="ru-RU"/>
        </w:rPr>
        <w:t>х</w:t>
      </w:r>
      <w:r w:rsidR="00F0122D">
        <w:rPr>
          <w:rFonts w:ascii="Times New Roman" w:eastAsia="Times New Roman" w:hAnsi="Times New Roman" w:cs="Times New Roman"/>
          <w:b w:val="0"/>
          <w:sz w:val="24"/>
          <w:szCs w:val="24"/>
          <w:lang w:eastAsia="ru-RU"/>
        </w:rPr>
        <w:t xml:space="preserve"> на</w:t>
      </w:r>
      <w:r w:rsidR="008D1DE6" w:rsidRPr="008D1DE6">
        <w:rPr>
          <w:rFonts w:ascii="Times New Roman" w:eastAsia="Times New Roman" w:hAnsi="Times New Roman" w:cs="Times New Roman"/>
          <w:b w:val="0"/>
          <w:sz w:val="24"/>
          <w:szCs w:val="24"/>
          <w:lang w:eastAsia="ru-RU"/>
        </w:rPr>
        <w:t xml:space="preserve"> улучш</w:t>
      </w:r>
      <w:r w:rsidR="00F0122D">
        <w:rPr>
          <w:rFonts w:ascii="Times New Roman" w:eastAsia="Times New Roman" w:hAnsi="Times New Roman" w:cs="Times New Roman"/>
          <w:b w:val="0"/>
          <w:sz w:val="24"/>
          <w:szCs w:val="24"/>
          <w:lang w:eastAsia="ru-RU"/>
        </w:rPr>
        <w:t xml:space="preserve">ение социальной </w:t>
      </w:r>
      <w:r w:rsidR="008D1DE6" w:rsidRPr="008D1DE6">
        <w:rPr>
          <w:rFonts w:ascii="Times New Roman" w:eastAsia="Times New Roman" w:hAnsi="Times New Roman" w:cs="Times New Roman"/>
          <w:b w:val="0"/>
          <w:sz w:val="24"/>
          <w:szCs w:val="24"/>
          <w:lang w:eastAsia="ru-RU"/>
        </w:rPr>
        <w:t>инфраструктур</w:t>
      </w:r>
      <w:r w:rsidR="00F0122D">
        <w:rPr>
          <w:rFonts w:ascii="Times New Roman" w:eastAsia="Times New Roman" w:hAnsi="Times New Roman" w:cs="Times New Roman"/>
          <w:b w:val="0"/>
          <w:sz w:val="24"/>
          <w:szCs w:val="24"/>
          <w:lang w:eastAsia="ru-RU"/>
        </w:rPr>
        <w:t>ы</w:t>
      </w:r>
      <w:r>
        <w:rPr>
          <w:rFonts w:ascii="Times New Roman" w:eastAsia="Times New Roman" w:hAnsi="Times New Roman" w:cs="Times New Roman"/>
          <w:b w:val="0"/>
          <w:sz w:val="24"/>
          <w:szCs w:val="24"/>
          <w:lang w:eastAsia="ru-RU"/>
        </w:rPr>
        <w:t>,</w:t>
      </w:r>
      <w:r w:rsidR="00F0122D">
        <w:rPr>
          <w:rFonts w:ascii="Times New Roman" w:eastAsia="Times New Roman" w:hAnsi="Times New Roman" w:cs="Times New Roman"/>
          <w:b w:val="0"/>
          <w:sz w:val="24"/>
          <w:szCs w:val="24"/>
          <w:lang w:eastAsia="ru-RU"/>
        </w:rPr>
        <w:t xml:space="preserve"> на текущий момент не смогли в силу разных причин, в полной мере достичь </w:t>
      </w:r>
      <w:r>
        <w:rPr>
          <w:rFonts w:ascii="Times New Roman" w:eastAsia="Times New Roman" w:hAnsi="Times New Roman" w:cs="Times New Roman"/>
          <w:b w:val="0"/>
          <w:sz w:val="24"/>
          <w:szCs w:val="24"/>
          <w:lang w:eastAsia="ru-RU"/>
        </w:rPr>
        <w:t>конечных</w:t>
      </w:r>
      <w:r w:rsidR="00F0122D">
        <w:rPr>
          <w:rFonts w:ascii="Times New Roman" w:eastAsia="Times New Roman" w:hAnsi="Times New Roman" w:cs="Times New Roman"/>
          <w:b w:val="0"/>
          <w:sz w:val="24"/>
          <w:szCs w:val="24"/>
          <w:lang w:eastAsia="ru-RU"/>
        </w:rPr>
        <w:t xml:space="preserve"> целей. Эти проекты нуждаются в дальнейше</w:t>
      </w:r>
      <w:r>
        <w:rPr>
          <w:rFonts w:ascii="Times New Roman" w:eastAsia="Times New Roman" w:hAnsi="Times New Roman" w:cs="Times New Roman"/>
          <w:b w:val="0"/>
          <w:sz w:val="24"/>
          <w:szCs w:val="24"/>
          <w:lang w:eastAsia="ru-RU"/>
        </w:rPr>
        <w:t>м техническом сопровождении</w:t>
      </w:r>
      <w:r w:rsidR="00F0122D">
        <w:rPr>
          <w:rFonts w:ascii="Times New Roman" w:eastAsia="Times New Roman" w:hAnsi="Times New Roman" w:cs="Times New Roman"/>
          <w:b w:val="0"/>
          <w:sz w:val="24"/>
          <w:szCs w:val="24"/>
          <w:lang w:eastAsia="ru-RU"/>
        </w:rPr>
        <w:t xml:space="preserve"> со стороны Программы </w:t>
      </w:r>
      <w:r w:rsidR="00C71F36">
        <w:rPr>
          <w:rFonts w:ascii="Times New Roman" w:eastAsia="Times New Roman" w:hAnsi="Times New Roman" w:cs="Times New Roman"/>
          <w:b w:val="0"/>
          <w:sz w:val="24"/>
          <w:szCs w:val="24"/>
          <w:lang w:eastAsia="ru-RU"/>
        </w:rPr>
        <w:t xml:space="preserve">в целях достижения их устойчивости. В связи с этим рекомендуется </w:t>
      </w:r>
      <w:r>
        <w:rPr>
          <w:rFonts w:ascii="Times New Roman" w:eastAsia="Times New Roman" w:hAnsi="Times New Roman" w:cs="Times New Roman"/>
          <w:b w:val="0"/>
          <w:sz w:val="24"/>
          <w:szCs w:val="24"/>
          <w:lang w:eastAsia="ru-RU"/>
        </w:rPr>
        <w:t xml:space="preserve">провести анализ реализованных проектов, разработать и </w:t>
      </w:r>
      <w:r w:rsidR="00C71F36">
        <w:rPr>
          <w:rFonts w:ascii="Times New Roman" w:eastAsia="Times New Roman" w:hAnsi="Times New Roman" w:cs="Times New Roman"/>
          <w:b w:val="0"/>
          <w:sz w:val="24"/>
          <w:szCs w:val="24"/>
          <w:lang w:eastAsia="ru-RU"/>
        </w:rPr>
        <w:t>внедрить меры,</w:t>
      </w:r>
      <w:r w:rsidR="00F81A08" w:rsidRPr="00F81A08">
        <w:rPr>
          <w:rFonts w:ascii="Times New Roman" w:eastAsia="Times New Roman" w:hAnsi="Times New Roman" w:cs="Times New Roman"/>
          <w:b w:val="0"/>
          <w:sz w:val="24"/>
          <w:szCs w:val="24"/>
          <w:lang w:eastAsia="ru-RU"/>
        </w:rPr>
        <w:t xml:space="preserve"> направленные на улучшение качества услуг и жизни бенефициаров</w:t>
      </w:r>
      <w:r w:rsidR="00C71F36">
        <w:rPr>
          <w:rFonts w:ascii="Times New Roman" w:eastAsia="Times New Roman" w:hAnsi="Times New Roman" w:cs="Times New Roman"/>
          <w:b w:val="0"/>
          <w:sz w:val="24"/>
          <w:szCs w:val="24"/>
          <w:lang w:eastAsia="ru-RU"/>
        </w:rPr>
        <w:t>, а также</w:t>
      </w:r>
      <w:r w:rsidR="008D1DE6" w:rsidRPr="008D1DE6">
        <w:rPr>
          <w:rFonts w:ascii="Times New Roman" w:eastAsia="Times New Roman" w:hAnsi="Times New Roman" w:cs="Times New Roman"/>
          <w:b w:val="0"/>
          <w:sz w:val="24"/>
          <w:szCs w:val="24"/>
          <w:lang w:eastAsia="ru-RU"/>
        </w:rPr>
        <w:t xml:space="preserve"> на устойчивость их функционирования после </w:t>
      </w:r>
      <w:r>
        <w:rPr>
          <w:rFonts w:ascii="Times New Roman" w:eastAsia="Times New Roman" w:hAnsi="Times New Roman" w:cs="Times New Roman"/>
          <w:b w:val="0"/>
          <w:sz w:val="24"/>
          <w:szCs w:val="24"/>
          <w:lang w:eastAsia="ru-RU"/>
        </w:rPr>
        <w:t xml:space="preserve">их </w:t>
      </w:r>
      <w:r w:rsidR="008D1DE6" w:rsidRPr="008D1DE6">
        <w:rPr>
          <w:rFonts w:ascii="Times New Roman" w:eastAsia="Times New Roman" w:hAnsi="Times New Roman" w:cs="Times New Roman"/>
          <w:b w:val="0"/>
          <w:sz w:val="24"/>
          <w:szCs w:val="24"/>
          <w:lang w:eastAsia="ru-RU"/>
        </w:rPr>
        <w:t xml:space="preserve">поддержки со стороны Программы (стандартизация услуг, утверждение тарифов, нормативное закрепление дальнейшего финансирования, постановка на учет оборудования и т.д.). </w:t>
      </w:r>
    </w:p>
    <w:p w:rsidR="00B06293" w:rsidRDefault="00B06293" w:rsidP="008D1DE6">
      <w:pPr>
        <w:spacing w:after="0" w:line="240" w:lineRule="auto"/>
        <w:contextualSpacing/>
        <w:jc w:val="both"/>
        <w:rPr>
          <w:rFonts w:ascii="Times New Roman" w:eastAsia="Times New Roman" w:hAnsi="Times New Roman" w:cs="Times New Roman"/>
          <w:b w:val="0"/>
          <w:sz w:val="24"/>
          <w:szCs w:val="24"/>
          <w:lang w:eastAsia="ru-RU"/>
        </w:rPr>
      </w:pPr>
    </w:p>
    <w:p w:rsidR="00F77878" w:rsidRDefault="00F77878" w:rsidP="00F77878">
      <w:pPr>
        <w:spacing w:after="0" w:line="240" w:lineRule="auto"/>
        <w:contextualSpacing/>
        <w:jc w:val="both"/>
        <w:rPr>
          <w:rFonts w:ascii="Times New Roman" w:eastAsia="Calibri" w:hAnsi="Times New Roman" w:cs="Times New Roman"/>
          <w:b w:val="0"/>
          <w:sz w:val="24"/>
          <w:szCs w:val="24"/>
        </w:rPr>
      </w:pPr>
      <w:r>
        <w:rPr>
          <w:rFonts w:ascii="Times New Roman" w:eastAsia="Calibri" w:hAnsi="Times New Roman" w:cs="Times New Roman"/>
          <w:b w:val="0"/>
          <w:sz w:val="24"/>
          <w:szCs w:val="24"/>
        </w:rPr>
        <w:t xml:space="preserve">Для достижения </w:t>
      </w:r>
      <w:r w:rsidR="00C71F36">
        <w:rPr>
          <w:rFonts w:ascii="Times New Roman" w:eastAsia="Calibri" w:hAnsi="Times New Roman" w:cs="Times New Roman"/>
          <w:b w:val="0"/>
          <w:sz w:val="24"/>
          <w:szCs w:val="24"/>
        </w:rPr>
        <w:t xml:space="preserve">результативности и </w:t>
      </w:r>
      <w:r>
        <w:rPr>
          <w:rFonts w:ascii="Times New Roman" w:eastAsia="Calibri" w:hAnsi="Times New Roman" w:cs="Times New Roman"/>
          <w:b w:val="0"/>
          <w:sz w:val="24"/>
          <w:szCs w:val="24"/>
        </w:rPr>
        <w:t xml:space="preserve">устойчивости </w:t>
      </w:r>
      <w:r w:rsidR="00C71F36">
        <w:rPr>
          <w:rFonts w:ascii="Times New Roman" w:eastAsia="Calibri" w:hAnsi="Times New Roman" w:cs="Times New Roman"/>
          <w:b w:val="0"/>
          <w:sz w:val="24"/>
          <w:szCs w:val="24"/>
        </w:rPr>
        <w:t>бизнес-проектов, Программе необходимо обеспечить</w:t>
      </w:r>
      <w:r>
        <w:rPr>
          <w:rFonts w:ascii="Times New Roman" w:eastAsia="Calibri" w:hAnsi="Times New Roman" w:cs="Times New Roman"/>
          <w:b w:val="0"/>
          <w:sz w:val="24"/>
          <w:szCs w:val="24"/>
        </w:rPr>
        <w:t xml:space="preserve"> поддержку со стороны менторов, наставников, консультантов и коучеров. Финансирование грантовыми ресурсами частного сектора </w:t>
      </w:r>
      <w:r w:rsidR="00C71F36">
        <w:rPr>
          <w:rFonts w:ascii="Times New Roman" w:eastAsia="Calibri" w:hAnsi="Times New Roman" w:cs="Times New Roman"/>
          <w:b w:val="0"/>
          <w:sz w:val="24"/>
          <w:szCs w:val="24"/>
        </w:rPr>
        <w:t xml:space="preserve">требуют развития </w:t>
      </w:r>
      <w:r w:rsidRPr="00D86AC6">
        <w:rPr>
          <w:rFonts w:ascii="Times New Roman" w:eastAsia="Calibri" w:hAnsi="Times New Roman" w:cs="Times New Roman"/>
          <w:b w:val="0"/>
          <w:sz w:val="24"/>
          <w:szCs w:val="24"/>
        </w:rPr>
        <w:t>социальной ответственности</w:t>
      </w:r>
      <w:r w:rsidR="00C71F36">
        <w:rPr>
          <w:rFonts w:ascii="Times New Roman" w:eastAsia="Calibri" w:hAnsi="Times New Roman" w:cs="Times New Roman"/>
          <w:b w:val="0"/>
          <w:sz w:val="24"/>
          <w:szCs w:val="24"/>
        </w:rPr>
        <w:t xml:space="preserve"> и закрепления </w:t>
      </w:r>
      <w:r w:rsidR="00C71F36" w:rsidRPr="003902EA">
        <w:rPr>
          <w:rFonts w:ascii="Times New Roman" w:eastAsia="Calibri" w:hAnsi="Times New Roman" w:cs="Times New Roman"/>
          <w:b w:val="0"/>
          <w:i/>
          <w:sz w:val="24"/>
          <w:szCs w:val="24"/>
        </w:rPr>
        <w:t>социальных</w:t>
      </w:r>
      <w:r>
        <w:rPr>
          <w:rFonts w:ascii="Times New Roman" w:eastAsia="Calibri" w:hAnsi="Times New Roman" w:cs="Times New Roman"/>
          <w:b w:val="0"/>
          <w:sz w:val="24"/>
          <w:szCs w:val="24"/>
        </w:rPr>
        <w:t xml:space="preserve"> обязательств</w:t>
      </w:r>
      <w:r w:rsidRPr="00D86AC6">
        <w:rPr>
          <w:rFonts w:ascii="Times New Roman" w:eastAsia="Calibri" w:hAnsi="Times New Roman" w:cs="Times New Roman"/>
          <w:b w:val="0"/>
          <w:sz w:val="24"/>
          <w:szCs w:val="24"/>
        </w:rPr>
        <w:t xml:space="preserve"> бизнеса</w:t>
      </w:r>
      <w:r>
        <w:rPr>
          <w:rFonts w:ascii="Times New Roman" w:eastAsia="Calibri" w:hAnsi="Times New Roman" w:cs="Times New Roman"/>
          <w:b w:val="0"/>
          <w:sz w:val="24"/>
          <w:szCs w:val="24"/>
        </w:rPr>
        <w:t xml:space="preserve"> перед местным сообществом и органами МСУ</w:t>
      </w:r>
      <w:r w:rsidRPr="00D86AC6">
        <w:rPr>
          <w:rFonts w:ascii="Times New Roman" w:eastAsia="Calibri" w:hAnsi="Times New Roman" w:cs="Times New Roman"/>
          <w:b w:val="0"/>
          <w:sz w:val="24"/>
          <w:szCs w:val="24"/>
        </w:rPr>
        <w:t>.</w:t>
      </w:r>
    </w:p>
    <w:p w:rsidR="00AF166F" w:rsidRDefault="00AF166F" w:rsidP="00AF166F">
      <w:pPr>
        <w:spacing w:after="0" w:line="259" w:lineRule="auto"/>
        <w:ind w:right="1"/>
        <w:jc w:val="both"/>
        <w:rPr>
          <w:highlight w:val="yellow"/>
        </w:rPr>
      </w:pPr>
    </w:p>
    <w:p w:rsidR="00576B29" w:rsidRPr="003902EA" w:rsidRDefault="00C71F36" w:rsidP="005E4006">
      <w:pPr>
        <w:spacing w:after="0" w:line="259" w:lineRule="auto"/>
        <w:ind w:right="1"/>
        <w:jc w:val="both"/>
        <w:rPr>
          <w:i/>
        </w:rPr>
      </w:pPr>
      <w:r w:rsidRPr="003902EA">
        <w:rPr>
          <w:rFonts w:ascii="Times New Roman" w:hAnsi="Times New Roman" w:cs="Times New Roman"/>
          <w:i/>
          <w:sz w:val="24"/>
          <w:szCs w:val="24"/>
        </w:rPr>
        <w:t>В целом оценка Программы показывает, что Программа вносит большой вклад в местное региональное развитие</w:t>
      </w:r>
      <w:r w:rsidR="00B71707" w:rsidRPr="003902EA">
        <w:rPr>
          <w:rFonts w:ascii="Times New Roman" w:hAnsi="Times New Roman" w:cs="Times New Roman"/>
          <w:i/>
          <w:sz w:val="24"/>
          <w:szCs w:val="24"/>
        </w:rPr>
        <w:t xml:space="preserve">, </w:t>
      </w:r>
      <w:r w:rsidR="005E4006" w:rsidRPr="003902EA">
        <w:rPr>
          <w:rFonts w:ascii="Times New Roman" w:hAnsi="Times New Roman" w:cs="Times New Roman"/>
          <w:i/>
          <w:sz w:val="24"/>
          <w:szCs w:val="24"/>
        </w:rPr>
        <w:t xml:space="preserve">усиливает взаимодействие между властью и населением, </w:t>
      </w:r>
      <w:r w:rsidR="00B71707" w:rsidRPr="003902EA">
        <w:rPr>
          <w:rFonts w:ascii="Times New Roman" w:hAnsi="Times New Roman" w:cs="Times New Roman"/>
          <w:i/>
          <w:sz w:val="24"/>
          <w:szCs w:val="24"/>
        </w:rPr>
        <w:t xml:space="preserve">способствует снижению уязвимости и конфликтного потенциала </w:t>
      </w:r>
      <w:r w:rsidR="005E4006" w:rsidRPr="003902EA">
        <w:rPr>
          <w:rFonts w:ascii="Times New Roman" w:hAnsi="Times New Roman" w:cs="Times New Roman"/>
          <w:i/>
          <w:sz w:val="24"/>
          <w:szCs w:val="24"/>
        </w:rPr>
        <w:t>целевых групп</w:t>
      </w:r>
      <w:r w:rsidR="00B71707" w:rsidRPr="003902EA">
        <w:rPr>
          <w:rFonts w:ascii="Times New Roman" w:hAnsi="Times New Roman" w:cs="Times New Roman"/>
          <w:i/>
          <w:sz w:val="24"/>
          <w:szCs w:val="24"/>
        </w:rPr>
        <w:t xml:space="preserve">, запускает новые/инновационные механизмы </w:t>
      </w:r>
      <w:r w:rsidR="005E4006" w:rsidRPr="003902EA">
        <w:rPr>
          <w:rFonts w:ascii="Times New Roman" w:hAnsi="Times New Roman" w:cs="Times New Roman"/>
          <w:i/>
          <w:sz w:val="24"/>
          <w:szCs w:val="24"/>
        </w:rPr>
        <w:t>управления</w:t>
      </w:r>
      <w:r w:rsidR="00B71707" w:rsidRPr="003902EA">
        <w:rPr>
          <w:rFonts w:ascii="Times New Roman" w:hAnsi="Times New Roman" w:cs="Times New Roman"/>
          <w:i/>
          <w:sz w:val="24"/>
          <w:szCs w:val="24"/>
        </w:rPr>
        <w:t xml:space="preserve"> возникающи</w:t>
      </w:r>
      <w:r w:rsidR="005E4006" w:rsidRPr="003902EA">
        <w:rPr>
          <w:rFonts w:ascii="Times New Roman" w:hAnsi="Times New Roman" w:cs="Times New Roman"/>
          <w:i/>
          <w:sz w:val="24"/>
          <w:szCs w:val="24"/>
        </w:rPr>
        <w:t>ми проблемами</w:t>
      </w:r>
      <w:r w:rsidR="00B71707" w:rsidRPr="003902EA">
        <w:rPr>
          <w:rFonts w:ascii="Times New Roman" w:hAnsi="Times New Roman" w:cs="Times New Roman"/>
          <w:i/>
          <w:sz w:val="24"/>
          <w:szCs w:val="24"/>
        </w:rPr>
        <w:t xml:space="preserve"> в сообществах и обеспечивает рост благосостояния и качества жизни населения в пилотных районах и муниципалитетах</w:t>
      </w:r>
      <w:r w:rsidR="005E4006" w:rsidRPr="003902EA">
        <w:rPr>
          <w:rFonts w:ascii="Times New Roman" w:hAnsi="Times New Roman" w:cs="Times New Roman"/>
          <w:i/>
          <w:sz w:val="24"/>
          <w:szCs w:val="24"/>
        </w:rPr>
        <w:t xml:space="preserve"> Ошской области.</w:t>
      </w:r>
    </w:p>
    <w:p w:rsidR="009D76FD" w:rsidRDefault="009D76FD" w:rsidP="00D86AC6">
      <w:pPr>
        <w:pStyle w:val="Heading1"/>
        <w:spacing w:before="0"/>
        <w:ind w:left="567"/>
        <w:rPr>
          <w:rFonts w:ascii="Times New Roman" w:hAnsi="Times New Roman" w:cs="Times New Roman"/>
          <w:b/>
          <w:color w:val="auto"/>
        </w:rPr>
      </w:pPr>
      <w:bookmarkStart w:id="5" w:name="_Toc536736412"/>
    </w:p>
    <w:p w:rsidR="001C5422" w:rsidRPr="001C5422" w:rsidRDefault="001C5422" w:rsidP="001C5422"/>
    <w:p w:rsidR="00AE48F0" w:rsidRDefault="00AE48F0" w:rsidP="00D86AC6">
      <w:pPr>
        <w:pStyle w:val="Heading1"/>
        <w:spacing w:before="0"/>
        <w:ind w:left="567"/>
        <w:rPr>
          <w:rFonts w:ascii="Times New Roman" w:hAnsi="Times New Roman" w:cs="Times New Roman"/>
          <w:b/>
          <w:color w:val="auto"/>
        </w:rPr>
      </w:pPr>
      <w:r w:rsidRPr="005C2554">
        <w:rPr>
          <w:rFonts w:ascii="Times New Roman" w:hAnsi="Times New Roman" w:cs="Times New Roman"/>
          <w:b/>
          <w:color w:val="auto"/>
        </w:rPr>
        <w:t>Введение</w:t>
      </w:r>
      <w:bookmarkEnd w:id="5"/>
    </w:p>
    <w:p w:rsidR="00B71707" w:rsidRPr="00D86AC6" w:rsidRDefault="00B71707" w:rsidP="00B71707">
      <w:pPr>
        <w:spacing w:after="0" w:line="240" w:lineRule="auto"/>
        <w:jc w:val="both"/>
        <w:rPr>
          <w:rFonts w:ascii="Times New Roman" w:hAnsi="Times New Roman" w:cs="Times New Roman"/>
          <w:b w:val="0"/>
          <w:sz w:val="24"/>
          <w:szCs w:val="24"/>
        </w:rPr>
      </w:pPr>
      <w:r w:rsidRPr="00D86AC6">
        <w:rPr>
          <w:rFonts w:ascii="Times New Roman" w:hAnsi="Times New Roman" w:cs="Times New Roman"/>
          <w:b w:val="0"/>
          <w:sz w:val="24"/>
          <w:szCs w:val="24"/>
        </w:rPr>
        <w:t>Программа «Интегрированное развитие Ошской области, Кыргызстан» нацелена на оказание помощи Правительству Кыргызской Республики в создании условий для предотвращения насильственных конфликтов и обеспечения устойчивого человеческого развития в трех пилотных районах Ошской области. Программа помо</w:t>
      </w:r>
      <w:r>
        <w:rPr>
          <w:rFonts w:ascii="Times New Roman" w:hAnsi="Times New Roman" w:cs="Times New Roman"/>
          <w:b w:val="0"/>
          <w:sz w:val="24"/>
          <w:szCs w:val="24"/>
        </w:rPr>
        <w:t>гает</w:t>
      </w:r>
      <w:r w:rsidRPr="00D86AC6">
        <w:rPr>
          <w:rFonts w:ascii="Times New Roman" w:hAnsi="Times New Roman" w:cs="Times New Roman"/>
          <w:b w:val="0"/>
          <w:sz w:val="24"/>
          <w:szCs w:val="24"/>
        </w:rPr>
        <w:t xml:space="preserve"> создать различные возможности целевы</w:t>
      </w:r>
      <w:r>
        <w:rPr>
          <w:rFonts w:ascii="Times New Roman" w:hAnsi="Times New Roman" w:cs="Times New Roman"/>
          <w:b w:val="0"/>
          <w:sz w:val="24"/>
          <w:szCs w:val="24"/>
        </w:rPr>
        <w:t>м группам</w:t>
      </w:r>
      <w:r w:rsidRPr="00D86AC6">
        <w:rPr>
          <w:rFonts w:ascii="Times New Roman" w:hAnsi="Times New Roman" w:cs="Times New Roman"/>
          <w:b w:val="0"/>
          <w:sz w:val="24"/>
          <w:szCs w:val="24"/>
        </w:rPr>
        <w:t xml:space="preserve"> населения для снижения уязвимости в краткосрочной и долгосрочной перспективе через различную экономическую деятельность, улучшение доступа к воде, экологическую безопасность, создание новых рабочих мест и реабилитацию социально-экономической инфраструктуры.</w:t>
      </w:r>
    </w:p>
    <w:p w:rsidR="00B71707" w:rsidRPr="00D86AC6" w:rsidRDefault="00B71707" w:rsidP="00B71707">
      <w:pPr>
        <w:spacing w:after="0" w:line="240" w:lineRule="auto"/>
        <w:jc w:val="both"/>
        <w:rPr>
          <w:rFonts w:ascii="Times New Roman" w:hAnsi="Times New Roman" w:cs="Times New Roman"/>
          <w:b w:val="0"/>
          <w:sz w:val="24"/>
          <w:szCs w:val="24"/>
        </w:rPr>
      </w:pPr>
    </w:p>
    <w:p w:rsidR="00B71707" w:rsidRPr="00D86AC6" w:rsidRDefault="00B71707" w:rsidP="00B71707">
      <w:pPr>
        <w:spacing w:after="0" w:line="240" w:lineRule="auto"/>
        <w:jc w:val="both"/>
        <w:rPr>
          <w:rFonts w:ascii="Times New Roman" w:hAnsi="Times New Roman" w:cs="Times New Roman"/>
          <w:b w:val="0"/>
          <w:sz w:val="24"/>
          <w:szCs w:val="24"/>
        </w:rPr>
      </w:pPr>
      <w:r w:rsidRPr="00D86AC6">
        <w:rPr>
          <w:rFonts w:ascii="Times New Roman" w:hAnsi="Times New Roman" w:cs="Times New Roman"/>
          <w:b w:val="0"/>
          <w:sz w:val="24"/>
          <w:szCs w:val="24"/>
        </w:rPr>
        <w:t>Реализация Программы была начата в сентябре 2016</w:t>
      </w:r>
      <w:r w:rsidR="009D76FD">
        <w:rPr>
          <w:rFonts w:ascii="Times New Roman" w:hAnsi="Times New Roman" w:cs="Times New Roman"/>
          <w:b w:val="0"/>
          <w:sz w:val="24"/>
          <w:szCs w:val="24"/>
        </w:rPr>
        <w:t xml:space="preserve"> </w:t>
      </w:r>
      <w:r w:rsidRPr="00D86AC6">
        <w:rPr>
          <w:rFonts w:ascii="Times New Roman" w:hAnsi="Times New Roman" w:cs="Times New Roman"/>
          <w:b w:val="0"/>
          <w:sz w:val="24"/>
          <w:szCs w:val="24"/>
        </w:rPr>
        <w:t xml:space="preserve">г. и </w:t>
      </w:r>
      <w:r w:rsidR="009D76FD">
        <w:rPr>
          <w:rFonts w:ascii="Times New Roman" w:hAnsi="Times New Roman" w:cs="Times New Roman"/>
          <w:b w:val="0"/>
          <w:sz w:val="24"/>
          <w:szCs w:val="24"/>
        </w:rPr>
        <w:t>завершается</w:t>
      </w:r>
      <w:r>
        <w:rPr>
          <w:rFonts w:ascii="Times New Roman" w:hAnsi="Times New Roman" w:cs="Times New Roman"/>
          <w:b w:val="0"/>
          <w:sz w:val="24"/>
          <w:szCs w:val="24"/>
        </w:rPr>
        <w:t xml:space="preserve"> в декабре 2019</w:t>
      </w:r>
      <w:r w:rsidR="009D76FD">
        <w:rPr>
          <w:rFonts w:ascii="Times New Roman" w:hAnsi="Times New Roman" w:cs="Times New Roman"/>
          <w:b w:val="0"/>
          <w:sz w:val="24"/>
          <w:szCs w:val="24"/>
        </w:rPr>
        <w:t xml:space="preserve"> </w:t>
      </w:r>
      <w:r>
        <w:rPr>
          <w:rFonts w:ascii="Times New Roman" w:hAnsi="Times New Roman" w:cs="Times New Roman"/>
          <w:b w:val="0"/>
          <w:sz w:val="24"/>
          <w:szCs w:val="24"/>
        </w:rPr>
        <w:t xml:space="preserve">г. </w:t>
      </w:r>
      <w:r w:rsidRPr="00D86AC6">
        <w:rPr>
          <w:rFonts w:ascii="Times New Roman" w:hAnsi="Times New Roman" w:cs="Times New Roman"/>
          <w:b w:val="0"/>
          <w:sz w:val="24"/>
          <w:szCs w:val="24"/>
        </w:rPr>
        <w:t xml:space="preserve">Программа реализуется в </w:t>
      </w:r>
      <w:r w:rsidR="009D76FD">
        <w:rPr>
          <w:rFonts w:ascii="Times New Roman" w:hAnsi="Times New Roman" w:cs="Times New Roman"/>
          <w:b w:val="0"/>
          <w:sz w:val="24"/>
          <w:szCs w:val="24"/>
        </w:rPr>
        <w:t>29</w:t>
      </w:r>
      <w:r w:rsidRPr="00D86AC6">
        <w:rPr>
          <w:rFonts w:ascii="Times New Roman" w:hAnsi="Times New Roman" w:cs="Times New Roman"/>
          <w:b w:val="0"/>
          <w:sz w:val="24"/>
          <w:szCs w:val="24"/>
        </w:rPr>
        <w:t xml:space="preserve"> пилотных селах Кара-Кульджинского, Ноокатского и Узгенского районов</w:t>
      </w:r>
      <w:r w:rsidR="009D76FD">
        <w:rPr>
          <w:rFonts w:ascii="Times New Roman" w:hAnsi="Times New Roman" w:cs="Times New Roman"/>
          <w:b w:val="0"/>
          <w:sz w:val="24"/>
          <w:szCs w:val="24"/>
        </w:rPr>
        <w:t xml:space="preserve"> и в г. Узген 17 муниципалитетов </w:t>
      </w:r>
      <w:r w:rsidRPr="00D86AC6">
        <w:rPr>
          <w:rFonts w:ascii="Times New Roman" w:hAnsi="Times New Roman" w:cs="Times New Roman"/>
          <w:b w:val="0"/>
          <w:sz w:val="24"/>
          <w:szCs w:val="24"/>
        </w:rPr>
        <w:t>Ошской области.</w:t>
      </w:r>
    </w:p>
    <w:p w:rsidR="00B71707" w:rsidRDefault="00B71707" w:rsidP="00B71707">
      <w:pPr>
        <w:spacing w:after="0" w:line="240" w:lineRule="auto"/>
        <w:jc w:val="both"/>
        <w:rPr>
          <w:rStyle w:val="apple-converted-space"/>
          <w:rFonts w:ascii="Times New Roman" w:hAnsi="Times New Roman" w:cs="Times New Roman"/>
          <w:b w:val="0"/>
          <w:sz w:val="24"/>
          <w:szCs w:val="24"/>
          <w:shd w:val="clear" w:color="auto" w:fill="FFFFFF"/>
        </w:rPr>
      </w:pPr>
    </w:p>
    <w:p w:rsidR="00B71707" w:rsidRDefault="00B71707" w:rsidP="00B71707">
      <w:pPr>
        <w:spacing w:after="0" w:line="240" w:lineRule="auto"/>
        <w:jc w:val="both"/>
        <w:rPr>
          <w:rStyle w:val="apple-converted-space"/>
          <w:rFonts w:ascii="Times New Roman" w:hAnsi="Times New Roman" w:cs="Times New Roman"/>
          <w:b w:val="0"/>
          <w:sz w:val="24"/>
          <w:szCs w:val="24"/>
          <w:shd w:val="clear" w:color="auto" w:fill="FFFFFF"/>
        </w:rPr>
      </w:pPr>
      <w:r>
        <w:rPr>
          <w:rStyle w:val="apple-converted-space"/>
          <w:rFonts w:ascii="Times New Roman" w:hAnsi="Times New Roman" w:cs="Times New Roman"/>
          <w:b w:val="0"/>
          <w:sz w:val="24"/>
          <w:szCs w:val="24"/>
          <w:shd w:val="clear" w:color="auto" w:fill="FFFFFF"/>
        </w:rPr>
        <w:t>В представленном документе дана</w:t>
      </w:r>
      <w:r w:rsidRPr="00D86AC6">
        <w:rPr>
          <w:rStyle w:val="apple-converted-space"/>
          <w:rFonts w:ascii="Times New Roman" w:hAnsi="Times New Roman" w:cs="Times New Roman"/>
          <w:b w:val="0"/>
          <w:sz w:val="24"/>
          <w:szCs w:val="24"/>
          <w:shd w:val="clear" w:color="auto" w:fill="FFFFFF"/>
        </w:rPr>
        <w:t xml:space="preserve"> промежуточная оценка степени</w:t>
      </w:r>
      <w:r w:rsidR="009D76FD">
        <w:rPr>
          <w:rStyle w:val="apple-converted-space"/>
          <w:rFonts w:ascii="Times New Roman" w:hAnsi="Times New Roman" w:cs="Times New Roman"/>
          <w:b w:val="0"/>
          <w:sz w:val="24"/>
          <w:szCs w:val="24"/>
          <w:shd w:val="clear" w:color="auto" w:fill="FFFFFF"/>
        </w:rPr>
        <w:t xml:space="preserve"> </w:t>
      </w:r>
      <w:r>
        <w:rPr>
          <w:rStyle w:val="apple-converted-space"/>
          <w:rFonts w:ascii="Times New Roman" w:hAnsi="Times New Roman" w:cs="Times New Roman"/>
          <w:b w:val="0"/>
          <w:sz w:val="24"/>
          <w:szCs w:val="24"/>
          <w:shd w:val="clear" w:color="auto" w:fill="FFFFFF"/>
        </w:rPr>
        <w:t>результативности Программы</w:t>
      </w:r>
      <w:r w:rsidRPr="00D86AC6">
        <w:rPr>
          <w:rStyle w:val="apple-converted-space"/>
          <w:rFonts w:ascii="Times New Roman" w:hAnsi="Times New Roman" w:cs="Times New Roman"/>
          <w:b w:val="0"/>
          <w:sz w:val="24"/>
          <w:szCs w:val="24"/>
          <w:shd w:val="clear" w:color="auto" w:fill="FFFFFF"/>
        </w:rPr>
        <w:t xml:space="preserve">, </w:t>
      </w:r>
      <w:r>
        <w:rPr>
          <w:rStyle w:val="apple-converted-space"/>
          <w:rFonts w:ascii="Times New Roman" w:hAnsi="Times New Roman" w:cs="Times New Roman"/>
          <w:b w:val="0"/>
          <w:sz w:val="24"/>
          <w:szCs w:val="24"/>
          <w:shd w:val="clear" w:color="auto" w:fill="FFFFFF"/>
        </w:rPr>
        <w:t xml:space="preserve">рассмотрена </w:t>
      </w:r>
      <w:r w:rsidRPr="00D86AC6">
        <w:rPr>
          <w:rStyle w:val="apple-converted-space"/>
          <w:rFonts w:ascii="Times New Roman" w:hAnsi="Times New Roman" w:cs="Times New Roman"/>
          <w:b w:val="0"/>
          <w:sz w:val="24"/>
          <w:szCs w:val="24"/>
          <w:shd w:val="clear" w:color="auto" w:fill="FFFFFF"/>
        </w:rPr>
        <w:t>эффективность мероприятий проекта</w:t>
      </w:r>
      <w:r>
        <w:rPr>
          <w:rStyle w:val="apple-converted-space"/>
          <w:rFonts w:ascii="Times New Roman" w:hAnsi="Times New Roman" w:cs="Times New Roman"/>
          <w:b w:val="0"/>
          <w:sz w:val="24"/>
          <w:szCs w:val="24"/>
          <w:shd w:val="clear" w:color="auto" w:fill="FFFFFF"/>
        </w:rPr>
        <w:t>, рассмотрены основные достижения и их</w:t>
      </w:r>
      <w:r w:rsidRPr="00D86AC6">
        <w:rPr>
          <w:rStyle w:val="apple-converted-space"/>
          <w:rFonts w:ascii="Times New Roman" w:hAnsi="Times New Roman" w:cs="Times New Roman"/>
          <w:b w:val="0"/>
          <w:sz w:val="24"/>
          <w:szCs w:val="24"/>
          <w:shd w:val="clear" w:color="auto" w:fill="FFFFFF"/>
        </w:rPr>
        <w:t xml:space="preserve"> соответстви</w:t>
      </w:r>
      <w:r>
        <w:rPr>
          <w:rStyle w:val="apple-converted-space"/>
          <w:rFonts w:ascii="Times New Roman" w:hAnsi="Times New Roman" w:cs="Times New Roman"/>
          <w:b w:val="0"/>
          <w:sz w:val="24"/>
          <w:szCs w:val="24"/>
          <w:shd w:val="clear" w:color="auto" w:fill="FFFFFF"/>
        </w:rPr>
        <w:t xml:space="preserve">е текущим </w:t>
      </w:r>
      <w:r w:rsidRPr="00D86AC6">
        <w:rPr>
          <w:rStyle w:val="apple-converted-space"/>
          <w:rFonts w:ascii="Times New Roman" w:hAnsi="Times New Roman" w:cs="Times New Roman"/>
          <w:b w:val="0"/>
          <w:sz w:val="24"/>
          <w:szCs w:val="24"/>
          <w:shd w:val="clear" w:color="auto" w:fill="FFFFFF"/>
        </w:rPr>
        <w:t>потребностям страны</w:t>
      </w:r>
      <w:r>
        <w:rPr>
          <w:rStyle w:val="apple-converted-space"/>
          <w:rFonts w:ascii="Times New Roman" w:hAnsi="Times New Roman" w:cs="Times New Roman"/>
          <w:b w:val="0"/>
          <w:sz w:val="24"/>
          <w:szCs w:val="24"/>
          <w:shd w:val="clear" w:color="auto" w:fill="FFFFFF"/>
        </w:rPr>
        <w:t>, а также дана среднесрочная оценка воздействия</w:t>
      </w:r>
      <w:r w:rsidRPr="00D86AC6">
        <w:rPr>
          <w:rStyle w:val="apple-converted-space"/>
          <w:rFonts w:ascii="Times New Roman" w:hAnsi="Times New Roman" w:cs="Times New Roman"/>
          <w:b w:val="0"/>
          <w:sz w:val="24"/>
          <w:szCs w:val="24"/>
          <w:shd w:val="clear" w:color="auto" w:fill="FFFFFF"/>
        </w:rPr>
        <w:t xml:space="preserve"> на улучшение уровня жизни и благосостояния </w:t>
      </w:r>
      <w:r w:rsidR="009D76FD">
        <w:rPr>
          <w:rStyle w:val="apple-converted-space"/>
          <w:rFonts w:ascii="Times New Roman" w:hAnsi="Times New Roman" w:cs="Times New Roman"/>
          <w:b w:val="0"/>
          <w:sz w:val="24"/>
          <w:szCs w:val="24"/>
          <w:shd w:val="clear" w:color="auto" w:fill="FFFFFF"/>
        </w:rPr>
        <w:t>бенефициаров Программы</w:t>
      </w:r>
      <w:r w:rsidRPr="00D86AC6">
        <w:rPr>
          <w:rStyle w:val="apple-converted-space"/>
          <w:rFonts w:ascii="Times New Roman" w:hAnsi="Times New Roman" w:cs="Times New Roman"/>
          <w:b w:val="0"/>
          <w:sz w:val="24"/>
          <w:szCs w:val="24"/>
          <w:shd w:val="clear" w:color="auto" w:fill="FFFFFF"/>
        </w:rPr>
        <w:t xml:space="preserve"> трех пи</w:t>
      </w:r>
      <w:r w:rsidR="009D76FD">
        <w:rPr>
          <w:rStyle w:val="apple-converted-space"/>
          <w:rFonts w:ascii="Times New Roman" w:hAnsi="Times New Roman" w:cs="Times New Roman"/>
          <w:b w:val="0"/>
          <w:sz w:val="24"/>
          <w:szCs w:val="24"/>
          <w:shd w:val="clear" w:color="auto" w:fill="FFFFFF"/>
        </w:rPr>
        <w:t>лотных районов Ошской области для</w:t>
      </w:r>
      <w:r w:rsidRPr="00D86AC6">
        <w:rPr>
          <w:rStyle w:val="apple-converted-space"/>
          <w:rFonts w:ascii="Times New Roman" w:hAnsi="Times New Roman" w:cs="Times New Roman"/>
          <w:b w:val="0"/>
          <w:sz w:val="24"/>
          <w:szCs w:val="24"/>
          <w:shd w:val="clear" w:color="auto" w:fill="FFFFFF"/>
        </w:rPr>
        <w:t xml:space="preserve"> снижения </w:t>
      </w:r>
      <w:r>
        <w:rPr>
          <w:rStyle w:val="apple-converted-space"/>
          <w:rFonts w:ascii="Times New Roman" w:hAnsi="Times New Roman" w:cs="Times New Roman"/>
          <w:b w:val="0"/>
          <w:sz w:val="24"/>
          <w:szCs w:val="24"/>
          <w:shd w:val="clear" w:color="auto" w:fill="FFFFFF"/>
        </w:rPr>
        <w:t xml:space="preserve">их </w:t>
      </w:r>
      <w:r w:rsidRPr="00D86AC6">
        <w:rPr>
          <w:rStyle w:val="apple-converted-space"/>
          <w:rFonts w:ascii="Times New Roman" w:hAnsi="Times New Roman" w:cs="Times New Roman"/>
          <w:b w:val="0"/>
          <w:sz w:val="24"/>
          <w:szCs w:val="24"/>
          <w:shd w:val="clear" w:color="auto" w:fill="FFFFFF"/>
        </w:rPr>
        <w:t>уязвимости и конфликтного потенциала</w:t>
      </w:r>
      <w:r>
        <w:rPr>
          <w:rStyle w:val="apple-converted-space"/>
          <w:rFonts w:ascii="Times New Roman" w:hAnsi="Times New Roman" w:cs="Times New Roman"/>
          <w:b w:val="0"/>
          <w:sz w:val="24"/>
          <w:szCs w:val="24"/>
          <w:shd w:val="clear" w:color="auto" w:fill="FFFFFF"/>
        </w:rPr>
        <w:t>.</w:t>
      </w:r>
    </w:p>
    <w:p w:rsidR="00B71707" w:rsidRDefault="00B71707" w:rsidP="00B71707">
      <w:pPr>
        <w:spacing w:after="0" w:line="240" w:lineRule="auto"/>
        <w:jc w:val="both"/>
        <w:rPr>
          <w:rFonts w:ascii="Times New Roman" w:hAnsi="Times New Roman" w:cs="Times New Roman"/>
          <w:b w:val="0"/>
          <w:sz w:val="24"/>
          <w:szCs w:val="24"/>
        </w:rPr>
      </w:pPr>
    </w:p>
    <w:p w:rsidR="00B71707" w:rsidRDefault="00B71707" w:rsidP="00B71707">
      <w:pPr>
        <w:spacing w:after="0" w:line="240" w:lineRule="auto"/>
        <w:jc w:val="both"/>
        <w:rPr>
          <w:rFonts w:ascii="Times New Roman" w:hAnsi="Times New Roman" w:cs="Times New Roman"/>
          <w:b w:val="0"/>
          <w:sz w:val="24"/>
          <w:szCs w:val="24"/>
        </w:rPr>
      </w:pPr>
      <w:r w:rsidRPr="00A80400">
        <w:rPr>
          <w:rFonts w:ascii="Times New Roman" w:hAnsi="Times New Roman" w:cs="Times New Roman"/>
          <w:b w:val="0"/>
          <w:sz w:val="24"/>
          <w:szCs w:val="24"/>
        </w:rPr>
        <w:t xml:space="preserve">Отчет состоит из </w:t>
      </w:r>
      <w:r>
        <w:rPr>
          <w:rFonts w:ascii="Times New Roman" w:hAnsi="Times New Roman" w:cs="Times New Roman"/>
          <w:b w:val="0"/>
          <w:sz w:val="24"/>
          <w:szCs w:val="24"/>
        </w:rPr>
        <w:t xml:space="preserve">введения и трех </w:t>
      </w:r>
      <w:r w:rsidRPr="00A80400">
        <w:rPr>
          <w:rFonts w:ascii="Times New Roman" w:hAnsi="Times New Roman" w:cs="Times New Roman"/>
          <w:b w:val="0"/>
          <w:sz w:val="24"/>
          <w:szCs w:val="24"/>
        </w:rPr>
        <w:t>глав</w:t>
      </w:r>
      <w:r>
        <w:rPr>
          <w:rFonts w:ascii="Times New Roman" w:hAnsi="Times New Roman" w:cs="Times New Roman"/>
          <w:b w:val="0"/>
          <w:sz w:val="24"/>
          <w:szCs w:val="24"/>
        </w:rPr>
        <w:t>. Первая глава представляет оценку</w:t>
      </w:r>
      <w:r w:rsidRPr="00F3728C">
        <w:rPr>
          <w:rFonts w:ascii="Times New Roman" w:hAnsi="Times New Roman" w:cs="Times New Roman"/>
          <w:b w:val="0"/>
          <w:sz w:val="24"/>
          <w:szCs w:val="24"/>
        </w:rPr>
        <w:t xml:space="preserve"> степени достижения общих целей и промежуточных результатов, отраженных в программном документе</w:t>
      </w:r>
      <w:r>
        <w:rPr>
          <w:rFonts w:ascii="Times New Roman" w:hAnsi="Times New Roman" w:cs="Times New Roman"/>
          <w:b w:val="0"/>
          <w:sz w:val="24"/>
          <w:szCs w:val="24"/>
        </w:rPr>
        <w:t xml:space="preserve">. Вторая глава представляет основные выводы оценки. </w:t>
      </w:r>
      <w:r w:rsidRPr="00A80400">
        <w:rPr>
          <w:rFonts w:ascii="Times New Roman" w:hAnsi="Times New Roman" w:cs="Times New Roman"/>
          <w:b w:val="0"/>
          <w:sz w:val="24"/>
          <w:szCs w:val="24"/>
        </w:rPr>
        <w:t xml:space="preserve"> За</w:t>
      </w:r>
      <w:r>
        <w:rPr>
          <w:rFonts w:ascii="Times New Roman" w:hAnsi="Times New Roman" w:cs="Times New Roman"/>
          <w:b w:val="0"/>
          <w:sz w:val="24"/>
          <w:szCs w:val="24"/>
        </w:rPr>
        <w:t xml:space="preserve">ключительная глава предлагает </w:t>
      </w:r>
      <w:r w:rsidRPr="00A80400">
        <w:rPr>
          <w:rFonts w:ascii="Times New Roman" w:hAnsi="Times New Roman" w:cs="Times New Roman"/>
          <w:b w:val="0"/>
          <w:sz w:val="24"/>
          <w:szCs w:val="24"/>
        </w:rPr>
        <w:t>рекомендаци</w:t>
      </w:r>
      <w:r>
        <w:rPr>
          <w:rFonts w:ascii="Times New Roman" w:hAnsi="Times New Roman" w:cs="Times New Roman"/>
          <w:b w:val="0"/>
          <w:sz w:val="24"/>
          <w:szCs w:val="24"/>
        </w:rPr>
        <w:t xml:space="preserve">и и пакет </w:t>
      </w:r>
      <w:r w:rsidR="00F067CA">
        <w:rPr>
          <w:rFonts w:ascii="Times New Roman" w:hAnsi="Times New Roman" w:cs="Times New Roman"/>
          <w:b w:val="0"/>
          <w:sz w:val="24"/>
          <w:szCs w:val="24"/>
        </w:rPr>
        <w:t>мер,</w:t>
      </w:r>
      <w:r>
        <w:rPr>
          <w:rFonts w:ascii="Times New Roman" w:hAnsi="Times New Roman" w:cs="Times New Roman"/>
          <w:b w:val="0"/>
          <w:sz w:val="24"/>
          <w:szCs w:val="24"/>
        </w:rPr>
        <w:t xml:space="preserve"> </w:t>
      </w:r>
      <w:r w:rsidR="009D76FD">
        <w:rPr>
          <w:rFonts w:ascii="Times New Roman" w:hAnsi="Times New Roman" w:cs="Times New Roman"/>
          <w:b w:val="0"/>
          <w:sz w:val="24"/>
          <w:szCs w:val="24"/>
        </w:rPr>
        <w:t xml:space="preserve">направленных </w:t>
      </w:r>
      <w:r>
        <w:rPr>
          <w:rFonts w:ascii="Times New Roman" w:hAnsi="Times New Roman" w:cs="Times New Roman"/>
          <w:b w:val="0"/>
          <w:sz w:val="24"/>
          <w:szCs w:val="24"/>
        </w:rPr>
        <w:t>на улучшение Программы</w:t>
      </w:r>
      <w:r w:rsidRPr="00A80400">
        <w:rPr>
          <w:rFonts w:ascii="Times New Roman" w:hAnsi="Times New Roman" w:cs="Times New Roman"/>
          <w:b w:val="0"/>
          <w:sz w:val="24"/>
          <w:szCs w:val="24"/>
        </w:rPr>
        <w:t>, основанных на</w:t>
      </w:r>
      <w:r>
        <w:rPr>
          <w:rFonts w:ascii="Times New Roman" w:hAnsi="Times New Roman" w:cs="Times New Roman"/>
          <w:b w:val="0"/>
          <w:sz w:val="24"/>
          <w:szCs w:val="24"/>
        </w:rPr>
        <w:t xml:space="preserve"> оценки</w:t>
      </w:r>
      <w:r w:rsidRPr="00A80400">
        <w:rPr>
          <w:rFonts w:ascii="Times New Roman" w:hAnsi="Times New Roman" w:cs="Times New Roman"/>
          <w:b w:val="0"/>
          <w:sz w:val="24"/>
          <w:szCs w:val="24"/>
        </w:rPr>
        <w:t>, а также извлеченных урок</w:t>
      </w:r>
      <w:r>
        <w:rPr>
          <w:rFonts w:ascii="Times New Roman" w:hAnsi="Times New Roman" w:cs="Times New Roman"/>
          <w:b w:val="0"/>
          <w:sz w:val="24"/>
          <w:szCs w:val="24"/>
        </w:rPr>
        <w:t>ах</w:t>
      </w:r>
      <w:r w:rsidRPr="00A80400">
        <w:rPr>
          <w:rFonts w:ascii="Times New Roman" w:hAnsi="Times New Roman" w:cs="Times New Roman"/>
          <w:b w:val="0"/>
          <w:sz w:val="24"/>
          <w:szCs w:val="24"/>
        </w:rPr>
        <w:t xml:space="preserve"> реализации </w:t>
      </w:r>
      <w:r>
        <w:rPr>
          <w:rFonts w:ascii="Times New Roman" w:hAnsi="Times New Roman" w:cs="Times New Roman"/>
          <w:b w:val="0"/>
          <w:sz w:val="24"/>
          <w:szCs w:val="24"/>
        </w:rPr>
        <w:t>Программы</w:t>
      </w:r>
      <w:r w:rsidRPr="00A80400">
        <w:rPr>
          <w:rFonts w:ascii="Times New Roman" w:hAnsi="Times New Roman" w:cs="Times New Roman"/>
          <w:b w:val="0"/>
          <w:sz w:val="24"/>
          <w:szCs w:val="24"/>
        </w:rPr>
        <w:t>.</w:t>
      </w:r>
    </w:p>
    <w:p w:rsidR="00B71707" w:rsidRDefault="00B71707" w:rsidP="00B71707">
      <w:pPr>
        <w:spacing w:after="0" w:line="240" w:lineRule="auto"/>
        <w:jc w:val="both"/>
        <w:rPr>
          <w:rFonts w:ascii="Times New Roman" w:hAnsi="Times New Roman" w:cs="Times New Roman"/>
          <w:b w:val="0"/>
          <w:sz w:val="24"/>
          <w:szCs w:val="24"/>
        </w:rPr>
      </w:pPr>
    </w:p>
    <w:p w:rsidR="00B71707" w:rsidRPr="009B2B6D" w:rsidRDefault="00B71707" w:rsidP="00B71707">
      <w:pPr>
        <w:pStyle w:val="Heading2"/>
        <w:spacing w:before="0"/>
        <w:jc w:val="both"/>
        <w:rPr>
          <w:rStyle w:val="apple-converted-space"/>
          <w:rFonts w:ascii="Times New Roman" w:hAnsi="Times New Roman" w:cs="Times New Roman"/>
          <w:b/>
          <w:color w:val="auto"/>
          <w:sz w:val="24"/>
          <w:szCs w:val="24"/>
          <w:shd w:val="clear" w:color="auto" w:fill="FFFFFF"/>
        </w:rPr>
      </w:pPr>
      <w:bookmarkStart w:id="6" w:name="_Toc536736413"/>
      <w:r w:rsidRPr="009B2B6D">
        <w:rPr>
          <w:rStyle w:val="apple-converted-space"/>
          <w:rFonts w:ascii="Times New Roman" w:hAnsi="Times New Roman" w:cs="Times New Roman"/>
          <w:b/>
          <w:color w:val="auto"/>
          <w:sz w:val="24"/>
          <w:szCs w:val="24"/>
          <w:shd w:val="clear" w:color="auto" w:fill="FFFFFF"/>
        </w:rPr>
        <w:t>Методология проведения оценки</w:t>
      </w:r>
      <w:bookmarkEnd w:id="6"/>
    </w:p>
    <w:p w:rsidR="00B71707" w:rsidRPr="00D86AC6" w:rsidRDefault="00B71707" w:rsidP="00B71707">
      <w:pPr>
        <w:spacing w:after="0" w:line="240" w:lineRule="auto"/>
        <w:jc w:val="both"/>
        <w:rPr>
          <w:rFonts w:ascii="Times New Roman" w:hAnsi="Times New Roman" w:cs="Times New Roman"/>
          <w:b w:val="0"/>
          <w:sz w:val="24"/>
          <w:szCs w:val="24"/>
        </w:rPr>
      </w:pPr>
    </w:p>
    <w:p w:rsidR="00B71707" w:rsidRPr="00D86AC6" w:rsidRDefault="00B71707" w:rsidP="00B71707">
      <w:pPr>
        <w:spacing w:after="0" w:line="240" w:lineRule="auto"/>
        <w:jc w:val="both"/>
        <w:rPr>
          <w:rFonts w:ascii="Times New Roman" w:hAnsi="Times New Roman" w:cs="Times New Roman"/>
          <w:b w:val="0"/>
          <w:sz w:val="24"/>
          <w:szCs w:val="24"/>
        </w:rPr>
      </w:pPr>
      <w:r w:rsidRPr="00D86AC6">
        <w:rPr>
          <w:rFonts w:ascii="Times New Roman" w:hAnsi="Times New Roman" w:cs="Times New Roman"/>
          <w:b w:val="0"/>
          <w:sz w:val="24"/>
          <w:szCs w:val="24"/>
        </w:rPr>
        <w:t xml:space="preserve">Целью </w:t>
      </w:r>
      <w:r>
        <w:rPr>
          <w:rFonts w:ascii="Times New Roman" w:hAnsi="Times New Roman" w:cs="Times New Roman"/>
          <w:b w:val="0"/>
          <w:sz w:val="24"/>
          <w:szCs w:val="24"/>
        </w:rPr>
        <w:t>документа</w:t>
      </w:r>
      <w:r w:rsidRPr="00D86AC6">
        <w:rPr>
          <w:rFonts w:ascii="Times New Roman" w:hAnsi="Times New Roman" w:cs="Times New Roman"/>
          <w:b w:val="0"/>
          <w:sz w:val="24"/>
          <w:szCs w:val="24"/>
        </w:rPr>
        <w:t xml:space="preserve"> является </w:t>
      </w:r>
      <w:r>
        <w:rPr>
          <w:rFonts w:ascii="Times New Roman" w:hAnsi="Times New Roman" w:cs="Times New Roman"/>
          <w:b w:val="0"/>
          <w:sz w:val="24"/>
          <w:szCs w:val="24"/>
        </w:rPr>
        <w:t xml:space="preserve">представление итогов, выводов и рекомендаций </w:t>
      </w:r>
      <w:r w:rsidRPr="00D86AC6">
        <w:rPr>
          <w:rFonts w:ascii="Times New Roman" w:hAnsi="Times New Roman" w:cs="Times New Roman"/>
          <w:b w:val="0"/>
          <w:sz w:val="24"/>
          <w:szCs w:val="24"/>
        </w:rPr>
        <w:t>промежуточной оценки Программы</w:t>
      </w:r>
      <w:r>
        <w:rPr>
          <w:rFonts w:ascii="Times New Roman" w:hAnsi="Times New Roman" w:cs="Times New Roman"/>
          <w:b w:val="0"/>
          <w:sz w:val="24"/>
          <w:szCs w:val="24"/>
        </w:rPr>
        <w:t xml:space="preserve">, </w:t>
      </w:r>
      <w:r w:rsidRPr="00D86AC6">
        <w:rPr>
          <w:rFonts w:ascii="Times New Roman" w:hAnsi="Times New Roman" w:cs="Times New Roman"/>
          <w:b w:val="0"/>
          <w:sz w:val="24"/>
          <w:szCs w:val="24"/>
        </w:rPr>
        <w:t>оценк</w:t>
      </w:r>
      <w:r>
        <w:rPr>
          <w:rFonts w:ascii="Times New Roman" w:hAnsi="Times New Roman" w:cs="Times New Roman"/>
          <w:b w:val="0"/>
          <w:sz w:val="24"/>
          <w:szCs w:val="24"/>
        </w:rPr>
        <w:t>и ее</w:t>
      </w:r>
      <w:r w:rsidRPr="00D86AC6">
        <w:rPr>
          <w:rFonts w:ascii="Times New Roman" w:hAnsi="Times New Roman" w:cs="Times New Roman"/>
          <w:b w:val="0"/>
          <w:sz w:val="24"/>
          <w:szCs w:val="24"/>
        </w:rPr>
        <w:t xml:space="preserve"> воздействия на устойчивое сокращение бедности и улучшение </w:t>
      </w:r>
      <w:r>
        <w:rPr>
          <w:rFonts w:ascii="Times New Roman" w:hAnsi="Times New Roman" w:cs="Times New Roman"/>
          <w:b w:val="0"/>
          <w:sz w:val="24"/>
          <w:szCs w:val="24"/>
        </w:rPr>
        <w:t>благосостояние бенефициаров Программы</w:t>
      </w:r>
      <w:r w:rsidRPr="00D86AC6">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ходе оценки выявлены и проанализированы </w:t>
      </w:r>
      <w:r w:rsidRPr="00D86AC6">
        <w:rPr>
          <w:rFonts w:ascii="Times New Roman" w:hAnsi="Times New Roman" w:cs="Times New Roman"/>
          <w:b w:val="0"/>
          <w:sz w:val="24"/>
          <w:szCs w:val="24"/>
        </w:rPr>
        <w:t>извлеченные уроки и разработа</w:t>
      </w:r>
      <w:r>
        <w:rPr>
          <w:rFonts w:ascii="Times New Roman" w:hAnsi="Times New Roman" w:cs="Times New Roman"/>
          <w:b w:val="0"/>
          <w:sz w:val="24"/>
          <w:szCs w:val="24"/>
        </w:rPr>
        <w:t>н</w:t>
      </w:r>
      <w:r w:rsidR="009D76FD">
        <w:rPr>
          <w:rFonts w:ascii="Times New Roman" w:hAnsi="Times New Roman" w:cs="Times New Roman"/>
          <w:b w:val="0"/>
          <w:sz w:val="24"/>
          <w:szCs w:val="24"/>
        </w:rPr>
        <w:t xml:space="preserve"> </w:t>
      </w:r>
      <w:r>
        <w:rPr>
          <w:rFonts w:ascii="Times New Roman" w:hAnsi="Times New Roman" w:cs="Times New Roman"/>
          <w:b w:val="0"/>
          <w:sz w:val="24"/>
          <w:szCs w:val="24"/>
        </w:rPr>
        <w:t xml:space="preserve">пакет </w:t>
      </w:r>
      <w:r w:rsidRPr="00D86AC6">
        <w:rPr>
          <w:rFonts w:ascii="Times New Roman" w:hAnsi="Times New Roman" w:cs="Times New Roman"/>
          <w:b w:val="0"/>
          <w:sz w:val="24"/>
          <w:szCs w:val="24"/>
        </w:rPr>
        <w:t>рекомендаци</w:t>
      </w:r>
      <w:r>
        <w:rPr>
          <w:rFonts w:ascii="Times New Roman" w:hAnsi="Times New Roman" w:cs="Times New Roman"/>
          <w:b w:val="0"/>
          <w:sz w:val="24"/>
          <w:szCs w:val="24"/>
        </w:rPr>
        <w:t>й</w:t>
      </w:r>
      <w:r w:rsidRPr="00D86AC6">
        <w:rPr>
          <w:rFonts w:ascii="Times New Roman" w:hAnsi="Times New Roman" w:cs="Times New Roman"/>
          <w:b w:val="0"/>
          <w:sz w:val="24"/>
          <w:szCs w:val="24"/>
        </w:rPr>
        <w:t>, которы</w:t>
      </w:r>
      <w:r w:rsidR="009D76FD">
        <w:rPr>
          <w:rFonts w:ascii="Times New Roman" w:hAnsi="Times New Roman" w:cs="Times New Roman"/>
          <w:b w:val="0"/>
          <w:sz w:val="24"/>
          <w:szCs w:val="24"/>
        </w:rPr>
        <w:t>е</w:t>
      </w:r>
      <w:r w:rsidRPr="00D86AC6">
        <w:rPr>
          <w:rFonts w:ascii="Times New Roman" w:hAnsi="Times New Roman" w:cs="Times New Roman"/>
          <w:b w:val="0"/>
          <w:sz w:val="24"/>
          <w:szCs w:val="24"/>
        </w:rPr>
        <w:t xml:space="preserve"> помо</w:t>
      </w:r>
      <w:r w:rsidR="009D76FD">
        <w:rPr>
          <w:rFonts w:ascii="Times New Roman" w:hAnsi="Times New Roman" w:cs="Times New Roman"/>
          <w:b w:val="0"/>
          <w:sz w:val="24"/>
          <w:szCs w:val="24"/>
        </w:rPr>
        <w:t>гут</w:t>
      </w:r>
      <w:r w:rsidRPr="00D86AC6">
        <w:rPr>
          <w:rFonts w:ascii="Times New Roman" w:hAnsi="Times New Roman" w:cs="Times New Roman"/>
          <w:b w:val="0"/>
          <w:sz w:val="24"/>
          <w:szCs w:val="24"/>
        </w:rPr>
        <w:t xml:space="preserve"> Програ</w:t>
      </w:r>
      <w:r>
        <w:rPr>
          <w:rFonts w:ascii="Times New Roman" w:hAnsi="Times New Roman" w:cs="Times New Roman"/>
          <w:b w:val="0"/>
          <w:sz w:val="24"/>
          <w:szCs w:val="24"/>
        </w:rPr>
        <w:t xml:space="preserve">мме до ее завершения улучшить деятельность и достичь </w:t>
      </w:r>
      <w:r w:rsidR="009D76FD">
        <w:rPr>
          <w:rFonts w:ascii="Times New Roman" w:hAnsi="Times New Roman" w:cs="Times New Roman"/>
          <w:b w:val="0"/>
          <w:sz w:val="24"/>
          <w:szCs w:val="24"/>
        </w:rPr>
        <w:t>ее</w:t>
      </w:r>
      <w:r w:rsidRPr="00D86AC6">
        <w:rPr>
          <w:rFonts w:ascii="Times New Roman" w:hAnsi="Times New Roman" w:cs="Times New Roman"/>
          <w:b w:val="0"/>
          <w:sz w:val="24"/>
          <w:szCs w:val="24"/>
        </w:rPr>
        <w:t xml:space="preserve"> целе</w:t>
      </w:r>
      <w:r>
        <w:rPr>
          <w:rFonts w:ascii="Times New Roman" w:hAnsi="Times New Roman" w:cs="Times New Roman"/>
          <w:b w:val="0"/>
          <w:sz w:val="24"/>
          <w:szCs w:val="24"/>
        </w:rPr>
        <w:t>вых индикаторов.</w:t>
      </w:r>
    </w:p>
    <w:p w:rsidR="00B71707" w:rsidRPr="00D86AC6" w:rsidRDefault="00B71707" w:rsidP="00B71707">
      <w:pPr>
        <w:pStyle w:val="Heading2"/>
        <w:spacing w:before="0"/>
        <w:jc w:val="both"/>
        <w:rPr>
          <w:rStyle w:val="apple-converted-space"/>
          <w:rFonts w:ascii="Times New Roman" w:hAnsi="Times New Roman" w:cs="Times New Roman"/>
          <w:b/>
          <w:color w:val="auto"/>
          <w:sz w:val="24"/>
          <w:szCs w:val="24"/>
          <w:shd w:val="clear" w:color="auto" w:fill="FFFFFF"/>
        </w:rPr>
      </w:pPr>
    </w:p>
    <w:p w:rsidR="00B71707" w:rsidRDefault="00B71707" w:rsidP="00B71707">
      <w:pPr>
        <w:spacing w:after="0" w:line="240" w:lineRule="auto"/>
        <w:jc w:val="both"/>
        <w:rPr>
          <w:rStyle w:val="apple-converted-space"/>
          <w:rFonts w:ascii="Times New Roman" w:hAnsi="Times New Roman" w:cs="Times New Roman"/>
          <w:i/>
          <w:sz w:val="24"/>
          <w:szCs w:val="24"/>
          <w:shd w:val="clear" w:color="auto" w:fill="FFFFFF"/>
        </w:rPr>
      </w:pPr>
      <w:r w:rsidRPr="009B2B6D">
        <w:rPr>
          <w:rStyle w:val="apple-converted-space"/>
          <w:rFonts w:ascii="Times New Roman" w:hAnsi="Times New Roman" w:cs="Times New Roman"/>
          <w:i/>
          <w:sz w:val="24"/>
          <w:szCs w:val="24"/>
          <w:shd w:val="clear" w:color="auto" w:fill="FFFFFF"/>
        </w:rPr>
        <w:t>Основные цели и задачи оценки:</w:t>
      </w:r>
    </w:p>
    <w:p w:rsidR="009D76FD" w:rsidRPr="009B2B6D" w:rsidRDefault="009D76FD" w:rsidP="00B71707">
      <w:pPr>
        <w:spacing w:after="0" w:line="240" w:lineRule="auto"/>
        <w:jc w:val="both"/>
        <w:rPr>
          <w:rStyle w:val="apple-converted-space"/>
          <w:rFonts w:ascii="Times New Roman" w:hAnsi="Times New Roman" w:cs="Times New Roman"/>
          <w:i/>
          <w:sz w:val="24"/>
          <w:szCs w:val="24"/>
          <w:shd w:val="clear" w:color="auto" w:fill="FFFFFF"/>
        </w:rPr>
      </w:pPr>
    </w:p>
    <w:p w:rsidR="00B71707" w:rsidRPr="00D86AC6" w:rsidRDefault="00B71707" w:rsidP="00F067CA">
      <w:pPr>
        <w:pStyle w:val="ListParagraph"/>
        <w:numPr>
          <w:ilvl w:val="0"/>
          <w:numId w:val="1"/>
        </w:numPr>
        <w:tabs>
          <w:tab w:val="left" w:pos="426"/>
        </w:tabs>
        <w:ind w:left="0" w:hanging="11"/>
        <w:jc w:val="both"/>
        <w:rPr>
          <w:rStyle w:val="apple-converted-space"/>
          <w:b w:val="0"/>
          <w:shd w:val="clear" w:color="auto" w:fill="FFFFFF"/>
        </w:rPr>
      </w:pPr>
      <w:r w:rsidRPr="00D86AC6">
        <w:rPr>
          <w:rStyle w:val="apple-converted-space"/>
          <w:b w:val="0"/>
          <w:shd w:val="clear" w:color="auto" w:fill="FFFFFF"/>
        </w:rPr>
        <w:t>Оценка степени достижения общих целей и промежуточных результатов, отраженных в программном документе.</w:t>
      </w:r>
    </w:p>
    <w:p w:rsidR="00B71707" w:rsidRPr="00D86AC6" w:rsidRDefault="00B71707" w:rsidP="00F067CA">
      <w:pPr>
        <w:pStyle w:val="ListParagraph"/>
        <w:numPr>
          <w:ilvl w:val="0"/>
          <w:numId w:val="1"/>
        </w:numPr>
        <w:tabs>
          <w:tab w:val="left" w:pos="426"/>
        </w:tabs>
        <w:ind w:left="0" w:hanging="11"/>
        <w:jc w:val="both"/>
        <w:rPr>
          <w:rStyle w:val="apple-converted-space"/>
          <w:b w:val="0"/>
          <w:shd w:val="clear" w:color="auto" w:fill="FFFFFF"/>
        </w:rPr>
      </w:pPr>
      <w:r w:rsidRPr="00D86AC6">
        <w:rPr>
          <w:rStyle w:val="apple-converted-space"/>
          <w:b w:val="0"/>
          <w:shd w:val="clear" w:color="auto" w:fill="FFFFFF"/>
        </w:rPr>
        <w:t>Обзор эффективности программных мероприятий</w:t>
      </w:r>
      <w:r w:rsidR="00823837">
        <w:rPr>
          <w:rStyle w:val="apple-converted-space"/>
          <w:b w:val="0"/>
          <w:shd w:val="clear" w:color="auto" w:fill="FFFFFF"/>
        </w:rPr>
        <w:t xml:space="preserve"> </w:t>
      </w:r>
      <w:r w:rsidRPr="00D86AC6">
        <w:rPr>
          <w:b w:val="0"/>
        </w:rPr>
        <w:t>в</w:t>
      </w:r>
      <w:r w:rsidR="00823837">
        <w:rPr>
          <w:b w:val="0"/>
        </w:rPr>
        <w:t xml:space="preserve"> </w:t>
      </w:r>
      <w:r w:rsidRPr="00D86AC6">
        <w:rPr>
          <w:b w:val="0"/>
        </w:rPr>
        <w:t>достижении основной цели Программы (создание условий для предотвращения конфликтов и устойчивого человеческого развития в Ошской области</w:t>
      </w:r>
      <w:r w:rsidRPr="00D86AC6">
        <w:rPr>
          <w:rStyle w:val="1"/>
          <w:rFonts w:ascii="Times New Roman" w:hAnsi="Times New Roman" w:cs="Times New Roman"/>
          <w:b/>
          <w:color w:val="auto"/>
          <w:sz w:val="24"/>
          <w:szCs w:val="24"/>
          <w:lang w:val="ru-RU"/>
        </w:rPr>
        <w:t>)</w:t>
      </w:r>
    </w:p>
    <w:p w:rsidR="00B71707" w:rsidRPr="00D86AC6" w:rsidRDefault="00B71707" w:rsidP="00F067CA">
      <w:pPr>
        <w:pStyle w:val="ListParagraph"/>
        <w:numPr>
          <w:ilvl w:val="0"/>
          <w:numId w:val="1"/>
        </w:numPr>
        <w:tabs>
          <w:tab w:val="left" w:pos="426"/>
        </w:tabs>
        <w:ind w:left="0" w:hanging="11"/>
        <w:jc w:val="both"/>
        <w:rPr>
          <w:rStyle w:val="apple-converted-space"/>
          <w:b w:val="0"/>
          <w:shd w:val="clear" w:color="auto" w:fill="FFFFFF"/>
        </w:rPr>
      </w:pPr>
      <w:r w:rsidRPr="00D86AC6">
        <w:rPr>
          <w:rStyle w:val="apple-converted-space"/>
          <w:b w:val="0"/>
          <w:shd w:val="clear" w:color="auto" w:fill="FFFFFF"/>
        </w:rPr>
        <w:t>Оценка степени воздействия Программы на благосостояние целевых бенефициариев.</w:t>
      </w:r>
    </w:p>
    <w:p w:rsidR="00B71707" w:rsidRPr="00D86AC6" w:rsidRDefault="00B71707" w:rsidP="00F067CA">
      <w:pPr>
        <w:pStyle w:val="ListParagraph"/>
        <w:numPr>
          <w:ilvl w:val="0"/>
          <w:numId w:val="1"/>
        </w:numPr>
        <w:tabs>
          <w:tab w:val="left" w:pos="426"/>
        </w:tabs>
        <w:ind w:left="0" w:hanging="11"/>
        <w:jc w:val="both"/>
        <w:rPr>
          <w:rStyle w:val="apple-converted-space"/>
          <w:b w:val="0"/>
          <w:shd w:val="clear" w:color="auto" w:fill="FFFFFF"/>
        </w:rPr>
      </w:pPr>
      <w:r w:rsidRPr="00D86AC6">
        <w:rPr>
          <w:rStyle w:val="apple-converted-space"/>
          <w:b w:val="0"/>
          <w:shd w:val="clear" w:color="auto" w:fill="FFFFFF"/>
        </w:rPr>
        <w:t>Оценка устойчивости результатов после завершения проектов Программы.</w:t>
      </w:r>
    </w:p>
    <w:p w:rsidR="00B71707" w:rsidRPr="00D86AC6" w:rsidRDefault="00B71707" w:rsidP="00F067CA">
      <w:pPr>
        <w:pStyle w:val="ListParagraph"/>
        <w:numPr>
          <w:ilvl w:val="0"/>
          <w:numId w:val="1"/>
        </w:numPr>
        <w:tabs>
          <w:tab w:val="left" w:pos="426"/>
        </w:tabs>
        <w:ind w:left="0" w:hanging="11"/>
        <w:jc w:val="both"/>
        <w:rPr>
          <w:rStyle w:val="apple-converted-space"/>
          <w:b w:val="0"/>
          <w:shd w:val="clear" w:color="auto" w:fill="FFFFFF"/>
        </w:rPr>
      </w:pPr>
      <w:r w:rsidRPr="00D86AC6">
        <w:rPr>
          <w:rStyle w:val="apple-converted-space"/>
          <w:b w:val="0"/>
          <w:shd w:val="clear" w:color="auto" w:fill="FFFFFF"/>
        </w:rPr>
        <w:t>Выявление слабых сторон и недостатков в реализации Программы, разработка рекомендаций по их улучшению/устойчивости.</w:t>
      </w:r>
    </w:p>
    <w:p w:rsidR="00B71707" w:rsidRPr="00D86AC6" w:rsidRDefault="00B71707" w:rsidP="00F067CA">
      <w:pPr>
        <w:pStyle w:val="ListParagraph"/>
        <w:numPr>
          <w:ilvl w:val="0"/>
          <w:numId w:val="1"/>
        </w:numPr>
        <w:tabs>
          <w:tab w:val="left" w:pos="426"/>
        </w:tabs>
        <w:ind w:left="0" w:hanging="11"/>
        <w:jc w:val="both"/>
        <w:rPr>
          <w:rStyle w:val="apple-converted-space"/>
          <w:b w:val="0"/>
          <w:shd w:val="clear" w:color="auto" w:fill="FFFFFF"/>
        </w:rPr>
      </w:pPr>
      <w:r w:rsidRPr="00D86AC6">
        <w:rPr>
          <w:rStyle w:val="apple-converted-space"/>
          <w:b w:val="0"/>
          <w:shd w:val="clear" w:color="auto" w:fill="FFFFFF"/>
        </w:rPr>
        <w:t>Определение и анализ извлеченных уроков для использования в деятельности Программы в сфере социально-экономического развития и сокращения бедности.</w:t>
      </w:r>
    </w:p>
    <w:p w:rsidR="00B71707" w:rsidRPr="00D86AC6" w:rsidRDefault="00B71707" w:rsidP="00F067CA">
      <w:pPr>
        <w:pStyle w:val="ListParagraph"/>
        <w:numPr>
          <w:ilvl w:val="0"/>
          <w:numId w:val="1"/>
        </w:numPr>
        <w:tabs>
          <w:tab w:val="left" w:pos="426"/>
        </w:tabs>
        <w:ind w:left="0" w:hanging="11"/>
        <w:jc w:val="both"/>
        <w:rPr>
          <w:rStyle w:val="apple-converted-space"/>
          <w:b w:val="0"/>
          <w:shd w:val="clear" w:color="auto" w:fill="FFFFFF"/>
        </w:rPr>
      </w:pPr>
      <w:r w:rsidRPr="00D86AC6">
        <w:rPr>
          <w:rStyle w:val="apple-converted-space"/>
          <w:b w:val="0"/>
          <w:shd w:val="clear" w:color="auto" w:fill="FFFFFF"/>
        </w:rPr>
        <w:t>Разработка дополнительного пакета мер/мероприятий для дальнейшего продолжения Программы.</w:t>
      </w:r>
    </w:p>
    <w:p w:rsidR="00B71707" w:rsidRDefault="00B71707" w:rsidP="00B71707">
      <w:pPr>
        <w:spacing w:after="0" w:line="240" w:lineRule="auto"/>
        <w:contextualSpacing/>
        <w:jc w:val="both"/>
        <w:rPr>
          <w:rFonts w:ascii="Times New Roman" w:eastAsia="Times New Roman" w:hAnsi="Times New Roman" w:cs="Times New Roman"/>
          <w:b w:val="0"/>
          <w:i/>
          <w:sz w:val="24"/>
          <w:szCs w:val="24"/>
          <w:lang w:eastAsia="ru-RU"/>
        </w:rPr>
      </w:pPr>
    </w:p>
    <w:p w:rsidR="00B71707" w:rsidRDefault="00B71707" w:rsidP="00B71707">
      <w:pPr>
        <w:spacing w:after="0" w:line="240" w:lineRule="auto"/>
        <w:contextualSpacing/>
        <w:jc w:val="both"/>
        <w:rPr>
          <w:rFonts w:ascii="Times New Roman" w:eastAsia="Times New Roman" w:hAnsi="Times New Roman" w:cs="Times New Roman"/>
          <w:i/>
          <w:sz w:val="24"/>
          <w:szCs w:val="24"/>
          <w:lang w:eastAsia="ru-RU"/>
        </w:rPr>
      </w:pPr>
      <w:r w:rsidRPr="005C2554">
        <w:rPr>
          <w:rFonts w:ascii="Times New Roman" w:eastAsia="Times New Roman" w:hAnsi="Times New Roman" w:cs="Times New Roman"/>
          <w:i/>
          <w:sz w:val="24"/>
          <w:szCs w:val="24"/>
          <w:lang w:eastAsia="ru-RU"/>
        </w:rPr>
        <w:t>Предмет Оценки</w:t>
      </w:r>
    </w:p>
    <w:p w:rsidR="009D76FD" w:rsidRDefault="009D76FD" w:rsidP="00B71707">
      <w:pPr>
        <w:spacing w:after="0" w:line="240" w:lineRule="auto"/>
        <w:contextualSpacing/>
        <w:jc w:val="both"/>
        <w:rPr>
          <w:rFonts w:ascii="Times New Roman" w:eastAsia="Times New Roman" w:hAnsi="Times New Roman" w:cs="Times New Roman"/>
          <w:i/>
          <w:sz w:val="24"/>
          <w:szCs w:val="24"/>
          <w:lang w:eastAsia="ru-RU"/>
        </w:rPr>
      </w:pPr>
    </w:p>
    <w:p w:rsidR="00B71707" w:rsidRPr="005C2554" w:rsidRDefault="00B71707" w:rsidP="00B71707">
      <w:pPr>
        <w:numPr>
          <w:ilvl w:val="0"/>
          <w:numId w:val="26"/>
        </w:numPr>
        <w:spacing w:after="0" w:line="240" w:lineRule="auto"/>
        <w:ind w:left="284" w:hanging="284"/>
        <w:contextualSpacing/>
        <w:jc w:val="both"/>
        <w:rPr>
          <w:rFonts w:ascii="Times New Roman" w:eastAsia="Times New Roman" w:hAnsi="Times New Roman" w:cs="Times New Roman"/>
          <w:b w:val="0"/>
          <w:sz w:val="24"/>
          <w:szCs w:val="24"/>
          <w:lang w:eastAsia="ru-RU"/>
        </w:rPr>
      </w:pPr>
      <w:r w:rsidRPr="005C2554">
        <w:rPr>
          <w:rFonts w:ascii="Times New Roman" w:eastAsia="Times New Roman" w:hAnsi="Times New Roman" w:cs="Times New Roman"/>
          <w:b w:val="0"/>
          <w:sz w:val="24"/>
          <w:szCs w:val="24"/>
          <w:lang w:eastAsia="ru-RU"/>
        </w:rPr>
        <w:t>Степень Актуальности (</w:t>
      </w:r>
      <w:r w:rsidRPr="005C2554">
        <w:rPr>
          <w:rFonts w:ascii="Times New Roman" w:eastAsia="Times New Roman" w:hAnsi="Times New Roman" w:cs="Times New Roman"/>
          <w:b w:val="0"/>
          <w:sz w:val="24"/>
          <w:szCs w:val="24"/>
          <w:lang w:val="en-US" w:eastAsia="ru-RU"/>
        </w:rPr>
        <w:t>Relevance</w:t>
      </w:r>
      <w:r w:rsidRPr="005C2554">
        <w:rPr>
          <w:rFonts w:ascii="Times New Roman" w:eastAsia="Times New Roman" w:hAnsi="Times New Roman" w:cs="Times New Roman"/>
          <w:b w:val="0"/>
          <w:sz w:val="24"/>
          <w:szCs w:val="24"/>
          <w:lang w:eastAsia="ru-RU"/>
        </w:rPr>
        <w:t>) задач Программы. Оценивается соответствие проблем бенефициаров/сел/региона и задач Программы, включая соответствие задач Программы - стратегии развития страны и стратегии развития Ошской области.</w:t>
      </w:r>
    </w:p>
    <w:p w:rsidR="00B71707" w:rsidRPr="005C2554" w:rsidRDefault="00B71707" w:rsidP="00B71707">
      <w:pPr>
        <w:numPr>
          <w:ilvl w:val="0"/>
          <w:numId w:val="26"/>
        </w:numPr>
        <w:spacing w:after="0" w:line="240" w:lineRule="auto"/>
        <w:ind w:left="284" w:hanging="284"/>
        <w:contextualSpacing/>
        <w:jc w:val="both"/>
        <w:rPr>
          <w:rFonts w:ascii="Times New Roman" w:eastAsia="Times New Roman" w:hAnsi="Times New Roman" w:cs="Times New Roman"/>
          <w:b w:val="0"/>
          <w:sz w:val="24"/>
          <w:szCs w:val="24"/>
          <w:lang w:eastAsia="ru-RU"/>
        </w:rPr>
      </w:pPr>
      <w:r w:rsidRPr="005C2554">
        <w:rPr>
          <w:rFonts w:ascii="Times New Roman" w:eastAsia="Times New Roman" w:hAnsi="Times New Roman" w:cs="Times New Roman"/>
          <w:b w:val="0"/>
          <w:sz w:val="24"/>
          <w:szCs w:val="24"/>
          <w:lang w:eastAsia="ru-RU"/>
        </w:rPr>
        <w:t>Степень Достижения индикаторов задач/мер Программы. Оценивается соответствие между плановыми и фактическими индикаторами.</w:t>
      </w:r>
    </w:p>
    <w:p w:rsidR="00B71707" w:rsidRPr="005C2554" w:rsidRDefault="00B71707" w:rsidP="00B71707">
      <w:pPr>
        <w:numPr>
          <w:ilvl w:val="0"/>
          <w:numId w:val="26"/>
        </w:numPr>
        <w:spacing w:after="0" w:line="240" w:lineRule="auto"/>
        <w:ind w:left="284" w:hanging="284"/>
        <w:contextualSpacing/>
        <w:jc w:val="both"/>
        <w:rPr>
          <w:rFonts w:ascii="Times New Roman" w:eastAsia="Times New Roman" w:hAnsi="Times New Roman" w:cs="Times New Roman"/>
          <w:b w:val="0"/>
          <w:sz w:val="24"/>
          <w:szCs w:val="24"/>
          <w:lang w:eastAsia="ru-RU"/>
        </w:rPr>
      </w:pPr>
      <w:r w:rsidRPr="005C2554">
        <w:rPr>
          <w:rFonts w:ascii="Times New Roman" w:eastAsia="Times New Roman" w:hAnsi="Times New Roman" w:cs="Times New Roman"/>
          <w:b w:val="0"/>
          <w:sz w:val="24"/>
          <w:szCs w:val="24"/>
          <w:lang w:eastAsia="ru-RU"/>
        </w:rPr>
        <w:t>Степень Результативности</w:t>
      </w:r>
      <w:r w:rsidR="003902EA">
        <w:rPr>
          <w:rFonts w:ascii="Times New Roman" w:eastAsia="Times New Roman" w:hAnsi="Times New Roman" w:cs="Times New Roman"/>
          <w:b w:val="0"/>
          <w:sz w:val="24"/>
          <w:szCs w:val="24"/>
          <w:lang w:eastAsia="ru-RU"/>
        </w:rPr>
        <w:t xml:space="preserve"> </w:t>
      </w:r>
      <w:r w:rsidRPr="005C2554">
        <w:rPr>
          <w:rFonts w:ascii="Times New Roman" w:eastAsia="Times New Roman" w:hAnsi="Times New Roman" w:cs="Times New Roman"/>
          <w:b w:val="0"/>
          <w:sz w:val="24"/>
          <w:szCs w:val="24"/>
          <w:lang w:eastAsia="ru-RU"/>
        </w:rPr>
        <w:t>задач/мер Программы (</w:t>
      </w:r>
      <w:r w:rsidRPr="005C2554">
        <w:rPr>
          <w:rFonts w:ascii="Times New Roman" w:eastAsia="Times New Roman" w:hAnsi="Times New Roman" w:cs="Times New Roman"/>
          <w:b w:val="0"/>
          <w:sz w:val="24"/>
          <w:szCs w:val="24"/>
          <w:lang w:val="en-US" w:eastAsia="ru-RU"/>
        </w:rPr>
        <w:t>Effectiveness</w:t>
      </w:r>
      <w:r w:rsidRPr="005C2554">
        <w:rPr>
          <w:rFonts w:ascii="Times New Roman" w:eastAsia="Times New Roman" w:hAnsi="Times New Roman" w:cs="Times New Roman"/>
          <w:b w:val="0"/>
          <w:sz w:val="24"/>
          <w:szCs w:val="24"/>
          <w:lang w:eastAsia="ru-RU"/>
        </w:rPr>
        <w:t>). Оценивается логическое соответствие между воздействием/целью Программы и ее задачами/мерами.</w:t>
      </w:r>
    </w:p>
    <w:p w:rsidR="00B71707" w:rsidRDefault="00B71707" w:rsidP="00B71707">
      <w:pPr>
        <w:numPr>
          <w:ilvl w:val="0"/>
          <w:numId w:val="26"/>
        </w:numPr>
        <w:spacing w:after="0" w:line="240" w:lineRule="auto"/>
        <w:ind w:left="284" w:hanging="284"/>
        <w:contextualSpacing/>
        <w:jc w:val="both"/>
        <w:rPr>
          <w:rFonts w:ascii="Times New Roman" w:eastAsia="Times New Roman" w:hAnsi="Times New Roman" w:cs="Times New Roman"/>
          <w:b w:val="0"/>
          <w:sz w:val="24"/>
          <w:szCs w:val="24"/>
          <w:lang w:eastAsia="ru-RU"/>
        </w:rPr>
      </w:pPr>
      <w:r w:rsidRPr="005C2554">
        <w:rPr>
          <w:rFonts w:ascii="Times New Roman" w:eastAsia="Times New Roman" w:hAnsi="Times New Roman" w:cs="Times New Roman"/>
          <w:b w:val="0"/>
          <w:sz w:val="24"/>
          <w:szCs w:val="24"/>
          <w:lang w:eastAsia="ru-RU"/>
        </w:rPr>
        <w:t>Степень Устойчивости (</w:t>
      </w:r>
      <w:r w:rsidRPr="005C2554">
        <w:rPr>
          <w:rFonts w:ascii="Times New Roman" w:eastAsia="Times New Roman" w:hAnsi="Times New Roman" w:cs="Times New Roman"/>
          <w:b w:val="0"/>
          <w:sz w:val="24"/>
          <w:szCs w:val="24"/>
          <w:lang w:val="en-US" w:eastAsia="ru-RU"/>
        </w:rPr>
        <w:t>Sustainability</w:t>
      </w:r>
      <w:r w:rsidRPr="005C2554">
        <w:rPr>
          <w:rFonts w:ascii="Times New Roman" w:eastAsia="Times New Roman" w:hAnsi="Times New Roman" w:cs="Times New Roman"/>
          <w:b w:val="0"/>
          <w:sz w:val="24"/>
          <w:szCs w:val="24"/>
          <w:lang w:eastAsia="ru-RU"/>
        </w:rPr>
        <w:t xml:space="preserve">) Программных мер. Оценивается возможность продолжения запущенных Программой задач/мер после завершения Программы. </w:t>
      </w:r>
    </w:p>
    <w:p w:rsidR="00823837" w:rsidRPr="005C2554" w:rsidRDefault="00823837" w:rsidP="00823837">
      <w:pPr>
        <w:spacing w:after="0" w:line="240" w:lineRule="auto"/>
        <w:ind w:left="284"/>
        <w:contextualSpacing/>
        <w:jc w:val="both"/>
        <w:rPr>
          <w:rFonts w:ascii="Times New Roman" w:eastAsia="Times New Roman" w:hAnsi="Times New Roman" w:cs="Times New Roman"/>
          <w:b w:val="0"/>
          <w:sz w:val="24"/>
          <w:szCs w:val="24"/>
          <w:lang w:eastAsia="ru-RU"/>
        </w:rPr>
      </w:pPr>
    </w:p>
    <w:p w:rsidR="00B71707" w:rsidRPr="005C2554" w:rsidRDefault="00B71707" w:rsidP="00B71707">
      <w:pPr>
        <w:spacing w:after="0" w:line="240" w:lineRule="auto"/>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В данном отчете не представлена оценка эффективности</w:t>
      </w:r>
      <w:r w:rsidR="00576B29">
        <w:rPr>
          <w:rFonts w:ascii="Times New Roman" w:eastAsia="Times New Roman" w:hAnsi="Times New Roman" w:cs="Times New Roman"/>
          <w:b w:val="0"/>
          <w:sz w:val="24"/>
          <w:szCs w:val="24"/>
          <w:lang w:eastAsia="ru-RU"/>
        </w:rPr>
        <w:t>,</w:t>
      </w:r>
      <w:r>
        <w:rPr>
          <w:rFonts w:ascii="Times New Roman" w:eastAsia="Times New Roman" w:hAnsi="Times New Roman" w:cs="Times New Roman"/>
          <w:b w:val="0"/>
          <w:sz w:val="24"/>
          <w:szCs w:val="24"/>
          <w:lang w:eastAsia="ru-RU"/>
        </w:rPr>
        <w:t xml:space="preserve"> так как наиболее целесообразно ее проводить в конце реализации Программы. Для оценки экономических выгод требуется иметь все данные бюджетных</w:t>
      </w:r>
      <w:r w:rsidRPr="00A80400">
        <w:rPr>
          <w:rFonts w:ascii="Times New Roman" w:eastAsia="Times New Roman" w:hAnsi="Times New Roman" w:cs="Times New Roman"/>
          <w:b w:val="0"/>
          <w:sz w:val="24"/>
          <w:szCs w:val="24"/>
          <w:lang w:eastAsia="ru-RU"/>
        </w:rPr>
        <w:t xml:space="preserve"> расход</w:t>
      </w:r>
      <w:r>
        <w:rPr>
          <w:rFonts w:ascii="Times New Roman" w:eastAsia="Times New Roman" w:hAnsi="Times New Roman" w:cs="Times New Roman"/>
          <w:b w:val="0"/>
          <w:sz w:val="24"/>
          <w:szCs w:val="24"/>
          <w:lang w:eastAsia="ru-RU"/>
        </w:rPr>
        <w:t>ов.</w:t>
      </w:r>
    </w:p>
    <w:p w:rsidR="00B71707" w:rsidRDefault="00B71707" w:rsidP="00B71707">
      <w:pPr>
        <w:spacing w:after="0" w:line="240" w:lineRule="auto"/>
        <w:contextualSpacing/>
        <w:jc w:val="both"/>
        <w:rPr>
          <w:rFonts w:ascii="Times New Roman" w:eastAsia="Times New Roman" w:hAnsi="Times New Roman" w:cs="Times New Roman"/>
          <w:i/>
          <w:sz w:val="24"/>
          <w:szCs w:val="24"/>
          <w:lang w:eastAsia="ru-RU"/>
        </w:rPr>
      </w:pPr>
    </w:p>
    <w:p w:rsidR="00B71707" w:rsidRDefault="00B71707" w:rsidP="00B71707">
      <w:pPr>
        <w:spacing w:after="0" w:line="240" w:lineRule="auto"/>
        <w:contextualSpacing/>
        <w:jc w:val="both"/>
        <w:rPr>
          <w:rFonts w:ascii="Times New Roman" w:eastAsia="Times New Roman" w:hAnsi="Times New Roman" w:cs="Times New Roman"/>
          <w:i/>
          <w:sz w:val="24"/>
          <w:szCs w:val="24"/>
          <w:lang w:eastAsia="ru-RU"/>
        </w:rPr>
      </w:pPr>
      <w:r w:rsidRPr="005C2554">
        <w:rPr>
          <w:rFonts w:ascii="Times New Roman" w:eastAsia="Times New Roman" w:hAnsi="Times New Roman" w:cs="Times New Roman"/>
          <w:i/>
          <w:sz w:val="24"/>
          <w:szCs w:val="24"/>
          <w:lang w:eastAsia="ru-RU"/>
        </w:rPr>
        <w:t>Основные продукты Оценки:</w:t>
      </w:r>
    </w:p>
    <w:p w:rsidR="009D76FD" w:rsidRPr="005C2554" w:rsidRDefault="009D76FD" w:rsidP="00B71707">
      <w:pPr>
        <w:spacing w:after="0" w:line="240" w:lineRule="auto"/>
        <w:contextualSpacing/>
        <w:jc w:val="both"/>
        <w:rPr>
          <w:rFonts w:ascii="Times New Roman" w:eastAsia="Times New Roman" w:hAnsi="Times New Roman" w:cs="Times New Roman"/>
          <w:i/>
          <w:sz w:val="24"/>
          <w:szCs w:val="24"/>
          <w:lang w:eastAsia="ru-RU"/>
        </w:rPr>
      </w:pPr>
    </w:p>
    <w:p w:rsidR="00B71707" w:rsidRPr="005C2554" w:rsidRDefault="00B71707" w:rsidP="00B71707">
      <w:pPr>
        <w:numPr>
          <w:ilvl w:val="0"/>
          <w:numId w:val="24"/>
        </w:numPr>
        <w:tabs>
          <w:tab w:val="num" w:pos="284"/>
        </w:tabs>
        <w:spacing w:after="0" w:line="240" w:lineRule="auto"/>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Опросник о</w:t>
      </w:r>
      <w:r w:rsidRPr="005C2554">
        <w:rPr>
          <w:rFonts w:ascii="Times New Roman" w:eastAsia="Times New Roman" w:hAnsi="Times New Roman" w:cs="Times New Roman"/>
          <w:b w:val="0"/>
          <w:sz w:val="24"/>
          <w:szCs w:val="24"/>
          <w:lang w:eastAsia="ru-RU"/>
        </w:rPr>
        <w:t>ценочного исследования</w:t>
      </w:r>
      <w:r>
        <w:rPr>
          <w:rFonts w:ascii="Times New Roman" w:eastAsia="Times New Roman" w:hAnsi="Times New Roman" w:cs="Times New Roman"/>
          <w:b w:val="0"/>
          <w:sz w:val="24"/>
          <w:szCs w:val="24"/>
          <w:lang w:eastAsia="ru-RU"/>
        </w:rPr>
        <w:t xml:space="preserve"> (Приложение1</w:t>
      </w:r>
      <w:r w:rsidRPr="005C2554">
        <w:rPr>
          <w:rFonts w:ascii="Times New Roman" w:eastAsia="Times New Roman" w:hAnsi="Times New Roman" w:cs="Times New Roman"/>
          <w:b w:val="0"/>
          <w:sz w:val="24"/>
          <w:szCs w:val="24"/>
          <w:lang w:eastAsia="ru-RU"/>
        </w:rPr>
        <w:t>)</w:t>
      </w:r>
      <w:r>
        <w:rPr>
          <w:rFonts w:ascii="Times New Roman" w:eastAsia="Times New Roman" w:hAnsi="Times New Roman" w:cs="Times New Roman"/>
          <w:b w:val="0"/>
          <w:sz w:val="24"/>
          <w:szCs w:val="24"/>
          <w:lang w:eastAsia="ru-RU"/>
        </w:rPr>
        <w:t>.</w:t>
      </w:r>
    </w:p>
    <w:p w:rsidR="00B71707" w:rsidRPr="00BB049B" w:rsidRDefault="00B71707" w:rsidP="00B71707">
      <w:pPr>
        <w:pStyle w:val="ListParagraph"/>
        <w:numPr>
          <w:ilvl w:val="0"/>
          <w:numId w:val="24"/>
        </w:numPr>
        <w:jc w:val="both"/>
        <w:rPr>
          <w:b w:val="0"/>
        </w:rPr>
      </w:pPr>
      <w:r w:rsidRPr="00BB049B">
        <w:rPr>
          <w:b w:val="0"/>
        </w:rPr>
        <w:t>Список опрошенных респондентов</w:t>
      </w:r>
      <w:r w:rsidR="009D76FD">
        <w:rPr>
          <w:b w:val="0"/>
        </w:rPr>
        <w:t xml:space="preserve"> и посещенных объектов</w:t>
      </w:r>
      <w:r w:rsidRPr="00BB049B">
        <w:rPr>
          <w:b w:val="0"/>
        </w:rPr>
        <w:t xml:space="preserve"> </w:t>
      </w:r>
      <w:r>
        <w:rPr>
          <w:b w:val="0"/>
        </w:rPr>
        <w:t>(Приложение</w:t>
      </w:r>
      <w:r w:rsidRPr="00BB049B">
        <w:rPr>
          <w:b w:val="0"/>
        </w:rPr>
        <w:t xml:space="preserve"> 2)</w:t>
      </w:r>
      <w:r>
        <w:rPr>
          <w:b w:val="0"/>
        </w:rPr>
        <w:t>.</w:t>
      </w:r>
    </w:p>
    <w:p w:rsidR="00B71707" w:rsidRPr="005C2554" w:rsidRDefault="009D76FD" w:rsidP="00B71707">
      <w:pPr>
        <w:numPr>
          <w:ilvl w:val="0"/>
          <w:numId w:val="24"/>
        </w:numPr>
        <w:tabs>
          <w:tab w:val="num" w:pos="284"/>
        </w:tabs>
        <w:spacing w:after="0" w:line="240" w:lineRule="auto"/>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Оценочный о</w:t>
      </w:r>
      <w:r w:rsidR="00B71707" w:rsidRPr="005C2554">
        <w:rPr>
          <w:rFonts w:ascii="Times New Roman" w:eastAsia="Times New Roman" w:hAnsi="Times New Roman" w:cs="Times New Roman"/>
          <w:b w:val="0"/>
          <w:sz w:val="24"/>
          <w:szCs w:val="24"/>
          <w:lang w:eastAsia="ru-RU"/>
        </w:rPr>
        <w:t>тчет.</w:t>
      </w:r>
    </w:p>
    <w:p w:rsidR="00B71707" w:rsidRPr="005C2554" w:rsidRDefault="00B71707" w:rsidP="00B71707">
      <w:pPr>
        <w:spacing w:after="0" w:line="240" w:lineRule="auto"/>
        <w:ind w:left="720"/>
        <w:jc w:val="both"/>
        <w:rPr>
          <w:rFonts w:ascii="Times New Roman" w:eastAsia="Times New Roman" w:hAnsi="Times New Roman" w:cs="Times New Roman"/>
          <w:b w:val="0"/>
          <w:sz w:val="24"/>
          <w:szCs w:val="24"/>
          <w:lang w:eastAsia="ru-RU"/>
        </w:rPr>
      </w:pPr>
    </w:p>
    <w:p w:rsidR="00B71707" w:rsidRPr="005C2554" w:rsidRDefault="00B71707" w:rsidP="00B71707">
      <w:pPr>
        <w:rPr>
          <w:rFonts w:ascii="Times New Roman" w:eastAsia="Times New Roman" w:hAnsi="Times New Roman" w:cs="Times New Roman"/>
          <w:bCs/>
          <w:i/>
          <w:kern w:val="32"/>
          <w:sz w:val="24"/>
          <w:szCs w:val="24"/>
          <w:lang w:eastAsia="ru-RU"/>
        </w:rPr>
      </w:pPr>
      <w:r>
        <w:rPr>
          <w:rFonts w:ascii="Times New Roman" w:eastAsia="Times New Roman" w:hAnsi="Times New Roman" w:cs="Times New Roman"/>
          <w:bCs/>
          <w:i/>
          <w:kern w:val="32"/>
          <w:sz w:val="24"/>
          <w:szCs w:val="24"/>
          <w:lang w:eastAsia="ru-RU"/>
        </w:rPr>
        <w:t xml:space="preserve">Основные методы, инструменты и этапы </w:t>
      </w:r>
      <w:r w:rsidRPr="00257667">
        <w:rPr>
          <w:rFonts w:ascii="Times New Roman" w:eastAsia="Times New Roman" w:hAnsi="Times New Roman" w:cs="Times New Roman"/>
          <w:bCs/>
          <w:i/>
          <w:kern w:val="32"/>
          <w:sz w:val="24"/>
          <w:szCs w:val="24"/>
          <w:lang w:eastAsia="ru-RU"/>
        </w:rPr>
        <w:t>оценки</w:t>
      </w:r>
    </w:p>
    <w:p w:rsidR="00B71707" w:rsidRDefault="00B71707" w:rsidP="00B71707">
      <w:pPr>
        <w:spacing w:after="0" w:line="240" w:lineRule="auto"/>
        <w:jc w:val="both"/>
        <w:rPr>
          <w:rStyle w:val="apple-converted-space"/>
          <w:rFonts w:ascii="Times New Roman" w:hAnsi="Times New Roman" w:cs="Times New Roman"/>
          <w:b w:val="0"/>
          <w:sz w:val="24"/>
          <w:szCs w:val="24"/>
          <w:shd w:val="clear" w:color="auto" w:fill="FFFFFF"/>
        </w:rPr>
      </w:pPr>
      <w:r w:rsidRPr="00D86AC6">
        <w:rPr>
          <w:rStyle w:val="apple-converted-space"/>
          <w:rFonts w:ascii="Times New Roman" w:hAnsi="Times New Roman" w:cs="Times New Roman"/>
          <w:b w:val="0"/>
          <w:sz w:val="24"/>
          <w:szCs w:val="24"/>
          <w:shd w:val="clear" w:color="auto" w:fill="FFFFFF"/>
        </w:rPr>
        <w:t xml:space="preserve">Первый </w:t>
      </w:r>
      <w:r>
        <w:rPr>
          <w:rStyle w:val="apple-converted-space"/>
          <w:rFonts w:ascii="Times New Roman" w:hAnsi="Times New Roman" w:cs="Times New Roman"/>
          <w:b w:val="0"/>
          <w:sz w:val="24"/>
          <w:szCs w:val="24"/>
          <w:shd w:val="clear" w:color="auto" w:fill="FFFFFF"/>
        </w:rPr>
        <w:t>этап</w:t>
      </w:r>
      <w:r w:rsidRPr="00D86AC6">
        <w:rPr>
          <w:rStyle w:val="apple-converted-space"/>
          <w:rFonts w:ascii="Times New Roman" w:hAnsi="Times New Roman" w:cs="Times New Roman"/>
          <w:b w:val="0"/>
          <w:sz w:val="24"/>
          <w:szCs w:val="24"/>
          <w:shd w:val="clear" w:color="auto" w:fill="FFFFFF"/>
        </w:rPr>
        <w:t xml:space="preserve"> - Кабинетное исследование, которое </w:t>
      </w:r>
      <w:r>
        <w:rPr>
          <w:rStyle w:val="apple-converted-space"/>
          <w:rFonts w:ascii="Times New Roman" w:hAnsi="Times New Roman" w:cs="Times New Roman"/>
          <w:b w:val="0"/>
          <w:sz w:val="24"/>
          <w:szCs w:val="24"/>
          <w:shd w:val="clear" w:color="auto" w:fill="FFFFFF"/>
        </w:rPr>
        <w:t xml:space="preserve">было </w:t>
      </w:r>
      <w:r w:rsidRPr="00D86AC6">
        <w:rPr>
          <w:rStyle w:val="apple-converted-space"/>
          <w:rFonts w:ascii="Times New Roman" w:hAnsi="Times New Roman" w:cs="Times New Roman"/>
          <w:b w:val="0"/>
          <w:sz w:val="24"/>
          <w:szCs w:val="24"/>
          <w:shd w:val="clear" w:color="auto" w:fill="FFFFFF"/>
        </w:rPr>
        <w:t>направлено на анализ</w:t>
      </w:r>
      <w:r>
        <w:rPr>
          <w:rStyle w:val="apple-converted-space"/>
          <w:rFonts w:ascii="Times New Roman" w:hAnsi="Times New Roman" w:cs="Times New Roman"/>
          <w:b w:val="0"/>
          <w:sz w:val="24"/>
          <w:szCs w:val="24"/>
          <w:shd w:val="clear" w:color="auto" w:fill="FFFFFF"/>
        </w:rPr>
        <w:t xml:space="preserve"> статистической информации и</w:t>
      </w:r>
      <w:r w:rsidRPr="00D86AC6">
        <w:rPr>
          <w:rStyle w:val="apple-converted-space"/>
          <w:rFonts w:ascii="Times New Roman" w:hAnsi="Times New Roman" w:cs="Times New Roman"/>
          <w:b w:val="0"/>
          <w:sz w:val="24"/>
          <w:szCs w:val="24"/>
          <w:shd w:val="clear" w:color="auto" w:fill="FFFFFF"/>
        </w:rPr>
        <w:t xml:space="preserve"> внутренних документов Программы.  </w:t>
      </w:r>
      <w:r>
        <w:rPr>
          <w:rStyle w:val="apple-converted-space"/>
          <w:rFonts w:ascii="Times New Roman" w:hAnsi="Times New Roman" w:cs="Times New Roman"/>
          <w:b w:val="0"/>
          <w:sz w:val="24"/>
          <w:szCs w:val="24"/>
          <w:shd w:val="clear" w:color="auto" w:fill="FFFFFF"/>
        </w:rPr>
        <w:t>Были проанализированы следующие документы:</w:t>
      </w:r>
    </w:p>
    <w:p w:rsidR="00B71707" w:rsidRPr="00257667" w:rsidRDefault="00B71707" w:rsidP="00B71707">
      <w:pPr>
        <w:pStyle w:val="ListParagraph"/>
        <w:numPr>
          <w:ilvl w:val="0"/>
          <w:numId w:val="27"/>
        </w:numPr>
        <w:jc w:val="both"/>
        <w:rPr>
          <w:b w:val="0"/>
        </w:rPr>
      </w:pPr>
      <w:r w:rsidRPr="00257667">
        <w:rPr>
          <w:rFonts w:eastAsia="Calibri"/>
          <w:b w:val="0"/>
        </w:rPr>
        <w:t>Программн</w:t>
      </w:r>
      <w:r>
        <w:rPr>
          <w:rFonts w:eastAsia="Calibri"/>
          <w:b w:val="0"/>
        </w:rPr>
        <w:t>ый</w:t>
      </w:r>
      <w:r w:rsidRPr="00257667">
        <w:rPr>
          <w:rFonts w:eastAsia="Calibri"/>
          <w:b w:val="0"/>
        </w:rPr>
        <w:t xml:space="preserve"> документ</w:t>
      </w:r>
      <w:r>
        <w:rPr>
          <w:rFonts w:eastAsia="Calibri"/>
          <w:b w:val="0"/>
        </w:rPr>
        <w:t>;</w:t>
      </w:r>
    </w:p>
    <w:p w:rsidR="00B71707" w:rsidRPr="005C2554" w:rsidRDefault="00B71707" w:rsidP="00B71707">
      <w:pPr>
        <w:numPr>
          <w:ilvl w:val="0"/>
          <w:numId w:val="25"/>
        </w:numPr>
        <w:spacing w:after="0" w:line="240" w:lineRule="auto"/>
        <w:jc w:val="both"/>
        <w:rPr>
          <w:rFonts w:ascii="Times New Roman" w:eastAsia="Times New Roman" w:hAnsi="Times New Roman" w:cs="Times New Roman"/>
          <w:b w:val="0"/>
          <w:sz w:val="24"/>
          <w:szCs w:val="24"/>
          <w:lang w:eastAsia="ru-RU"/>
        </w:rPr>
      </w:pPr>
      <w:r>
        <w:rPr>
          <w:rFonts w:ascii="Times New Roman" w:eastAsia="Calibri" w:hAnsi="Times New Roman" w:cs="Times New Roman"/>
          <w:b w:val="0"/>
          <w:sz w:val="24"/>
          <w:szCs w:val="24"/>
          <w:lang w:eastAsia="ru-RU"/>
        </w:rPr>
        <w:t>Р</w:t>
      </w:r>
      <w:r w:rsidRPr="005C2554">
        <w:rPr>
          <w:rFonts w:ascii="Times New Roman" w:eastAsia="Calibri" w:hAnsi="Times New Roman" w:cs="Times New Roman"/>
          <w:b w:val="0"/>
          <w:sz w:val="24"/>
          <w:szCs w:val="24"/>
          <w:lang w:eastAsia="ru-RU"/>
        </w:rPr>
        <w:t>абочи</w:t>
      </w:r>
      <w:r>
        <w:rPr>
          <w:rFonts w:ascii="Times New Roman" w:eastAsia="Calibri" w:hAnsi="Times New Roman" w:cs="Times New Roman"/>
          <w:b w:val="0"/>
          <w:sz w:val="24"/>
          <w:szCs w:val="24"/>
          <w:lang w:eastAsia="ru-RU"/>
        </w:rPr>
        <w:t>е</w:t>
      </w:r>
      <w:r w:rsidRPr="005C2554">
        <w:rPr>
          <w:rFonts w:ascii="Times New Roman" w:eastAsia="Calibri" w:hAnsi="Times New Roman" w:cs="Times New Roman"/>
          <w:b w:val="0"/>
          <w:sz w:val="24"/>
          <w:szCs w:val="24"/>
          <w:lang w:eastAsia="ru-RU"/>
        </w:rPr>
        <w:t xml:space="preserve"> план</w:t>
      </w:r>
      <w:r>
        <w:rPr>
          <w:rFonts w:ascii="Times New Roman" w:eastAsia="Calibri" w:hAnsi="Times New Roman" w:cs="Times New Roman"/>
          <w:b w:val="0"/>
          <w:sz w:val="24"/>
          <w:szCs w:val="24"/>
          <w:lang w:eastAsia="ru-RU"/>
        </w:rPr>
        <w:t>ы</w:t>
      </w:r>
      <w:r w:rsidR="009D76FD">
        <w:rPr>
          <w:rFonts w:ascii="Times New Roman" w:eastAsia="Calibri" w:hAnsi="Times New Roman" w:cs="Times New Roman"/>
          <w:b w:val="0"/>
          <w:sz w:val="24"/>
          <w:szCs w:val="24"/>
          <w:lang w:eastAsia="ru-RU"/>
        </w:rPr>
        <w:t xml:space="preserve"> </w:t>
      </w:r>
      <w:r>
        <w:rPr>
          <w:rFonts w:ascii="Times New Roman" w:eastAsia="Calibri" w:hAnsi="Times New Roman" w:cs="Times New Roman"/>
          <w:b w:val="0"/>
          <w:sz w:val="24"/>
          <w:szCs w:val="24"/>
          <w:lang w:eastAsia="ru-RU"/>
        </w:rPr>
        <w:t xml:space="preserve">Программы на </w:t>
      </w:r>
      <w:r w:rsidRPr="005C2554">
        <w:rPr>
          <w:rFonts w:ascii="Times New Roman" w:eastAsia="Calibri" w:hAnsi="Times New Roman" w:cs="Times New Roman"/>
          <w:b w:val="0"/>
          <w:sz w:val="24"/>
          <w:szCs w:val="24"/>
          <w:lang w:eastAsia="ru-RU"/>
        </w:rPr>
        <w:t>2016-</w:t>
      </w:r>
      <w:r>
        <w:rPr>
          <w:rFonts w:ascii="Times New Roman" w:eastAsia="Calibri" w:hAnsi="Times New Roman" w:cs="Times New Roman"/>
          <w:b w:val="0"/>
          <w:sz w:val="24"/>
          <w:szCs w:val="24"/>
          <w:lang w:eastAsia="ru-RU"/>
        </w:rPr>
        <w:t>17-</w:t>
      </w:r>
      <w:r w:rsidRPr="005C2554">
        <w:rPr>
          <w:rFonts w:ascii="Times New Roman" w:eastAsia="Calibri" w:hAnsi="Times New Roman" w:cs="Times New Roman"/>
          <w:b w:val="0"/>
          <w:sz w:val="24"/>
          <w:szCs w:val="24"/>
          <w:lang w:eastAsia="ru-RU"/>
        </w:rPr>
        <w:t>18 г.г.</w:t>
      </w:r>
      <w:r>
        <w:rPr>
          <w:rFonts w:ascii="Times New Roman" w:eastAsia="Calibri" w:hAnsi="Times New Roman" w:cs="Times New Roman"/>
          <w:b w:val="0"/>
          <w:sz w:val="24"/>
          <w:szCs w:val="24"/>
          <w:lang w:eastAsia="ru-RU"/>
        </w:rPr>
        <w:t>;</w:t>
      </w:r>
    </w:p>
    <w:p w:rsidR="00B71707" w:rsidRPr="005C2554" w:rsidRDefault="00B71707" w:rsidP="00B71707">
      <w:pPr>
        <w:numPr>
          <w:ilvl w:val="0"/>
          <w:numId w:val="25"/>
        </w:numPr>
        <w:spacing w:after="0" w:line="240" w:lineRule="auto"/>
        <w:jc w:val="both"/>
        <w:rPr>
          <w:rFonts w:ascii="Times New Roman" w:eastAsia="Times New Roman" w:hAnsi="Times New Roman" w:cs="Times New Roman"/>
          <w:b w:val="0"/>
          <w:sz w:val="24"/>
          <w:szCs w:val="24"/>
          <w:lang w:eastAsia="ru-RU"/>
        </w:rPr>
      </w:pPr>
      <w:r>
        <w:rPr>
          <w:rFonts w:ascii="Times New Roman" w:eastAsia="Calibri" w:hAnsi="Times New Roman" w:cs="Times New Roman"/>
          <w:b w:val="0"/>
          <w:sz w:val="24"/>
          <w:szCs w:val="24"/>
          <w:lang w:eastAsia="ru-RU"/>
        </w:rPr>
        <w:t>Годовые</w:t>
      </w:r>
      <w:r w:rsidRPr="005C2554">
        <w:rPr>
          <w:rFonts w:ascii="Times New Roman" w:eastAsia="Calibri" w:hAnsi="Times New Roman" w:cs="Times New Roman"/>
          <w:b w:val="0"/>
          <w:sz w:val="24"/>
          <w:szCs w:val="24"/>
          <w:lang w:eastAsia="ru-RU"/>
        </w:rPr>
        <w:t xml:space="preserve"> отчет</w:t>
      </w:r>
      <w:r>
        <w:rPr>
          <w:rFonts w:ascii="Times New Roman" w:eastAsia="Calibri" w:hAnsi="Times New Roman" w:cs="Times New Roman"/>
          <w:b w:val="0"/>
          <w:sz w:val="24"/>
          <w:szCs w:val="24"/>
          <w:lang w:eastAsia="ru-RU"/>
        </w:rPr>
        <w:t>ы Программы за</w:t>
      </w:r>
      <w:r w:rsidRPr="005C2554">
        <w:rPr>
          <w:rFonts w:ascii="Times New Roman" w:eastAsia="Calibri" w:hAnsi="Times New Roman" w:cs="Times New Roman"/>
          <w:b w:val="0"/>
          <w:sz w:val="24"/>
          <w:szCs w:val="24"/>
          <w:lang w:eastAsia="ru-RU"/>
        </w:rPr>
        <w:t xml:space="preserve"> 2016-</w:t>
      </w:r>
      <w:r>
        <w:rPr>
          <w:rFonts w:ascii="Times New Roman" w:eastAsia="Calibri" w:hAnsi="Times New Roman" w:cs="Times New Roman"/>
          <w:b w:val="0"/>
          <w:sz w:val="24"/>
          <w:szCs w:val="24"/>
          <w:lang w:eastAsia="ru-RU"/>
        </w:rPr>
        <w:t>17-</w:t>
      </w:r>
      <w:r w:rsidRPr="005C2554">
        <w:rPr>
          <w:rFonts w:ascii="Times New Roman" w:eastAsia="Calibri" w:hAnsi="Times New Roman" w:cs="Times New Roman"/>
          <w:b w:val="0"/>
          <w:sz w:val="24"/>
          <w:szCs w:val="24"/>
          <w:lang w:eastAsia="ru-RU"/>
        </w:rPr>
        <w:t>18г.г.</w:t>
      </w:r>
      <w:r>
        <w:rPr>
          <w:rFonts w:ascii="Times New Roman" w:eastAsia="Calibri" w:hAnsi="Times New Roman" w:cs="Times New Roman"/>
          <w:b w:val="0"/>
          <w:sz w:val="24"/>
          <w:szCs w:val="24"/>
          <w:lang w:eastAsia="ru-RU"/>
        </w:rPr>
        <w:t>;</w:t>
      </w:r>
    </w:p>
    <w:p w:rsidR="00B71707" w:rsidRPr="00990239" w:rsidRDefault="00B71707" w:rsidP="00B71707">
      <w:pPr>
        <w:numPr>
          <w:ilvl w:val="0"/>
          <w:numId w:val="25"/>
        </w:numPr>
        <w:spacing w:after="0" w:line="240" w:lineRule="auto"/>
        <w:jc w:val="both"/>
        <w:rPr>
          <w:rFonts w:ascii="Times New Roman" w:eastAsia="Times New Roman" w:hAnsi="Times New Roman" w:cs="Times New Roman"/>
          <w:b w:val="0"/>
          <w:sz w:val="24"/>
          <w:szCs w:val="24"/>
          <w:lang w:eastAsia="ru-RU"/>
        </w:rPr>
      </w:pPr>
      <w:r>
        <w:rPr>
          <w:rFonts w:ascii="Times New Roman" w:eastAsia="Calibri" w:hAnsi="Times New Roman" w:cs="Times New Roman"/>
          <w:b w:val="0"/>
          <w:sz w:val="24"/>
          <w:szCs w:val="24"/>
          <w:lang w:eastAsia="ru-RU"/>
        </w:rPr>
        <w:t>И</w:t>
      </w:r>
      <w:r w:rsidRPr="005C2554">
        <w:rPr>
          <w:rFonts w:ascii="Times New Roman" w:eastAsia="Calibri" w:hAnsi="Times New Roman" w:cs="Times New Roman"/>
          <w:b w:val="0"/>
          <w:sz w:val="24"/>
          <w:szCs w:val="24"/>
          <w:lang w:eastAsia="ru-RU"/>
        </w:rPr>
        <w:t>нформационны</w:t>
      </w:r>
      <w:r>
        <w:rPr>
          <w:rFonts w:ascii="Times New Roman" w:eastAsia="Calibri" w:hAnsi="Times New Roman" w:cs="Times New Roman"/>
          <w:b w:val="0"/>
          <w:sz w:val="24"/>
          <w:szCs w:val="24"/>
          <w:lang w:eastAsia="ru-RU"/>
        </w:rPr>
        <w:t>е</w:t>
      </w:r>
      <w:r w:rsidRPr="005C2554">
        <w:rPr>
          <w:rFonts w:ascii="Times New Roman" w:eastAsia="Calibri" w:hAnsi="Times New Roman" w:cs="Times New Roman"/>
          <w:b w:val="0"/>
          <w:sz w:val="24"/>
          <w:szCs w:val="24"/>
          <w:lang w:eastAsia="ru-RU"/>
        </w:rPr>
        <w:t xml:space="preserve"> публикаци</w:t>
      </w:r>
      <w:r>
        <w:rPr>
          <w:rFonts w:ascii="Times New Roman" w:eastAsia="Calibri" w:hAnsi="Times New Roman" w:cs="Times New Roman"/>
          <w:b w:val="0"/>
          <w:sz w:val="24"/>
          <w:szCs w:val="24"/>
          <w:lang w:eastAsia="ru-RU"/>
        </w:rPr>
        <w:t>и;</w:t>
      </w:r>
    </w:p>
    <w:p w:rsidR="00B71707" w:rsidRPr="00990239" w:rsidRDefault="00B71707" w:rsidP="00B71707">
      <w:pPr>
        <w:numPr>
          <w:ilvl w:val="0"/>
          <w:numId w:val="25"/>
        </w:numPr>
        <w:spacing w:after="0" w:line="240" w:lineRule="auto"/>
        <w:jc w:val="both"/>
        <w:rPr>
          <w:rFonts w:ascii="Times New Roman" w:eastAsia="Times New Roman" w:hAnsi="Times New Roman" w:cs="Times New Roman"/>
          <w:b w:val="0"/>
          <w:sz w:val="24"/>
          <w:szCs w:val="24"/>
          <w:lang w:eastAsia="ru-RU"/>
        </w:rPr>
      </w:pPr>
      <w:r>
        <w:rPr>
          <w:rFonts w:ascii="Times New Roman" w:eastAsia="Calibri" w:hAnsi="Times New Roman" w:cs="Times New Roman"/>
          <w:b w:val="0"/>
          <w:sz w:val="24"/>
          <w:szCs w:val="24"/>
          <w:lang w:eastAsia="ru-RU"/>
        </w:rPr>
        <w:t>Базовое исследование и исследования/отчеты</w:t>
      </w:r>
      <w:r w:rsidR="009D76FD">
        <w:rPr>
          <w:rFonts w:ascii="Times New Roman" w:eastAsia="Calibri" w:hAnsi="Times New Roman" w:cs="Times New Roman"/>
          <w:b w:val="0"/>
          <w:sz w:val="24"/>
          <w:szCs w:val="24"/>
          <w:lang w:eastAsia="ru-RU"/>
        </w:rPr>
        <w:t xml:space="preserve"> </w:t>
      </w:r>
      <w:r>
        <w:rPr>
          <w:rFonts w:ascii="Times New Roman" w:eastAsia="Calibri" w:hAnsi="Times New Roman" w:cs="Times New Roman"/>
          <w:b w:val="0"/>
          <w:sz w:val="24"/>
          <w:szCs w:val="24"/>
          <w:lang w:eastAsia="ru-RU"/>
        </w:rPr>
        <w:t>подрядчиков;</w:t>
      </w:r>
    </w:p>
    <w:p w:rsidR="00B71707" w:rsidRPr="00990239" w:rsidRDefault="00B71707" w:rsidP="00B71707">
      <w:pPr>
        <w:numPr>
          <w:ilvl w:val="0"/>
          <w:numId w:val="25"/>
        </w:numPr>
        <w:spacing w:after="0" w:line="240" w:lineRule="auto"/>
        <w:jc w:val="both"/>
        <w:rPr>
          <w:rFonts w:ascii="Times New Roman" w:eastAsia="Times New Roman" w:hAnsi="Times New Roman" w:cs="Times New Roman"/>
          <w:b w:val="0"/>
          <w:sz w:val="24"/>
          <w:szCs w:val="24"/>
          <w:lang w:eastAsia="ru-RU"/>
        </w:rPr>
      </w:pPr>
      <w:r>
        <w:rPr>
          <w:rFonts w:ascii="Times New Roman" w:eastAsia="Calibri" w:hAnsi="Times New Roman" w:cs="Times New Roman"/>
          <w:b w:val="0"/>
          <w:sz w:val="24"/>
          <w:szCs w:val="24"/>
          <w:lang w:eastAsia="ru-RU"/>
        </w:rPr>
        <w:t>Разработанные СПУР пилотных муниципалитетов;</w:t>
      </w:r>
    </w:p>
    <w:p w:rsidR="00B71707" w:rsidRPr="006D3329" w:rsidRDefault="00B71707" w:rsidP="00B71707">
      <w:pPr>
        <w:numPr>
          <w:ilvl w:val="0"/>
          <w:numId w:val="25"/>
        </w:numPr>
        <w:spacing w:after="0" w:line="240" w:lineRule="auto"/>
        <w:jc w:val="both"/>
        <w:rPr>
          <w:rFonts w:ascii="Times New Roman" w:eastAsia="Times New Roman" w:hAnsi="Times New Roman" w:cs="Times New Roman"/>
          <w:b w:val="0"/>
          <w:sz w:val="24"/>
          <w:szCs w:val="24"/>
          <w:lang w:eastAsia="ru-RU"/>
        </w:rPr>
      </w:pPr>
      <w:r>
        <w:rPr>
          <w:rFonts w:ascii="Times New Roman" w:eastAsia="Calibri" w:hAnsi="Times New Roman" w:cs="Times New Roman"/>
          <w:b w:val="0"/>
          <w:sz w:val="24"/>
          <w:szCs w:val="24"/>
          <w:lang w:eastAsia="ru-RU"/>
        </w:rPr>
        <w:t>Стат</w:t>
      </w:r>
      <w:r w:rsidR="009D76FD">
        <w:rPr>
          <w:rFonts w:ascii="Times New Roman" w:eastAsia="Calibri" w:hAnsi="Times New Roman" w:cs="Times New Roman"/>
          <w:b w:val="0"/>
          <w:sz w:val="24"/>
          <w:szCs w:val="24"/>
          <w:lang w:eastAsia="ru-RU"/>
        </w:rPr>
        <w:t xml:space="preserve">истическая </w:t>
      </w:r>
      <w:r>
        <w:rPr>
          <w:rFonts w:ascii="Times New Roman" w:eastAsia="Calibri" w:hAnsi="Times New Roman" w:cs="Times New Roman"/>
          <w:b w:val="0"/>
          <w:sz w:val="24"/>
          <w:szCs w:val="24"/>
          <w:lang w:eastAsia="ru-RU"/>
        </w:rPr>
        <w:t xml:space="preserve">информация НСК КР; </w:t>
      </w:r>
    </w:p>
    <w:p w:rsidR="00B71707" w:rsidRPr="00990239" w:rsidRDefault="00B71707" w:rsidP="00B71707">
      <w:pPr>
        <w:numPr>
          <w:ilvl w:val="0"/>
          <w:numId w:val="25"/>
        </w:numPr>
        <w:spacing w:after="0" w:line="240" w:lineRule="auto"/>
        <w:jc w:val="both"/>
        <w:rPr>
          <w:rFonts w:ascii="Times New Roman" w:eastAsia="Times New Roman" w:hAnsi="Times New Roman" w:cs="Times New Roman"/>
          <w:b w:val="0"/>
          <w:sz w:val="24"/>
          <w:szCs w:val="24"/>
          <w:lang w:eastAsia="ru-RU"/>
        </w:rPr>
      </w:pPr>
      <w:r>
        <w:rPr>
          <w:rFonts w:ascii="Times New Roman" w:eastAsia="Calibri" w:hAnsi="Times New Roman" w:cs="Times New Roman"/>
          <w:b w:val="0"/>
          <w:sz w:val="24"/>
          <w:szCs w:val="24"/>
          <w:lang w:eastAsia="ru-RU"/>
        </w:rPr>
        <w:t>Национальные и региональные программы развития и т.д.</w:t>
      </w:r>
    </w:p>
    <w:p w:rsidR="00B71707" w:rsidRDefault="00B71707" w:rsidP="00B71707">
      <w:pPr>
        <w:spacing w:after="0" w:line="240" w:lineRule="auto"/>
        <w:jc w:val="both"/>
        <w:rPr>
          <w:rStyle w:val="apple-converted-space"/>
          <w:rFonts w:ascii="Times New Roman" w:hAnsi="Times New Roman" w:cs="Times New Roman"/>
          <w:b w:val="0"/>
          <w:sz w:val="24"/>
          <w:szCs w:val="24"/>
          <w:shd w:val="clear" w:color="auto" w:fill="FFFFFF"/>
        </w:rPr>
      </w:pPr>
    </w:p>
    <w:p w:rsidR="00B71707" w:rsidRPr="00D86AC6" w:rsidRDefault="00B71707" w:rsidP="00B71707">
      <w:pPr>
        <w:spacing w:after="0" w:line="240" w:lineRule="auto"/>
        <w:jc w:val="both"/>
        <w:rPr>
          <w:rStyle w:val="apple-converted-space"/>
          <w:rFonts w:ascii="Times New Roman" w:hAnsi="Times New Roman" w:cs="Times New Roman"/>
          <w:b w:val="0"/>
          <w:sz w:val="24"/>
          <w:szCs w:val="24"/>
          <w:shd w:val="clear" w:color="auto" w:fill="FFFFFF"/>
        </w:rPr>
      </w:pPr>
      <w:r w:rsidRPr="00D86AC6">
        <w:rPr>
          <w:rStyle w:val="apple-converted-space"/>
          <w:rFonts w:ascii="Times New Roman" w:hAnsi="Times New Roman" w:cs="Times New Roman"/>
          <w:b w:val="0"/>
          <w:sz w:val="24"/>
          <w:szCs w:val="24"/>
          <w:shd w:val="clear" w:color="auto" w:fill="FFFFFF"/>
        </w:rPr>
        <w:t xml:space="preserve">Вторым </w:t>
      </w:r>
      <w:r>
        <w:rPr>
          <w:rStyle w:val="apple-converted-space"/>
          <w:rFonts w:ascii="Times New Roman" w:hAnsi="Times New Roman" w:cs="Times New Roman"/>
          <w:b w:val="0"/>
          <w:sz w:val="24"/>
          <w:szCs w:val="24"/>
          <w:shd w:val="clear" w:color="auto" w:fill="FFFFFF"/>
        </w:rPr>
        <w:t>этапом</w:t>
      </w:r>
      <w:r w:rsidR="009D76FD">
        <w:rPr>
          <w:rStyle w:val="apple-converted-space"/>
          <w:rFonts w:ascii="Times New Roman" w:hAnsi="Times New Roman" w:cs="Times New Roman"/>
          <w:b w:val="0"/>
          <w:sz w:val="24"/>
          <w:szCs w:val="24"/>
          <w:shd w:val="clear" w:color="auto" w:fill="FFFFFF"/>
        </w:rPr>
        <w:t xml:space="preserve"> </w:t>
      </w:r>
      <w:r>
        <w:rPr>
          <w:rStyle w:val="apple-converted-space"/>
          <w:rFonts w:ascii="Times New Roman" w:hAnsi="Times New Roman" w:cs="Times New Roman"/>
          <w:b w:val="0"/>
          <w:sz w:val="24"/>
          <w:szCs w:val="24"/>
          <w:shd w:val="clear" w:color="auto" w:fill="FFFFFF"/>
        </w:rPr>
        <w:t>стали</w:t>
      </w:r>
      <w:r w:rsidR="003902EA">
        <w:rPr>
          <w:rStyle w:val="apple-converted-space"/>
          <w:rFonts w:ascii="Times New Roman" w:hAnsi="Times New Roman" w:cs="Times New Roman"/>
          <w:b w:val="0"/>
          <w:sz w:val="24"/>
          <w:szCs w:val="24"/>
          <w:shd w:val="clear" w:color="auto" w:fill="FFFFFF"/>
        </w:rPr>
        <w:t xml:space="preserve"> проведение</w:t>
      </w:r>
      <w:r>
        <w:rPr>
          <w:rStyle w:val="apple-converted-space"/>
          <w:rFonts w:ascii="Times New Roman" w:hAnsi="Times New Roman" w:cs="Times New Roman"/>
          <w:b w:val="0"/>
          <w:sz w:val="24"/>
          <w:szCs w:val="24"/>
          <w:shd w:val="clear" w:color="auto" w:fill="FFFFFF"/>
        </w:rPr>
        <w:t xml:space="preserve"> фокусны</w:t>
      </w:r>
      <w:r w:rsidR="003902EA">
        <w:rPr>
          <w:rStyle w:val="apple-converted-space"/>
          <w:rFonts w:ascii="Times New Roman" w:hAnsi="Times New Roman" w:cs="Times New Roman"/>
          <w:b w:val="0"/>
          <w:sz w:val="24"/>
          <w:szCs w:val="24"/>
          <w:shd w:val="clear" w:color="auto" w:fill="FFFFFF"/>
        </w:rPr>
        <w:t>х</w:t>
      </w:r>
      <w:r>
        <w:rPr>
          <w:rStyle w:val="apple-converted-space"/>
          <w:rFonts w:ascii="Times New Roman" w:hAnsi="Times New Roman" w:cs="Times New Roman"/>
          <w:b w:val="0"/>
          <w:sz w:val="24"/>
          <w:szCs w:val="24"/>
          <w:shd w:val="clear" w:color="auto" w:fill="FFFFFF"/>
        </w:rPr>
        <w:t xml:space="preserve"> групп</w:t>
      </w:r>
      <w:r w:rsidRPr="00D86AC6">
        <w:rPr>
          <w:rStyle w:val="apple-converted-space"/>
          <w:rFonts w:ascii="Times New Roman" w:hAnsi="Times New Roman" w:cs="Times New Roman"/>
          <w:b w:val="0"/>
          <w:sz w:val="24"/>
          <w:szCs w:val="24"/>
          <w:shd w:val="clear" w:color="auto" w:fill="FFFFFF"/>
        </w:rPr>
        <w:t xml:space="preserve"> и </w:t>
      </w:r>
      <w:r w:rsidR="003902EA">
        <w:rPr>
          <w:rStyle w:val="apple-converted-space"/>
          <w:rFonts w:ascii="Times New Roman" w:hAnsi="Times New Roman" w:cs="Times New Roman"/>
          <w:b w:val="0"/>
          <w:sz w:val="24"/>
          <w:szCs w:val="24"/>
          <w:shd w:val="clear" w:color="auto" w:fill="FFFFFF"/>
        </w:rPr>
        <w:t xml:space="preserve">глубинных </w:t>
      </w:r>
      <w:r w:rsidRPr="00D86AC6">
        <w:rPr>
          <w:rStyle w:val="apple-converted-space"/>
          <w:rFonts w:ascii="Times New Roman" w:hAnsi="Times New Roman" w:cs="Times New Roman"/>
          <w:b w:val="0"/>
          <w:sz w:val="24"/>
          <w:szCs w:val="24"/>
          <w:shd w:val="clear" w:color="auto" w:fill="FFFFFF"/>
        </w:rPr>
        <w:t xml:space="preserve">интервью с персоналом ПРООН и </w:t>
      </w:r>
      <w:r>
        <w:rPr>
          <w:rStyle w:val="apple-converted-space"/>
          <w:rFonts w:ascii="Times New Roman" w:hAnsi="Times New Roman" w:cs="Times New Roman"/>
          <w:b w:val="0"/>
          <w:sz w:val="24"/>
          <w:szCs w:val="24"/>
          <w:shd w:val="clear" w:color="auto" w:fill="FFFFFF"/>
        </w:rPr>
        <w:t>Программы в гг. Ош и Бишкек</w:t>
      </w:r>
      <w:r w:rsidRPr="00D86AC6">
        <w:rPr>
          <w:rStyle w:val="apple-converted-space"/>
          <w:rFonts w:ascii="Times New Roman" w:hAnsi="Times New Roman" w:cs="Times New Roman"/>
          <w:b w:val="0"/>
          <w:sz w:val="24"/>
          <w:szCs w:val="24"/>
          <w:shd w:val="clear" w:color="auto" w:fill="FFFFFF"/>
        </w:rPr>
        <w:t xml:space="preserve">, а также соответствующими </w:t>
      </w:r>
      <w:r>
        <w:rPr>
          <w:rStyle w:val="apple-converted-space"/>
          <w:rFonts w:ascii="Times New Roman" w:hAnsi="Times New Roman" w:cs="Times New Roman"/>
          <w:b w:val="0"/>
          <w:sz w:val="24"/>
          <w:szCs w:val="24"/>
          <w:shd w:val="clear" w:color="auto" w:fill="FFFFFF"/>
        </w:rPr>
        <w:t>государственными органами и органами МСУ</w:t>
      </w:r>
      <w:r w:rsidRPr="00D86AC6">
        <w:rPr>
          <w:rStyle w:val="apple-converted-space"/>
          <w:rFonts w:ascii="Times New Roman" w:hAnsi="Times New Roman" w:cs="Times New Roman"/>
          <w:b w:val="0"/>
          <w:sz w:val="24"/>
          <w:szCs w:val="24"/>
          <w:shd w:val="clear" w:color="auto" w:fill="FFFFFF"/>
        </w:rPr>
        <w:t>, основными заинтересованными сторонами и партнерами</w:t>
      </w:r>
      <w:r w:rsidR="003902EA">
        <w:rPr>
          <w:rStyle w:val="apple-converted-space"/>
          <w:rFonts w:ascii="Times New Roman" w:hAnsi="Times New Roman" w:cs="Times New Roman"/>
          <w:b w:val="0"/>
          <w:sz w:val="24"/>
          <w:szCs w:val="24"/>
          <w:shd w:val="clear" w:color="auto" w:fill="FFFFFF"/>
        </w:rPr>
        <w:t xml:space="preserve"> Программы</w:t>
      </w:r>
      <w:r w:rsidRPr="00D86AC6">
        <w:rPr>
          <w:rStyle w:val="apple-converted-space"/>
          <w:rFonts w:ascii="Times New Roman" w:hAnsi="Times New Roman" w:cs="Times New Roman"/>
          <w:b w:val="0"/>
          <w:sz w:val="24"/>
          <w:szCs w:val="24"/>
          <w:shd w:val="clear" w:color="auto" w:fill="FFFFFF"/>
        </w:rPr>
        <w:t>. Эти интервью были в основном структурированы и частично носили открытый характер</w:t>
      </w:r>
      <w:r w:rsidR="00982519">
        <w:rPr>
          <w:rStyle w:val="apple-converted-space"/>
          <w:rFonts w:ascii="Times New Roman" w:hAnsi="Times New Roman" w:cs="Times New Roman"/>
          <w:b w:val="0"/>
          <w:sz w:val="24"/>
          <w:szCs w:val="24"/>
          <w:shd w:val="clear" w:color="auto" w:fill="FFFFFF"/>
        </w:rPr>
        <w:t xml:space="preserve"> (</w:t>
      </w:r>
      <w:r>
        <w:rPr>
          <w:rStyle w:val="apple-converted-space"/>
          <w:rFonts w:ascii="Times New Roman" w:hAnsi="Times New Roman" w:cs="Times New Roman"/>
          <w:b w:val="0"/>
          <w:sz w:val="24"/>
          <w:szCs w:val="24"/>
          <w:shd w:val="clear" w:color="auto" w:fill="FFFFFF"/>
        </w:rPr>
        <w:t>Приложение 2.)</w:t>
      </w:r>
      <w:r w:rsidRPr="00D86AC6">
        <w:rPr>
          <w:rStyle w:val="apple-converted-space"/>
          <w:rFonts w:ascii="Times New Roman" w:hAnsi="Times New Roman" w:cs="Times New Roman"/>
          <w:b w:val="0"/>
          <w:sz w:val="24"/>
          <w:szCs w:val="24"/>
          <w:shd w:val="clear" w:color="auto" w:fill="FFFFFF"/>
        </w:rPr>
        <w:t xml:space="preserve">. </w:t>
      </w:r>
    </w:p>
    <w:p w:rsidR="00B71707" w:rsidRPr="00D86AC6" w:rsidRDefault="00B71707" w:rsidP="00B71707">
      <w:pPr>
        <w:spacing w:after="0" w:line="240" w:lineRule="auto"/>
        <w:jc w:val="both"/>
        <w:rPr>
          <w:rStyle w:val="apple-converted-space"/>
          <w:rFonts w:ascii="Times New Roman" w:hAnsi="Times New Roman" w:cs="Times New Roman"/>
          <w:b w:val="0"/>
          <w:sz w:val="24"/>
          <w:szCs w:val="24"/>
          <w:shd w:val="clear" w:color="auto" w:fill="FFFFFF"/>
        </w:rPr>
      </w:pPr>
    </w:p>
    <w:p w:rsidR="00B71707" w:rsidRPr="00D86AC6" w:rsidRDefault="00B71707" w:rsidP="00B71707">
      <w:pPr>
        <w:spacing w:after="0" w:line="240" w:lineRule="auto"/>
        <w:jc w:val="both"/>
        <w:rPr>
          <w:rStyle w:val="apple-converted-space"/>
          <w:rFonts w:ascii="Times New Roman" w:hAnsi="Times New Roman" w:cs="Times New Roman"/>
          <w:b w:val="0"/>
          <w:sz w:val="24"/>
          <w:szCs w:val="24"/>
          <w:shd w:val="clear" w:color="auto" w:fill="FFFFFF"/>
        </w:rPr>
      </w:pPr>
      <w:r w:rsidRPr="00D86AC6">
        <w:rPr>
          <w:rStyle w:val="apple-converted-space"/>
          <w:rFonts w:ascii="Times New Roman" w:hAnsi="Times New Roman" w:cs="Times New Roman"/>
          <w:b w:val="0"/>
          <w:sz w:val="24"/>
          <w:szCs w:val="24"/>
          <w:shd w:val="clear" w:color="auto" w:fill="FFFFFF"/>
        </w:rPr>
        <w:t xml:space="preserve">Третий </w:t>
      </w:r>
      <w:r>
        <w:rPr>
          <w:rStyle w:val="apple-converted-space"/>
          <w:rFonts w:ascii="Times New Roman" w:hAnsi="Times New Roman" w:cs="Times New Roman"/>
          <w:b w:val="0"/>
          <w:sz w:val="24"/>
          <w:szCs w:val="24"/>
          <w:shd w:val="clear" w:color="auto" w:fill="FFFFFF"/>
        </w:rPr>
        <w:t xml:space="preserve">этап </w:t>
      </w:r>
      <w:r w:rsidRPr="00D86AC6">
        <w:rPr>
          <w:rStyle w:val="apple-converted-space"/>
          <w:rFonts w:ascii="Times New Roman" w:hAnsi="Times New Roman" w:cs="Times New Roman"/>
          <w:b w:val="0"/>
          <w:sz w:val="24"/>
          <w:szCs w:val="24"/>
          <w:shd w:val="clear" w:color="auto" w:fill="FFFFFF"/>
        </w:rPr>
        <w:t xml:space="preserve">- это </w:t>
      </w:r>
      <w:r w:rsidR="00982519">
        <w:rPr>
          <w:rStyle w:val="apple-converted-space"/>
          <w:rFonts w:ascii="Times New Roman" w:hAnsi="Times New Roman" w:cs="Times New Roman"/>
          <w:b w:val="0"/>
          <w:sz w:val="24"/>
          <w:szCs w:val="24"/>
          <w:shd w:val="clear" w:color="auto" w:fill="FFFFFF"/>
        </w:rPr>
        <w:t>мониторинг/</w:t>
      </w:r>
      <w:r w:rsidRPr="00D86AC6">
        <w:rPr>
          <w:rStyle w:val="apple-converted-space"/>
          <w:rFonts w:ascii="Times New Roman" w:hAnsi="Times New Roman" w:cs="Times New Roman"/>
          <w:b w:val="0"/>
          <w:sz w:val="24"/>
          <w:szCs w:val="24"/>
          <w:shd w:val="clear" w:color="auto" w:fill="FFFFFF"/>
        </w:rPr>
        <w:t xml:space="preserve">посещение отдельных </w:t>
      </w:r>
      <w:r>
        <w:rPr>
          <w:rStyle w:val="apple-converted-space"/>
          <w:rFonts w:ascii="Times New Roman" w:hAnsi="Times New Roman" w:cs="Times New Roman"/>
          <w:b w:val="0"/>
          <w:sz w:val="24"/>
          <w:szCs w:val="24"/>
          <w:shd w:val="clear" w:color="auto" w:fill="FFFFFF"/>
        </w:rPr>
        <w:t>проектов</w:t>
      </w:r>
      <w:r w:rsidR="003902EA">
        <w:rPr>
          <w:rStyle w:val="apple-converted-space"/>
          <w:rFonts w:ascii="Times New Roman" w:hAnsi="Times New Roman" w:cs="Times New Roman"/>
          <w:b w:val="0"/>
          <w:sz w:val="24"/>
          <w:szCs w:val="24"/>
          <w:shd w:val="clear" w:color="auto" w:fill="FFFFFF"/>
        </w:rPr>
        <w:t xml:space="preserve"> - объектов</w:t>
      </w:r>
      <w:r>
        <w:rPr>
          <w:rStyle w:val="apple-converted-space"/>
          <w:rFonts w:ascii="Times New Roman" w:hAnsi="Times New Roman" w:cs="Times New Roman"/>
          <w:b w:val="0"/>
          <w:sz w:val="24"/>
          <w:szCs w:val="24"/>
          <w:shd w:val="clear" w:color="auto" w:fill="FFFFFF"/>
        </w:rPr>
        <w:t xml:space="preserve"> Программы </w:t>
      </w:r>
      <w:r w:rsidRPr="00D86AC6">
        <w:rPr>
          <w:rStyle w:val="apple-converted-space"/>
          <w:rFonts w:ascii="Times New Roman" w:hAnsi="Times New Roman" w:cs="Times New Roman"/>
          <w:b w:val="0"/>
          <w:sz w:val="24"/>
          <w:szCs w:val="24"/>
          <w:shd w:val="clear" w:color="auto" w:fill="FFFFFF"/>
        </w:rPr>
        <w:t>для непосредственного наблюдения</w:t>
      </w:r>
      <w:r>
        <w:rPr>
          <w:rStyle w:val="apple-converted-space"/>
          <w:rFonts w:ascii="Times New Roman" w:hAnsi="Times New Roman" w:cs="Times New Roman"/>
          <w:b w:val="0"/>
          <w:sz w:val="24"/>
          <w:szCs w:val="24"/>
          <w:shd w:val="clear" w:color="auto" w:fill="FFFFFF"/>
        </w:rPr>
        <w:t xml:space="preserve"> полученных результатов</w:t>
      </w:r>
      <w:r w:rsidRPr="00D86AC6">
        <w:rPr>
          <w:rStyle w:val="apple-converted-space"/>
          <w:rFonts w:ascii="Times New Roman" w:hAnsi="Times New Roman" w:cs="Times New Roman"/>
          <w:b w:val="0"/>
          <w:sz w:val="24"/>
          <w:szCs w:val="24"/>
          <w:shd w:val="clear" w:color="auto" w:fill="FFFFFF"/>
        </w:rPr>
        <w:t xml:space="preserve">, а также </w:t>
      </w:r>
      <w:r w:rsidR="00982519">
        <w:rPr>
          <w:rStyle w:val="apple-converted-space"/>
          <w:rFonts w:ascii="Times New Roman" w:hAnsi="Times New Roman" w:cs="Times New Roman"/>
          <w:b w:val="0"/>
          <w:sz w:val="24"/>
          <w:szCs w:val="24"/>
          <w:shd w:val="clear" w:color="auto" w:fill="FFFFFF"/>
        </w:rPr>
        <w:t xml:space="preserve">проведение </w:t>
      </w:r>
      <w:r w:rsidRPr="00D86AC6">
        <w:rPr>
          <w:rStyle w:val="apple-converted-space"/>
          <w:rFonts w:ascii="Times New Roman" w:hAnsi="Times New Roman" w:cs="Times New Roman"/>
          <w:b w:val="0"/>
          <w:sz w:val="24"/>
          <w:szCs w:val="24"/>
          <w:shd w:val="clear" w:color="auto" w:fill="FFFFFF"/>
        </w:rPr>
        <w:t xml:space="preserve">интервью с </w:t>
      </w:r>
      <w:r>
        <w:rPr>
          <w:rStyle w:val="apple-converted-space"/>
          <w:rFonts w:ascii="Times New Roman" w:hAnsi="Times New Roman" w:cs="Times New Roman"/>
          <w:b w:val="0"/>
          <w:sz w:val="24"/>
          <w:szCs w:val="24"/>
          <w:shd w:val="clear" w:color="auto" w:fill="FFFFFF"/>
        </w:rPr>
        <w:t>реализаторами</w:t>
      </w:r>
      <w:r w:rsidR="00982519">
        <w:rPr>
          <w:rStyle w:val="apple-converted-space"/>
          <w:rFonts w:ascii="Times New Roman" w:hAnsi="Times New Roman" w:cs="Times New Roman"/>
          <w:b w:val="0"/>
          <w:sz w:val="24"/>
          <w:szCs w:val="24"/>
          <w:shd w:val="clear" w:color="auto" w:fill="FFFFFF"/>
        </w:rPr>
        <w:t xml:space="preserve"> проектов</w:t>
      </w:r>
      <w:r w:rsidRPr="00D86AC6">
        <w:rPr>
          <w:rStyle w:val="apple-converted-space"/>
          <w:rFonts w:ascii="Times New Roman" w:hAnsi="Times New Roman" w:cs="Times New Roman"/>
          <w:b w:val="0"/>
          <w:sz w:val="24"/>
          <w:szCs w:val="24"/>
          <w:shd w:val="clear" w:color="auto" w:fill="FFFFFF"/>
        </w:rPr>
        <w:t xml:space="preserve"> и, насколько это возможно, с конечными </w:t>
      </w:r>
      <w:r w:rsidR="003902EA">
        <w:rPr>
          <w:rStyle w:val="apple-converted-space"/>
          <w:rFonts w:ascii="Times New Roman" w:hAnsi="Times New Roman" w:cs="Times New Roman"/>
          <w:b w:val="0"/>
          <w:sz w:val="24"/>
          <w:szCs w:val="24"/>
          <w:shd w:val="clear" w:color="auto" w:fill="FFFFFF"/>
        </w:rPr>
        <w:t>получателями благ</w:t>
      </w:r>
      <w:r w:rsidRPr="00D86AC6">
        <w:rPr>
          <w:rStyle w:val="apple-converted-space"/>
          <w:rFonts w:ascii="Times New Roman" w:hAnsi="Times New Roman" w:cs="Times New Roman"/>
          <w:b w:val="0"/>
          <w:sz w:val="24"/>
          <w:szCs w:val="24"/>
          <w:shd w:val="clear" w:color="auto" w:fill="FFFFFF"/>
        </w:rPr>
        <w:t xml:space="preserve">. </w:t>
      </w:r>
      <w:r>
        <w:rPr>
          <w:rStyle w:val="apple-converted-space"/>
          <w:rFonts w:ascii="Times New Roman" w:hAnsi="Times New Roman" w:cs="Times New Roman"/>
          <w:b w:val="0"/>
          <w:sz w:val="24"/>
          <w:szCs w:val="24"/>
          <w:shd w:val="clear" w:color="auto" w:fill="FFFFFF"/>
        </w:rPr>
        <w:t>За время оценки посещено всего 19 объектов, из них 13 проектов социального характера и 6 бизнес</w:t>
      </w:r>
      <w:r w:rsidR="00982519">
        <w:rPr>
          <w:rStyle w:val="apple-converted-space"/>
          <w:rFonts w:ascii="Times New Roman" w:hAnsi="Times New Roman" w:cs="Times New Roman"/>
          <w:b w:val="0"/>
          <w:sz w:val="24"/>
          <w:szCs w:val="24"/>
          <w:shd w:val="clear" w:color="auto" w:fill="FFFFFF"/>
        </w:rPr>
        <w:t xml:space="preserve"> </w:t>
      </w:r>
      <w:r>
        <w:rPr>
          <w:rStyle w:val="apple-converted-space"/>
          <w:rFonts w:ascii="Times New Roman" w:hAnsi="Times New Roman" w:cs="Times New Roman"/>
          <w:b w:val="0"/>
          <w:sz w:val="24"/>
          <w:szCs w:val="24"/>
          <w:shd w:val="clear" w:color="auto" w:fill="FFFFFF"/>
        </w:rPr>
        <w:t>проектов.</w:t>
      </w:r>
    </w:p>
    <w:p w:rsidR="00B71707" w:rsidRPr="00D86AC6" w:rsidRDefault="00B71707" w:rsidP="00B71707">
      <w:pPr>
        <w:spacing w:after="0" w:line="240" w:lineRule="auto"/>
        <w:jc w:val="both"/>
        <w:rPr>
          <w:rStyle w:val="apple-converted-space"/>
          <w:rFonts w:ascii="Times New Roman" w:hAnsi="Times New Roman" w:cs="Times New Roman"/>
          <w:b w:val="0"/>
          <w:sz w:val="24"/>
          <w:szCs w:val="24"/>
          <w:shd w:val="clear" w:color="auto" w:fill="FFFFFF"/>
        </w:rPr>
      </w:pPr>
    </w:p>
    <w:p w:rsidR="00B71707" w:rsidRDefault="00B71707" w:rsidP="00B71707">
      <w:pPr>
        <w:spacing w:after="0" w:line="240" w:lineRule="auto"/>
        <w:jc w:val="both"/>
        <w:rPr>
          <w:rStyle w:val="apple-converted-space"/>
          <w:rFonts w:ascii="Times New Roman" w:hAnsi="Times New Roman" w:cs="Times New Roman"/>
          <w:b w:val="0"/>
          <w:sz w:val="24"/>
          <w:szCs w:val="24"/>
          <w:shd w:val="clear" w:color="auto" w:fill="FFFFFF"/>
        </w:rPr>
      </w:pPr>
      <w:r w:rsidRPr="00D86AC6">
        <w:rPr>
          <w:rStyle w:val="apple-converted-space"/>
          <w:rFonts w:ascii="Times New Roman" w:hAnsi="Times New Roman" w:cs="Times New Roman"/>
          <w:b w:val="0"/>
          <w:sz w:val="24"/>
          <w:szCs w:val="24"/>
          <w:shd w:val="clear" w:color="auto" w:fill="FFFFFF"/>
        </w:rPr>
        <w:t xml:space="preserve">Четвертый </w:t>
      </w:r>
      <w:r>
        <w:rPr>
          <w:rStyle w:val="apple-converted-space"/>
          <w:rFonts w:ascii="Times New Roman" w:hAnsi="Times New Roman" w:cs="Times New Roman"/>
          <w:b w:val="0"/>
          <w:sz w:val="24"/>
          <w:szCs w:val="24"/>
          <w:shd w:val="clear" w:color="auto" w:fill="FFFFFF"/>
        </w:rPr>
        <w:t>этап</w:t>
      </w:r>
      <w:r w:rsidRPr="00D86AC6">
        <w:rPr>
          <w:rStyle w:val="apple-converted-space"/>
          <w:rFonts w:ascii="Times New Roman" w:hAnsi="Times New Roman" w:cs="Times New Roman"/>
          <w:b w:val="0"/>
          <w:sz w:val="24"/>
          <w:szCs w:val="24"/>
          <w:shd w:val="clear" w:color="auto" w:fill="FFFFFF"/>
        </w:rPr>
        <w:t xml:space="preserve"> - подготовка проекта отчета с особым акцентом на актуальность, эффективность, результативность, </w:t>
      </w:r>
      <w:r>
        <w:rPr>
          <w:rStyle w:val="apple-converted-space"/>
          <w:rFonts w:ascii="Times New Roman" w:hAnsi="Times New Roman" w:cs="Times New Roman"/>
          <w:b w:val="0"/>
          <w:sz w:val="24"/>
          <w:szCs w:val="24"/>
          <w:shd w:val="clear" w:color="auto" w:fill="FFFFFF"/>
        </w:rPr>
        <w:t xml:space="preserve">воздействие </w:t>
      </w:r>
      <w:r w:rsidRPr="00D86AC6">
        <w:rPr>
          <w:rStyle w:val="apple-converted-space"/>
          <w:rFonts w:ascii="Times New Roman" w:hAnsi="Times New Roman" w:cs="Times New Roman"/>
          <w:b w:val="0"/>
          <w:sz w:val="24"/>
          <w:szCs w:val="24"/>
          <w:shd w:val="clear" w:color="auto" w:fill="FFFFFF"/>
        </w:rPr>
        <w:t>и устойчивость. Устойчивость была тщательно изучена, чтобы оценить, будут ли воспринятые положительные изменения/результаты носить устойчивый характер</w:t>
      </w:r>
      <w:r>
        <w:rPr>
          <w:rStyle w:val="apple-converted-space"/>
          <w:rFonts w:ascii="Times New Roman" w:hAnsi="Times New Roman" w:cs="Times New Roman"/>
          <w:b w:val="0"/>
          <w:sz w:val="24"/>
          <w:szCs w:val="24"/>
          <w:shd w:val="clear" w:color="auto" w:fill="FFFFFF"/>
        </w:rPr>
        <w:t xml:space="preserve"> после </w:t>
      </w:r>
      <w:r w:rsidR="00576B29">
        <w:rPr>
          <w:rStyle w:val="apple-converted-space"/>
          <w:rFonts w:ascii="Times New Roman" w:hAnsi="Times New Roman" w:cs="Times New Roman"/>
          <w:b w:val="0"/>
          <w:sz w:val="24"/>
          <w:szCs w:val="24"/>
          <w:shd w:val="clear" w:color="auto" w:fill="FFFFFF"/>
        </w:rPr>
        <w:t>завершения</w:t>
      </w:r>
      <w:r>
        <w:rPr>
          <w:rStyle w:val="apple-converted-space"/>
          <w:rFonts w:ascii="Times New Roman" w:hAnsi="Times New Roman" w:cs="Times New Roman"/>
          <w:b w:val="0"/>
          <w:sz w:val="24"/>
          <w:szCs w:val="24"/>
          <w:shd w:val="clear" w:color="auto" w:fill="FFFFFF"/>
        </w:rPr>
        <w:t xml:space="preserve"> Программы.</w:t>
      </w:r>
    </w:p>
    <w:p w:rsidR="003902EA" w:rsidRPr="00D86AC6" w:rsidRDefault="003902EA" w:rsidP="00B71707">
      <w:pPr>
        <w:spacing w:after="0" w:line="240" w:lineRule="auto"/>
        <w:jc w:val="both"/>
        <w:rPr>
          <w:rStyle w:val="apple-converted-space"/>
          <w:rFonts w:ascii="Times New Roman" w:hAnsi="Times New Roman" w:cs="Times New Roman"/>
          <w:b w:val="0"/>
          <w:sz w:val="24"/>
          <w:szCs w:val="24"/>
          <w:shd w:val="clear" w:color="auto" w:fill="FFFFFF"/>
        </w:rPr>
      </w:pPr>
    </w:p>
    <w:p w:rsidR="00B71707" w:rsidRDefault="00B71707" w:rsidP="00B71707">
      <w:pPr>
        <w:spacing w:after="0" w:line="240" w:lineRule="auto"/>
        <w:jc w:val="both"/>
        <w:rPr>
          <w:rStyle w:val="apple-converted-space"/>
          <w:rFonts w:ascii="Times New Roman" w:hAnsi="Times New Roman" w:cs="Times New Roman"/>
          <w:b w:val="0"/>
          <w:sz w:val="24"/>
          <w:szCs w:val="24"/>
          <w:shd w:val="clear" w:color="auto" w:fill="FFFFFF"/>
        </w:rPr>
      </w:pPr>
      <w:r w:rsidRPr="00D86AC6">
        <w:rPr>
          <w:rStyle w:val="apple-converted-space"/>
          <w:rFonts w:ascii="Times New Roman" w:hAnsi="Times New Roman" w:cs="Times New Roman"/>
          <w:b w:val="0"/>
          <w:sz w:val="24"/>
          <w:szCs w:val="24"/>
          <w:shd w:val="clear" w:color="auto" w:fill="FFFFFF"/>
        </w:rPr>
        <w:t xml:space="preserve">Пятый </w:t>
      </w:r>
      <w:r>
        <w:rPr>
          <w:rStyle w:val="apple-converted-space"/>
          <w:rFonts w:ascii="Times New Roman" w:hAnsi="Times New Roman" w:cs="Times New Roman"/>
          <w:b w:val="0"/>
          <w:sz w:val="24"/>
          <w:szCs w:val="24"/>
          <w:shd w:val="clear" w:color="auto" w:fill="FFFFFF"/>
        </w:rPr>
        <w:t>этап</w:t>
      </w:r>
      <w:r w:rsidRPr="00D86AC6">
        <w:rPr>
          <w:rStyle w:val="apple-converted-space"/>
          <w:rFonts w:ascii="Times New Roman" w:hAnsi="Times New Roman" w:cs="Times New Roman"/>
          <w:b w:val="0"/>
          <w:sz w:val="24"/>
          <w:szCs w:val="24"/>
          <w:shd w:val="clear" w:color="auto" w:fill="FFFFFF"/>
        </w:rPr>
        <w:t xml:space="preserve"> - представление основных результатов и выводов.</w:t>
      </w:r>
    </w:p>
    <w:p w:rsidR="00982519" w:rsidRDefault="00982519" w:rsidP="00B71707">
      <w:pPr>
        <w:spacing w:after="0" w:line="240" w:lineRule="auto"/>
        <w:jc w:val="both"/>
        <w:rPr>
          <w:rStyle w:val="apple-converted-space"/>
          <w:rFonts w:ascii="Times New Roman" w:hAnsi="Times New Roman" w:cs="Times New Roman"/>
          <w:b w:val="0"/>
          <w:sz w:val="24"/>
          <w:szCs w:val="24"/>
          <w:shd w:val="clear" w:color="auto" w:fill="FFFFFF"/>
        </w:rPr>
      </w:pPr>
    </w:p>
    <w:p w:rsidR="00982519" w:rsidRDefault="00982519" w:rsidP="00B71707">
      <w:pPr>
        <w:spacing w:after="0" w:line="240" w:lineRule="auto"/>
        <w:jc w:val="both"/>
        <w:rPr>
          <w:rStyle w:val="apple-converted-space"/>
          <w:rFonts w:ascii="Times New Roman" w:hAnsi="Times New Roman" w:cs="Times New Roman"/>
          <w:b w:val="0"/>
          <w:sz w:val="24"/>
          <w:szCs w:val="24"/>
          <w:shd w:val="clear" w:color="auto" w:fill="FFFFFF"/>
        </w:rPr>
      </w:pPr>
    </w:p>
    <w:p w:rsidR="00B30A16" w:rsidRPr="00F3728C" w:rsidRDefault="00982519" w:rsidP="00F3728C">
      <w:pPr>
        <w:pStyle w:val="ListParagraph"/>
        <w:ind w:left="0"/>
        <w:outlineLvl w:val="0"/>
        <w:rPr>
          <w:sz w:val="28"/>
          <w:szCs w:val="28"/>
        </w:rPr>
      </w:pPr>
      <w:bookmarkStart w:id="7" w:name="_Toc536736414"/>
      <w:r>
        <w:rPr>
          <w:sz w:val="28"/>
          <w:szCs w:val="28"/>
        </w:rPr>
        <w:t xml:space="preserve">Глава </w:t>
      </w:r>
      <w:r w:rsidR="00F3728C" w:rsidRPr="00F3728C">
        <w:rPr>
          <w:sz w:val="28"/>
          <w:szCs w:val="28"/>
          <w:lang w:val="en-US"/>
        </w:rPr>
        <w:t>I</w:t>
      </w:r>
      <w:r w:rsidR="00F3728C" w:rsidRPr="00F3728C">
        <w:rPr>
          <w:sz w:val="28"/>
          <w:szCs w:val="28"/>
        </w:rPr>
        <w:t xml:space="preserve">. </w:t>
      </w:r>
      <w:r w:rsidR="00B30A16" w:rsidRPr="00F3728C">
        <w:rPr>
          <w:sz w:val="28"/>
          <w:szCs w:val="28"/>
        </w:rPr>
        <w:t>Оценка степени достижения общих целей и промежуточных результатов, отр</w:t>
      </w:r>
      <w:r w:rsidR="003B3C67" w:rsidRPr="00F3728C">
        <w:rPr>
          <w:sz w:val="28"/>
          <w:szCs w:val="28"/>
        </w:rPr>
        <w:t>аженных в программном документе</w:t>
      </w:r>
      <w:bookmarkEnd w:id="7"/>
    </w:p>
    <w:p w:rsidR="003B3C67" w:rsidRPr="00D86AC6" w:rsidRDefault="003B3C67" w:rsidP="00D86AC6">
      <w:pPr>
        <w:pStyle w:val="ListParagraph"/>
        <w:ind w:left="1080"/>
      </w:pPr>
    </w:p>
    <w:p w:rsidR="00F1744A" w:rsidRPr="00D86AC6" w:rsidRDefault="00F3728C" w:rsidP="00F3728C">
      <w:pPr>
        <w:pStyle w:val="Heading2"/>
        <w:spacing w:before="0"/>
        <w:jc w:val="both"/>
        <w:rPr>
          <w:rFonts w:ascii="Times New Roman" w:hAnsi="Times New Roman" w:cs="Times New Roman"/>
          <w:b/>
          <w:bCs w:val="0"/>
          <w:color w:val="auto"/>
          <w:sz w:val="24"/>
          <w:szCs w:val="24"/>
        </w:rPr>
      </w:pPr>
      <w:bookmarkStart w:id="8" w:name="_Toc536736415"/>
      <w:r>
        <w:rPr>
          <w:rFonts w:ascii="Times New Roman" w:hAnsi="Times New Roman" w:cs="Times New Roman"/>
          <w:b/>
          <w:color w:val="auto"/>
          <w:sz w:val="24"/>
          <w:szCs w:val="24"/>
          <w:shd w:val="clear" w:color="auto" w:fill="FFFFFF"/>
        </w:rPr>
        <w:t>1</w:t>
      </w:r>
      <w:r w:rsidR="00B30A16" w:rsidRPr="00D86AC6">
        <w:rPr>
          <w:rFonts w:ascii="Times New Roman" w:hAnsi="Times New Roman" w:cs="Times New Roman"/>
          <w:b/>
          <w:color w:val="auto"/>
          <w:sz w:val="24"/>
          <w:szCs w:val="24"/>
          <w:shd w:val="clear" w:color="auto" w:fill="FFFFFF"/>
        </w:rPr>
        <w:t xml:space="preserve">.1. </w:t>
      </w:r>
      <w:r w:rsidR="00522E32" w:rsidRPr="00D86AC6">
        <w:rPr>
          <w:rFonts w:ascii="Times New Roman" w:hAnsi="Times New Roman" w:cs="Times New Roman"/>
          <w:b/>
          <w:color w:val="auto"/>
          <w:sz w:val="24"/>
          <w:szCs w:val="24"/>
          <w:shd w:val="clear" w:color="auto" w:fill="FFFFFF"/>
        </w:rPr>
        <w:t>Компонент 1. Снижение уязвимости через качественное управление и у</w:t>
      </w:r>
      <w:r w:rsidR="00522E32" w:rsidRPr="00D86AC6">
        <w:rPr>
          <w:rFonts w:ascii="Times New Roman" w:hAnsi="Times New Roman" w:cs="Times New Roman"/>
          <w:b/>
          <w:bCs w:val="0"/>
          <w:color w:val="auto"/>
          <w:sz w:val="24"/>
          <w:szCs w:val="24"/>
        </w:rPr>
        <w:t>стойчивое сельское хозяйство, туризм, торговлю и продвижение «зеленых технологий»</w:t>
      </w:r>
      <w:bookmarkEnd w:id="8"/>
    </w:p>
    <w:p w:rsidR="001535FD" w:rsidRPr="00D86AC6" w:rsidRDefault="001535FD" w:rsidP="00D86AC6">
      <w:pPr>
        <w:spacing w:after="0" w:line="240" w:lineRule="auto"/>
        <w:jc w:val="both"/>
        <w:rPr>
          <w:rFonts w:ascii="Times New Roman" w:hAnsi="Times New Roman" w:cs="Times New Roman"/>
          <w:b w:val="0"/>
          <w:bCs/>
          <w:sz w:val="24"/>
          <w:szCs w:val="24"/>
        </w:rPr>
      </w:pPr>
    </w:p>
    <w:tbl>
      <w:tblPr>
        <w:tblW w:w="962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6983"/>
      </w:tblGrid>
      <w:tr w:rsidR="00F1744A" w:rsidRPr="009B2B6D" w:rsidTr="00F3728C">
        <w:trPr>
          <w:trHeight w:val="983"/>
        </w:trPr>
        <w:tc>
          <w:tcPr>
            <w:tcW w:w="2646" w:type="dxa"/>
            <w:tcBorders>
              <w:bottom w:val="single" w:sz="4" w:space="0" w:color="auto"/>
            </w:tcBorders>
            <w:shd w:val="clear" w:color="000000" w:fill="D9D9D9" w:themeFill="background1" w:themeFillShade="D9"/>
            <w:hideMark/>
          </w:tcPr>
          <w:p w:rsidR="00F1744A" w:rsidRPr="009B2B6D" w:rsidRDefault="00F1744A" w:rsidP="00D86AC6">
            <w:pPr>
              <w:spacing w:after="0" w:line="240" w:lineRule="auto"/>
              <w:rPr>
                <w:rFonts w:ascii="Times New Roman" w:hAnsi="Times New Roman" w:cs="Times New Roman"/>
                <w:bCs/>
              </w:rPr>
            </w:pPr>
            <w:r w:rsidRPr="009B2B6D">
              <w:rPr>
                <w:rFonts w:ascii="Times New Roman" w:hAnsi="Times New Roman" w:cs="Times New Roman"/>
                <w:bCs/>
              </w:rPr>
              <w:t>Ожидаемые краткосрочные результаты</w:t>
            </w:r>
          </w:p>
        </w:tc>
        <w:tc>
          <w:tcPr>
            <w:tcW w:w="6983" w:type="dxa"/>
            <w:tcBorders>
              <w:bottom w:val="single" w:sz="4" w:space="0" w:color="auto"/>
            </w:tcBorders>
            <w:shd w:val="clear" w:color="000000" w:fill="D9D9D9" w:themeFill="background1" w:themeFillShade="D9"/>
          </w:tcPr>
          <w:p w:rsidR="00F1744A" w:rsidRPr="009B2B6D" w:rsidRDefault="00F1744A" w:rsidP="00D86AC6">
            <w:pPr>
              <w:spacing w:after="0" w:line="240" w:lineRule="auto"/>
              <w:rPr>
                <w:rFonts w:ascii="Times New Roman" w:hAnsi="Times New Roman" w:cs="Times New Roman"/>
                <w:bCs/>
              </w:rPr>
            </w:pPr>
            <w:r w:rsidRPr="009B2B6D">
              <w:rPr>
                <w:rFonts w:ascii="Times New Roman" w:hAnsi="Times New Roman" w:cs="Times New Roman"/>
                <w:bCs/>
              </w:rPr>
              <w:t>Краткосрочный результат 1 Устойчивое сельское хозяйство, туризм, торговля и продвижение «зеленых» технологий способствуют созданию рабочих мест, социально-экономической интеграции наибеднейших групп населения и повышению их уровня жизни</w:t>
            </w:r>
          </w:p>
        </w:tc>
      </w:tr>
      <w:tr w:rsidR="00DF38D1" w:rsidRPr="009B2B6D" w:rsidTr="00F3728C">
        <w:trPr>
          <w:trHeight w:val="1279"/>
        </w:trPr>
        <w:tc>
          <w:tcPr>
            <w:tcW w:w="9629" w:type="dxa"/>
            <w:gridSpan w:val="2"/>
            <w:tcBorders>
              <w:bottom w:val="single" w:sz="4" w:space="0" w:color="auto"/>
            </w:tcBorders>
            <w:shd w:val="clear" w:color="auto" w:fill="B6DDE8" w:themeFill="accent5" w:themeFillTint="66"/>
            <w:hideMark/>
          </w:tcPr>
          <w:p w:rsidR="00F77878" w:rsidRDefault="00F77878" w:rsidP="00F3728C">
            <w:pPr>
              <w:spacing w:after="0"/>
              <w:jc w:val="both"/>
              <w:rPr>
                <w:rFonts w:ascii="Times New Roman" w:hAnsi="Times New Roman" w:cs="Times New Roman"/>
                <w:bCs/>
              </w:rPr>
            </w:pPr>
          </w:p>
          <w:p w:rsidR="00DF38D1" w:rsidRPr="009B2B6D" w:rsidRDefault="00DF38D1" w:rsidP="00F3728C">
            <w:pPr>
              <w:spacing w:after="0"/>
              <w:jc w:val="both"/>
              <w:rPr>
                <w:rFonts w:ascii="Times New Roman" w:hAnsi="Times New Roman"/>
                <w:lang w:eastAsia="ru-RU"/>
              </w:rPr>
            </w:pPr>
            <w:r w:rsidRPr="009B2B6D">
              <w:rPr>
                <w:rFonts w:ascii="Times New Roman" w:hAnsi="Times New Roman" w:cs="Times New Roman"/>
                <w:bCs/>
              </w:rPr>
              <w:t xml:space="preserve">Индикатор результата 1.1 </w:t>
            </w:r>
            <w:r w:rsidRPr="009B2B6D">
              <w:rPr>
                <w:rFonts w:ascii="Times New Roman" w:hAnsi="Times New Roman"/>
              </w:rPr>
              <w:t xml:space="preserve">Создано как минимум 100 новых </w:t>
            </w:r>
            <w:r w:rsidRPr="009B2B6D">
              <w:rPr>
                <w:rFonts w:ascii="Times New Roman" w:hAnsi="Times New Roman"/>
                <w:lang w:eastAsia="ru-RU"/>
              </w:rPr>
              <w:t>рабочих мест в сельскохозяйственном производстве и переработке с оказанием особого внимания женщинам.</w:t>
            </w:r>
          </w:p>
          <w:p w:rsidR="00DF38D1" w:rsidRPr="009B2B6D" w:rsidRDefault="00DF38D1" w:rsidP="00F3728C">
            <w:pPr>
              <w:spacing w:after="0"/>
              <w:jc w:val="both"/>
              <w:rPr>
                <w:rFonts w:ascii="Times New Roman" w:hAnsi="Times New Roman"/>
                <w:lang w:eastAsia="ru-RU"/>
              </w:rPr>
            </w:pPr>
            <w:r w:rsidRPr="009B2B6D">
              <w:rPr>
                <w:rFonts w:ascii="Times New Roman" w:hAnsi="Times New Roman" w:cs="Times New Roman"/>
                <w:bCs/>
              </w:rPr>
              <w:t>Индикатор результата 1.2</w:t>
            </w:r>
            <w:r w:rsidRPr="009B2B6D">
              <w:rPr>
                <w:rFonts w:ascii="Times New Roman" w:hAnsi="Times New Roman"/>
              </w:rPr>
              <w:t>Не менее 150 000 бенефициаров улучшили свое благосостояние</w:t>
            </w:r>
            <w:r w:rsidRPr="009B2B6D">
              <w:rPr>
                <w:rFonts w:ascii="Times New Roman" w:hAnsi="Times New Roman"/>
                <w:lang w:eastAsia="ru-RU"/>
              </w:rPr>
              <w:t xml:space="preserve"> путем повышения своего потенциала в осуществлении деятельности, приносящей доход и прибыль.</w:t>
            </w:r>
          </w:p>
          <w:p w:rsidR="00DF38D1" w:rsidRPr="009B2B6D" w:rsidRDefault="00DF38D1" w:rsidP="00D86AC6">
            <w:pPr>
              <w:spacing w:after="0"/>
              <w:rPr>
                <w:rFonts w:ascii="Times New Roman" w:eastAsia="Times New Roman" w:hAnsi="Times New Roman" w:cs="Times New Roman"/>
              </w:rPr>
            </w:pPr>
          </w:p>
        </w:tc>
      </w:tr>
      <w:tr w:rsidR="00DF38D1" w:rsidRPr="009B2B6D" w:rsidTr="009B2B6D">
        <w:trPr>
          <w:trHeight w:val="416"/>
        </w:trPr>
        <w:tc>
          <w:tcPr>
            <w:tcW w:w="9629" w:type="dxa"/>
            <w:gridSpan w:val="2"/>
            <w:tcBorders>
              <w:bottom w:val="single" w:sz="4" w:space="0" w:color="auto"/>
            </w:tcBorders>
            <w:shd w:val="clear" w:color="auto" w:fill="auto"/>
            <w:hideMark/>
          </w:tcPr>
          <w:p w:rsidR="00F3728C" w:rsidRPr="009B2B6D" w:rsidRDefault="00F3728C" w:rsidP="00D86AC6">
            <w:pPr>
              <w:spacing w:after="0"/>
              <w:jc w:val="both"/>
              <w:rPr>
                <w:rFonts w:ascii="Times New Roman" w:hAnsi="Times New Roman" w:cs="Times New Roman"/>
                <w:bCs/>
                <w:color w:val="002060"/>
                <w:u w:val="single"/>
              </w:rPr>
            </w:pPr>
          </w:p>
          <w:p w:rsidR="00DF38D1" w:rsidRPr="009B2B6D" w:rsidRDefault="00DF38D1" w:rsidP="00D86AC6">
            <w:pPr>
              <w:spacing w:after="0"/>
              <w:rPr>
                <w:rFonts w:ascii="Times New Roman" w:hAnsi="Times New Roman" w:cs="Times New Roman"/>
                <w:bCs/>
                <w:color w:val="002060"/>
                <w:u w:val="single"/>
              </w:rPr>
            </w:pPr>
            <w:r w:rsidRPr="009B2B6D">
              <w:rPr>
                <w:rFonts w:ascii="Times New Roman" w:hAnsi="Times New Roman" w:cs="Times New Roman"/>
                <w:bCs/>
                <w:color w:val="002060"/>
                <w:u w:val="single"/>
              </w:rPr>
              <w:t>Комментарии и рекомендации:</w:t>
            </w:r>
          </w:p>
          <w:p w:rsidR="009B2B6D" w:rsidRPr="009B2B6D" w:rsidRDefault="009B2B6D" w:rsidP="00D86AC6">
            <w:pPr>
              <w:spacing w:after="0"/>
              <w:rPr>
                <w:rFonts w:ascii="Times New Roman" w:hAnsi="Times New Roman" w:cs="Times New Roman"/>
                <w:bCs/>
                <w:color w:val="002060"/>
                <w:u w:val="single"/>
              </w:rPr>
            </w:pPr>
          </w:p>
          <w:p w:rsidR="00342D54" w:rsidRPr="009B2B6D" w:rsidRDefault="00342D54" w:rsidP="00770268">
            <w:pPr>
              <w:pStyle w:val="ListParagraph"/>
              <w:tabs>
                <w:tab w:val="left" w:pos="7452"/>
              </w:tabs>
              <w:ind w:left="166"/>
              <w:jc w:val="both"/>
              <w:rPr>
                <w:b w:val="0"/>
                <w:sz w:val="22"/>
                <w:szCs w:val="22"/>
              </w:rPr>
            </w:pPr>
            <w:r w:rsidRPr="009B2B6D">
              <w:rPr>
                <w:b w:val="0"/>
                <w:sz w:val="22"/>
                <w:szCs w:val="22"/>
              </w:rPr>
              <w:t xml:space="preserve">1) Реализованные меры Программы (22 проекта в сфере бизнеса и ВИЭ), </w:t>
            </w:r>
            <w:r w:rsidR="009E2ECC" w:rsidRPr="009B2B6D">
              <w:rPr>
                <w:b w:val="0"/>
                <w:sz w:val="22"/>
                <w:szCs w:val="22"/>
              </w:rPr>
              <w:t>направленные на</w:t>
            </w:r>
            <w:r w:rsidRPr="009B2B6D">
              <w:rPr>
                <w:b w:val="0"/>
                <w:sz w:val="22"/>
                <w:szCs w:val="22"/>
              </w:rPr>
              <w:t xml:space="preserve"> повышение благосостояния и </w:t>
            </w:r>
            <w:r w:rsidR="009E2ECC" w:rsidRPr="009B2B6D">
              <w:rPr>
                <w:b w:val="0"/>
                <w:sz w:val="22"/>
                <w:szCs w:val="22"/>
              </w:rPr>
              <w:t>потенциала бенефициаров</w:t>
            </w:r>
            <w:r w:rsidRPr="009B2B6D">
              <w:rPr>
                <w:b w:val="0"/>
                <w:sz w:val="22"/>
                <w:szCs w:val="22"/>
              </w:rPr>
              <w:t xml:space="preserve"> в осуществлении деятельности, приносящей доход и увеличивших прибыль условно можно </w:t>
            </w:r>
            <w:r w:rsidR="009E2ECC" w:rsidRPr="009B2B6D">
              <w:rPr>
                <w:b w:val="0"/>
                <w:sz w:val="22"/>
                <w:szCs w:val="22"/>
              </w:rPr>
              <w:t>разделить на два</w:t>
            </w:r>
            <w:r w:rsidRPr="009B2B6D">
              <w:rPr>
                <w:b w:val="0"/>
                <w:sz w:val="22"/>
                <w:szCs w:val="22"/>
              </w:rPr>
              <w:t xml:space="preserve"> уровня:</w:t>
            </w:r>
          </w:p>
          <w:p w:rsidR="00342D54" w:rsidRPr="009B2B6D" w:rsidRDefault="00342D54" w:rsidP="00D86AC6">
            <w:pPr>
              <w:pStyle w:val="ListParagraph"/>
              <w:tabs>
                <w:tab w:val="left" w:pos="7452"/>
              </w:tabs>
              <w:jc w:val="both"/>
              <w:rPr>
                <w:b w:val="0"/>
                <w:sz w:val="22"/>
                <w:szCs w:val="22"/>
              </w:rPr>
            </w:pPr>
          </w:p>
          <w:p w:rsidR="00342D54" w:rsidRDefault="00342D54" w:rsidP="00770268">
            <w:pPr>
              <w:pStyle w:val="ListParagraph"/>
              <w:tabs>
                <w:tab w:val="left" w:pos="7452"/>
              </w:tabs>
              <w:ind w:left="166"/>
              <w:jc w:val="both"/>
              <w:rPr>
                <w:b w:val="0"/>
                <w:i/>
                <w:sz w:val="22"/>
                <w:szCs w:val="22"/>
                <w:u w:val="single"/>
              </w:rPr>
            </w:pPr>
            <w:r w:rsidRPr="009B2B6D">
              <w:rPr>
                <w:b w:val="0"/>
                <w:i/>
                <w:sz w:val="22"/>
                <w:szCs w:val="22"/>
                <w:u w:val="single"/>
              </w:rPr>
              <w:t xml:space="preserve">а) Первый уровень - создание </w:t>
            </w:r>
            <w:r w:rsidR="009E2ECC" w:rsidRPr="009B2B6D">
              <w:rPr>
                <w:b w:val="0"/>
                <w:i/>
                <w:sz w:val="22"/>
                <w:szCs w:val="22"/>
                <w:u w:val="single"/>
              </w:rPr>
              <w:t>благоприятной среды</w:t>
            </w:r>
            <w:r w:rsidRPr="009B2B6D">
              <w:rPr>
                <w:b w:val="0"/>
                <w:i/>
                <w:sz w:val="22"/>
                <w:szCs w:val="22"/>
                <w:u w:val="single"/>
              </w:rPr>
              <w:t xml:space="preserve"> для обеспечения роста </w:t>
            </w:r>
            <w:r w:rsidR="009E2ECC" w:rsidRPr="009B2B6D">
              <w:rPr>
                <w:b w:val="0"/>
                <w:i/>
                <w:sz w:val="22"/>
                <w:szCs w:val="22"/>
                <w:u w:val="single"/>
              </w:rPr>
              <w:t>благосостояния и</w:t>
            </w:r>
            <w:r w:rsidRPr="009B2B6D">
              <w:rPr>
                <w:b w:val="0"/>
                <w:i/>
                <w:sz w:val="22"/>
                <w:szCs w:val="22"/>
                <w:u w:val="single"/>
              </w:rPr>
              <w:t xml:space="preserve"> потенциала бенефициаров</w:t>
            </w:r>
            <w:r w:rsidR="00770268" w:rsidRPr="009B2B6D">
              <w:rPr>
                <w:b w:val="0"/>
                <w:i/>
                <w:sz w:val="22"/>
                <w:szCs w:val="22"/>
                <w:u w:val="single"/>
              </w:rPr>
              <w:t>:</w:t>
            </w:r>
          </w:p>
          <w:p w:rsidR="00F77878" w:rsidRPr="009B2B6D" w:rsidRDefault="00F77878" w:rsidP="00770268">
            <w:pPr>
              <w:pStyle w:val="ListParagraph"/>
              <w:tabs>
                <w:tab w:val="left" w:pos="7452"/>
              </w:tabs>
              <w:ind w:left="166"/>
              <w:jc w:val="both"/>
              <w:rPr>
                <w:b w:val="0"/>
                <w:i/>
                <w:sz w:val="22"/>
                <w:szCs w:val="22"/>
                <w:u w:val="single"/>
              </w:rPr>
            </w:pPr>
          </w:p>
          <w:p w:rsidR="00342D54" w:rsidRPr="009B2B6D" w:rsidRDefault="00342D54" w:rsidP="005A720F">
            <w:pPr>
              <w:pStyle w:val="ListParagraph"/>
              <w:numPr>
                <w:ilvl w:val="0"/>
                <w:numId w:val="22"/>
              </w:numPr>
              <w:tabs>
                <w:tab w:val="left" w:pos="7452"/>
              </w:tabs>
              <w:jc w:val="both"/>
              <w:rPr>
                <w:b w:val="0"/>
                <w:sz w:val="22"/>
                <w:szCs w:val="22"/>
              </w:rPr>
            </w:pPr>
            <w:r w:rsidRPr="009B2B6D">
              <w:rPr>
                <w:b w:val="0"/>
                <w:sz w:val="22"/>
                <w:szCs w:val="22"/>
              </w:rPr>
              <w:t>укрепление государственно-частного партнерства через разработку совместных программ развития. В стратегических планах устойчивого развития пилотных муниципалитетов определены перспективные направления развития предпринимате</w:t>
            </w:r>
            <w:r w:rsidR="00770268" w:rsidRPr="009B2B6D">
              <w:rPr>
                <w:b w:val="0"/>
                <w:sz w:val="22"/>
                <w:szCs w:val="22"/>
              </w:rPr>
              <w:t xml:space="preserve">льства </w:t>
            </w:r>
            <w:r w:rsidR="009E2ECC" w:rsidRPr="009B2B6D">
              <w:rPr>
                <w:b w:val="0"/>
                <w:sz w:val="22"/>
                <w:szCs w:val="22"/>
              </w:rPr>
              <w:t>и меры</w:t>
            </w:r>
            <w:r w:rsidR="00770268" w:rsidRPr="009B2B6D">
              <w:rPr>
                <w:b w:val="0"/>
                <w:sz w:val="22"/>
                <w:szCs w:val="22"/>
              </w:rPr>
              <w:t xml:space="preserve"> по его поддержке;</w:t>
            </w:r>
          </w:p>
          <w:p w:rsidR="00342D54" w:rsidRPr="009B2B6D" w:rsidRDefault="009E2ECC" w:rsidP="005A720F">
            <w:pPr>
              <w:pStyle w:val="ListParagraph"/>
              <w:numPr>
                <w:ilvl w:val="0"/>
                <w:numId w:val="21"/>
              </w:numPr>
              <w:tabs>
                <w:tab w:val="left" w:pos="284"/>
                <w:tab w:val="left" w:pos="7452"/>
              </w:tabs>
              <w:jc w:val="both"/>
              <w:rPr>
                <w:b w:val="0"/>
                <w:sz w:val="22"/>
                <w:szCs w:val="22"/>
              </w:rPr>
            </w:pPr>
            <w:r w:rsidRPr="009B2B6D">
              <w:rPr>
                <w:b w:val="0"/>
                <w:sz w:val="22"/>
                <w:szCs w:val="22"/>
              </w:rPr>
              <w:t>развитие диалога</w:t>
            </w:r>
            <w:r w:rsidR="00342D54" w:rsidRPr="009B2B6D">
              <w:rPr>
                <w:b w:val="0"/>
                <w:sz w:val="22"/>
                <w:szCs w:val="22"/>
              </w:rPr>
              <w:t xml:space="preserve"> власти с бизнес-сообществом в вопросах улучшения бизнес-среды</w:t>
            </w:r>
            <w:r w:rsidR="00770268" w:rsidRPr="009B2B6D">
              <w:rPr>
                <w:b w:val="0"/>
                <w:sz w:val="22"/>
                <w:szCs w:val="22"/>
              </w:rPr>
              <w:t>;</w:t>
            </w:r>
          </w:p>
          <w:p w:rsidR="00342D54" w:rsidRPr="009B2B6D" w:rsidRDefault="00342D54" w:rsidP="005A720F">
            <w:pPr>
              <w:pStyle w:val="ListParagraph"/>
              <w:numPr>
                <w:ilvl w:val="0"/>
                <w:numId w:val="21"/>
              </w:numPr>
              <w:tabs>
                <w:tab w:val="left" w:pos="284"/>
                <w:tab w:val="left" w:pos="7452"/>
              </w:tabs>
              <w:jc w:val="both"/>
              <w:rPr>
                <w:b w:val="0"/>
                <w:sz w:val="22"/>
                <w:szCs w:val="22"/>
              </w:rPr>
            </w:pPr>
            <w:r w:rsidRPr="009B2B6D">
              <w:rPr>
                <w:b w:val="0"/>
                <w:sz w:val="22"/>
                <w:szCs w:val="22"/>
              </w:rPr>
              <w:t>поддержка создания Центра поддержки предпринимательства (ЦПП) в 2017 г. в г. Ош. Всего за 2017 год в 12 мероприятиях институционального развития Центра приняли участие 166 человек, включая 84 женщин</w:t>
            </w:r>
            <w:r w:rsidR="00770268" w:rsidRPr="009B2B6D">
              <w:rPr>
                <w:b w:val="0"/>
                <w:sz w:val="22"/>
                <w:szCs w:val="22"/>
              </w:rPr>
              <w:t>ы;</w:t>
            </w:r>
          </w:p>
          <w:p w:rsidR="00342D54" w:rsidRPr="009B2B6D" w:rsidRDefault="009E2ECC" w:rsidP="005A720F">
            <w:pPr>
              <w:pStyle w:val="ListParagraph"/>
              <w:numPr>
                <w:ilvl w:val="0"/>
                <w:numId w:val="21"/>
              </w:numPr>
              <w:tabs>
                <w:tab w:val="left" w:pos="284"/>
                <w:tab w:val="left" w:pos="7452"/>
              </w:tabs>
              <w:jc w:val="both"/>
              <w:rPr>
                <w:b w:val="0"/>
                <w:sz w:val="22"/>
                <w:szCs w:val="22"/>
              </w:rPr>
            </w:pPr>
            <w:r w:rsidRPr="009B2B6D">
              <w:rPr>
                <w:b w:val="0"/>
                <w:sz w:val="22"/>
                <w:szCs w:val="22"/>
              </w:rPr>
              <w:t>поддержка развития экономической</w:t>
            </w:r>
            <w:r w:rsidR="00342D54" w:rsidRPr="009B2B6D">
              <w:rPr>
                <w:b w:val="0"/>
                <w:sz w:val="22"/>
                <w:szCs w:val="22"/>
              </w:rPr>
              <w:t xml:space="preserve"> инфраструктуры (теплицы, хладохранилища, торгово-логистические центры и т.д.)</w:t>
            </w:r>
            <w:r w:rsidR="00770268" w:rsidRPr="009B2B6D">
              <w:rPr>
                <w:b w:val="0"/>
                <w:sz w:val="22"/>
                <w:szCs w:val="22"/>
              </w:rPr>
              <w:t>;</w:t>
            </w:r>
          </w:p>
          <w:p w:rsidR="00342D54" w:rsidRPr="009B2B6D" w:rsidRDefault="009E2ECC" w:rsidP="005A720F">
            <w:pPr>
              <w:pStyle w:val="ListParagraph"/>
              <w:numPr>
                <w:ilvl w:val="0"/>
                <w:numId w:val="21"/>
              </w:numPr>
              <w:tabs>
                <w:tab w:val="left" w:pos="284"/>
                <w:tab w:val="left" w:pos="7452"/>
              </w:tabs>
              <w:jc w:val="both"/>
              <w:rPr>
                <w:b w:val="0"/>
                <w:sz w:val="22"/>
                <w:szCs w:val="22"/>
              </w:rPr>
            </w:pPr>
            <w:r w:rsidRPr="009B2B6D">
              <w:rPr>
                <w:b w:val="0"/>
                <w:sz w:val="22"/>
                <w:szCs w:val="22"/>
              </w:rPr>
              <w:t>поддержка проведения</w:t>
            </w:r>
            <w:r w:rsidR="00342D54" w:rsidRPr="009B2B6D">
              <w:rPr>
                <w:b w:val="0"/>
                <w:sz w:val="22"/>
                <w:szCs w:val="22"/>
              </w:rPr>
              <w:t xml:space="preserve"> фестивалей,</w:t>
            </w:r>
            <w:r w:rsidR="00F067CA">
              <w:rPr>
                <w:b w:val="0"/>
                <w:sz w:val="22"/>
                <w:szCs w:val="22"/>
              </w:rPr>
              <w:t xml:space="preserve"> </w:t>
            </w:r>
            <w:r w:rsidRPr="009B2B6D">
              <w:rPr>
                <w:b w:val="0"/>
                <w:sz w:val="22"/>
                <w:szCs w:val="22"/>
              </w:rPr>
              <w:t>ярмарок, форумов</w:t>
            </w:r>
            <w:r w:rsidR="00342D54" w:rsidRPr="009B2B6D">
              <w:rPr>
                <w:b w:val="0"/>
                <w:sz w:val="22"/>
                <w:szCs w:val="22"/>
              </w:rPr>
              <w:t>, обменных визитов и т.д.</w:t>
            </w:r>
          </w:p>
          <w:p w:rsidR="00770268" w:rsidRPr="009B2B6D" w:rsidRDefault="00770268" w:rsidP="00770268">
            <w:pPr>
              <w:pStyle w:val="ListParagraph"/>
              <w:tabs>
                <w:tab w:val="left" w:pos="284"/>
                <w:tab w:val="left" w:pos="7452"/>
              </w:tabs>
              <w:jc w:val="both"/>
              <w:rPr>
                <w:b w:val="0"/>
                <w:sz w:val="22"/>
                <w:szCs w:val="22"/>
              </w:rPr>
            </w:pPr>
          </w:p>
          <w:p w:rsidR="00342D54" w:rsidRDefault="00342D54" w:rsidP="00F067CA">
            <w:pPr>
              <w:tabs>
                <w:tab w:val="left" w:pos="284"/>
              </w:tabs>
              <w:spacing w:after="0" w:line="240" w:lineRule="auto"/>
              <w:ind w:left="195"/>
              <w:jc w:val="both"/>
              <w:rPr>
                <w:rFonts w:ascii="Times New Roman" w:hAnsi="Times New Roman" w:cs="Times New Roman"/>
                <w:b w:val="0"/>
                <w:i/>
                <w:u w:val="single"/>
              </w:rPr>
            </w:pPr>
            <w:r w:rsidRPr="009B2B6D">
              <w:rPr>
                <w:rFonts w:ascii="Times New Roman" w:hAnsi="Times New Roman" w:cs="Times New Roman"/>
                <w:b w:val="0"/>
                <w:i/>
                <w:u w:val="single"/>
              </w:rPr>
              <w:t xml:space="preserve">б) Второй уровень -  оказание прямой поддержки бенефициарам </w:t>
            </w:r>
          </w:p>
          <w:p w:rsidR="00F77878" w:rsidRPr="009B2B6D" w:rsidRDefault="00F77878" w:rsidP="00D86AC6">
            <w:pPr>
              <w:tabs>
                <w:tab w:val="left" w:pos="284"/>
              </w:tabs>
              <w:spacing w:after="0" w:line="240" w:lineRule="auto"/>
              <w:ind w:left="720"/>
              <w:jc w:val="both"/>
              <w:rPr>
                <w:rFonts w:ascii="Times New Roman" w:hAnsi="Times New Roman" w:cs="Times New Roman"/>
                <w:b w:val="0"/>
                <w:i/>
                <w:u w:val="single"/>
              </w:rPr>
            </w:pPr>
          </w:p>
          <w:p w:rsidR="00342D54" w:rsidRPr="009B2B6D" w:rsidRDefault="00342D54" w:rsidP="005A720F">
            <w:pPr>
              <w:pStyle w:val="ListParagraph"/>
              <w:numPr>
                <w:ilvl w:val="0"/>
                <w:numId w:val="23"/>
              </w:numPr>
              <w:tabs>
                <w:tab w:val="left" w:pos="284"/>
              </w:tabs>
              <w:ind w:left="733"/>
              <w:jc w:val="both"/>
              <w:rPr>
                <w:b w:val="0"/>
                <w:sz w:val="22"/>
                <w:szCs w:val="22"/>
              </w:rPr>
            </w:pPr>
            <w:r w:rsidRPr="009B2B6D">
              <w:rPr>
                <w:b w:val="0"/>
                <w:sz w:val="22"/>
                <w:szCs w:val="22"/>
              </w:rPr>
              <w:t xml:space="preserve">организация бизнес и </w:t>
            </w:r>
            <w:r w:rsidR="001F543D" w:rsidRPr="009B2B6D">
              <w:rPr>
                <w:b w:val="0"/>
                <w:sz w:val="22"/>
                <w:szCs w:val="22"/>
              </w:rPr>
              <w:t>профессионального обучения,</w:t>
            </w:r>
            <w:r w:rsidRPr="009B2B6D">
              <w:rPr>
                <w:b w:val="0"/>
                <w:sz w:val="22"/>
                <w:szCs w:val="22"/>
              </w:rPr>
              <w:t xml:space="preserve"> и консультаций</w:t>
            </w:r>
            <w:r w:rsidR="00770268" w:rsidRPr="009B2B6D">
              <w:rPr>
                <w:b w:val="0"/>
                <w:sz w:val="22"/>
                <w:szCs w:val="22"/>
              </w:rPr>
              <w:t>;</w:t>
            </w:r>
          </w:p>
          <w:p w:rsidR="00342D54" w:rsidRPr="009B2B6D" w:rsidRDefault="00342D54" w:rsidP="005A720F">
            <w:pPr>
              <w:pStyle w:val="ListParagraph"/>
              <w:numPr>
                <w:ilvl w:val="0"/>
                <w:numId w:val="23"/>
              </w:numPr>
              <w:tabs>
                <w:tab w:val="left" w:pos="284"/>
              </w:tabs>
              <w:ind w:left="733"/>
              <w:jc w:val="both"/>
              <w:rPr>
                <w:b w:val="0"/>
                <w:sz w:val="22"/>
                <w:szCs w:val="22"/>
              </w:rPr>
            </w:pPr>
            <w:r w:rsidRPr="009B2B6D">
              <w:rPr>
                <w:b w:val="0"/>
                <w:sz w:val="22"/>
                <w:szCs w:val="22"/>
              </w:rPr>
              <w:t>предоставление качественной деловой информации</w:t>
            </w:r>
            <w:r w:rsidR="00770268" w:rsidRPr="009B2B6D">
              <w:rPr>
                <w:b w:val="0"/>
                <w:sz w:val="22"/>
                <w:szCs w:val="22"/>
              </w:rPr>
              <w:t>;</w:t>
            </w:r>
          </w:p>
          <w:p w:rsidR="00342D54" w:rsidRPr="009B2B6D" w:rsidRDefault="001F543D" w:rsidP="005A720F">
            <w:pPr>
              <w:pStyle w:val="ListParagraph"/>
              <w:numPr>
                <w:ilvl w:val="0"/>
                <w:numId w:val="23"/>
              </w:numPr>
              <w:tabs>
                <w:tab w:val="left" w:pos="284"/>
              </w:tabs>
              <w:ind w:left="733"/>
              <w:jc w:val="both"/>
              <w:rPr>
                <w:b w:val="0"/>
                <w:sz w:val="22"/>
                <w:szCs w:val="22"/>
              </w:rPr>
            </w:pPr>
            <w:r w:rsidRPr="009B2B6D">
              <w:rPr>
                <w:b w:val="0"/>
                <w:sz w:val="22"/>
                <w:szCs w:val="22"/>
              </w:rPr>
              <w:t>грантовая поддержка</w:t>
            </w:r>
            <w:r w:rsidR="00342D54" w:rsidRPr="009B2B6D">
              <w:rPr>
                <w:b w:val="0"/>
                <w:sz w:val="22"/>
                <w:szCs w:val="22"/>
              </w:rPr>
              <w:t xml:space="preserve"> их бизнес инициатив на создание нового бизнеса или развитие действующего бизнеса.</w:t>
            </w:r>
          </w:p>
          <w:p w:rsidR="009B3ADA" w:rsidRDefault="009B3ADA" w:rsidP="00D86AC6">
            <w:pPr>
              <w:tabs>
                <w:tab w:val="left" w:pos="284"/>
              </w:tabs>
              <w:spacing w:after="0" w:line="240" w:lineRule="auto"/>
              <w:ind w:left="166"/>
              <w:jc w:val="both"/>
              <w:rPr>
                <w:rFonts w:ascii="Times New Roman" w:hAnsi="Times New Roman" w:cs="Times New Roman"/>
                <w:b w:val="0"/>
              </w:rPr>
            </w:pPr>
          </w:p>
          <w:p w:rsidR="00342D54" w:rsidRPr="009B2B6D" w:rsidRDefault="00342D54" w:rsidP="00D86AC6">
            <w:pPr>
              <w:tabs>
                <w:tab w:val="left" w:pos="284"/>
              </w:tabs>
              <w:spacing w:after="0" w:line="240" w:lineRule="auto"/>
              <w:ind w:left="166"/>
              <w:jc w:val="both"/>
              <w:rPr>
                <w:rFonts w:ascii="Times New Roman" w:hAnsi="Times New Roman" w:cs="Times New Roman"/>
                <w:b w:val="0"/>
              </w:rPr>
            </w:pPr>
            <w:r w:rsidRPr="009B2B6D">
              <w:rPr>
                <w:rFonts w:ascii="Times New Roman" w:hAnsi="Times New Roman" w:cs="Times New Roman"/>
                <w:b w:val="0"/>
              </w:rPr>
              <w:t xml:space="preserve">Всего проведено </w:t>
            </w:r>
            <w:r w:rsidR="004A7047">
              <w:rPr>
                <w:rFonts w:ascii="Times New Roman" w:hAnsi="Times New Roman" w:cs="Times New Roman"/>
                <w:b w:val="0"/>
              </w:rPr>
              <w:t>201</w:t>
            </w:r>
            <w:r w:rsidRPr="009B2B6D">
              <w:rPr>
                <w:rFonts w:ascii="Times New Roman" w:hAnsi="Times New Roman" w:cs="Times New Roman"/>
                <w:b w:val="0"/>
              </w:rPr>
              <w:t xml:space="preserve"> тренингов/консультационных встреч по развитию бизнеса, торговли, туризма и ВИЭ, обучено </w:t>
            </w:r>
            <w:r w:rsidR="004A7047">
              <w:rPr>
                <w:rFonts w:ascii="Times New Roman" w:hAnsi="Times New Roman" w:cs="Times New Roman"/>
                <w:b w:val="0"/>
              </w:rPr>
              <w:t>30638</w:t>
            </w:r>
            <w:r w:rsidRPr="009B2B6D">
              <w:rPr>
                <w:rFonts w:ascii="Times New Roman" w:hAnsi="Times New Roman" w:cs="Times New Roman"/>
                <w:b w:val="0"/>
              </w:rPr>
              <w:t xml:space="preserve"> чел</w:t>
            </w:r>
            <w:r w:rsidR="004A7047">
              <w:rPr>
                <w:rFonts w:ascii="Times New Roman" w:hAnsi="Times New Roman" w:cs="Times New Roman"/>
                <w:b w:val="0"/>
              </w:rPr>
              <w:t>овек, из них женщин 13796</w:t>
            </w:r>
            <w:r w:rsidRPr="009B2B6D">
              <w:rPr>
                <w:rFonts w:ascii="Times New Roman" w:hAnsi="Times New Roman" w:cs="Times New Roman"/>
                <w:b w:val="0"/>
              </w:rPr>
              <w:t>.</w:t>
            </w:r>
          </w:p>
          <w:p w:rsidR="00342D54" w:rsidRPr="009B2B6D" w:rsidRDefault="00342D54" w:rsidP="00D86AC6">
            <w:pPr>
              <w:tabs>
                <w:tab w:val="left" w:pos="284"/>
              </w:tabs>
              <w:spacing w:after="0" w:line="240" w:lineRule="auto"/>
              <w:ind w:left="166"/>
              <w:jc w:val="both"/>
              <w:rPr>
                <w:rFonts w:ascii="Times New Roman" w:hAnsi="Times New Roman" w:cs="Times New Roman"/>
                <w:b w:val="0"/>
              </w:rPr>
            </w:pPr>
            <w:r w:rsidRPr="009B2B6D">
              <w:rPr>
                <w:rFonts w:ascii="Times New Roman" w:hAnsi="Times New Roman" w:cs="Times New Roman"/>
                <w:b w:val="0"/>
              </w:rPr>
              <w:t xml:space="preserve">Поддержано </w:t>
            </w:r>
            <w:r w:rsidR="00BE349E">
              <w:rPr>
                <w:rFonts w:ascii="Times New Roman" w:hAnsi="Times New Roman" w:cs="Times New Roman"/>
                <w:b w:val="0"/>
              </w:rPr>
              <w:t>40</w:t>
            </w:r>
            <w:r w:rsidRPr="009B2B6D">
              <w:rPr>
                <w:rFonts w:ascii="Times New Roman" w:hAnsi="Times New Roman" w:cs="Times New Roman"/>
                <w:b w:val="0"/>
              </w:rPr>
              <w:t xml:space="preserve"> бизнес проектов. Создано </w:t>
            </w:r>
            <w:r w:rsidR="00BE349E">
              <w:rPr>
                <w:rFonts w:ascii="Times New Roman" w:hAnsi="Times New Roman" w:cs="Times New Roman"/>
                <w:b w:val="0"/>
              </w:rPr>
              <w:t>110</w:t>
            </w:r>
            <w:r w:rsidR="00F300ED">
              <w:rPr>
                <w:rFonts w:ascii="Times New Roman" w:hAnsi="Times New Roman" w:cs="Times New Roman"/>
                <w:b w:val="0"/>
              </w:rPr>
              <w:t xml:space="preserve"> </w:t>
            </w:r>
            <w:r w:rsidRPr="009B2B6D">
              <w:rPr>
                <w:rFonts w:ascii="Times New Roman" w:hAnsi="Times New Roman" w:cs="Times New Roman"/>
                <w:b w:val="0"/>
              </w:rPr>
              <w:t xml:space="preserve">постоянных рабочих мест. Количество занятых женщин составляет </w:t>
            </w:r>
            <w:r w:rsidR="00F300ED">
              <w:rPr>
                <w:rFonts w:ascii="Times New Roman" w:hAnsi="Times New Roman" w:cs="Times New Roman"/>
                <w:b w:val="0"/>
              </w:rPr>
              <w:t>4</w:t>
            </w:r>
            <w:r w:rsidR="00BE349E">
              <w:rPr>
                <w:rFonts w:ascii="Times New Roman" w:hAnsi="Times New Roman" w:cs="Times New Roman"/>
                <w:b w:val="0"/>
              </w:rPr>
              <w:t>5</w:t>
            </w:r>
            <w:r w:rsidRPr="00F300ED">
              <w:rPr>
                <w:rFonts w:ascii="Times New Roman" w:hAnsi="Times New Roman" w:cs="Times New Roman"/>
                <w:b w:val="0"/>
              </w:rPr>
              <w:t>%.</w:t>
            </w:r>
            <w:r w:rsidR="00F300ED">
              <w:rPr>
                <w:rFonts w:ascii="Times New Roman" w:hAnsi="Times New Roman" w:cs="Times New Roman"/>
                <w:b w:val="0"/>
              </w:rPr>
              <w:t xml:space="preserve"> </w:t>
            </w:r>
            <w:r w:rsidRPr="00F77878">
              <w:rPr>
                <w:rFonts w:ascii="Times New Roman" w:hAnsi="Times New Roman" w:cs="Times New Roman"/>
                <w:b w:val="0"/>
              </w:rPr>
              <w:t>Основны</w:t>
            </w:r>
            <w:r w:rsidR="00770268" w:rsidRPr="00F77878">
              <w:rPr>
                <w:rFonts w:ascii="Times New Roman" w:hAnsi="Times New Roman" w:cs="Times New Roman"/>
                <w:b w:val="0"/>
              </w:rPr>
              <w:t xml:space="preserve">е сектора экономики: </w:t>
            </w:r>
            <w:r w:rsidR="001F543D" w:rsidRPr="00F77878">
              <w:rPr>
                <w:rFonts w:ascii="Times New Roman" w:hAnsi="Times New Roman" w:cs="Times New Roman"/>
                <w:b w:val="0"/>
              </w:rPr>
              <w:t>туризм,</w:t>
            </w:r>
            <w:r w:rsidR="00F77878" w:rsidRPr="00F77878">
              <w:rPr>
                <w:rFonts w:ascii="Times New Roman" w:hAnsi="Times New Roman" w:cs="Times New Roman"/>
                <w:b w:val="0"/>
              </w:rPr>
              <w:t xml:space="preserve"> п</w:t>
            </w:r>
            <w:r w:rsidRPr="00F77878">
              <w:rPr>
                <w:rFonts w:ascii="Times New Roman" w:hAnsi="Times New Roman" w:cs="Times New Roman"/>
                <w:b w:val="0"/>
              </w:rPr>
              <w:t xml:space="preserve">роизводство и </w:t>
            </w:r>
            <w:r w:rsidR="001F543D" w:rsidRPr="00F77878">
              <w:rPr>
                <w:rFonts w:ascii="Times New Roman" w:hAnsi="Times New Roman" w:cs="Times New Roman"/>
                <w:b w:val="0"/>
              </w:rPr>
              <w:t>переработка сельхоз</w:t>
            </w:r>
            <w:r w:rsidRPr="00F77878">
              <w:rPr>
                <w:rFonts w:ascii="Times New Roman" w:hAnsi="Times New Roman" w:cs="Times New Roman"/>
                <w:b w:val="0"/>
              </w:rPr>
              <w:t xml:space="preserve"> продукции</w:t>
            </w:r>
            <w:r w:rsidR="00F77878" w:rsidRPr="00F77878">
              <w:rPr>
                <w:rFonts w:ascii="Times New Roman" w:hAnsi="Times New Roman" w:cs="Times New Roman"/>
                <w:b w:val="0"/>
              </w:rPr>
              <w:t>, торговля</w:t>
            </w:r>
            <w:r w:rsidRPr="00F77878">
              <w:rPr>
                <w:rFonts w:ascii="Times New Roman" w:hAnsi="Times New Roman" w:cs="Times New Roman"/>
                <w:b w:val="0"/>
              </w:rPr>
              <w:t xml:space="preserve">, </w:t>
            </w:r>
            <w:r w:rsidR="001F543D" w:rsidRPr="00F77878">
              <w:rPr>
                <w:rFonts w:ascii="Times New Roman" w:hAnsi="Times New Roman" w:cs="Times New Roman"/>
                <w:b w:val="0"/>
              </w:rPr>
              <w:t>продвижение зеленых</w:t>
            </w:r>
            <w:r w:rsidRPr="00F77878">
              <w:rPr>
                <w:rFonts w:ascii="Times New Roman" w:hAnsi="Times New Roman" w:cs="Times New Roman"/>
                <w:b w:val="0"/>
              </w:rPr>
              <w:t xml:space="preserve"> технологий.</w:t>
            </w:r>
          </w:p>
          <w:p w:rsidR="00770268" w:rsidRPr="009B2B6D" w:rsidRDefault="00770268" w:rsidP="00D86AC6">
            <w:pPr>
              <w:tabs>
                <w:tab w:val="left" w:pos="284"/>
              </w:tabs>
              <w:spacing w:after="0" w:line="240" w:lineRule="auto"/>
              <w:ind w:left="166"/>
              <w:jc w:val="both"/>
              <w:rPr>
                <w:rFonts w:ascii="Times New Roman" w:hAnsi="Times New Roman" w:cs="Times New Roman"/>
                <w:b w:val="0"/>
              </w:rPr>
            </w:pPr>
          </w:p>
          <w:p w:rsidR="002A4C6C" w:rsidRDefault="00342D54" w:rsidP="00D86AC6">
            <w:pPr>
              <w:tabs>
                <w:tab w:val="left" w:pos="284"/>
              </w:tabs>
              <w:spacing w:after="0" w:line="240" w:lineRule="auto"/>
              <w:ind w:left="166"/>
              <w:jc w:val="both"/>
              <w:rPr>
                <w:rFonts w:ascii="Times New Roman" w:hAnsi="Times New Roman" w:cs="Times New Roman"/>
                <w:b w:val="0"/>
              </w:rPr>
            </w:pPr>
            <w:r w:rsidRPr="009B2B6D">
              <w:rPr>
                <w:rFonts w:ascii="Times New Roman" w:hAnsi="Times New Roman" w:cs="Times New Roman"/>
                <w:b w:val="0"/>
              </w:rPr>
              <w:t xml:space="preserve">2) Высокая активность мероприятий запланирована в первые два года реализации Программы. Однако, многие проведенные мероприятия нуждаются в дальнейшей поддержке </w:t>
            </w:r>
            <w:r w:rsidR="003902EA">
              <w:rPr>
                <w:rFonts w:ascii="Times New Roman" w:hAnsi="Times New Roman" w:cs="Times New Roman"/>
                <w:b w:val="0"/>
              </w:rPr>
              <w:t xml:space="preserve">для </w:t>
            </w:r>
            <w:r w:rsidRPr="009B2B6D">
              <w:rPr>
                <w:rFonts w:ascii="Times New Roman" w:hAnsi="Times New Roman" w:cs="Times New Roman"/>
                <w:b w:val="0"/>
              </w:rPr>
              <w:t xml:space="preserve">достижения устойчивости до конца реализации Программы. Имеется риск, что часть проектов могут не выйти на запланированные результаты. </w:t>
            </w:r>
          </w:p>
          <w:p w:rsidR="00F77878" w:rsidRPr="009B2B6D" w:rsidRDefault="00F77878" w:rsidP="00D86AC6">
            <w:pPr>
              <w:tabs>
                <w:tab w:val="left" w:pos="284"/>
              </w:tabs>
              <w:spacing w:after="0" w:line="240" w:lineRule="auto"/>
              <w:ind w:left="166"/>
              <w:jc w:val="both"/>
              <w:rPr>
                <w:rFonts w:ascii="Times New Roman" w:hAnsi="Times New Roman" w:cs="Times New Roman"/>
                <w:b w:val="0"/>
              </w:rPr>
            </w:pPr>
          </w:p>
          <w:p w:rsidR="00770268" w:rsidRDefault="00342D54" w:rsidP="005A720F">
            <w:pPr>
              <w:pStyle w:val="ListParagraph"/>
              <w:numPr>
                <w:ilvl w:val="0"/>
                <w:numId w:val="28"/>
              </w:numPr>
              <w:tabs>
                <w:tab w:val="left" w:pos="284"/>
              </w:tabs>
              <w:ind w:left="591" w:hanging="425"/>
              <w:jc w:val="both"/>
              <w:rPr>
                <w:b w:val="0"/>
                <w:sz w:val="22"/>
                <w:szCs w:val="22"/>
              </w:rPr>
            </w:pPr>
            <w:r w:rsidRPr="009B2B6D">
              <w:rPr>
                <w:b w:val="0"/>
                <w:sz w:val="22"/>
                <w:szCs w:val="22"/>
              </w:rPr>
              <w:t>Требуется консультационное сопровождение, развитие программы менторства, организация мониторинга результатов (рост доход</w:t>
            </w:r>
            <w:r w:rsidR="00990239">
              <w:rPr>
                <w:b w:val="0"/>
                <w:sz w:val="22"/>
                <w:szCs w:val="22"/>
              </w:rPr>
              <w:t>ов</w:t>
            </w:r>
            <w:r w:rsidR="003902EA">
              <w:rPr>
                <w:b w:val="0"/>
                <w:sz w:val="22"/>
                <w:szCs w:val="22"/>
              </w:rPr>
              <w:t xml:space="preserve"> бизнеса</w:t>
            </w:r>
            <w:r w:rsidR="00990239">
              <w:rPr>
                <w:b w:val="0"/>
                <w:sz w:val="22"/>
                <w:szCs w:val="22"/>
              </w:rPr>
              <w:t xml:space="preserve">, </w:t>
            </w:r>
            <w:r w:rsidR="003902EA">
              <w:rPr>
                <w:b w:val="0"/>
                <w:sz w:val="22"/>
                <w:szCs w:val="22"/>
              </w:rPr>
              <w:t xml:space="preserve">увеличение объема продаж, </w:t>
            </w:r>
            <w:r w:rsidR="00990239">
              <w:rPr>
                <w:b w:val="0"/>
                <w:sz w:val="22"/>
                <w:szCs w:val="22"/>
              </w:rPr>
              <w:t xml:space="preserve">увеличение </w:t>
            </w:r>
            <w:r w:rsidR="003902EA">
              <w:rPr>
                <w:b w:val="0"/>
                <w:sz w:val="22"/>
                <w:szCs w:val="22"/>
              </w:rPr>
              <w:t>их</w:t>
            </w:r>
            <w:r w:rsidRPr="009B2B6D">
              <w:rPr>
                <w:b w:val="0"/>
                <w:sz w:val="22"/>
                <w:szCs w:val="22"/>
              </w:rPr>
              <w:t xml:space="preserve"> прибыли</w:t>
            </w:r>
            <w:r w:rsidR="00990239">
              <w:rPr>
                <w:b w:val="0"/>
                <w:sz w:val="22"/>
                <w:szCs w:val="22"/>
              </w:rPr>
              <w:t>, расширение ассортимента и объема продукции, а</w:t>
            </w:r>
            <w:r w:rsidR="003902EA">
              <w:rPr>
                <w:b w:val="0"/>
                <w:sz w:val="22"/>
                <w:szCs w:val="22"/>
              </w:rPr>
              <w:t xml:space="preserve"> </w:t>
            </w:r>
            <w:r w:rsidR="00990239">
              <w:rPr>
                <w:b w:val="0"/>
                <w:sz w:val="22"/>
                <w:szCs w:val="22"/>
              </w:rPr>
              <w:t>также</w:t>
            </w:r>
            <w:r w:rsidRPr="009B2B6D">
              <w:rPr>
                <w:b w:val="0"/>
                <w:sz w:val="22"/>
                <w:szCs w:val="22"/>
              </w:rPr>
              <w:t xml:space="preserve"> устойчивости предприятий). По статистике лишь 5-10% вновь созданных предприятий остаются на рынке. Отсутствие специалиста по развитию бизнеса в Программе может привести</w:t>
            </w:r>
            <w:r w:rsidR="00770268" w:rsidRPr="009B2B6D">
              <w:rPr>
                <w:b w:val="0"/>
                <w:sz w:val="22"/>
                <w:szCs w:val="22"/>
              </w:rPr>
              <w:t xml:space="preserve"> к тому</w:t>
            </w:r>
            <w:r w:rsidRPr="009B2B6D">
              <w:rPr>
                <w:b w:val="0"/>
                <w:sz w:val="22"/>
                <w:szCs w:val="22"/>
              </w:rPr>
              <w:t xml:space="preserve">, что к концу года </w:t>
            </w:r>
            <w:r w:rsidR="00F300ED" w:rsidRPr="009B2B6D">
              <w:rPr>
                <w:b w:val="0"/>
                <w:sz w:val="22"/>
                <w:szCs w:val="22"/>
              </w:rPr>
              <w:t>воздействие интервенций</w:t>
            </w:r>
            <w:r w:rsidRPr="009B2B6D">
              <w:rPr>
                <w:b w:val="0"/>
                <w:sz w:val="22"/>
                <w:szCs w:val="22"/>
              </w:rPr>
              <w:t xml:space="preserve"> ПРО</w:t>
            </w:r>
            <w:r w:rsidR="00990239">
              <w:rPr>
                <w:b w:val="0"/>
                <w:sz w:val="22"/>
                <w:szCs w:val="22"/>
              </w:rPr>
              <w:t xml:space="preserve">ОН может значительно снизиться. </w:t>
            </w:r>
          </w:p>
          <w:p w:rsidR="009B3ADA" w:rsidRPr="009B2B6D" w:rsidRDefault="009B3ADA" w:rsidP="009B3ADA">
            <w:pPr>
              <w:pStyle w:val="ListParagraph"/>
              <w:tabs>
                <w:tab w:val="left" w:pos="284"/>
              </w:tabs>
              <w:ind w:left="591"/>
              <w:jc w:val="both"/>
              <w:rPr>
                <w:b w:val="0"/>
                <w:sz w:val="22"/>
                <w:szCs w:val="22"/>
              </w:rPr>
            </w:pPr>
          </w:p>
          <w:p w:rsidR="00342D54" w:rsidRDefault="00342D54" w:rsidP="005A720F">
            <w:pPr>
              <w:pStyle w:val="ListParagraph"/>
              <w:numPr>
                <w:ilvl w:val="0"/>
                <w:numId w:val="28"/>
              </w:numPr>
              <w:tabs>
                <w:tab w:val="left" w:pos="284"/>
              </w:tabs>
              <w:ind w:left="591" w:hanging="425"/>
              <w:jc w:val="both"/>
              <w:rPr>
                <w:b w:val="0"/>
                <w:sz w:val="22"/>
                <w:szCs w:val="22"/>
              </w:rPr>
            </w:pPr>
            <w:r w:rsidRPr="009B2B6D">
              <w:rPr>
                <w:b w:val="0"/>
                <w:sz w:val="22"/>
                <w:szCs w:val="22"/>
              </w:rPr>
              <w:t xml:space="preserve">Рекомендуется </w:t>
            </w:r>
            <w:r w:rsidR="00770268" w:rsidRPr="009B2B6D">
              <w:rPr>
                <w:b w:val="0"/>
                <w:sz w:val="22"/>
                <w:szCs w:val="22"/>
              </w:rPr>
              <w:t xml:space="preserve">провести анализ каждого бизнес проекта, выявить </w:t>
            </w:r>
            <w:r w:rsidR="003902EA">
              <w:rPr>
                <w:b w:val="0"/>
                <w:sz w:val="22"/>
                <w:szCs w:val="22"/>
              </w:rPr>
              <w:t xml:space="preserve">сильные и </w:t>
            </w:r>
            <w:r w:rsidR="00770268" w:rsidRPr="009B2B6D">
              <w:rPr>
                <w:b w:val="0"/>
                <w:sz w:val="22"/>
                <w:szCs w:val="22"/>
              </w:rPr>
              <w:t xml:space="preserve">слабые места и </w:t>
            </w:r>
            <w:r w:rsidRPr="009B2B6D">
              <w:rPr>
                <w:b w:val="0"/>
                <w:sz w:val="22"/>
                <w:szCs w:val="22"/>
              </w:rPr>
              <w:t>обеспечить адресное консалтинговое сопровождение бизнес проектов и мониторинг выполнения бизнес</w:t>
            </w:r>
            <w:r w:rsidR="003902EA">
              <w:rPr>
                <w:b w:val="0"/>
                <w:sz w:val="22"/>
                <w:szCs w:val="22"/>
              </w:rPr>
              <w:t xml:space="preserve"> </w:t>
            </w:r>
            <w:r w:rsidRPr="009B2B6D">
              <w:rPr>
                <w:b w:val="0"/>
                <w:sz w:val="22"/>
                <w:szCs w:val="22"/>
              </w:rPr>
              <w:t>планов, возможно</w:t>
            </w:r>
            <w:r w:rsidR="003902EA">
              <w:rPr>
                <w:b w:val="0"/>
                <w:sz w:val="22"/>
                <w:szCs w:val="22"/>
              </w:rPr>
              <w:t xml:space="preserve"> </w:t>
            </w:r>
            <w:r w:rsidR="00770268" w:rsidRPr="009B2B6D">
              <w:rPr>
                <w:b w:val="0"/>
                <w:sz w:val="22"/>
                <w:szCs w:val="22"/>
              </w:rPr>
              <w:t xml:space="preserve">необходимо </w:t>
            </w:r>
            <w:r w:rsidRPr="009B2B6D">
              <w:rPr>
                <w:b w:val="0"/>
                <w:sz w:val="22"/>
                <w:szCs w:val="22"/>
              </w:rPr>
              <w:t>разработать дополнительные планы устойчивости бизнес</w:t>
            </w:r>
            <w:r w:rsidR="003902EA">
              <w:rPr>
                <w:b w:val="0"/>
                <w:sz w:val="22"/>
                <w:szCs w:val="22"/>
              </w:rPr>
              <w:t xml:space="preserve"> </w:t>
            </w:r>
            <w:r w:rsidRPr="009B2B6D">
              <w:rPr>
                <w:b w:val="0"/>
                <w:sz w:val="22"/>
                <w:szCs w:val="22"/>
              </w:rPr>
              <w:t>проектов и предпринять меры</w:t>
            </w:r>
            <w:r w:rsidR="003902EA">
              <w:rPr>
                <w:b w:val="0"/>
                <w:sz w:val="22"/>
                <w:szCs w:val="22"/>
              </w:rPr>
              <w:t xml:space="preserve"> со ст</w:t>
            </w:r>
            <w:r w:rsidR="00F300ED">
              <w:rPr>
                <w:b w:val="0"/>
                <w:sz w:val="22"/>
                <w:szCs w:val="22"/>
              </w:rPr>
              <w:t>о</w:t>
            </w:r>
            <w:r w:rsidR="003902EA">
              <w:rPr>
                <w:b w:val="0"/>
                <w:sz w:val="22"/>
                <w:szCs w:val="22"/>
              </w:rPr>
              <w:t>роны Программы</w:t>
            </w:r>
            <w:r w:rsidRPr="009B2B6D">
              <w:rPr>
                <w:b w:val="0"/>
                <w:sz w:val="22"/>
                <w:szCs w:val="22"/>
              </w:rPr>
              <w:t>, направленные на содействие развития</w:t>
            </w:r>
            <w:r w:rsidR="00990239">
              <w:rPr>
                <w:b w:val="0"/>
                <w:sz w:val="22"/>
                <w:szCs w:val="22"/>
              </w:rPr>
              <w:t>/расширения</w:t>
            </w:r>
            <w:r w:rsidRPr="009B2B6D">
              <w:rPr>
                <w:b w:val="0"/>
                <w:sz w:val="22"/>
                <w:szCs w:val="22"/>
              </w:rPr>
              <w:t xml:space="preserve"> их бизнеса. В данном направлении активно использовать ЦПП</w:t>
            </w:r>
            <w:r w:rsidR="003902EA">
              <w:rPr>
                <w:b w:val="0"/>
                <w:sz w:val="22"/>
                <w:szCs w:val="22"/>
              </w:rPr>
              <w:t xml:space="preserve"> </w:t>
            </w:r>
            <w:r w:rsidRPr="009B2B6D">
              <w:rPr>
                <w:b w:val="0"/>
                <w:sz w:val="22"/>
                <w:szCs w:val="22"/>
              </w:rPr>
              <w:t>г. Ош.</w:t>
            </w:r>
          </w:p>
          <w:p w:rsidR="009B3ADA" w:rsidRPr="009B3ADA" w:rsidRDefault="009B3ADA" w:rsidP="009B3ADA">
            <w:pPr>
              <w:pStyle w:val="ListParagraph"/>
              <w:rPr>
                <w:b w:val="0"/>
                <w:sz w:val="22"/>
                <w:szCs w:val="22"/>
              </w:rPr>
            </w:pPr>
          </w:p>
          <w:p w:rsidR="002A4C6C" w:rsidRDefault="00342D54" w:rsidP="005A720F">
            <w:pPr>
              <w:pStyle w:val="ListParagraph"/>
              <w:numPr>
                <w:ilvl w:val="0"/>
                <w:numId w:val="28"/>
              </w:numPr>
              <w:tabs>
                <w:tab w:val="left" w:pos="284"/>
              </w:tabs>
              <w:ind w:left="591" w:hanging="425"/>
              <w:jc w:val="both"/>
              <w:rPr>
                <w:b w:val="0"/>
                <w:sz w:val="22"/>
                <w:szCs w:val="22"/>
              </w:rPr>
            </w:pPr>
            <w:r w:rsidRPr="009B2B6D">
              <w:rPr>
                <w:b w:val="0"/>
                <w:sz w:val="22"/>
                <w:szCs w:val="22"/>
              </w:rPr>
              <w:t>Учитывая, что наиболее высокая уязвимость в местных сообщества у женщин и молодежи, Программе рекомендуется уделить внимание на</w:t>
            </w:r>
            <w:r w:rsidR="003902EA">
              <w:rPr>
                <w:b w:val="0"/>
                <w:sz w:val="22"/>
                <w:szCs w:val="22"/>
              </w:rPr>
              <w:t xml:space="preserve"> продвижение </w:t>
            </w:r>
            <w:r w:rsidR="009B28A2" w:rsidRPr="009B2B6D">
              <w:rPr>
                <w:b w:val="0"/>
                <w:sz w:val="22"/>
                <w:szCs w:val="22"/>
              </w:rPr>
              <w:t>специальны</w:t>
            </w:r>
            <w:r w:rsidR="003902EA">
              <w:rPr>
                <w:b w:val="0"/>
                <w:sz w:val="22"/>
                <w:szCs w:val="22"/>
              </w:rPr>
              <w:t>х</w:t>
            </w:r>
            <w:r w:rsidR="009B28A2" w:rsidRPr="009B2B6D">
              <w:rPr>
                <w:b w:val="0"/>
                <w:sz w:val="22"/>
                <w:szCs w:val="22"/>
              </w:rPr>
              <w:t xml:space="preserve"> мер, направленны</w:t>
            </w:r>
            <w:r w:rsidR="003902EA">
              <w:rPr>
                <w:b w:val="0"/>
                <w:sz w:val="22"/>
                <w:szCs w:val="22"/>
              </w:rPr>
              <w:t>х</w:t>
            </w:r>
            <w:r w:rsidR="009B28A2" w:rsidRPr="009B2B6D">
              <w:rPr>
                <w:b w:val="0"/>
                <w:sz w:val="22"/>
                <w:szCs w:val="22"/>
              </w:rPr>
              <w:t xml:space="preserve"> на </w:t>
            </w:r>
            <w:r w:rsidRPr="009B2B6D">
              <w:rPr>
                <w:b w:val="0"/>
                <w:sz w:val="22"/>
                <w:szCs w:val="22"/>
              </w:rPr>
              <w:t>повышение потенциала</w:t>
            </w:r>
            <w:r w:rsidR="00045207">
              <w:rPr>
                <w:b w:val="0"/>
                <w:sz w:val="22"/>
                <w:szCs w:val="22"/>
              </w:rPr>
              <w:t xml:space="preserve"> и мотивации</w:t>
            </w:r>
            <w:r w:rsidRPr="009B2B6D">
              <w:rPr>
                <w:b w:val="0"/>
                <w:sz w:val="22"/>
                <w:szCs w:val="22"/>
              </w:rPr>
              <w:t xml:space="preserve"> женщин и молодеж</w:t>
            </w:r>
            <w:r w:rsidR="009B28A2" w:rsidRPr="009B2B6D">
              <w:rPr>
                <w:b w:val="0"/>
                <w:sz w:val="22"/>
                <w:szCs w:val="22"/>
              </w:rPr>
              <w:t>и</w:t>
            </w:r>
            <w:r w:rsidRPr="009B2B6D">
              <w:rPr>
                <w:b w:val="0"/>
                <w:sz w:val="22"/>
                <w:szCs w:val="22"/>
              </w:rPr>
              <w:t xml:space="preserve"> через профессиональное и бизнес</w:t>
            </w:r>
            <w:r w:rsidR="00770268" w:rsidRPr="009B2B6D">
              <w:rPr>
                <w:b w:val="0"/>
                <w:sz w:val="22"/>
                <w:szCs w:val="22"/>
              </w:rPr>
              <w:t xml:space="preserve"> обучение</w:t>
            </w:r>
            <w:r w:rsidRPr="009B2B6D">
              <w:rPr>
                <w:b w:val="0"/>
                <w:sz w:val="22"/>
                <w:szCs w:val="22"/>
              </w:rPr>
              <w:t xml:space="preserve">, развитие женского и молодежного лидерства, </w:t>
            </w:r>
            <w:r w:rsidR="003902EA">
              <w:rPr>
                <w:b w:val="0"/>
                <w:sz w:val="22"/>
                <w:szCs w:val="22"/>
              </w:rPr>
              <w:t>социального предпринимательства, программы менторства и наставничества</w:t>
            </w:r>
            <w:r w:rsidRPr="009B2B6D">
              <w:rPr>
                <w:b w:val="0"/>
                <w:sz w:val="22"/>
                <w:szCs w:val="22"/>
              </w:rPr>
              <w:t xml:space="preserve"> </w:t>
            </w:r>
          </w:p>
          <w:p w:rsidR="009B3ADA" w:rsidRPr="009B3ADA" w:rsidRDefault="009B3ADA" w:rsidP="009B3ADA">
            <w:pPr>
              <w:pStyle w:val="ListParagraph"/>
              <w:rPr>
                <w:b w:val="0"/>
                <w:sz w:val="22"/>
                <w:szCs w:val="22"/>
              </w:rPr>
            </w:pPr>
          </w:p>
          <w:p w:rsidR="00342D54" w:rsidRPr="009B2B6D" w:rsidRDefault="00342D54" w:rsidP="00F57F80">
            <w:pPr>
              <w:pStyle w:val="ListParagraph"/>
              <w:numPr>
                <w:ilvl w:val="0"/>
                <w:numId w:val="55"/>
              </w:numPr>
              <w:tabs>
                <w:tab w:val="left" w:pos="284"/>
              </w:tabs>
              <w:ind w:left="591" w:hanging="425"/>
              <w:jc w:val="both"/>
              <w:rPr>
                <w:b w:val="0"/>
                <w:sz w:val="22"/>
                <w:szCs w:val="22"/>
              </w:rPr>
            </w:pPr>
            <w:r w:rsidRPr="009B2B6D">
              <w:rPr>
                <w:b w:val="0"/>
                <w:sz w:val="22"/>
                <w:szCs w:val="22"/>
              </w:rPr>
              <w:t>Для проведения обучения</w:t>
            </w:r>
            <w:r w:rsidR="009B28A2" w:rsidRPr="009B2B6D">
              <w:rPr>
                <w:b w:val="0"/>
                <w:sz w:val="22"/>
                <w:szCs w:val="22"/>
              </w:rPr>
              <w:t xml:space="preserve"> рекомендуется активнее</w:t>
            </w:r>
            <w:r w:rsidRPr="009B2B6D">
              <w:rPr>
                <w:b w:val="0"/>
                <w:sz w:val="22"/>
                <w:szCs w:val="22"/>
              </w:rPr>
              <w:t xml:space="preserve"> использовать </w:t>
            </w:r>
            <w:r w:rsidR="003902EA">
              <w:rPr>
                <w:b w:val="0"/>
                <w:sz w:val="22"/>
                <w:szCs w:val="22"/>
              </w:rPr>
              <w:t xml:space="preserve">уже </w:t>
            </w:r>
            <w:r w:rsidRPr="009B2B6D">
              <w:rPr>
                <w:b w:val="0"/>
                <w:sz w:val="22"/>
                <w:szCs w:val="22"/>
              </w:rPr>
              <w:t>созданный потенциал у поддержанных бизнесов</w:t>
            </w:r>
            <w:r w:rsidR="009B28A2" w:rsidRPr="009B2B6D">
              <w:rPr>
                <w:b w:val="0"/>
                <w:sz w:val="22"/>
                <w:szCs w:val="22"/>
              </w:rPr>
              <w:t>,</w:t>
            </w:r>
            <w:r w:rsidRPr="009B2B6D">
              <w:rPr>
                <w:b w:val="0"/>
                <w:sz w:val="22"/>
                <w:szCs w:val="22"/>
              </w:rPr>
              <w:t xml:space="preserve"> пилотны</w:t>
            </w:r>
            <w:r w:rsidR="00770268" w:rsidRPr="009B2B6D">
              <w:rPr>
                <w:b w:val="0"/>
                <w:sz w:val="22"/>
                <w:szCs w:val="22"/>
              </w:rPr>
              <w:t>х</w:t>
            </w:r>
            <w:r w:rsidRPr="009B2B6D">
              <w:rPr>
                <w:b w:val="0"/>
                <w:sz w:val="22"/>
                <w:szCs w:val="22"/>
              </w:rPr>
              <w:t xml:space="preserve"> профессиональны</w:t>
            </w:r>
            <w:r w:rsidR="00770268" w:rsidRPr="009B2B6D">
              <w:rPr>
                <w:b w:val="0"/>
                <w:sz w:val="22"/>
                <w:szCs w:val="22"/>
              </w:rPr>
              <w:t>х</w:t>
            </w:r>
            <w:r w:rsidRPr="009B2B6D">
              <w:rPr>
                <w:b w:val="0"/>
                <w:sz w:val="22"/>
                <w:szCs w:val="22"/>
              </w:rPr>
              <w:t xml:space="preserve"> лице</w:t>
            </w:r>
            <w:r w:rsidR="00770268" w:rsidRPr="009B2B6D">
              <w:rPr>
                <w:b w:val="0"/>
                <w:sz w:val="22"/>
                <w:szCs w:val="22"/>
              </w:rPr>
              <w:t>ев</w:t>
            </w:r>
            <w:r w:rsidR="00045207">
              <w:rPr>
                <w:b w:val="0"/>
                <w:sz w:val="22"/>
                <w:szCs w:val="22"/>
              </w:rPr>
              <w:t>, ЦПП, ПЛ и т.д.</w:t>
            </w:r>
            <w:r w:rsidR="003902EA">
              <w:rPr>
                <w:b w:val="0"/>
                <w:sz w:val="22"/>
                <w:szCs w:val="22"/>
              </w:rPr>
              <w:t xml:space="preserve"> Грантополучатели действующ</w:t>
            </w:r>
            <w:r w:rsidR="00F300ED">
              <w:rPr>
                <w:b w:val="0"/>
                <w:sz w:val="22"/>
                <w:szCs w:val="22"/>
              </w:rPr>
              <w:t>его</w:t>
            </w:r>
            <w:r w:rsidR="003902EA">
              <w:rPr>
                <w:b w:val="0"/>
                <w:sz w:val="22"/>
                <w:szCs w:val="22"/>
              </w:rPr>
              <w:t xml:space="preserve"> бизнеса могли бы делиться своим опытом, проводить мастер классы, выступать в качестве менторов и коучеров.</w:t>
            </w:r>
          </w:p>
          <w:p w:rsidR="009B3ADA" w:rsidRDefault="009B3ADA" w:rsidP="009B3ADA">
            <w:pPr>
              <w:pStyle w:val="ListParagraph"/>
              <w:tabs>
                <w:tab w:val="left" w:pos="284"/>
              </w:tabs>
              <w:ind w:left="591"/>
              <w:jc w:val="both"/>
              <w:rPr>
                <w:b w:val="0"/>
                <w:sz w:val="22"/>
                <w:szCs w:val="22"/>
              </w:rPr>
            </w:pPr>
          </w:p>
          <w:p w:rsidR="00342D54" w:rsidRPr="009B2B6D" w:rsidRDefault="002A4C6C" w:rsidP="00F57F80">
            <w:pPr>
              <w:pStyle w:val="ListParagraph"/>
              <w:numPr>
                <w:ilvl w:val="0"/>
                <w:numId w:val="55"/>
              </w:numPr>
              <w:tabs>
                <w:tab w:val="left" w:pos="284"/>
              </w:tabs>
              <w:ind w:left="591" w:hanging="425"/>
              <w:jc w:val="both"/>
              <w:rPr>
                <w:b w:val="0"/>
                <w:sz w:val="22"/>
                <w:szCs w:val="22"/>
              </w:rPr>
            </w:pPr>
            <w:r w:rsidRPr="009B2B6D">
              <w:rPr>
                <w:b w:val="0"/>
                <w:sz w:val="22"/>
                <w:szCs w:val="22"/>
              </w:rPr>
              <w:t>Рекомендуется у</w:t>
            </w:r>
            <w:r w:rsidR="00342D54" w:rsidRPr="009B2B6D">
              <w:rPr>
                <w:b w:val="0"/>
                <w:sz w:val="22"/>
                <w:szCs w:val="22"/>
              </w:rPr>
              <w:t xml:space="preserve">силить мониторинг </w:t>
            </w:r>
            <w:r w:rsidR="00F300ED" w:rsidRPr="009B2B6D">
              <w:rPr>
                <w:b w:val="0"/>
                <w:sz w:val="22"/>
                <w:szCs w:val="22"/>
              </w:rPr>
              <w:t>полученных грантовых</w:t>
            </w:r>
            <w:r w:rsidR="00342D54" w:rsidRPr="009B2B6D">
              <w:rPr>
                <w:b w:val="0"/>
                <w:sz w:val="22"/>
                <w:szCs w:val="22"/>
              </w:rPr>
              <w:t xml:space="preserve"> средств на бизнесы действующих предпринимателей, рекомендуется заключить трехсторонние соглашения между ОМСУ, бизнесом и Програ</w:t>
            </w:r>
            <w:r w:rsidR="00F300ED">
              <w:rPr>
                <w:b w:val="0"/>
                <w:sz w:val="22"/>
                <w:szCs w:val="22"/>
              </w:rPr>
              <w:t xml:space="preserve">ммой, определить и согласовать </w:t>
            </w:r>
            <w:r w:rsidR="00342D54" w:rsidRPr="009B2B6D">
              <w:rPr>
                <w:b w:val="0"/>
                <w:sz w:val="22"/>
                <w:szCs w:val="22"/>
              </w:rPr>
              <w:t xml:space="preserve">социальные обязательства бизнеса перед сообществом (закупка сырья от населения по устойчивым ценам, обеспечение объектов социальной </w:t>
            </w:r>
            <w:r w:rsidR="00F300ED" w:rsidRPr="009B2B6D">
              <w:rPr>
                <w:b w:val="0"/>
                <w:sz w:val="22"/>
                <w:szCs w:val="22"/>
              </w:rPr>
              <w:t>инфраструктуры продукцией</w:t>
            </w:r>
            <w:r w:rsidR="00342D54" w:rsidRPr="009B2B6D">
              <w:rPr>
                <w:b w:val="0"/>
                <w:sz w:val="22"/>
                <w:szCs w:val="22"/>
              </w:rPr>
              <w:t xml:space="preserve"> предприятия, предоставление рабочих мест, ремонт объектов, проведение профессионального обучения на рабочем месте и т.д.)</w:t>
            </w:r>
          </w:p>
          <w:p w:rsidR="009B3ADA" w:rsidRPr="009B3ADA" w:rsidRDefault="009B3ADA" w:rsidP="009B3ADA">
            <w:pPr>
              <w:pStyle w:val="ListParagraph"/>
              <w:tabs>
                <w:tab w:val="left" w:pos="284"/>
              </w:tabs>
              <w:ind w:left="591"/>
              <w:jc w:val="both"/>
              <w:rPr>
                <w:sz w:val="22"/>
                <w:szCs w:val="22"/>
              </w:rPr>
            </w:pPr>
          </w:p>
          <w:p w:rsidR="00CA2F07" w:rsidRPr="00CA2F07" w:rsidRDefault="002A4C6C" w:rsidP="00F57F80">
            <w:pPr>
              <w:pStyle w:val="ListParagraph"/>
              <w:numPr>
                <w:ilvl w:val="0"/>
                <w:numId w:val="55"/>
              </w:numPr>
              <w:tabs>
                <w:tab w:val="left" w:pos="284"/>
              </w:tabs>
              <w:ind w:left="591" w:hanging="425"/>
              <w:jc w:val="both"/>
              <w:rPr>
                <w:sz w:val="22"/>
                <w:szCs w:val="22"/>
              </w:rPr>
            </w:pPr>
            <w:r w:rsidRPr="009B2B6D">
              <w:rPr>
                <w:b w:val="0"/>
                <w:sz w:val="22"/>
                <w:szCs w:val="22"/>
              </w:rPr>
              <w:t xml:space="preserve">Рекомендуется Программе не начинать новых бизнес проектов, а сконцентрироваться на уже поддержанных </w:t>
            </w:r>
            <w:r w:rsidR="00F300ED" w:rsidRPr="009B2B6D">
              <w:rPr>
                <w:b w:val="0"/>
                <w:sz w:val="22"/>
                <w:szCs w:val="22"/>
              </w:rPr>
              <w:t>проектах для</w:t>
            </w:r>
            <w:r w:rsidRPr="009B2B6D">
              <w:rPr>
                <w:b w:val="0"/>
                <w:sz w:val="22"/>
                <w:szCs w:val="22"/>
              </w:rPr>
              <w:t xml:space="preserve"> достижения их устойчивости и создание цепочек</w:t>
            </w:r>
            <w:r w:rsidR="00045207">
              <w:rPr>
                <w:b w:val="0"/>
                <w:sz w:val="22"/>
                <w:szCs w:val="22"/>
              </w:rPr>
              <w:t xml:space="preserve"> добавленной стоимости. Поддерживать только те меры, которые будут иметь эффект к развитию уже поддержанных бизне</w:t>
            </w:r>
            <w:r w:rsidR="00CA2F07">
              <w:rPr>
                <w:b w:val="0"/>
                <w:sz w:val="22"/>
                <w:szCs w:val="22"/>
              </w:rPr>
              <w:t>сов</w:t>
            </w:r>
          </w:p>
          <w:p w:rsidR="009B3ADA" w:rsidRDefault="009B3ADA" w:rsidP="009B3ADA">
            <w:pPr>
              <w:pStyle w:val="ListParagraph"/>
              <w:tabs>
                <w:tab w:val="left" w:pos="284"/>
              </w:tabs>
              <w:ind w:left="591"/>
              <w:jc w:val="both"/>
              <w:rPr>
                <w:b w:val="0"/>
                <w:sz w:val="22"/>
                <w:szCs w:val="22"/>
              </w:rPr>
            </w:pPr>
          </w:p>
          <w:p w:rsidR="009B3ADA" w:rsidRDefault="009B3ADA" w:rsidP="009B3ADA">
            <w:pPr>
              <w:spacing w:after="0"/>
              <w:jc w:val="both"/>
              <w:rPr>
                <w:rFonts w:ascii="Times New Roman" w:hAnsi="Times New Roman" w:cs="Times New Roman"/>
                <w:bCs/>
                <w:color w:val="002060"/>
                <w:u w:val="single"/>
              </w:rPr>
            </w:pPr>
            <w:r w:rsidRPr="009B2B6D">
              <w:rPr>
                <w:rFonts w:ascii="Times New Roman" w:hAnsi="Times New Roman" w:cs="Times New Roman"/>
                <w:bCs/>
                <w:color w:val="002060"/>
                <w:u w:val="single"/>
              </w:rPr>
              <w:t xml:space="preserve">Общая оценка достижения: </w:t>
            </w:r>
          </w:p>
          <w:p w:rsidR="009B3ADA" w:rsidRDefault="009B3ADA" w:rsidP="009B3ADA">
            <w:pPr>
              <w:spacing w:after="0"/>
              <w:jc w:val="both"/>
              <w:rPr>
                <w:rFonts w:ascii="Times New Roman" w:hAnsi="Times New Roman" w:cs="Times New Roman"/>
                <w:bCs/>
              </w:rPr>
            </w:pPr>
          </w:p>
          <w:p w:rsidR="009B3ADA" w:rsidRPr="009B2B6D" w:rsidRDefault="009B3ADA" w:rsidP="009B3ADA">
            <w:pPr>
              <w:spacing w:after="0"/>
              <w:jc w:val="both"/>
              <w:rPr>
                <w:rFonts w:ascii="Times New Roman" w:hAnsi="Times New Roman" w:cs="Times New Roman"/>
                <w:b w:val="0"/>
                <w:bCs/>
              </w:rPr>
            </w:pPr>
            <w:r w:rsidRPr="009B2B6D">
              <w:rPr>
                <w:rFonts w:ascii="Times New Roman" w:hAnsi="Times New Roman" w:cs="Times New Roman"/>
                <w:bCs/>
              </w:rPr>
              <w:t>Индикатор 1.1.</w:t>
            </w:r>
            <w:r w:rsidRPr="009B2B6D">
              <w:rPr>
                <w:rFonts w:ascii="Times New Roman" w:hAnsi="Times New Roman" w:cs="Times New Roman"/>
                <w:b w:val="0"/>
                <w:bCs/>
              </w:rPr>
              <w:t xml:space="preserve"> – </w:t>
            </w:r>
            <w:r w:rsidR="003902EA">
              <w:rPr>
                <w:rFonts w:ascii="Times New Roman" w:hAnsi="Times New Roman" w:cs="Times New Roman"/>
                <w:b w:val="0"/>
                <w:bCs/>
              </w:rPr>
              <w:t>В</w:t>
            </w:r>
            <w:r>
              <w:rPr>
                <w:rFonts w:ascii="Times New Roman" w:hAnsi="Times New Roman" w:cs="Times New Roman"/>
                <w:b w:val="0"/>
                <w:bCs/>
              </w:rPr>
              <w:t xml:space="preserve"> целом данный индикатор достигнут, но рекомендуется отчетность по данному индикатору привести к одному  </w:t>
            </w:r>
            <w:r w:rsidRPr="009B2B6D">
              <w:rPr>
                <w:rFonts w:ascii="Times New Roman" w:hAnsi="Times New Roman" w:cs="Times New Roman"/>
                <w:b w:val="0"/>
                <w:bCs/>
              </w:rPr>
              <w:t xml:space="preserve"> числовому значению и применять единый метод учета.</w:t>
            </w:r>
          </w:p>
          <w:p w:rsidR="009B3ADA" w:rsidRPr="009B2B6D" w:rsidRDefault="009B3ADA" w:rsidP="009B3ADA">
            <w:pPr>
              <w:spacing w:after="0"/>
              <w:jc w:val="both"/>
              <w:rPr>
                <w:rFonts w:ascii="Times New Roman" w:hAnsi="Times New Roman" w:cs="Times New Roman"/>
                <w:b w:val="0"/>
                <w:bCs/>
              </w:rPr>
            </w:pPr>
          </w:p>
          <w:p w:rsidR="009B3ADA" w:rsidRDefault="009B3ADA" w:rsidP="009B3ADA">
            <w:pPr>
              <w:spacing w:after="0"/>
              <w:jc w:val="both"/>
              <w:rPr>
                <w:rFonts w:ascii="Times New Roman" w:hAnsi="Times New Roman" w:cs="Times New Roman"/>
                <w:b w:val="0"/>
                <w:bCs/>
              </w:rPr>
            </w:pPr>
            <w:r w:rsidRPr="009B2B6D">
              <w:rPr>
                <w:rFonts w:ascii="Times New Roman" w:hAnsi="Times New Roman" w:cs="Times New Roman"/>
                <w:bCs/>
              </w:rPr>
              <w:t>Индикатор 1.2.</w:t>
            </w:r>
            <w:r w:rsidR="003902EA">
              <w:rPr>
                <w:rFonts w:ascii="Times New Roman" w:hAnsi="Times New Roman" w:cs="Times New Roman"/>
                <w:bCs/>
              </w:rPr>
              <w:t xml:space="preserve"> </w:t>
            </w:r>
            <w:r w:rsidRPr="009B2B6D">
              <w:rPr>
                <w:rFonts w:ascii="Times New Roman" w:hAnsi="Times New Roman" w:cs="Times New Roman"/>
                <w:b w:val="0"/>
                <w:bCs/>
              </w:rPr>
              <w:t>Данный индикатор результата нуждается в уточнении и разработке дополнительных промежуточных индикаторов измерения благосостояния (рост доходов/ прибыли от доходоприносящей деятельности</w:t>
            </w:r>
            <w:r w:rsidR="003902EA">
              <w:rPr>
                <w:rFonts w:ascii="Times New Roman" w:hAnsi="Times New Roman" w:cs="Times New Roman"/>
                <w:b w:val="0"/>
                <w:bCs/>
              </w:rPr>
              <w:t>, рост объема продукции и т.д.</w:t>
            </w:r>
            <w:r w:rsidRPr="009B2B6D">
              <w:rPr>
                <w:rFonts w:ascii="Times New Roman" w:hAnsi="Times New Roman" w:cs="Times New Roman"/>
                <w:b w:val="0"/>
                <w:bCs/>
              </w:rPr>
              <w:t>), которые должны отслеживаться Программой в качестве доказательной базы по</w:t>
            </w:r>
            <w:r w:rsidR="003902EA">
              <w:rPr>
                <w:rFonts w:ascii="Times New Roman" w:hAnsi="Times New Roman" w:cs="Times New Roman"/>
                <w:b w:val="0"/>
                <w:bCs/>
              </w:rPr>
              <w:t xml:space="preserve"> данному</w:t>
            </w:r>
            <w:r w:rsidRPr="009B2B6D">
              <w:rPr>
                <w:rFonts w:ascii="Times New Roman" w:hAnsi="Times New Roman" w:cs="Times New Roman"/>
                <w:b w:val="0"/>
                <w:bCs/>
              </w:rPr>
              <w:t xml:space="preserve"> индикатору.</w:t>
            </w:r>
          </w:p>
          <w:p w:rsidR="00982519" w:rsidRPr="009B2B6D" w:rsidRDefault="00982519" w:rsidP="009B3ADA">
            <w:pPr>
              <w:spacing w:after="0"/>
              <w:jc w:val="both"/>
            </w:pPr>
          </w:p>
        </w:tc>
      </w:tr>
      <w:tr w:rsidR="00DF38D1" w:rsidRPr="009B2B6D" w:rsidTr="00770268">
        <w:trPr>
          <w:trHeight w:val="1279"/>
        </w:trPr>
        <w:tc>
          <w:tcPr>
            <w:tcW w:w="9629" w:type="dxa"/>
            <w:gridSpan w:val="2"/>
            <w:tcBorders>
              <w:bottom w:val="single" w:sz="4" w:space="0" w:color="auto"/>
            </w:tcBorders>
            <w:shd w:val="clear" w:color="auto" w:fill="B6DDE8" w:themeFill="accent5" w:themeFillTint="66"/>
            <w:hideMark/>
          </w:tcPr>
          <w:p w:rsidR="00DF38D1" w:rsidRPr="009B2B6D" w:rsidRDefault="00DF38D1" w:rsidP="00F300ED">
            <w:pPr>
              <w:spacing w:after="0"/>
              <w:rPr>
                <w:rFonts w:ascii="Times New Roman" w:eastAsia="Times New Roman" w:hAnsi="Times New Roman" w:cs="Times New Roman"/>
              </w:rPr>
            </w:pPr>
            <w:r w:rsidRPr="009B2B6D">
              <w:rPr>
                <w:rFonts w:ascii="Times New Roman" w:hAnsi="Times New Roman" w:cs="Times New Roman"/>
                <w:bCs/>
              </w:rPr>
              <w:t xml:space="preserve">Индикатор результата 1.3.  </w:t>
            </w:r>
            <w:r w:rsidRPr="009B2B6D">
              <w:rPr>
                <w:rFonts w:ascii="Times New Roman" w:hAnsi="Times New Roman"/>
              </w:rPr>
              <w:t xml:space="preserve">Как минимум разработаны и внедрены 30 </w:t>
            </w:r>
            <w:r w:rsidRPr="009B2B6D">
              <w:rPr>
                <w:rFonts w:ascii="Times New Roman" w:hAnsi="Times New Roman"/>
                <w:lang w:eastAsia="ru-RU"/>
              </w:rPr>
              <w:t>планов местного развития в пилотных муниципалитетах по вопросам экономического роста, улучшения благосостояния граждан, рационального управления земельными ресурсами, в том числе сельскохозяйственными землями и пастбищами.</w:t>
            </w:r>
          </w:p>
        </w:tc>
      </w:tr>
      <w:tr w:rsidR="00DF38D1" w:rsidRPr="009B2B6D" w:rsidTr="00BE116E">
        <w:trPr>
          <w:trHeight w:val="1279"/>
        </w:trPr>
        <w:tc>
          <w:tcPr>
            <w:tcW w:w="9629" w:type="dxa"/>
            <w:gridSpan w:val="2"/>
            <w:tcBorders>
              <w:bottom w:val="single" w:sz="4" w:space="0" w:color="auto"/>
            </w:tcBorders>
            <w:shd w:val="clear" w:color="auto" w:fill="auto"/>
            <w:hideMark/>
          </w:tcPr>
          <w:p w:rsidR="002A4C6C" w:rsidRPr="009B2B6D" w:rsidRDefault="002A4C6C" w:rsidP="009B2B6D">
            <w:pPr>
              <w:spacing w:after="0" w:line="240" w:lineRule="auto"/>
              <w:rPr>
                <w:rFonts w:ascii="Times New Roman" w:hAnsi="Times New Roman" w:cs="Times New Roman"/>
                <w:bCs/>
                <w:color w:val="4F81BD" w:themeColor="accent1"/>
              </w:rPr>
            </w:pPr>
          </w:p>
          <w:p w:rsidR="00DF38D1" w:rsidRDefault="00DF38D1" w:rsidP="009B2B6D">
            <w:pPr>
              <w:spacing w:after="0" w:line="240" w:lineRule="auto"/>
              <w:rPr>
                <w:rFonts w:ascii="Times New Roman" w:hAnsi="Times New Roman" w:cs="Times New Roman"/>
                <w:bCs/>
                <w:color w:val="002060"/>
                <w:u w:val="single"/>
              </w:rPr>
            </w:pPr>
            <w:r w:rsidRPr="009B2B6D">
              <w:rPr>
                <w:rFonts w:ascii="Times New Roman" w:hAnsi="Times New Roman" w:cs="Times New Roman"/>
                <w:bCs/>
                <w:color w:val="002060"/>
                <w:u w:val="single"/>
              </w:rPr>
              <w:t>Комментарии и рекомендации:</w:t>
            </w:r>
          </w:p>
          <w:p w:rsidR="00F77878" w:rsidRPr="009B2B6D" w:rsidRDefault="00F77878" w:rsidP="009B2B6D">
            <w:pPr>
              <w:spacing w:after="0" w:line="240" w:lineRule="auto"/>
              <w:rPr>
                <w:rFonts w:ascii="Times New Roman" w:hAnsi="Times New Roman" w:cs="Times New Roman"/>
                <w:b w:val="0"/>
                <w:bCs/>
                <w:color w:val="002060"/>
                <w:u w:val="single"/>
              </w:rPr>
            </w:pPr>
          </w:p>
          <w:p w:rsidR="00DF38D1" w:rsidRPr="009B2B6D" w:rsidRDefault="00DF38D1" w:rsidP="009B2B6D">
            <w:pPr>
              <w:tabs>
                <w:tab w:val="left" w:pos="284"/>
              </w:tabs>
              <w:spacing w:after="0" w:line="240" w:lineRule="auto"/>
              <w:jc w:val="both"/>
              <w:rPr>
                <w:rFonts w:ascii="Times New Roman" w:eastAsia="Times New Roman" w:hAnsi="Times New Roman" w:cs="Times New Roman"/>
                <w:b w:val="0"/>
              </w:rPr>
            </w:pPr>
            <w:r w:rsidRPr="009B2B6D">
              <w:rPr>
                <w:rFonts w:ascii="Times New Roman" w:eastAsia="Times New Roman" w:hAnsi="Times New Roman" w:cs="Times New Roman"/>
                <w:b w:val="0"/>
              </w:rPr>
              <w:t xml:space="preserve">1) Внедренный Программой подход, направленный на расширение </w:t>
            </w:r>
            <w:r w:rsidR="009F149D" w:rsidRPr="009B2B6D">
              <w:rPr>
                <w:rFonts w:ascii="Times New Roman" w:eastAsia="Times New Roman" w:hAnsi="Times New Roman" w:cs="Times New Roman"/>
                <w:b w:val="0"/>
              </w:rPr>
              <w:t>участия местного</w:t>
            </w:r>
            <w:r w:rsidRPr="009B2B6D">
              <w:rPr>
                <w:rFonts w:ascii="Times New Roman" w:eastAsia="Times New Roman" w:hAnsi="Times New Roman" w:cs="Times New Roman"/>
                <w:b w:val="0"/>
              </w:rPr>
              <w:t xml:space="preserve"> сообщества в </w:t>
            </w:r>
            <w:r w:rsidR="009F149D" w:rsidRPr="009B2B6D">
              <w:rPr>
                <w:rFonts w:ascii="Times New Roman" w:eastAsia="Times New Roman" w:hAnsi="Times New Roman" w:cs="Times New Roman"/>
                <w:b w:val="0"/>
              </w:rPr>
              <w:t>процессе планирования</w:t>
            </w:r>
            <w:r w:rsidRPr="009B2B6D">
              <w:rPr>
                <w:rFonts w:ascii="Times New Roman" w:eastAsia="Times New Roman" w:hAnsi="Times New Roman" w:cs="Times New Roman"/>
                <w:b w:val="0"/>
              </w:rPr>
              <w:t xml:space="preserve"> стратегических планов </w:t>
            </w:r>
            <w:r w:rsidR="009F149D" w:rsidRPr="009B2B6D">
              <w:rPr>
                <w:rFonts w:ascii="Times New Roman" w:eastAsia="Times New Roman" w:hAnsi="Times New Roman" w:cs="Times New Roman"/>
                <w:b w:val="0"/>
              </w:rPr>
              <w:t>устойчивого развития</w:t>
            </w:r>
            <w:r w:rsidRPr="009B2B6D">
              <w:rPr>
                <w:rFonts w:ascii="Times New Roman" w:eastAsia="Times New Roman" w:hAnsi="Times New Roman" w:cs="Times New Roman"/>
                <w:b w:val="0"/>
              </w:rPr>
              <w:t xml:space="preserve"> (СПУР) в пилотных муниципалитетах и развитие партнерства между ОМСУ и населением полностью соответствует национальной политике по региональному развитию. </w:t>
            </w:r>
            <w:r w:rsidRPr="009B2B6D">
              <w:rPr>
                <w:rFonts w:ascii="Times New Roman" w:hAnsi="Times New Roman" w:cs="Times New Roman"/>
                <w:b w:val="0"/>
              </w:rPr>
              <w:t xml:space="preserve">Более 1200 членов местных сообществ, в том числе 900 женщин, смогли принять участие в процессе оценки потребностей и определения приоритетов, и сформулировать реальные проблемы сообществ для решения </w:t>
            </w:r>
            <w:r w:rsidR="002A4C6C" w:rsidRPr="009B2B6D">
              <w:rPr>
                <w:rFonts w:ascii="Times New Roman" w:hAnsi="Times New Roman" w:cs="Times New Roman"/>
                <w:b w:val="0"/>
              </w:rPr>
              <w:t xml:space="preserve">их </w:t>
            </w:r>
            <w:r w:rsidRPr="009B2B6D">
              <w:rPr>
                <w:rFonts w:ascii="Times New Roman" w:hAnsi="Times New Roman" w:cs="Times New Roman"/>
                <w:b w:val="0"/>
              </w:rPr>
              <w:t>на местном уровне.</w:t>
            </w:r>
            <w:r w:rsidR="00966AAB">
              <w:rPr>
                <w:rFonts w:ascii="Times New Roman" w:hAnsi="Times New Roman" w:cs="Times New Roman"/>
                <w:b w:val="0"/>
              </w:rPr>
              <w:t xml:space="preserve"> </w:t>
            </w:r>
            <w:r w:rsidR="009F149D" w:rsidRPr="009B2B6D">
              <w:rPr>
                <w:rFonts w:ascii="Times New Roman" w:eastAsia="Times New Roman" w:hAnsi="Times New Roman" w:cs="Times New Roman"/>
                <w:b w:val="0"/>
              </w:rPr>
              <w:t>Встречи с</w:t>
            </w:r>
            <w:r w:rsidRPr="009B2B6D">
              <w:rPr>
                <w:rFonts w:ascii="Times New Roman" w:eastAsia="Times New Roman" w:hAnsi="Times New Roman" w:cs="Times New Roman"/>
                <w:b w:val="0"/>
              </w:rPr>
              <w:t xml:space="preserve"> представителями государственных органов на уровне Ошской области и г. Бишкек показали </w:t>
            </w:r>
            <w:r w:rsidR="009F149D" w:rsidRPr="009B2B6D">
              <w:rPr>
                <w:rFonts w:ascii="Times New Roman" w:eastAsia="Times New Roman" w:hAnsi="Times New Roman" w:cs="Times New Roman"/>
                <w:b w:val="0"/>
              </w:rPr>
              <w:t>удовлетворенность работой</w:t>
            </w:r>
            <w:r w:rsidRPr="009B2B6D">
              <w:rPr>
                <w:rFonts w:ascii="Times New Roman" w:eastAsia="Times New Roman" w:hAnsi="Times New Roman" w:cs="Times New Roman"/>
                <w:b w:val="0"/>
              </w:rPr>
              <w:t xml:space="preserve"> Программы в данной сфере. Респонденты отмечали, что проект работает в полном соответствии с национальными и областными целями и задачами в сфере регионального и социально-экономического развития, создает уникальные модели и механизмы решения отдельных проблем для их тиражирования не только на уровне области, но и страны в целом, </w:t>
            </w:r>
            <w:r w:rsidR="009F149D" w:rsidRPr="009B2B6D">
              <w:rPr>
                <w:rFonts w:ascii="Times New Roman" w:eastAsia="Times New Roman" w:hAnsi="Times New Roman" w:cs="Times New Roman"/>
                <w:b w:val="0"/>
              </w:rPr>
              <w:t>например,</w:t>
            </w:r>
            <w:r w:rsidRPr="009B2B6D">
              <w:rPr>
                <w:rFonts w:ascii="Times New Roman" w:eastAsia="Times New Roman" w:hAnsi="Times New Roman" w:cs="Times New Roman"/>
                <w:b w:val="0"/>
              </w:rPr>
              <w:t xml:space="preserve"> центры предоставления услуг (ЦПУ). Местные чиновники и органы МСУ учатся </w:t>
            </w:r>
            <w:r w:rsidR="001F543D" w:rsidRPr="009B2B6D">
              <w:rPr>
                <w:rFonts w:ascii="Times New Roman" w:eastAsia="Times New Roman" w:hAnsi="Times New Roman" w:cs="Times New Roman"/>
                <w:b w:val="0"/>
              </w:rPr>
              <w:t>рассматривать устойчивое</w:t>
            </w:r>
            <w:r w:rsidRPr="009B2B6D">
              <w:rPr>
                <w:rFonts w:ascii="Times New Roman" w:eastAsia="Times New Roman" w:hAnsi="Times New Roman" w:cs="Times New Roman"/>
                <w:b w:val="0"/>
              </w:rPr>
              <w:t xml:space="preserve"> развитие региона как комплекс интегрированных задач в экономической, социальной и экологической сфере.</w:t>
            </w:r>
          </w:p>
          <w:p w:rsidR="002A4C6C" w:rsidRPr="009B2B6D" w:rsidRDefault="002A4C6C" w:rsidP="009B2B6D">
            <w:pPr>
              <w:tabs>
                <w:tab w:val="left" w:pos="284"/>
              </w:tabs>
              <w:spacing w:after="0" w:line="240" w:lineRule="auto"/>
              <w:jc w:val="both"/>
              <w:rPr>
                <w:rFonts w:ascii="Times New Roman" w:hAnsi="Times New Roman" w:cs="Times New Roman"/>
                <w:b w:val="0"/>
              </w:rPr>
            </w:pPr>
          </w:p>
          <w:p w:rsidR="00177BE6" w:rsidRPr="009B2B6D" w:rsidRDefault="00DF38D1" w:rsidP="009B2B6D">
            <w:pPr>
              <w:tabs>
                <w:tab w:val="left" w:pos="284"/>
              </w:tabs>
              <w:spacing w:after="0" w:line="240" w:lineRule="auto"/>
              <w:jc w:val="both"/>
              <w:rPr>
                <w:rFonts w:ascii="Times New Roman" w:eastAsia="Times New Roman" w:hAnsi="Times New Roman" w:cs="Times New Roman"/>
                <w:b w:val="0"/>
              </w:rPr>
            </w:pPr>
            <w:r w:rsidRPr="009B2B6D">
              <w:rPr>
                <w:rFonts w:ascii="Times New Roman" w:eastAsia="Times New Roman" w:hAnsi="Times New Roman" w:cs="Times New Roman"/>
                <w:b w:val="0"/>
              </w:rPr>
              <w:t>2)</w:t>
            </w:r>
            <w:r w:rsidR="00966AAB">
              <w:rPr>
                <w:rFonts w:ascii="Times New Roman" w:eastAsia="Times New Roman" w:hAnsi="Times New Roman" w:cs="Times New Roman"/>
                <w:b w:val="0"/>
              </w:rPr>
              <w:t xml:space="preserve"> </w:t>
            </w:r>
            <w:r w:rsidRPr="009B2B6D">
              <w:rPr>
                <w:rFonts w:ascii="Times New Roman" w:eastAsia="Times New Roman" w:hAnsi="Times New Roman" w:cs="Times New Roman"/>
                <w:b w:val="0"/>
              </w:rPr>
              <w:t xml:space="preserve">В 17 пилотных муниципалитетах и 3 районах разработаны </w:t>
            </w:r>
            <w:r w:rsidR="001F543D" w:rsidRPr="009B2B6D">
              <w:rPr>
                <w:rFonts w:ascii="Times New Roman" w:eastAsia="Times New Roman" w:hAnsi="Times New Roman" w:cs="Times New Roman"/>
                <w:b w:val="0"/>
              </w:rPr>
              <w:t>документы территориального</w:t>
            </w:r>
            <w:r w:rsidRPr="009B2B6D">
              <w:rPr>
                <w:rFonts w:ascii="Times New Roman" w:eastAsia="Times New Roman" w:hAnsi="Times New Roman" w:cs="Times New Roman"/>
                <w:b w:val="0"/>
              </w:rPr>
              <w:t xml:space="preserve"> стратегического развития. В ходе разработки </w:t>
            </w:r>
            <w:r w:rsidR="001F543D" w:rsidRPr="009B2B6D">
              <w:rPr>
                <w:rFonts w:ascii="Times New Roman" w:eastAsia="Times New Roman" w:hAnsi="Times New Roman" w:cs="Times New Roman"/>
                <w:b w:val="0"/>
              </w:rPr>
              <w:t>СПУР укрепилась</w:t>
            </w:r>
            <w:r w:rsidRPr="009B2B6D">
              <w:rPr>
                <w:rFonts w:ascii="Times New Roman" w:eastAsia="Times New Roman" w:hAnsi="Times New Roman" w:cs="Times New Roman"/>
                <w:b w:val="0"/>
              </w:rPr>
              <w:t xml:space="preserve"> информированность </w:t>
            </w:r>
            <w:r w:rsidR="001F543D" w:rsidRPr="009B2B6D">
              <w:rPr>
                <w:rFonts w:ascii="Times New Roman" w:eastAsia="Times New Roman" w:hAnsi="Times New Roman" w:cs="Times New Roman"/>
                <w:b w:val="0"/>
              </w:rPr>
              <w:t>населения, а</w:t>
            </w:r>
            <w:r w:rsidRPr="009B2B6D">
              <w:rPr>
                <w:rFonts w:ascii="Times New Roman" w:eastAsia="Times New Roman" w:hAnsi="Times New Roman" w:cs="Times New Roman"/>
                <w:b w:val="0"/>
              </w:rPr>
              <w:t xml:space="preserve"> также устойчивость и </w:t>
            </w:r>
            <w:r w:rsidR="001F543D" w:rsidRPr="009B2B6D">
              <w:rPr>
                <w:rFonts w:ascii="Times New Roman" w:eastAsia="Times New Roman" w:hAnsi="Times New Roman" w:cs="Times New Roman"/>
                <w:b w:val="0"/>
              </w:rPr>
              <w:t>реализуемость совместно</w:t>
            </w:r>
            <w:r w:rsidRPr="009B2B6D">
              <w:rPr>
                <w:rFonts w:ascii="Times New Roman" w:eastAsia="Times New Roman" w:hAnsi="Times New Roman" w:cs="Times New Roman"/>
                <w:b w:val="0"/>
              </w:rPr>
              <w:t xml:space="preserve"> разработанных планов действий. Укреплены механизмы прозрачности, включая формат общественных слушаний по утверждению </w:t>
            </w:r>
            <w:r w:rsidR="001F543D" w:rsidRPr="009B2B6D">
              <w:rPr>
                <w:rFonts w:ascii="Times New Roman" w:eastAsia="Times New Roman" w:hAnsi="Times New Roman" w:cs="Times New Roman"/>
                <w:b w:val="0"/>
              </w:rPr>
              <w:t>СПУР, повышен</w:t>
            </w:r>
            <w:r w:rsidRPr="009B2B6D">
              <w:rPr>
                <w:rFonts w:ascii="Times New Roman" w:eastAsia="Times New Roman" w:hAnsi="Times New Roman" w:cs="Times New Roman"/>
                <w:b w:val="0"/>
              </w:rPr>
              <w:t xml:space="preserve"> потенциал </w:t>
            </w:r>
            <w:r w:rsidR="001F543D" w:rsidRPr="009B2B6D">
              <w:rPr>
                <w:rFonts w:ascii="Times New Roman" w:eastAsia="Times New Roman" w:hAnsi="Times New Roman" w:cs="Times New Roman"/>
                <w:b w:val="0"/>
              </w:rPr>
              <w:t>ОМСУ в</w:t>
            </w:r>
            <w:r w:rsidR="00966AAB">
              <w:rPr>
                <w:rFonts w:ascii="Times New Roman" w:eastAsia="Times New Roman" w:hAnsi="Times New Roman" w:cs="Times New Roman"/>
                <w:b w:val="0"/>
              </w:rPr>
              <w:t xml:space="preserve"> </w:t>
            </w:r>
            <w:r w:rsidR="001F543D" w:rsidRPr="009B2B6D">
              <w:rPr>
                <w:rFonts w:ascii="Times New Roman" w:eastAsia="Times New Roman" w:hAnsi="Times New Roman" w:cs="Times New Roman"/>
                <w:b w:val="0"/>
              </w:rPr>
              <w:t>части разработки</w:t>
            </w:r>
            <w:r w:rsidRPr="009B2B6D">
              <w:rPr>
                <w:rFonts w:ascii="Times New Roman" w:eastAsia="Times New Roman" w:hAnsi="Times New Roman" w:cs="Times New Roman"/>
                <w:b w:val="0"/>
              </w:rPr>
              <w:t xml:space="preserve"> стратегических документов </w:t>
            </w:r>
            <w:r w:rsidR="001F543D" w:rsidRPr="009B2B6D">
              <w:rPr>
                <w:rFonts w:ascii="Times New Roman" w:eastAsia="Times New Roman" w:hAnsi="Times New Roman" w:cs="Times New Roman"/>
                <w:b w:val="0"/>
              </w:rPr>
              <w:t>и управленческая</w:t>
            </w:r>
            <w:r w:rsidRPr="009B2B6D">
              <w:rPr>
                <w:rFonts w:ascii="Times New Roman" w:eastAsia="Times New Roman" w:hAnsi="Times New Roman" w:cs="Times New Roman"/>
                <w:b w:val="0"/>
              </w:rPr>
              <w:t xml:space="preserve"> способность власти реагировать на потребности и нужды граждан. Повышен </w:t>
            </w:r>
            <w:r w:rsidR="001F543D" w:rsidRPr="009B2B6D">
              <w:rPr>
                <w:rFonts w:ascii="Times New Roman" w:eastAsia="Times New Roman" w:hAnsi="Times New Roman" w:cs="Times New Roman"/>
                <w:b w:val="0"/>
              </w:rPr>
              <w:t>потенциал местного</w:t>
            </w:r>
            <w:r w:rsidRPr="009B2B6D">
              <w:rPr>
                <w:rFonts w:ascii="Times New Roman" w:eastAsia="Times New Roman" w:hAnsi="Times New Roman" w:cs="Times New Roman"/>
                <w:b w:val="0"/>
              </w:rPr>
              <w:t xml:space="preserve"> сообщества о знании своих прав и </w:t>
            </w:r>
            <w:r w:rsidR="001F543D" w:rsidRPr="009B2B6D">
              <w:rPr>
                <w:rFonts w:ascii="Times New Roman" w:eastAsia="Times New Roman" w:hAnsi="Times New Roman" w:cs="Times New Roman"/>
                <w:b w:val="0"/>
              </w:rPr>
              <w:t>обязанностей,</w:t>
            </w:r>
            <w:r w:rsidRPr="009B2B6D">
              <w:rPr>
                <w:rFonts w:ascii="Times New Roman" w:eastAsia="Times New Roman" w:hAnsi="Times New Roman" w:cs="Times New Roman"/>
                <w:b w:val="0"/>
              </w:rPr>
              <w:t xml:space="preserve"> и органов МСУ по использованию инструментов вовлечения сообществ в дела местного развития, обеспечения прозрачности и подотчетности, реагирования на потребности граждан (идентификация потребностей, работа с их нуждами и проблемами, поиска возможностей и ресурсов для их решения, работа с проектами и т.д.). В то же время респонденты отмечали, что обучение необходимо проводить с учетом сезонно-полевых работ, недостаточно ведется работа по трансляции </w:t>
            </w:r>
            <w:r w:rsidR="001F543D" w:rsidRPr="009B2B6D">
              <w:rPr>
                <w:rFonts w:ascii="Times New Roman" w:eastAsia="Times New Roman" w:hAnsi="Times New Roman" w:cs="Times New Roman"/>
                <w:b w:val="0"/>
              </w:rPr>
              <w:t>нужд и</w:t>
            </w:r>
            <w:r w:rsidRPr="009B2B6D">
              <w:rPr>
                <w:rFonts w:ascii="Times New Roman" w:eastAsia="Times New Roman" w:hAnsi="Times New Roman" w:cs="Times New Roman"/>
                <w:b w:val="0"/>
              </w:rPr>
              <w:t xml:space="preserve"> потребностей местных сообществ к государственным органам на областном и национальном уровне. </w:t>
            </w:r>
            <w:r w:rsidR="001F543D" w:rsidRPr="009B2B6D">
              <w:rPr>
                <w:rFonts w:ascii="Times New Roman" w:eastAsia="Times New Roman" w:hAnsi="Times New Roman" w:cs="Times New Roman"/>
                <w:b w:val="0"/>
              </w:rPr>
              <w:t>Также совместно</w:t>
            </w:r>
            <w:r w:rsidR="00966AAB">
              <w:rPr>
                <w:rFonts w:ascii="Times New Roman" w:eastAsia="Times New Roman" w:hAnsi="Times New Roman" w:cs="Times New Roman"/>
                <w:b w:val="0"/>
              </w:rPr>
              <w:t xml:space="preserve"> </w:t>
            </w:r>
            <w:r w:rsidR="002A4C6C" w:rsidRPr="009B2B6D">
              <w:rPr>
                <w:rFonts w:ascii="Times New Roman" w:eastAsia="Times New Roman" w:hAnsi="Times New Roman" w:cs="Times New Roman"/>
                <w:b w:val="0"/>
              </w:rPr>
              <w:t xml:space="preserve">с </w:t>
            </w:r>
            <w:r w:rsidRPr="009B2B6D">
              <w:rPr>
                <w:rFonts w:ascii="Times New Roman" w:eastAsia="Times New Roman" w:hAnsi="Times New Roman" w:cs="Times New Roman"/>
                <w:b w:val="0"/>
              </w:rPr>
              <w:t>НБКР</w:t>
            </w:r>
            <w:r w:rsidR="00576656">
              <w:rPr>
                <w:rFonts w:ascii="Times New Roman" w:eastAsia="Times New Roman" w:hAnsi="Times New Roman" w:cs="Times New Roman"/>
                <w:b w:val="0"/>
              </w:rPr>
              <w:t xml:space="preserve"> и экспертом МФ КР</w:t>
            </w:r>
            <w:r w:rsidR="00966AAB">
              <w:rPr>
                <w:rFonts w:ascii="Times New Roman" w:eastAsia="Times New Roman" w:hAnsi="Times New Roman" w:cs="Times New Roman"/>
                <w:b w:val="0"/>
              </w:rPr>
              <w:t xml:space="preserve"> </w:t>
            </w:r>
            <w:r w:rsidRPr="009B2B6D">
              <w:rPr>
                <w:rFonts w:ascii="Times New Roman" w:eastAsia="Times New Roman" w:hAnsi="Times New Roman" w:cs="Times New Roman"/>
                <w:b w:val="0"/>
              </w:rPr>
              <w:t xml:space="preserve">проведено обучение по правилам проведения государственных закупок для ОМСУ на уровне каждого пилотного </w:t>
            </w:r>
            <w:r w:rsidR="002A4C6C" w:rsidRPr="009B2B6D">
              <w:rPr>
                <w:rFonts w:ascii="Times New Roman" w:eastAsia="Times New Roman" w:hAnsi="Times New Roman" w:cs="Times New Roman"/>
                <w:b w:val="0"/>
              </w:rPr>
              <w:t>муниципалитета</w:t>
            </w:r>
            <w:r w:rsidRPr="009B2B6D">
              <w:rPr>
                <w:rFonts w:ascii="Times New Roman" w:eastAsia="Times New Roman" w:hAnsi="Times New Roman" w:cs="Times New Roman"/>
                <w:b w:val="0"/>
              </w:rPr>
              <w:t xml:space="preserve">. </w:t>
            </w:r>
          </w:p>
          <w:p w:rsidR="003902EA" w:rsidRDefault="003902EA" w:rsidP="009B2B6D">
            <w:pPr>
              <w:tabs>
                <w:tab w:val="left" w:pos="284"/>
              </w:tabs>
              <w:spacing w:after="0" w:line="240" w:lineRule="auto"/>
              <w:jc w:val="both"/>
              <w:rPr>
                <w:rFonts w:ascii="Times New Roman" w:eastAsia="Times New Roman" w:hAnsi="Times New Roman" w:cs="Times New Roman"/>
                <w:b w:val="0"/>
              </w:rPr>
            </w:pPr>
          </w:p>
          <w:p w:rsidR="003902EA" w:rsidRDefault="00177BE6" w:rsidP="009B2B6D">
            <w:pPr>
              <w:tabs>
                <w:tab w:val="left" w:pos="284"/>
              </w:tabs>
              <w:spacing w:after="0" w:line="240" w:lineRule="auto"/>
              <w:jc w:val="both"/>
              <w:rPr>
                <w:rFonts w:ascii="Times New Roman" w:eastAsia="Times New Roman" w:hAnsi="Times New Roman" w:cs="Times New Roman"/>
                <w:b w:val="0"/>
              </w:rPr>
            </w:pPr>
            <w:r w:rsidRPr="009B2B6D">
              <w:rPr>
                <w:rFonts w:ascii="Times New Roman" w:eastAsia="Times New Roman" w:hAnsi="Times New Roman" w:cs="Times New Roman"/>
                <w:b w:val="0"/>
              </w:rPr>
              <w:t xml:space="preserve">В результате произошло: понимание участниками вопросов устойчивого развития и применение инструментов разработки СПУР; обновлены и </w:t>
            </w:r>
            <w:r w:rsidR="001F543D" w:rsidRPr="009B2B6D">
              <w:rPr>
                <w:rFonts w:ascii="Times New Roman" w:eastAsia="Times New Roman" w:hAnsi="Times New Roman" w:cs="Times New Roman"/>
                <w:b w:val="0"/>
              </w:rPr>
              <w:t>актуализированы профайлы</w:t>
            </w:r>
            <w:r w:rsidRPr="009B2B6D">
              <w:rPr>
                <w:rFonts w:ascii="Times New Roman" w:eastAsia="Times New Roman" w:hAnsi="Times New Roman" w:cs="Times New Roman"/>
                <w:b w:val="0"/>
              </w:rPr>
              <w:t xml:space="preserve"> АО для целей разработки СПУР; соответствие СПУР - Методике разработки стратегических документов; закреплены ответственные лица по реализации СПУР и мониторингу их исполнения; возникновение интереса населения к новым технологиям. </w:t>
            </w:r>
          </w:p>
          <w:p w:rsidR="003902EA" w:rsidRDefault="003902EA" w:rsidP="009B2B6D">
            <w:pPr>
              <w:tabs>
                <w:tab w:val="left" w:pos="284"/>
              </w:tabs>
              <w:spacing w:after="0" w:line="240" w:lineRule="auto"/>
              <w:jc w:val="both"/>
              <w:rPr>
                <w:rFonts w:ascii="Times New Roman" w:eastAsia="Times New Roman" w:hAnsi="Times New Roman" w:cs="Times New Roman"/>
                <w:b w:val="0"/>
              </w:rPr>
            </w:pPr>
          </w:p>
          <w:p w:rsidR="00177BE6" w:rsidRPr="009B2B6D" w:rsidRDefault="00177BE6" w:rsidP="009B2B6D">
            <w:pPr>
              <w:tabs>
                <w:tab w:val="left" w:pos="284"/>
              </w:tabs>
              <w:spacing w:after="0" w:line="240" w:lineRule="auto"/>
              <w:jc w:val="both"/>
              <w:rPr>
                <w:rFonts w:ascii="Times New Roman" w:eastAsia="Times New Roman" w:hAnsi="Times New Roman" w:cs="Times New Roman"/>
                <w:b w:val="0"/>
              </w:rPr>
            </w:pPr>
            <w:r w:rsidRPr="009B2B6D">
              <w:rPr>
                <w:rFonts w:ascii="Times New Roman" w:eastAsia="Times New Roman" w:hAnsi="Times New Roman" w:cs="Times New Roman"/>
                <w:b w:val="0"/>
              </w:rPr>
              <w:t xml:space="preserve">Однако, в процессе разработки СПУРов, не все главы АО принимали в этом активное участие, сославшись на то, что это - функции созданных групп планирования. Еще одной причиной является не знание руководством АО своих функций по разработке данных планов развития. </w:t>
            </w:r>
          </w:p>
          <w:p w:rsidR="00DF38D1" w:rsidRPr="009B2B6D" w:rsidRDefault="00DF38D1" w:rsidP="00F57F80">
            <w:pPr>
              <w:pStyle w:val="ListParagraph"/>
              <w:numPr>
                <w:ilvl w:val="0"/>
                <w:numId w:val="38"/>
              </w:numPr>
              <w:tabs>
                <w:tab w:val="left" w:pos="284"/>
              </w:tabs>
              <w:ind w:left="24" w:firstLine="336"/>
              <w:jc w:val="both"/>
              <w:rPr>
                <w:b w:val="0"/>
                <w:sz w:val="22"/>
                <w:szCs w:val="22"/>
              </w:rPr>
            </w:pPr>
            <w:r w:rsidRPr="009B2B6D">
              <w:rPr>
                <w:b w:val="0"/>
                <w:sz w:val="22"/>
                <w:szCs w:val="22"/>
              </w:rPr>
              <w:t>Рекомендуется организовать проведение мониторин</w:t>
            </w:r>
            <w:r w:rsidR="003902EA">
              <w:rPr>
                <w:b w:val="0"/>
                <w:sz w:val="22"/>
                <w:szCs w:val="22"/>
              </w:rPr>
              <w:t xml:space="preserve">га выполнения первого года СПУРс вовлечение организаций гражданского </w:t>
            </w:r>
            <w:r w:rsidR="00E71627">
              <w:rPr>
                <w:b w:val="0"/>
                <w:sz w:val="22"/>
                <w:szCs w:val="22"/>
              </w:rPr>
              <w:t>общества н</w:t>
            </w:r>
            <w:r w:rsidR="003902EA">
              <w:rPr>
                <w:b w:val="0"/>
                <w:sz w:val="22"/>
                <w:szCs w:val="22"/>
              </w:rPr>
              <w:t>а местном уровне.</w:t>
            </w:r>
          </w:p>
          <w:p w:rsidR="00DF38D1" w:rsidRPr="009B2B6D" w:rsidRDefault="00DF38D1" w:rsidP="009B2B6D">
            <w:pPr>
              <w:tabs>
                <w:tab w:val="left" w:pos="284"/>
              </w:tabs>
              <w:spacing w:after="0" w:line="240" w:lineRule="auto"/>
              <w:jc w:val="both"/>
              <w:rPr>
                <w:rFonts w:ascii="Times New Roman" w:eastAsia="Times New Roman" w:hAnsi="Times New Roman" w:cs="Times New Roman"/>
                <w:b w:val="0"/>
              </w:rPr>
            </w:pPr>
          </w:p>
          <w:p w:rsidR="003902EA" w:rsidRDefault="00DF38D1" w:rsidP="009B2B6D">
            <w:pPr>
              <w:tabs>
                <w:tab w:val="left" w:pos="284"/>
              </w:tabs>
              <w:spacing w:after="0" w:line="240" w:lineRule="auto"/>
              <w:jc w:val="both"/>
              <w:rPr>
                <w:rFonts w:ascii="Times New Roman" w:eastAsia="Times New Roman" w:hAnsi="Times New Roman" w:cs="Times New Roman"/>
                <w:b w:val="0"/>
              </w:rPr>
            </w:pPr>
            <w:r w:rsidRPr="009B2B6D">
              <w:rPr>
                <w:rFonts w:ascii="Times New Roman" w:eastAsia="Times New Roman" w:hAnsi="Times New Roman" w:cs="Times New Roman"/>
                <w:b w:val="0"/>
              </w:rPr>
              <w:t xml:space="preserve">3) В июне 2018 г. приказом Министерства экономики КР и ГАМСУМО утверждена новая </w:t>
            </w:r>
            <w:r w:rsidR="001F543D" w:rsidRPr="009B2B6D">
              <w:rPr>
                <w:rFonts w:ascii="Times New Roman" w:eastAsia="Times New Roman" w:hAnsi="Times New Roman" w:cs="Times New Roman"/>
                <w:b w:val="0"/>
              </w:rPr>
              <w:t>методика разработки</w:t>
            </w:r>
            <w:r w:rsidRPr="009B2B6D">
              <w:rPr>
                <w:rFonts w:ascii="Times New Roman" w:eastAsia="Times New Roman" w:hAnsi="Times New Roman" w:cs="Times New Roman"/>
                <w:b w:val="0"/>
              </w:rPr>
              <w:t xml:space="preserve"> программ развития, в соответствии с которой необходимо</w:t>
            </w:r>
            <w:r w:rsidR="002A4C6C" w:rsidRPr="009B2B6D">
              <w:rPr>
                <w:rFonts w:ascii="Times New Roman" w:eastAsia="Times New Roman" w:hAnsi="Times New Roman" w:cs="Times New Roman"/>
                <w:b w:val="0"/>
              </w:rPr>
              <w:t xml:space="preserve"> внести</w:t>
            </w:r>
            <w:r w:rsidRPr="009B2B6D">
              <w:rPr>
                <w:rFonts w:ascii="Times New Roman" w:eastAsia="Times New Roman" w:hAnsi="Times New Roman" w:cs="Times New Roman"/>
                <w:b w:val="0"/>
              </w:rPr>
              <w:t xml:space="preserve"> изменения в СПУР.</w:t>
            </w:r>
          </w:p>
          <w:p w:rsidR="002A4C6C" w:rsidRPr="009B2B6D" w:rsidRDefault="00DF38D1" w:rsidP="009B2B6D">
            <w:pPr>
              <w:tabs>
                <w:tab w:val="left" w:pos="284"/>
              </w:tabs>
              <w:spacing w:after="0" w:line="240" w:lineRule="auto"/>
              <w:jc w:val="both"/>
              <w:rPr>
                <w:rFonts w:ascii="Times New Roman" w:eastAsia="Times New Roman" w:hAnsi="Times New Roman" w:cs="Times New Roman"/>
                <w:b w:val="0"/>
              </w:rPr>
            </w:pPr>
            <w:r w:rsidRPr="009B2B6D">
              <w:rPr>
                <w:rFonts w:ascii="Times New Roman" w:eastAsia="Times New Roman" w:hAnsi="Times New Roman" w:cs="Times New Roman"/>
                <w:b w:val="0"/>
              </w:rPr>
              <w:t xml:space="preserve"> </w:t>
            </w:r>
          </w:p>
          <w:p w:rsidR="00DF38D1" w:rsidRDefault="00DF38D1" w:rsidP="00F57F80">
            <w:pPr>
              <w:pStyle w:val="ListParagraph"/>
              <w:numPr>
                <w:ilvl w:val="0"/>
                <w:numId w:val="38"/>
              </w:numPr>
              <w:tabs>
                <w:tab w:val="left" w:pos="284"/>
              </w:tabs>
              <w:ind w:left="308" w:hanging="284"/>
              <w:jc w:val="both"/>
              <w:rPr>
                <w:b w:val="0"/>
                <w:sz w:val="22"/>
                <w:szCs w:val="22"/>
              </w:rPr>
            </w:pPr>
            <w:r w:rsidRPr="009B2B6D">
              <w:rPr>
                <w:b w:val="0"/>
                <w:sz w:val="22"/>
                <w:szCs w:val="22"/>
              </w:rPr>
              <w:t xml:space="preserve">Рекомендуется обеспечить новым нормативным документом все пилотные муниципалитеты и провести разъяснительную работу, чтобы привести в соответствие   разработанные СПУР </w:t>
            </w:r>
            <w:r w:rsidR="003902EA">
              <w:rPr>
                <w:b w:val="0"/>
                <w:sz w:val="22"/>
                <w:szCs w:val="22"/>
              </w:rPr>
              <w:t xml:space="preserve">новым </w:t>
            </w:r>
            <w:r w:rsidRPr="009B2B6D">
              <w:rPr>
                <w:b w:val="0"/>
                <w:sz w:val="22"/>
                <w:szCs w:val="22"/>
              </w:rPr>
              <w:t xml:space="preserve">принятым требованиям. Для этого потребуется провести мероприятия по мониторингу и оценке реализации СПУР, выявить сильные и слабые стороны и включить новые меры. Данная задача не потребует больших усилий со стороны ПРООН, но обеспечит устойчивость и реализуемость принятых документов, </w:t>
            </w:r>
            <w:r w:rsidR="002A4C6C" w:rsidRPr="009B2B6D">
              <w:rPr>
                <w:b w:val="0"/>
                <w:sz w:val="22"/>
                <w:szCs w:val="22"/>
              </w:rPr>
              <w:t>согласно НПА.</w:t>
            </w:r>
            <w:r w:rsidRPr="009B2B6D">
              <w:rPr>
                <w:b w:val="0"/>
                <w:sz w:val="22"/>
                <w:szCs w:val="22"/>
              </w:rPr>
              <w:t xml:space="preserve"> а также поднять эффективность уже вложенных ресурсов Программы. Также на уровне пилотных сел и АА по завершению Программы совместно с ОМСУ и созданными местными комитетами </w:t>
            </w:r>
            <w:r w:rsidR="001F543D" w:rsidRPr="009B2B6D">
              <w:rPr>
                <w:b w:val="0"/>
                <w:sz w:val="22"/>
                <w:szCs w:val="22"/>
              </w:rPr>
              <w:t>развития провести</w:t>
            </w:r>
            <w:r w:rsidR="003902EA">
              <w:rPr>
                <w:b w:val="0"/>
                <w:sz w:val="22"/>
                <w:szCs w:val="22"/>
              </w:rPr>
              <w:t xml:space="preserve"> </w:t>
            </w:r>
            <w:r w:rsidR="001F543D" w:rsidRPr="009B2B6D">
              <w:rPr>
                <w:b w:val="0"/>
                <w:sz w:val="22"/>
                <w:szCs w:val="22"/>
              </w:rPr>
              <w:t>итоговые мероприятия</w:t>
            </w:r>
            <w:r w:rsidRPr="009B2B6D">
              <w:rPr>
                <w:b w:val="0"/>
                <w:sz w:val="22"/>
                <w:szCs w:val="22"/>
              </w:rPr>
              <w:t xml:space="preserve"> по отчетности о реализованных проектах и их воздействии на развитие местного сообщества.  </w:t>
            </w:r>
          </w:p>
          <w:p w:rsidR="003902EA" w:rsidRPr="009B2B6D" w:rsidRDefault="003902EA" w:rsidP="00F57F80">
            <w:pPr>
              <w:pStyle w:val="ListParagraph"/>
              <w:numPr>
                <w:ilvl w:val="0"/>
                <w:numId w:val="38"/>
              </w:numPr>
              <w:tabs>
                <w:tab w:val="left" w:pos="284"/>
              </w:tabs>
              <w:ind w:left="308" w:hanging="284"/>
              <w:jc w:val="both"/>
              <w:rPr>
                <w:b w:val="0"/>
                <w:sz w:val="22"/>
                <w:szCs w:val="22"/>
              </w:rPr>
            </w:pPr>
            <w:r>
              <w:rPr>
                <w:b w:val="0"/>
                <w:sz w:val="22"/>
                <w:szCs w:val="22"/>
              </w:rPr>
              <w:t>Также Программе рекомендуется повысить поте</w:t>
            </w:r>
            <w:r w:rsidR="00E71627">
              <w:rPr>
                <w:b w:val="0"/>
                <w:sz w:val="22"/>
                <w:szCs w:val="22"/>
              </w:rPr>
              <w:t>н</w:t>
            </w:r>
            <w:r>
              <w:rPr>
                <w:b w:val="0"/>
                <w:sz w:val="22"/>
                <w:szCs w:val="22"/>
              </w:rPr>
              <w:t>циал государственных органов и ОМСУ п</w:t>
            </w:r>
            <w:r w:rsidR="00CA2F07">
              <w:rPr>
                <w:b w:val="0"/>
                <w:sz w:val="22"/>
                <w:szCs w:val="22"/>
              </w:rPr>
              <w:t>о бюджетному процессу в связи вступлением в силу нового Бюджетного Кодекса, управлению муниципальной собственностью, реализацией Закона "О государственном заказе", подготовке инвестиционных проектов.</w:t>
            </w:r>
          </w:p>
          <w:p w:rsidR="00DF38D1" w:rsidRPr="009B2B6D" w:rsidRDefault="00DF38D1" w:rsidP="009B2B6D">
            <w:pPr>
              <w:tabs>
                <w:tab w:val="left" w:pos="284"/>
              </w:tabs>
              <w:spacing w:after="0" w:line="240" w:lineRule="auto"/>
              <w:jc w:val="both"/>
              <w:rPr>
                <w:rFonts w:ascii="Times New Roman" w:eastAsia="Times New Roman" w:hAnsi="Times New Roman" w:cs="Times New Roman"/>
                <w:b w:val="0"/>
              </w:rPr>
            </w:pPr>
          </w:p>
          <w:p w:rsidR="00DF38D1" w:rsidRPr="009B2B6D" w:rsidRDefault="00DF38D1" w:rsidP="009B2B6D">
            <w:pPr>
              <w:pStyle w:val="NoSpacing"/>
              <w:jc w:val="both"/>
              <w:rPr>
                <w:rFonts w:ascii="Times New Roman" w:hAnsi="Times New Roman" w:cs="Times New Roman"/>
                <w:b w:val="0"/>
              </w:rPr>
            </w:pPr>
            <w:r w:rsidRPr="009B2B6D">
              <w:rPr>
                <w:rFonts w:ascii="Times New Roman" w:eastAsia="Times New Roman" w:hAnsi="Times New Roman" w:cs="Times New Roman"/>
                <w:b w:val="0"/>
              </w:rPr>
              <w:t xml:space="preserve">4) Программа инициировала </w:t>
            </w:r>
            <w:r w:rsidR="001F543D" w:rsidRPr="009B2B6D">
              <w:rPr>
                <w:rFonts w:ascii="Times New Roman" w:eastAsia="Times New Roman" w:hAnsi="Times New Roman" w:cs="Times New Roman"/>
                <w:b w:val="0"/>
              </w:rPr>
              <w:t>реализацию модели</w:t>
            </w:r>
            <w:r w:rsidRPr="009B2B6D">
              <w:rPr>
                <w:rFonts w:ascii="Times New Roman" w:eastAsia="Times New Roman" w:hAnsi="Times New Roman" w:cs="Times New Roman"/>
                <w:b w:val="0"/>
              </w:rPr>
              <w:t xml:space="preserve"> предоставления государственных и муниципальных услуг по </w:t>
            </w:r>
            <w:r w:rsidR="001F543D" w:rsidRPr="009B2B6D">
              <w:rPr>
                <w:rFonts w:ascii="Times New Roman" w:eastAsia="Times New Roman" w:hAnsi="Times New Roman" w:cs="Times New Roman"/>
                <w:b w:val="0"/>
              </w:rPr>
              <w:t>принципу «</w:t>
            </w:r>
            <w:r w:rsidRPr="009B2B6D">
              <w:rPr>
                <w:rFonts w:ascii="Times New Roman" w:eastAsia="Times New Roman" w:hAnsi="Times New Roman" w:cs="Times New Roman"/>
                <w:b w:val="0"/>
              </w:rPr>
              <w:t xml:space="preserve">Единое окно" в 4 пилотных муниципалитетах. Все центры находятся в центральных усадьбах муниципалитета. ОМСУ подготовили помещения, провели ремонты. Программа помогла технически оснастить центры, обеспечить доступ к интернету и цифровыми программными продуктами, провести обучение муниципальных </w:t>
            </w:r>
            <w:r w:rsidR="001F543D" w:rsidRPr="009B2B6D">
              <w:rPr>
                <w:rFonts w:ascii="Times New Roman" w:eastAsia="Times New Roman" w:hAnsi="Times New Roman" w:cs="Times New Roman"/>
                <w:b w:val="0"/>
              </w:rPr>
              <w:t>служащих и</w:t>
            </w:r>
            <w:r w:rsidR="00E71627">
              <w:rPr>
                <w:rFonts w:ascii="Times New Roman" w:eastAsia="Times New Roman" w:hAnsi="Times New Roman" w:cs="Times New Roman"/>
                <w:b w:val="0"/>
              </w:rPr>
              <w:t xml:space="preserve"> </w:t>
            </w:r>
            <w:r w:rsidRPr="009B2B6D">
              <w:rPr>
                <w:rFonts w:ascii="Times New Roman" w:hAnsi="Times New Roman" w:cs="Times New Roman"/>
                <w:b w:val="0"/>
              </w:rPr>
              <w:t xml:space="preserve">апробацию бизнес-процессов по оказанию услуг населению по принципу единого окна. В настоящее время ЦПУ оказывают весь спектр муниципальных услуг, начиная от информационных услуг по нормативно-правовым актам, земельной собственности, налогам и </w:t>
            </w:r>
            <w:r w:rsidR="001F543D" w:rsidRPr="009B2B6D">
              <w:rPr>
                <w:rFonts w:ascii="Times New Roman" w:hAnsi="Times New Roman" w:cs="Times New Roman"/>
                <w:b w:val="0"/>
              </w:rPr>
              <w:t>до получения</w:t>
            </w:r>
            <w:r w:rsidRPr="009B2B6D">
              <w:rPr>
                <w:rFonts w:ascii="Times New Roman" w:hAnsi="Times New Roman" w:cs="Times New Roman"/>
                <w:b w:val="0"/>
              </w:rPr>
              <w:t xml:space="preserve"> всех необходимых справок. За 2018 год их услугами воспользовались 6165 сельчан, из них 56% -женщины.</w:t>
            </w:r>
          </w:p>
          <w:p w:rsidR="003902EA" w:rsidRDefault="003902EA" w:rsidP="009B2B6D">
            <w:pPr>
              <w:tabs>
                <w:tab w:val="left" w:pos="-118"/>
                <w:tab w:val="left" w:pos="24"/>
              </w:tabs>
              <w:spacing w:after="0" w:line="240" w:lineRule="auto"/>
              <w:ind w:firstLine="142"/>
              <w:jc w:val="both"/>
              <w:rPr>
                <w:rFonts w:ascii="Times New Roman" w:hAnsi="Times New Roman" w:cs="Times New Roman"/>
                <w:b w:val="0"/>
              </w:rPr>
            </w:pPr>
          </w:p>
          <w:p w:rsidR="00B47499" w:rsidRDefault="00DF38D1" w:rsidP="009B2B6D">
            <w:pPr>
              <w:tabs>
                <w:tab w:val="left" w:pos="-118"/>
                <w:tab w:val="left" w:pos="24"/>
              </w:tabs>
              <w:spacing w:after="0" w:line="240" w:lineRule="auto"/>
              <w:ind w:firstLine="142"/>
              <w:jc w:val="both"/>
              <w:rPr>
                <w:rFonts w:ascii="Times New Roman" w:eastAsia="Times New Roman" w:hAnsi="Times New Roman" w:cs="Times New Roman"/>
                <w:b w:val="0"/>
                <w:bCs/>
              </w:rPr>
            </w:pPr>
            <w:r w:rsidRPr="009B2B6D">
              <w:rPr>
                <w:rFonts w:ascii="Times New Roman" w:hAnsi="Times New Roman" w:cs="Times New Roman"/>
                <w:b w:val="0"/>
              </w:rPr>
              <w:t xml:space="preserve">Принцип единого окна, по мнению опрошенных </w:t>
            </w:r>
            <w:r w:rsidR="001F543D" w:rsidRPr="009B2B6D">
              <w:rPr>
                <w:rFonts w:ascii="Times New Roman" w:hAnsi="Times New Roman" w:cs="Times New Roman"/>
                <w:b w:val="0"/>
              </w:rPr>
              <w:t>респондентов, упрощает</w:t>
            </w:r>
            <w:r w:rsidRPr="009B2B6D">
              <w:rPr>
                <w:rFonts w:ascii="Times New Roman" w:hAnsi="Times New Roman" w:cs="Times New Roman"/>
                <w:b w:val="0"/>
              </w:rPr>
              <w:t xml:space="preserve"> административные процедуры, повышает мобильность, сокращает время получения услуги, а также повышает эффективность органов местной власти.</w:t>
            </w:r>
            <w:r w:rsidRPr="009B2B6D">
              <w:rPr>
                <w:rFonts w:ascii="Times New Roman" w:eastAsia="Times New Roman" w:hAnsi="Times New Roman" w:cs="Times New Roman"/>
                <w:b w:val="0"/>
                <w:bCs/>
              </w:rPr>
              <w:t xml:space="preserve"> Вклад ПРООН в виде технической поддержки ОМСУ привел к тому, что </w:t>
            </w:r>
            <w:r w:rsidR="001F543D" w:rsidRPr="009B2B6D">
              <w:rPr>
                <w:rFonts w:ascii="Times New Roman" w:eastAsia="Times New Roman" w:hAnsi="Times New Roman" w:cs="Times New Roman"/>
                <w:b w:val="0"/>
                <w:bCs/>
              </w:rPr>
              <w:t>доверие и</w:t>
            </w:r>
            <w:r w:rsidRPr="009B2B6D">
              <w:rPr>
                <w:rFonts w:ascii="Times New Roman" w:eastAsia="Times New Roman" w:hAnsi="Times New Roman" w:cs="Times New Roman"/>
                <w:b w:val="0"/>
                <w:bCs/>
              </w:rPr>
              <w:t xml:space="preserve"> интерес граждан к ОМСУ стал еще выше. «…ценность </w:t>
            </w:r>
            <w:r w:rsidR="001F543D" w:rsidRPr="009B2B6D">
              <w:rPr>
                <w:rFonts w:ascii="Times New Roman" w:eastAsia="Times New Roman" w:hAnsi="Times New Roman" w:cs="Times New Roman"/>
                <w:b w:val="0"/>
                <w:bCs/>
              </w:rPr>
              <w:t>проекта заключалась</w:t>
            </w:r>
            <w:r w:rsidRPr="009B2B6D">
              <w:rPr>
                <w:rFonts w:ascii="Times New Roman" w:eastAsia="Times New Roman" w:hAnsi="Times New Roman" w:cs="Times New Roman"/>
                <w:b w:val="0"/>
                <w:bCs/>
              </w:rPr>
              <w:t xml:space="preserve"> не в его стоимости, а в расширении возможностей сообществ получать качественные услуги на местном </w:t>
            </w:r>
            <w:r w:rsidR="001F543D" w:rsidRPr="009B2B6D">
              <w:rPr>
                <w:rFonts w:ascii="Times New Roman" w:eastAsia="Times New Roman" w:hAnsi="Times New Roman" w:cs="Times New Roman"/>
                <w:b w:val="0"/>
                <w:bCs/>
              </w:rPr>
              <w:t>уровне»</w:t>
            </w:r>
            <w:r w:rsidRPr="009B2B6D">
              <w:rPr>
                <w:rFonts w:ascii="Times New Roman" w:eastAsia="Times New Roman" w:hAnsi="Times New Roman" w:cs="Times New Roman"/>
                <w:b w:val="0"/>
                <w:bCs/>
                <w:vertAlign w:val="superscript"/>
              </w:rPr>
              <w:footnoteReference w:id="2"/>
            </w:r>
            <w:r w:rsidRPr="009B2B6D">
              <w:rPr>
                <w:rFonts w:ascii="Times New Roman" w:eastAsia="Times New Roman" w:hAnsi="Times New Roman" w:cs="Times New Roman"/>
                <w:b w:val="0"/>
                <w:bCs/>
              </w:rPr>
              <w:t xml:space="preserve">.  </w:t>
            </w:r>
          </w:p>
          <w:p w:rsidR="00F77878" w:rsidRPr="009B2B6D" w:rsidRDefault="00F77878" w:rsidP="009B2B6D">
            <w:pPr>
              <w:tabs>
                <w:tab w:val="left" w:pos="-118"/>
                <w:tab w:val="left" w:pos="24"/>
              </w:tabs>
              <w:spacing w:after="0" w:line="240" w:lineRule="auto"/>
              <w:ind w:firstLine="142"/>
              <w:jc w:val="both"/>
              <w:rPr>
                <w:rFonts w:ascii="Times New Roman" w:eastAsia="Times New Roman" w:hAnsi="Times New Roman" w:cs="Times New Roman"/>
                <w:b w:val="0"/>
                <w:bCs/>
              </w:rPr>
            </w:pPr>
          </w:p>
          <w:p w:rsidR="00DF38D1" w:rsidRPr="009B3ADA" w:rsidRDefault="00DF38D1" w:rsidP="00F57F80">
            <w:pPr>
              <w:pStyle w:val="ListParagraph"/>
              <w:numPr>
                <w:ilvl w:val="0"/>
                <w:numId w:val="38"/>
              </w:numPr>
              <w:tabs>
                <w:tab w:val="left" w:pos="-118"/>
                <w:tab w:val="left" w:pos="24"/>
              </w:tabs>
              <w:ind w:left="449" w:hanging="283"/>
              <w:jc w:val="both"/>
              <w:rPr>
                <w:sz w:val="22"/>
                <w:szCs w:val="22"/>
              </w:rPr>
            </w:pPr>
            <w:r w:rsidRPr="009B2B6D">
              <w:rPr>
                <w:b w:val="0"/>
                <w:bCs/>
                <w:sz w:val="22"/>
                <w:szCs w:val="22"/>
              </w:rPr>
              <w:t>Программе рек</w:t>
            </w:r>
            <w:r w:rsidR="003902EA">
              <w:rPr>
                <w:b w:val="0"/>
                <w:bCs/>
                <w:sz w:val="22"/>
                <w:szCs w:val="22"/>
              </w:rPr>
              <w:t>омендуется провести анализ оказываемых</w:t>
            </w:r>
            <w:r w:rsidRPr="009B2B6D">
              <w:rPr>
                <w:b w:val="0"/>
                <w:bCs/>
                <w:sz w:val="22"/>
                <w:szCs w:val="22"/>
              </w:rPr>
              <w:t xml:space="preserve"> услуг 4 пилотными Центрами, организовать обмен опытом, выявить трудности, которые необходимо решить (усиление взаимодействия с отдаленными селами, расширение предоставляемых услуг, автоматизация процессов</w:t>
            </w:r>
            <w:r w:rsidR="003902EA">
              <w:rPr>
                <w:b w:val="0"/>
                <w:bCs/>
                <w:sz w:val="22"/>
                <w:szCs w:val="22"/>
              </w:rPr>
              <w:t xml:space="preserve">, улучшение программного </w:t>
            </w:r>
            <w:r w:rsidRPr="009B2B6D">
              <w:rPr>
                <w:b w:val="0"/>
                <w:bCs/>
                <w:sz w:val="22"/>
                <w:szCs w:val="22"/>
              </w:rPr>
              <w:t xml:space="preserve"> </w:t>
            </w:r>
            <w:r w:rsidR="003902EA">
              <w:rPr>
                <w:b w:val="0"/>
                <w:bCs/>
                <w:sz w:val="22"/>
                <w:szCs w:val="22"/>
              </w:rPr>
              <w:t xml:space="preserve">обеспечение, развитие навыков владения ИКТ технологий </w:t>
            </w:r>
            <w:r w:rsidRPr="009B2B6D">
              <w:rPr>
                <w:b w:val="0"/>
                <w:bCs/>
                <w:sz w:val="22"/>
                <w:szCs w:val="22"/>
              </w:rPr>
              <w:t xml:space="preserve">и т.д.) и разработать методическое руководство </w:t>
            </w:r>
            <w:r w:rsidR="001F543D" w:rsidRPr="009B2B6D">
              <w:rPr>
                <w:b w:val="0"/>
                <w:bCs/>
                <w:sz w:val="22"/>
                <w:szCs w:val="22"/>
                <w:lang w:val="en-US"/>
              </w:rPr>
              <w:t>c</w:t>
            </w:r>
            <w:r w:rsidR="001F543D" w:rsidRPr="009B2B6D">
              <w:rPr>
                <w:b w:val="0"/>
                <w:bCs/>
                <w:sz w:val="22"/>
                <w:szCs w:val="22"/>
              </w:rPr>
              <w:t xml:space="preserve"> экономическим</w:t>
            </w:r>
            <w:r w:rsidR="003902EA">
              <w:rPr>
                <w:b w:val="0"/>
                <w:bCs/>
                <w:sz w:val="22"/>
                <w:szCs w:val="22"/>
              </w:rPr>
              <w:t xml:space="preserve"> обоснованием (F</w:t>
            </w:r>
            <w:r w:rsidRPr="009B2B6D">
              <w:rPr>
                <w:b w:val="0"/>
                <w:bCs/>
                <w:sz w:val="22"/>
                <w:szCs w:val="22"/>
              </w:rPr>
              <w:t>asibility</w:t>
            </w:r>
            <w:r w:rsidR="003902EA">
              <w:rPr>
                <w:b w:val="0"/>
                <w:bCs/>
                <w:sz w:val="22"/>
                <w:szCs w:val="22"/>
              </w:rPr>
              <w:t xml:space="preserve"> </w:t>
            </w:r>
            <w:r w:rsidRPr="009B2B6D">
              <w:rPr>
                <w:b w:val="0"/>
                <w:bCs/>
                <w:sz w:val="22"/>
                <w:szCs w:val="22"/>
              </w:rPr>
              <w:t>Study)</w:t>
            </w:r>
            <w:r w:rsidR="00B47499" w:rsidRPr="009B2B6D">
              <w:rPr>
                <w:b w:val="0"/>
                <w:bCs/>
                <w:sz w:val="22"/>
                <w:szCs w:val="22"/>
              </w:rPr>
              <w:t xml:space="preserve"> по организации ЦПУ </w:t>
            </w:r>
            <w:r w:rsidRPr="009B2B6D">
              <w:rPr>
                <w:b w:val="0"/>
                <w:bCs/>
                <w:sz w:val="22"/>
                <w:szCs w:val="22"/>
              </w:rPr>
              <w:t xml:space="preserve">для других </w:t>
            </w:r>
            <w:r w:rsidR="00B47499" w:rsidRPr="009B2B6D">
              <w:rPr>
                <w:b w:val="0"/>
                <w:bCs/>
                <w:sz w:val="22"/>
                <w:szCs w:val="22"/>
              </w:rPr>
              <w:t>не пилотных</w:t>
            </w:r>
            <w:r w:rsidRPr="009B2B6D">
              <w:rPr>
                <w:b w:val="0"/>
                <w:bCs/>
                <w:sz w:val="22"/>
                <w:szCs w:val="22"/>
              </w:rPr>
              <w:t xml:space="preserve"> муниципалитетов </w:t>
            </w:r>
            <w:r w:rsidR="003902EA">
              <w:rPr>
                <w:b w:val="0"/>
                <w:bCs/>
                <w:sz w:val="22"/>
                <w:szCs w:val="22"/>
              </w:rPr>
              <w:t>с целью</w:t>
            </w:r>
            <w:r w:rsidRPr="009B2B6D">
              <w:rPr>
                <w:b w:val="0"/>
                <w:bCs/>
                <w:sz w:val="22"/>
                <w:szCs w:val="22"/>
              </w:rPr>
              <w:t xml:space="preserve"> тиражирования примененных механизмов. При тиражировании опыта активно использовать потенциал органов местного самоуправления пилотных муниципалитетов, задействованных в работе данных центров.</w:t>
            </w:r>
          </w:p>
          <w:p w:rsidR="009B3ADA" w:rsidRPr="009B3ADA" w:rsidRDefault="009B3ADA" w:rsidP="009B3ADA">
            <w:pPr>
              <w:pStyle w:val="ListParagraph"/>
              <w:tabs>
                <w:tab w:val="left" w:pos="-118"/>
                <w:tab w:val="left" w:pos="24"/>
              </w:tabs>
              <w:ind w:left="449"/>
              <w:jc w:val="both"/>
              <w:rPr>
                <w:sz w:val="22"/>
                <w:szCs w:val="22"/>
              </w:rPr>
            </w:pPr>
          </w:p>
          <w:p w:rsidR="009B3ADA" w:rsidRDefault="009B3ADA" w:rsidP="009B3ADA">
            <w:pPr>
              <w:spacing w:after="0" w:line="240" w:lineRule="auto"/>
              <w:rPr>
                <w:rFonts w:ascii="Times New Roman" w:hAnsi="Times New Roman" w:cs="Times New Roman"/>
                <w:bCs/>
                <w:color w:val="002060"/>
                <w:u w:val="single"/>
              </w:rPr>
            </w:pPr>
            <w:r w:rsidRPr="009B2B6D">
              <w:rPr>
                <w:rFonts w:ascii="Times New Roman" w:hAnsi="Times New Roman" w:cs="Times New Roman"/>
                <w:bCs/>
                <w:color w:val="002060"/>
                <w:u w:val="single"/>
              </w:rPr>
              <w:t xml:space="preserve">Общая оценка достижения: </w:t>
            </w:r>
          </w:p>
          <w:p w:rsidR="009B3ADA" w:rsidRPr="009B2B6D" w:rsidRDefault="009B3ADA" w:rsidP="009B3ADA">
            <w:pPr>
              <w:spacing w:after="0" w:line="240" w:lineRule="auto"/>
              <w:rPr>
                <w:rFonts w:ascii="Times New Roman" w:hAnsi="Times New Roman" w:cs="Times New Roman"/>
                <w:bCs/>
                <w:color w:val="002060"/>
                <w:u w:val="single"/>
              </w:rPr>
            </w:pPr>
          </w:p>
          <w:p w:rsidR="009B3ADA" w:rsidRPr="009B3ADA" w:rsidRDefault="009B3ADA" w:rsidP="009B3ADA">
            <w:pPr>
              <w:spacing w:after="0" w:line="240" w:lineRule="auto"/>
            </w:pPr>
            <w:r w:rsidRPr="009B2B6D">
              <w:rPr>
                <w:rFonts w:ascii="Times New Roman" w:hAnsi="Times New Roman" w:cs="Times New Roman"/>
                <w:b w:val="0"/>
                <w:bCs/>
              </w:rPr>
              <w:t>По решению Программы с Наблюдательным Советом были сокращены количество пилотных муниципалитетов до 17. Данный индикатор достигнут. Однако следует акцентировать внимание на устойчивости и тиражировании.</w:t>
            </w:r>
          </w:p>
          <w:p w:rsidR="00B47499" w:rsidRPr="009B2B6D" w:rsidRDefault="00B47499" w:rsidP="009B2B6D">
            <w:pPr>
              <w:pStyle w:val="ListParagraph"/>
              <w:tabs>
                <w:tab w:val="left" w:pos="-118"/>
                <w:tab w:val="left" w:pos="24"/>
              </w:tabs>
              <w:ind w:left="591"/>
              <w:jc w:val="both"/>
              <w:rPr>
                <w:sz w:val="22"/>
                <w:szCs w:val="22"/>
              </w:rPr>
            </w:pPr>
          </w:p>
        </w:tc>
      </w:tr>
      <w:tr w:rsidR="00DF38D1" w:rsidRPr="009B2B6D" w:rsidTr="00BE116E">
        <w:trPr>
          <w:trHeight w:val="855"/>
        </w:trPr>
        <w:tc>
          <w:tcPr>
            <w:tcW w:w="9629" w:type="dxa"/>
            <w:gridSpan w:val="2"/>
            <w:shd w:val="clear" w:color="auto" w:fill="B6DDE8" w:themeFill="accent5" w:themeFillTint="66"/>
          </w:tcPr>
          <w:p w:rsidR="00DF38D1" w:rsidRPr="009B2B6D" w:rsidRDefault="00DF38D1" w:rsidP="009B2B6D">
            <w:pPr>
              <w:spacing w:after="0" w:line="240" w:lineRule="auto"/>
              <w:rPr>
                <w:rFonts w:ascii="Times New Roman" w:hAnsi="Times New Roman" w:cs="Times New Roman"/>
              </w:rPr>
            </w:pPr>
            <w:r w:rsidRPr="009B2B6D">
              <w:rPr>
                <w:rFonts w:ascii="Times New Roman" w:hAnsi="Times New Roman" w:cs="Times New Roman"/>
                <w:bCs/>
              </w:rPr>
              <w:t>Индикатор результата 1.4. Как минимум 100 000 бенефициаров улучшили свое благосостояние с помощью эффективного управления земельными ресурсами, в том числе сельскохозяйственными землями и пастбищами, на уровне пилотных муниципалитетов</w:t>
            </w:r>
          </w:p>
        </w:tc>
      </w:tr>
      <w:tr w:rsidR="00DF38D1" w:rsidRPr="009B2B6D" w:rsidTr="00BE116E">
        <w:trPr>
          <w:trHeight w:val="855"/>
        </w:trPr>
        <w:tc>
          <w:tcPr>
            <w:tcW w:w="9629" w:type="dxa"/>
            <w:gridSpan w:val="2"/>
            <w:tcBorders>
              <w:bottom w:val="single" w:sz="4" w:space="0" w:color="auto"/>
            </w:tcBorders>
            <w:shd w:val="clear" w:color="auto" w:fill="auto"/>
          </w:tcPr>
          <w:p w:rsidR="00B47499" w:rsidRPr="009B2B6D" w:rsidRDefault="00B47499" w:rsidP="009B2B6D">
            <w:pPr>
              <w:spacing w:after="0" w:line="240" w:lineRule="auto"/>
              <w:jc w:val="both"/>
              <w:rPr>
                <w:rFonts w:ascii="Times New Roman" w:hAnsi="Times New Roman" w:cs="Times New Roman"/>
                <w:bCs/>
                <w:color w:val="0070C0"/>
              </w:rPr>
            </w:pPr>
          </w:p>
          <w:p w:rsidR="00DF38D1" w:rsidRDefault="00DF38D1" w:rsidP="009B2B6D">
            <w:pPr>
              <w:spacing w:after="0" w:line="240" w:lineRule="auto"/>
              <w:jc w:val="both"/>
              <w:rPr>
                <w:rFonts w:ascii="Times New Roman" w:hAnsi="Times New Roman" w:cs="Times New Roman"/>
                <w:bCs/>
                <w:color w:val="002060"/>
                <w:u w:val="single"/>
              </w:rPr>
            </w:pPr>
            <w:r w:rsidRPr="009B2B6D">
              <w:rPr>
                <w:rFonts w:ascii="Times New Roman" w:hAnsi="Times New Roman" w:cs="Times New Roman"/>
                <w:bCs/>
                <w:color w:val="002060"/>
                <w:u w:val="single"/>
              </w:rPr>
              <w:t>Комментарии и рекомендации:</w:t>
            </w:r>
          </w:p>
          <w:p w:rsidR="00F77878" w:rsidRPr="009B2B6D" w:rsidRDefault="00F77878" w:rsidP="009B2B6D">
            <w:pPr>
              <w:spacing w:after="0" w:line="240" w:lineRule="auto"/>
              <w:jc w:val="both"/>
              <w:rPr>
                <w:rFonts w:ascii="Times New Roman" w:hAnsi="Times New Roman" w:cs="Times New Roman"/>
                <w:bCs/>
                <w:color w:val="002060"/>
                <w:u w:val="single"/>
              </w:rPr>
            </w:pPr>
          </w:p>
          <w:p w:rsidR="00FE3C55" w:rsidRPr="009B2B6D" w:rsidRDefault="00FE3C55" w:rsidP="009B2B6D">
            <w:pPr>
              <w:spacing w:after="0" w:line="240" w:lineRule="auto"/>
              <w:jc w:val="both"/>
              <w:rPr>
                <w:rFonts w:ascii="Times New Roman" w:hAnsi="Times New Roman" w:cs="Times New Roman"/>
                <w:bCs/>
              </w:rPr>
            </w:pPr>
            <w:r w:rsidRPr="009B2B6D">
              <w:rPr>
                <w:rFonts w:ascii="Times New Roman" w:hAnsi="Times New Roman" w:cs="Times New Roman"/>
                <w:bCs/>
              </w:rPr>
              <w:t xml:space="preserve">По данному индикатору в Программе имеются большие риски, так как все результаты несут отложенный характер на 2020 год. Большая трудность возникнет в </w:t>
            </w:r>
            <w:r w:rsidR="009E2ECC" w:rsidRPr="009B2B6D">
              <w:rPr>
                <w:rFonts w:ascii="Times New Roman" w:hAnsi="Times New Roman" w:cs="Times New Roman"/>
                <w:bCs/>
              </w:rPr>
              <w:t>обеспечении доказательной</w:t>
            </w:r>
            <w:r w:rsidRPr="009B2B6D">
              <w:rPr>
                <w:rFonts w:ascii="Times New Roman" w:hAnsi="Times New Roman" w:cs="Times New Roman"/>
                <w:bCs/>
              </w:rPr>
              <w:t xml:space="preserve"> базе </w:t>
            </w:r>
            <w:r w:rsidR="009E2ECC" w:rsidRPr="009B2B6D">
              <w:rPr>
                <w:rFonts w:ascii="Times New Roman" w:hAnsi="Times New Roman" w:cs="Times New Roman"/>
                <w:bCs/>
              </w:rPr>
              <w:t>достижения поставленного</w:t>
            </w:r>
            <w:r w:rsidRPr="009B2B6D">
              <w:rPr>
                <w:rFonts w:ascii="Times New Roman" w:hAnsi="Times New Roman" w:cs="Times New Roman"/>
                <w:bCs/>
              </w:rPr>
              <w:t xml:space="preserve"> вышеуказанного индикатора.</w:t>
            </w:r>
          </w:p>
          <w:p w:rsidR="00FE3C55" w:rsidRPr="009B2B6D" w:rsidRDefault="00FE3C55" w:rsidP="009B2B6D">
            <w:pPr>
              <w:spacing w:after="0" w:line="240" w:lineRule="auto"/>
              <w:jc w:val="both"/>
              <w:rPr>
                <w:rFonts w:ascii="Times New Roman" w:hAnsi="Times New Roman" w:cs="Times New Roman"/>
                <w:bCs/>
                <w:color w:val="0070C0"/>
              </w:rPr>
            </w:pPr>
          </w:p>
          <w:p w:rsidR="00DF38D1" w:rsidRDefault="00DF38D1" w:rsidP="009B2B6D">
            <w:pPr>
              <w:spacing w:after="0" w:line="240" w:lineRule="auto"/>
              <w:jc w:val="both"/>
              <w:rPr>
                <w:rFonts w:ascii="Times New Roman" w:eastAsia="Times New Roman" w:hAnsi="Times New Roman" w:cs="Times New Roman"/>
                <w:b w:val="0"/>
                <w:lang w:eastAsia="ru-RU"/>
              </w:rPr>
            </w:pPr>
            <w:r w:rsidRPr="009B2B6D">
              <w:rPr>
                <w:rFonts w:ascii="Times New Roman" w:eastAsia="Times New Roman" w:hAnsi="Times New Roman" w:cs="Times New Roman"/>
                <w:b w:val="0"/>
                <w:lang w:eastAsia="ru-RU"/>
              </w:rPr>
              <w:t xml:space="preserve">1) Реализованные меры Программы проекта в сфере управления земельными </w:t>
            </w:r>
            <w:r w:rsidR="009E2ECC" w:rsidRPr="009B2B6D">
              <w:rPr>
                <w:rFonts w:ascii="Times New Roman" w:eastAsia="Times New Roman" w:hAnsi="Times New Roman" w:cs="Times New Roman"/>
                <w:b w:val="0"/>
                <w:lang w:eastAsia="ru-RU"/>
              </w:rPr>
              <w:t>ресурсами, в</w:t>
            </w:r>
            <w:r w:rsidRPr="009B2B6D">
              <w:rPr>
                <w:rFonts w:ascii="Times New Roman" w:eastAsia="Times New Roman" w:hAnsi="Times New Roman" w:cs="Times New Roman"/>
                <w:b w:val="0"/>
                <w:lang w:eastAsia="ru-RU"/>
              </w:rPr>
              <w:t xml:space="preserve"> том числе сельскохозяйственными землями и пастбищами (17 проектов) условно можно </w:t>
            </w:r>
            <w:r w:rsidR="009E2ECC" w:rsidRPr="009B2B6D">
              <w:rPr>
                <w:rFonts w:ascii="Times New Roman" w:eastAsia="Times New Roman" w:hAnsi="Times New Roman" w:cs="Times New Roman"/>
                <w:b w:val="0"/>
                <w:lang w:eastAsia="ru-RU"/>
              </w:rPr>
              <w:t xml:space="preserve">разделить </w:t>
            </w:r>
            <w:r w:rsidR="00C23D3A" w:rsidRPr="009B2B6D">
              <w:rPr>
                <w:rFonts w:ascii="Times New Roman" w:eastAsia="Times New Roman" w:hAnsi="Times New Roman" w:cs="Times New Roman"/>
                <w:b w:val="0"/>
                <w:lang w:eastAsia="ru-RU"/>
              </w:rPr>
              <w:t>на три</w:t>
            </w:r>
            <w:r w:rsidRPr="009B2B6D">
              <w:rPr>
                <w:rFonts w:ascii="Times New Roman" w:eastAsia="Times New Roman" w:hAnsi="Times New Roman" w:cs="Times New Roman"/>
                <w:b w:val="0"/>
                <w:lang w:eastAsia="ru-RU"/>
              </w:rPr>
              <w:t xml:space="preserve"> уровня:</w:t>
            </w:r>
          </w:p>
          <w:p w:rsidR="00F77878" w:rsidRPr="009B2B6D" w:rsidRDefault="00F77878" w:rsidP="009B2B6D">
            <w:pPr>
              <w:spacing w:after="0" w:line="240" w:lineRule="auto"/>
              <w:jc w:val="both"/>
              <w:rPr>
                <w:rFonts w:ascii="Times New Roman" w:eastAsia="Times New Roman" w:hAnsi="Times New Roman" w:cs="Times New Roman"/>
                <w:b w:val="0"/>
                <w:lang w:eastAsia="ru-RU"/>
              </w:rPr>
            </w:pPr>
          </w:p>
          <w:p w:rsidR="00DF38D1" w:rsidRDefault="00DF38D1" w:rsidP="00EA16BF">
            <w:pPr>
              <w:pStyle w:val="ListParagraph"/>
              <w:numPr>
                <w:ilvl w:val="0"/>
                <w:numId w:val="3"/>
              </w:numPr>
              <w:ind w:left="53" w:firstLine="0"/>
              <w:jc w:val="both"/>
              <w:rPr>
                <w:b w:val="0"/>
                <w:i/>
                <w:sz w:val="22"/>
                <w:szCs w:val="22"/>
                <w:u w:val="single"/>
              </w:rPr>
            </w:pPr>
            <w:r w:rsidRPr="009B2B6D">
              <w:rPr>
                <w:b w:val="0"/>
                <w:i/>
                <w:sz w:val="22"/>
                <w:szCs w:val="22"/>
                <w:u w:val="single"/>
              </w:rPr>
              <w:t>Первый уровень - создание условий партнерства и сотрудничества для эффективного управления земельными ресурсами</w:t>
            </w:r>
          </w:p>
          <w:p w:rsidR="00F77878" w:rsidRPr="009B2B6D" w:rsidRDefault="00F77878" w:rsidP="00F77878">
            <w:pPr>
              <w:pStyle w:val="ListParagraph"/>
              <w:jc w:val="both"/>
              <w:rPr>
                <w:b w:val="0"/>
                <w:i/>
                <w:sz w:val="22"/>
                <w:szCs w:val="22"/>
                <w:u w:val="single"/>
              </w:rPr>
            </w:pPr>
          </w:p>
          <w:p w:rsidR="00DF38D1" w:rsidRDefault="009E2ECC" w:rsidP="009B2B6D">
            <w:pPr>
              <w:pStyle w:val="ListParagraph"/>
              <w:numPr>
                <w:ilvl w:val="0"/>
                <w:numId w:val="4"/>
              </w:numPr>
              <w:ind w:left="308" w:hanging="308"/>
              <w:jc w:val="both"/>
              <w:rPr>
                <w:b w:val="0"/>
              </w:rPr>
            </w:pPr>
            <w:r w:rsidRPr="009B3ADA">
              <w:rPr>
                <w:b w:val="0"/>
                <w:sz w:val="22"/>
                <w:szCs w:val="22"/>
              </w:rPr>
              <w:t>Программа способствовала в</w:t>
            </w:r>
            <w:r w:rsidR="00DF38D1" w:rsidRPr="009B3ADA">
              <w:rPr>
                <w:b w:val="0"/>
                <w:sz w:val="22"/>
                <w:szCs w:val="22"/>
              </w:rPr>
              <w:t xml:space="preserve"> построении диалога между государственными структурами, фермерами и сельскохозяйственными предпринимателями с различными НИИ и ведущими предприятиями РФ по сельскому хозяйству. С такими как: с ЗАО «Премикс» (добавки-премиксы для животноводческой отрасли), с компаниями «Союзхим», «Bayer», «Щелково-Агрохим» (препараты по защите растений и минерального удобрения), Всероссийского НИИ овцеводства (на ввоз баранов-производителей тонкорунных пород).</w:t>
            </w:r>
            <w:r w:rsidR="00EA16BF">
              <w:rPr>
                <w:b w:val="0"/>
                <w:sz w:val="22"/>
                <w:szCs w:val="22"/>
              </w:rPr>
              <w:t xml:space="preserve"> </w:t>
            </w:r>
            <w:r w:rsidR="00DF38D1" w:rsidRPr="009B3ADA">
              <w:rPr>
                <w:b w:val="0"/>
                <w:sz w:val="22"/>
                <w:szCs w:val="22"/>
              </w:rPr>
              <w:t>Проект нашел заинтересованных партнеров по Ошской области для сотрудничества с российскими НИИ, но, на данный момент вся эта деятельность пока оформлена только как протоколы намерений, так как есть определенные трудности по согласованию с государственными органами некоторых документов (</w:t>
            </w:r>
            <w:r w:rsidRPr="009B3ADA">
              <w:rPr>
                <w:b w:val="0"/>
                <w:sz w:val="22"/>
                <w:szCs w:val="22"/>
              </w:rPr>
              <w:t>Госстандарта</w:t>
            </w:r>
            <w:r w:rsidR="00DF38D1" w:rsidRPr="009B3ADA">
              <w:rPr>
                <w:b w:val="0"/>
                <w:sz w:val="22"/>
                <w:szCs w:val="22"/>
              </w:rPr>
              <w:t xml:space="preserve">, разрешения, вопросы допуска семян, удобрений на рынок КР, спрос и предложения, возможности фермеров и т.д.). </w:t>
            </w:r>
            <w:r w:rsidR="00DF38D1" w:rsidRPr="009B3ADA">
              <w:rPr>
                <w:b w:val="0"/>
              </w:rPr>
              <w:t xml:space="preserve">В данном случае есть риск не достижения прогнозируемых результатов, так как вопросы согласования идут медленно (с августа 2018 года). </w:t>
            </w:r>
          </w:p>
          <w:p w:rsidR="009B3ADA" w:rsidRPr="009B3ADA" w:rsidRDefault="009B3ADA" w:rsidP="009B3ADA">
            <w:pPr>
              <w:pStyle w:val="ListParagraph"/>
              <w:ind w:left="308"/>
              <w:jc w:val="both"/>
              <w:rPr>
                <w:b w:val="0"/>
              </w:rPr>
            </w:pPr>
          </w:p>
          <w:p w:rsidR="00214653" w:rsidRDefault="00DF38D1" w:rsidP="009B3ADA">
            <w:pPr>
              <w:pStyle w:val="ListParagraph"/>
              <w:numPr>
                <w:ilvl w:val="0"/>
                <w:numId w:val="4"/>
              </w:numPr>
              <w:ind w:left="308" w:hanging="284"/>
              <w:jc w:val="both"/>
              <w:rPr>
                <w:b w:val="0"/>
                <w:sz w:val="22"/>
                <w:szCs w:val="22"/>
              </w:rPr>
            </w:pPr>
            <w:r w:rsidRPr="009B2B6D">
              <w:rPr>
                <w:b w:val="0"/>
                <w:sz w:val="22"/>
                <w:szCs w:val="22"/>
              </w:rPr>
              <w:t>Программа также способствует садоводческим кооперативам улучшать сорта посадочного материала для плодопитомников Ноокатского и Узгенского районов (161 га и 340 га соответственно) пока данная деятельность оформлена только протоколом намерений, более активная работа планируется в марте-апреле</w:t>
            </w:r>
            <w:r w:rsidR="009A31B3">
              <w:rPr>
                <w:b w:val="0"/>
                <w:sz w:val="22"/>
                <w:szCs w:val="22"/>
              </w:rPr>
              <w:t>,</w:t>
            </w:r>
            <w:r w:rsidRPr="009B2B6D">
              <w:rPr>
                <w:b w:val="0"/>
                <w:sz w:val="22"/>
                <w:szCs w:val="22"/>
              </w:rPr>
              <w:t xml:space="preserve"> но есть риск, что переговоры могут затянуться </w:t>
            </w:r>
            <w:r w:rsidR="009E2ECC" w:rsidRPr="009B2B6D">
              <w:rPr>
                <w:b w:val="0"/>
                <w:sz w:val="22"/>
                <w:szCs w:val="22"/>
              </w:rPr>
              <w:t>и кооперативы</w:t>
            </w:r>
            <w:r w:rsidRPr="009B2B6D">
              <w:rPr>
                <w:b w:val="0"/>
                <w:sz w:val="22"/>
                <w:szCs w:val="22"/>
              </w:rPr>
              <w:t xml:space="preserve"> могут пропустить время посадки.</w:t>
            </w:r>
          </w:p>
          <w:p w:rsidR="00DF38D1" w:rsidRPr="009B2B6D" w:rsidRDefault="00DF38D1" w:rsidP="009B2B6D">
            <w:pPr>
              <w:spacing w:after="0" w:line="240" w:lineRule="auto"/>
              <w:jc w:val="both"/>
              <w:rPr>
                <w:rFonts w:ascii="Times New Roman" w:hAnsi="Times New Roman" w:cs="Times New Roman"/>
                <w:b w:val="0"/>
              </w:rPr>
            </w:pPr>
          </w:p>
          <w:p w:rsidR="00DF38D1" w:rsidRPr="009B2B6D" w:rsidRDefault="00DF38D1" w:rsidP="005A720F">
            <w:pPr>
              <w:pStyle w:val="ListParagraph"/>
              <w:numPr>
                <w:ilvl w:val="0"/>
                <w:numId w:val="29"/>
              </w:numPr>
              <w:ind w:left="308" w:firstLine="52"/>
              <w:jc w:val="both"/>
              <w:rPr>
                <w:b w:val="0"/>
                <w:sz w:val="22"/>
                <w:szCs w:val="22"/>
              </w:rPr>
            </w:pPr>
            <w:r w:rsidRPr="009B2B6D">
              <w:rPr>
                <w:b w:val="0"/>
                <w:sz w:val="22"/>
                <w:szCs w:val="22"/>
              </w:rPr>
              <w:t xml:space="preserve">В связи с этим рекомендуется </w:t>
            </w:r>
            <w:r w:rsidR="009E2ECC" w:rsidRPr="009B2B6D">
              <w:rPr>
                <w:b w:val="0"/>
                <w:sz w:val="22"/>
                <w:szCs w:val="22"/>
              </w:rPr>
              <w:t>нормативное закрепление</w:t>
            </w:r>
            <w:r w:rsidR="00CA2F07">
              <w:rPr>
                <w:b w:val="0"/>
                <w:sz w:val="22"/>
                <w:szCs w:val="22"/>
              </w:rPr>
              <w:t xml:space="preserve"> </w:t>
            </w:r>
            <w:r w:rsidR="009E2ECC" w:rsidRPr="009B2B6D">
              <w:rPr>
                <w:b w:val="0"/>
                <w:sz w:val="22"/>
                <w:szCs w:val="22"/>
              </w:rPr>
              <w:t>ответственных лиц</w:t>
            </w:r>
            <w:r w:rsidR="009B3ADA">
              <w:rPr>
                <w:b w:val="0"/>
                <w:sz w:val="22"/>
                <w:szCs w:val="22"/>
              </w:rPr>
              <w:t xml:space="preserve"> (РКФР)</w:t>
            </w:r>
            <w:r w:rsidRPr="009B2B6D">
              <w:rPr>
                <w:b w:val="0"/>
                <w:sz w:val="22"/>
                <w:szCs w:val="22"/>
              </w:rPr>
              <w:t xml:space="preserve"> за конечный результат по мерам (так как Программа завершит свою деятельность в 2019 году), то результата может </w:t>
            </w:r>
            <w:r w:rsidR="00CA2F07">
              <w:rPr>
                <w:b w:val="0"/>
                <w:sz w:val="22"/>
                <w:szCs w:val="22"/>
              </w:rPr>
              <w:t xml:space="preserve">быть </w:t>
            </w:r>
            <w:r w:rsidRPr="009B2B6D">
              <w:rPr>
                <w:b w:val="0"/>
                <w:sz w:val="22"/>
                <w:szCs w:val="22"/>
              </w:rPr>
              <w:t>и не дости</w:t>
            </w:r>
            <w:r w:rsidR="00CA2F07">
              <w:rPr>
                <w:b w:val="0"/>
                <w:sz w:val="22"/>
                <w:szCs w:val="22"/>
              </w:rPr>
              <w:t xml:space="preserve">гнут. </w:t>
            </w:r>
            <w:r w:rsidRPr="009B2B6D">
              <w:rPr>
                <w:b w:val="0"/>
                <w:sz w:val="22"/>
                <w:szCs w:val="22"/>
              </w:rPr>
              <w:t>Также рекомендуется ускорить процесс согласования по стандартам либо ограничиться созданием условий партнерства и сотрудничества конкретных юридических/физических лиц с НИИ РФ, чтобы они дальше самостоятельно продолжили свое сотрудничество. Необходимо сосредоточиться на тех мерах, которые уже есть и довести их до эффективного и устойчивого результата и не начинать новые меры</w:t>
            </w:r>
            <w:r w:rsidR="00B47499" w:rsidRPr="009B2B6D">
              <w:rPr>
                <w:b w:val="0"/>
                <w:sz w:val="22"/>
                <w:szCs w:val="22"/>
              </w:rPr>
              <w:t>.</w:t>
            </w:r>
          </w:p>
          <w:p w:rsidR="00B47499" w:rsidRPr="009B2B6D" w:rsidRDefault="00B47499" w:rsidP="009B2B6D">
            <w:pPr>
              <w:pStyle w:val="ListParagraph"/>
              <w:ind w:left="360"/>
              <w:jc w:val="both"/>
              <w:rPr>
                <w:b w:val="0"/>
                <w:sz w:val="22"/>
                <w:szCs w:val="22"/>
              </w:rPr>
            </w:pPr>
          </w:p>
          <w:p w:rsidR="00DF38D1" w:rsidRDefault="00DF38D1" w:rsidP="009B2B6D">
            <w:pPr>
              <w:pStyle w:val="ListParagraph"/>
              <w:numPr>
                <w:ilvl w:val="0"/>
                <w:numId w:val="3"/>
              </w:numPr>
              <w:jc w:val="both"/>
              <w:rPr>
                <w:b w:val="0"/>
                <w:i/>
                <w:sz w:val="22"/>
                <w:szCs w:val="22"/>
                <w:u w:val="single"/>
              </w:rPr>
            </w:pPr>
            <w:r w:rsidRPr="009B2B6D">
              <w:rPr>
                <w:b w:val="0"/>
                <w:i/>
                <w:sz w:val="22"/>
                <w:szCs w:val="22"/>
                <w:u w:val="single"/>
              </w:rPr>
              <w:t>Второй уровень – создание пилотных схем управления земельными ресурсами</w:t>
            </w:r>
          </w:p>
          <w:p w:rsidR="00F77878" w:rsidRPr="009B2B6D" w:rsidRDefault="00F77878" w:rsidP="00F77878">
            <w:pPr>
              <w:pStyle w:val="ListParagraph"/>
              <w:jc w:val="both"/>
              <w:rPr>
                <w:b w:val="0"/>
                <w:i/>
                <w:sz w:val="22"/>
                <w:szCs w:val="22"/>
                <w:u w:val="single"/>
              </w:rPr>
            </w:pPr>
          </w:p>
          <w:p w:rsidR="00DF38D1" w:rsidRPr="009B2B6D" w:rsidRDefault="00DF38D1" w:rsidP="009B2B6D">
            <w:pPr>
              <w:pStyle w:val="ListParagraph"/>
              <w:numPr>
                <w:ilvl w:val="0"/>
                <w:numId w:val="4"/>
              </w:numPr>
              <w:ind w:left="308" w:hanging="142"/>
              <w:jc w:val="both"/>
              <w:rPr>
                <w:rFonts w:eastAsiaTheme="majorEastAsia"/>
                <w:b w:val="0"/>
                <w:bCs/>
                <w:sz w:val="22"/>
                <w:szCs w:val="22"/>
              </w:rPr>
            </w:pPr>
            <w:r w:rsidRPr="009B2B6D">
              <w:rPr>
                <w:rFonts w:eastAsiaTheme="majorEastAsia"/>
                <w:b w:val="0"/>
                <w:bCs/>
                <w:sz w:val="22"/>
                <w:szCs w:val="22"/>
              </w:rPr>
              <w:t>Программа способствовала процессу испытания (переговоры, согласования, выбор участков и т.д.) на демонстрационных полях (Узген, Кара-Суу) новых 25 высокопродуктивных сортов озимых культур (пшеница, ячмень, тритикале- 125 кг) и риса от Федерального Научного Центра зерна имени П.П. Лукьяненко (Краснодар) и Всероссийского НИИ зерновых культур имени Калиненко (Ростов-на-Дону) для сортоиспытания и дальнейшего распространения (если будут успешны). Результат будет известен в июле 2019 года и если он будет успешным, то первые адаптированные семена будут получены осенью 2020 года. В данном случае есть риск потери результатов, если нормативно не закрепить ответственных за конечный результат</w:t>
            </w:r>
            <w:r w:rsidR="009B3ADA">
              <w:rPr>
                <w:rFonts w:eastAsiaTheme="majorEastAsia"/>
                <w:b w:val="0"/>
                <w:bCs/>
                <w:sz w:val="22"/>
                <w:szCs w:val="22"/>
              </w:rPr>
              <w:t xml:space="preserve"> (РКФР)</w:t>
            </w:r>
            <w:r w:rsidRPr="009B2B6D">
              <w:rPr>
                <w:rFonts w:eastAsiaTheme="majorEastAsia"/>
                <w:b w:val="0"/>
                <w:bCs/>
                <w:sz w:val="22"/>
                <w:szCs w:val="22"/>
              </w:rPr>
              <w:t>, так как Программа завершит свою деятельность в 2019 году</w:t>
            </w:r>
            <w:r w:rsidR="00214653">
              <w:rPr>
                <w:rFonts w:eastAsiaTheme="majorEastAsia"/>
                <w:b w:val="0"/>
                <w:bCs/>
                <w:sz w:val="22"/>
                <w:szCs w:val="22"/>
              </w:rPr>
              <w:t>, хотя у</w:t>
            </w:r>
            <w:r w:rsidR="00FA6DB8">
              <w:rPr>
                <w:rFonts w:eastAsiaTheme="majorEastAsia"/>
                <w:b w:val="0"/>
                <w:bCs/>
                <w:sz w:val="22"/>
                <w:szCs w:val="22"/>
              </w:rPr>
              <w:t xml:space="preserve"> Программы есть планы нормативного закрепления во время полевых семинаров в 2019 году</w:t>
            </w:r>
            <w:r w:rsidR="009B3ADA">
              <w:rPr>
                <w:rFonts w:eastAsiaTheme="majorEastAsia"/>
                <w:b w:val="0"/>
                <w:bCs/>
                <w:sz w:val="22"/>
                <w:szCs w:val="22"/>
              </w:rPr>
              <w:t xml:space="preserve">. </w:t>
            </w:r>
            <w:r w:rsidR="00214653">
              <w:rPr>
                <w:rFonts w:eastAsiaTheme="majorEastAsia"/>
                <w:b w:val="0"/>
                <w:bCs/>
                <w:sz w:val="22"/>
                <w:szCs w:val="22"/>
              </w:rPr>
              <w:t xml:space="preserve">Поэтому Программе рекомендуется в обязательном порядке нормативно </w:t>
            </w:r>
            <w:r w:rsidR="009B3ADA">
              <w:rPr>
                <w:rFonts w:eastAsiaTheme="majorEastAsia"/>
                <w:b w:val="0"/>
                <w:bCs/>
                <w:sz w:val="22"/>
                <w:szCs w:val="22"/>
              </w:rPr>
              <w:t xml:space="preserve">все </w:t>
            </w:r>
            <w:r w:rsidR="00214653">
              <w:rPr>
                <w:rFonts w:eastAsiaTheme="majorEastAsia"/>
                <w:b w:val="0"/>
                <w:bCs/>
                <w:sz w:val="22"/>
                <w:szCs w:val="22"/>
              </w:rPr>
              <w:t>закрепить.</w:t>
            </w:r>
          </w:p>
          <w:p w:rsidR="00DF38D1" w:rsidRPr="009B2B6D" w:rsidRDefault="00DF38D1" w:rsidP="009B2B6D">
            <w:pPr>
              <w:pStyle w:val="ListParagraph"/>
              <w:ind w:left="308"/>
              <w:jc w:val="both"/>
              <w:rPr>
                <w:rFonts w:eastAsiaTheme="majorEastAsia"/>
                <w:b w:val="0"/>
                <w:bCs/>
                <w:sz w:val="22"/>
                <w:szCs w:val="22"/>
              </w:rPr>
            </w:pPr>
          </w:p>
          <w:p w:rsidR="00B12A7E" w:rsidRPr="009B2B6D" w:rsidRDefault="00DF38D1" w:rsidP="00B12A7E">
            <w:pPr>
              <w:pStyle w:val="ListParagraph"/>
              <w:numPr>
                <w:ilvl w:val="0"/>
                <w:numId w:val="4"/>
              </w:numPr>
              <w:ind w:left="308"/>
              <w:jc w:val="both"/>
              <w:rPr>
                <w:rFonts w:eastAsiaTheme="majorEastAsia"/>
                <w:b w:val="0"/>
                <w:bCs/>
                <w:sz w:val="22"/>
                <w:szCs w:val="22"/>
              </w:rPr>
            </w:pPr>
            <w:r w:rsidRPr="009B2B6D">
              <w:rPr>
                <w:rFonts w:eastAsiaTheme="majorEastAsia"/>
                <w:b w:val="0"/>
                <w:bCs/>
                <w:sz w:val="22"/>
                <w:szCs w:val="22"/>
              </w:rPr>
              <w:t xml:space="preserve">Программа обеспечила семенами (20 гибридов овощных культур - огурцы и томаты) четыре (4) тепличных хозяйств </w:t>
            </w:r>
            <w:r w:rsidR="009E2ECC" w:rsidRPr="009B2B6D">
              <w:rPr>
                <w:rFonts w:eastAsiaTheme="majorEastAsia"/>
                <w:b w:val="0"/>
                <w:bCs/>
                <w:sz w:val="22"/>
                <w:szCs w:val="22"/>
              </w:rPr>
              <w:t>(2</w:t>
            </w:r>
            <w:r w:rsidRPr="009B2B6D">
              <w:rPr>
                <w:rFonts w:eastAsiaTheme="majorEastAsia"/>
                <w:b w:val="0"/>
                <w:bCs/>
                <w:sz w:val="22"/>
                <w:szCs w:val="22"/>
              </w:rPr>
              <w:t xml:space="preserve">,6 га) Узгенского и Ноокатского районов предоставленного Федеральным научным центром овощеводства (г.Москва) и селекционно-семеноводческой компанией тепличных овощей «ГАВРИШ», </w:t>
            </w:r>
            <w:r w:rsidR="009E2ECC" w:rsidRPr="009B2B6D">
              <w:rPr>
                <w:rFonts w:eastAsiaTheme="majorEastAsia"/>
                <w:b w:val="0"/>
                <w:bCs/>
                <w:sz w:val="22"/>
                <w:szCs w:val="22"/>
              </w:rPr>
              <w:t>для улучшения</w:t>
            </w:r>
            <w:r w:rsidRPr="009B2B6D">
              <w:rPr>
                <w:rFonts w:eastAsiaTheme="majorEastAsia"/>
                <w:b w:val="0"/>
                <w:bCs/>
                <w:sz w:val="22"/>
                <w:szCs w:val="22"/>
              </w:rPr>
              <w:t xml:space="preserve"> урожайности и демонстрации возможностей этих семян. Результаты </w:t>
            </w:r>
            <w:r w:rsidR="009E2ECC" w:rsidRPr="009B2B6D">
              <w:rPr>
                <w:rFonts w:eastAsiaTheme="majorEastAsia"/>
                <w:b w:val="0"/>
                <w:bCs/>
                <w:sz w:val="22"/>
                <w:szCs w:val="22"/>
              </w:rPr>
              <w:t>будут в</w:t>
            </w:r>
            <w:r w:rsidRPr="009B2B6D">
              <w:rPr>
                <w:rFonts w:eastAsiaTheme="majorEastAsia"/>
                <w:b w:val="0"/>
                <w:bCs/>
                <w:sz w:val="22"/>
                <w:szCs w:val="22"/>
              </w:rPr>
              <w:t xml:space="preserve"> марте-апреле 2019 года, только после получения урожая можно оценить данный проект. Однако, данная мера больше направлена на ввоз гибридных семян на рынок КР (новый рынок сбыта)</w:t>
            </w:r>
            <w:r w:rsidR="00B12A7E">
              <w:rPr>
                <w:rFonts w:eastAsiaTheme="majorEastAsia"/>
                <w:b w:val="0"/>
                <w:bCs/>
                <w:sz w:val="22"/>
                <w:szCs w:val="22"/>
              </w:rPr>
              <w:t>. В этой ситуации Программе рекомендуется</w:t>
            </w:r>
            <w:r w:rsidRPr="009B2B6D">
              <w:rPr>
                <w:rFonts w:eastAsiaTheme="majorEastAsia"/>
                <w:b w:val="0"/>
                <w:bCs/>
                <w:sz w:val="22"/>
                <w:szCs w:val="22"/>
              </w:rPr>
              <w:t xml:space="preserve">, </w:t>
            </w:r>
            <w:r w:rsidR="00B12A7E">
              <w:rPr>
                <w:rFonts w:eastAsiaTheme="majorEastAsia"/>
                <w:b w:val="0"/>
                <w:bCs/>
                <w:sz w:val="22"/>
                <w:szCs w:val="22"/>
              </w:rPr>
              <w:t xml:space="preserve">больше сосредоточиться на налаживании постоянных и стабильных каналов покупки и продажи семян для фермеров. </w:t>
            </w:r>
          </w:p>
          <w:p w:rsidR="00B12A7E" w:rsidRPr="009B2B6D" w:rsidRDefault="00B12A7E" w:rsidP="00B12A7E">
            <w:pPr>
              <w:pStyle w:val="ListParagraph"/>
              <w:rPr>
                <w:rFonts w:eastAsiaTheme="majorEastAsia"/>
                <w:b w:val="0"/>
                <w:bCs/>
                <w:sz w:val="22"/>
                <w:szCs w:val="22"/>
              </w:rPr>
            </w:pPr>
          </w:p>
          <w:p w:rsidR="00DF38D1" w:rsidRDefault="00DF38D1" w:rsidP="009B2B6D">
            <w:pPr>
              <w:pStyle w:val="ListParagraph"/>
              <w:numPr>
                <w:ilvl w:val="0"/>
                <w:numId w:val="3"/>
              </w:numPr>
              <w:jc w:val="both"/>
              <w:rPr>
                <w:b w:val="0"/>
                <w:i/>
                <w:sz w:val="22"/>
                <w:szCs w:val="22"/>
                <w:u w:val="single"/>
              </w:rPr>
            </w:pPr>
            <w:r w:rsidRPr="009B2B6D">
              <w:rPr>
                <w:b w:val="0"/>
                <w:i/>
                <w:sz w:val="22"/>
                <w:szCs w:val="22"/>
                <w:u w:val="single"/>
              </w:rPr>
              <w:t>Третий уровень – принятые/внедренные схемы управления земельными ресурсами</w:t>
            </w:r>
          </w:p>
          <w:p w:rsidR="00F77878" w:rsidRPr="009B2B6D" w:rsidRDefault="00F77878" w:rsidP="00F77878">
            <w:pPr>
              <w:pStyle w:val="ListParagraph"/>
              <w:jc w:val="both"/>
              <w:rPr>
                <w:b w:val="0"/>
                <w:i/>
                <w:sz w:val="22"/>
                <w:szCs w:val="22"/>
                <w:u w:val="single"/>
              </w:rPr>
            </w:pPr>
          </w:p>
          <w:p w:rsidR="00B12A7E" w:rsidRPr="009B3ADA" w:rsidRDefault="00DF38D1" w:rsidP="00B12A7E">
            <w:pPr>
              <w:pStyle w:val="ListParagraph"/>
              <w:numPr>
                <w:ilvl w:val="0"/>
                <w:numId w:val="5"/>
              </w:numPr>
              <w:ind w:left="360"/>
              <w:jc w:val="both"/>
              <w:rPr>
                <w:rFonts w:eastAsiaTheme="majorEastAsia"/>
                <w:b w:val="0"/>
                <w:bCs/>
                <w:sz w:val="22"/>
                <w:szCs w:val="22"/>
              </w:rPr>
            </w:pPr>
            <w:r w:rsidRPr="009B3ADA">
              <w:rPr>
                <w:rFonts w:eastAsiaTheme="majorEastAsia"/>
                <w:b w:val="0"/>
                <w:bCs/>
                <w:sz w:val="22"/>
                <w:szCs w:val="22"/>
              </w:rPr>
              <w:t>Программа способствовала налаживанию партнерских отношений и подписанию договора по сотрудничеству между ОсОО АПК «ЭлДанАталык» (Узген), занятого переработкой масличных культур и выращиванием винограда с НИИ "Северо-Кавказский федеральный научный центр садоводства, виноградарства, виноделия" (г.Краснодар) и НИИ «Федеральный Ростовский аграрный научный центр» (г. Ростов-на-Дону). ОсОО АПК «ЭлДанАталык» были приобретены семена 5-ти сортов масличных культур для 50 га земли, а также 302 тысяч штук виноградного посадочного материала. ОсОО АПК «ЭлДанАталык» сама в дальнейшем будет проводить сортоиспытание и распространение разных сортов масличных культур и посадочных материалов винограда в КР. Это показывает большую заинтересованность и возможность местных компаний улучшать сорта (легитимизировать</w:t>
            </w:r>
            <w:r w:rsidR="009A31B3">
              <w:rPr>
                <w:rFonts w:eastAsiaTheme="majorEastAsia"/>
                <w:b w:val="0"/>
                <w:bCs/>
                <w:sz w:val="22"/>
                <w:szCs w:val="22"/>
              </w:rPr>
              <w:t xml:space="preserve"> </w:t>
            </w:r>
            <w:r w:rsidR="009E2ECC" w:rsidRPr="009B3ADA">
              <w:rPr>
                <w:rFonts w:eastAsiaTheme="majorEastAsia"/>
                <w:b w:val="0"/>
                <w:bCs/>
                <w:sz w:val="22"/>
                <w:szCs w:val="22"/>
              </w:rPr>
              <w:t>сорта) и</w:t>
            </w:r>
            <w:r w:rsidRPr="009B3ADA">
              <w:rPr>
                <w:rFonts w:eastAsiaTheme="majorEastAsia"/>
                <w:b w:val="0"/>
                <w:bCs/>
                <w:sz w:val="22"/>
                <w:szCs w:val="22"/>
              </w:rPr>
              <w:t xml:space="preserve"> работать самостоятельно с местными фермерами. Однако</w:t>
            </w:r>
            <w:r w:rsidR="00B12A7E" w:rsidRPr="009B3ADA">
              <w:rPr>
                <w:rFonts w:eastAsiaTheme="majorEastAsia"/>
                <w:b w:val="0"/>
                <w:bCs/>
                <w:sz w:val="22"/>
                <w:szCs w:val="22"/>
              </w:rPr>
              <w:t xml:space="preserve"> Программе необходимо иметь четкую доказательную базу воздействия данной меры на увеличение доходов фермеров. </w:t>
            </w:r>
          </w:p>
          <w:p w:rsidR="00DF38D1" w:rsidRPr="00B12A7E" w:rsidRDefault="00B12A7E" w:rsidP="00B12A7E">
            <w:pPr>
              <w:pStyle w:val="ListParagraph"/>
              <w:numPr>
                <w:ilvl w:val="0"/>
                <w:numId w:val="29"/>
              </w:numPr>
              <w:ind w:left="449" w:hanging="23"/>
              <w:jc w:val="both"/>
              <w:rPr>
                <w:rFonts w:eastAsiaTheme="majorEastAsia"/>
                <w:b w:val="0"/>
                <w:bCs/>
                <w:sz w:val="22"/>
                <w:szCs w:val="22"/>
              </w:rPr>
            </w:pPr>
            <w:r w:rsidRPr="00B12A7E">
              <w:rPr>
                <w:rFonts w:eastAsiaTheme="majorEastAsia"/>
                <w:b w:val="0"/>
                <w:bCs/>
              </w:rPr>
              <w:t>А также</w:t>
            </w:r>
            <w:r w:rsidR="009B3ADA">
              <w:rPr>
                <w:rFonts w:eastAsiaTheme="majorEastAsia"/>
                <w:b w:val="0"/>
                <w:bCs/>
              </w:rPr>
              <w:t>,</w:t>
            </w:r>
            <w:r w:rsidR="00EA474D" w:rsidRPr="00B12A7E">
              <w:rPr>
                <w:rFonts w:eastAsiaTheme="majorEastAsia"/>
                <w:b w:val="0"/>
                <w:bCs/>
              </w:rPr>
              <w:t xml:space="preserve"> Программе рекомендуется отслеживать и консультировать ОсОО АПК «ЭлДанАталык» по механизмам вовлечения фермеров в данную цепочку</w:t>
            </w:r>
            <w:r>
              <w:rPr>
                <w:rFonts w:eastAsiaTheme="majorEastAsia"/>
                <w:b w:val="0"/>
                <w:bCs/>
              </w:rPr>
              <w:t>.</w:t>
            </w:r>
          </w:p>
          <w:p w:rsidR="00DF38D1" w:rsidRPr="009B2B6D" w:rsidRDefault="00DF38D1" w:rsidP="009B2B6D">
            <w:pPr>
              <w:pStyle w:val="ListParagraph"/>
              <w:ind w:left="308"/>
              <w:jc w:val="both"/>
              <w:rPr>
                <w:rFonts w:eastAsiaTheme="majorEastAsia"/>
                <w:b w:val="0"/>
                <w:bCs/>
                <w:sz w:val="22"/>
                <w:szCs w:val="22"/>
              </w:rPr>
            </w:pPr>
          </w:p>
          <w:p w:rsidR="00DF38D1" w:rsidRPr="009B2B6D" w:rsidRDefault="00DF38D1" w:rsidP="005A720F">
            <w:pPr>
              <w:pStyle w:val="ListParagraph"/>
              <w:numPr>
                <w:ilvl w:val="0"/>
                <w:numId w:val="5"/>
              </w:numPr>
              <w:ind w:left="308" w:hanging="142"/>
              <w:jc w:val="both"/>
              <w:rPr>
                <w:b w:val="0"/>
                <w:sz w:val="22"/>
                <w:szCs w:val="22"/>
              </w:rPr>
            </w:pPr>
            <w:r w:rsidRPr="009B2B6D">
              <w:rPr>
                <w:b w:val="0"/>
                <w:sz w:val="22"/>
                <w:szCs w:val="22"/>
              </w:rPr>
              <w:t>Программа способствовала созданию</w:t>
            </w:r>
            <w:r w:rsidRPr="009B2B6D">
              <w:rPr>
                <w:rStyle w:val="FootnoteReference"/>
                <w:b w:val="0"/>
                <w:sz w:val="22"/>
                <w:szCs w:val="22"/>
              </w:rPr>
              <w:footnoteReference w:id="3"/>
            </w:r>
            <w:r w:rsidRPr="009B2B6D">
              <w:rPr>
                <w:b w:val="0"/>
                <w:sz w:val="22"/>
                <w:szCs w:val="22"/>
              </w:rPr>
              <w:t xml:space="preserve"> системы устойчивого управления пастбищами, в</w:t>
            </w:r>
            <w:r w:rsidR="00CA2F07">
              <w:rPr>
                <w:b w:val="0"/>
                <w:sz w:val="22"/>
                <w:szCs w:val="22"/>
              </w:rPr>
              <w:t xml:space="preserve"> </w:t>
            </w:r>
            <w:r w:rsidRPr="009B2B6D">
              <w:rPr>
                <w:b w:val="0"/>
                <w:sz w:val="22"/>
                <w:szCs w:val="22"/>
              </w:rPr>
              <w:t xml:space="preserve">разработке планов выпаса скота путем проведения оценки всей пастбищной экосистемы АА,  использования пастбищ и </w:t>
            </w:r>
            <w:r w:rsidR="00FE3C55" w:rsidRPr="009B2B6D">
              <w:rPr>
                <w:b w:val="0"/>
                <w:sz w:val="22"/>
                <w:szCs w:val="22"/>
              </w:rPr>
              <w:t>создание</w:t>
            </w:r>
            <w:r w:rsidRPr="009B2B6D">
              <w:rPr>
                <w:b w:val="0"/>
                <w:sz w:val="22"/>
                <w:szCs w:val="22"/>
              </w:rPr>
              <w:t xml:space="preserve"> инфраструктуры (скотопрогонные мосты, купки, кошары, расколы и т.д), внедрение электронной системы управления (информированы </w:t>
            </w:r>
            <w:r w:rsidRPr="009A31B3">
              <w:rPr>
                <w:b w:val="0"/>
                <w:sz w:val="22"/>
                <w:szCs w:val="22"/>
              </w:rPr>
              <w:t>6686</w:t>
            </w:r>
            <w:r w:rsidRPr="009B2B6D">
              <w:rPr>
                <w:b w:val="0"/>
                <w:sz w:val="22"/>
                <w:szCs w:val="22"/>
              </w:rPr>
              <w:t xml:space="preserve"> пастбищепользователей) и включению  вопросов  адаптации к изменению климата пастбищ в местные стратегические  планы устойчивого развития совместно с Пастбищными комитетами в 3пилотныхсообществах. Программа передала результаты информационного электронного пастбища, электронный инструмент, помогающий местным комитетам принимать более обоснованные решения для снижения нагрузки на пастбища. Данный подход во многом зависит от воли местных органов власти и Пастбищного комитета, поэтому Программе необходимо усилить мониторинг и оценку своей деятельности в этом направлении</w:t>
            </w:r>
            <w:r w:rsidRPr="009A31B3">
              <w:rPr>
                <w:b w:val="0"/>
                <w:sz w:val="22"/>
                <w:szCs w:val="22"/>
              </w:rPr>
              <w:t>.</w:t>
            </w:r>
            <w:r w:rsidR="009A31B3" w:rsidRPr="009A31B3">
              <w:rPr>
                <w:b w:val="0"/>
                <w:sz w:val="22"/>
                <w:szCs w:val="22"/>
              </w:rPr>
              <w:t xml:space="preserve"> </w:t>
            </w:r>
            <w:r w:rsidRPr="009A31B3">
              <w:rPr>
                <w:b w:val="0"/>
                <w:sz w:val="22"/>
                <w:szCs w:val="22"/>
              </w:rPr>
              <w:t>686 представителей муниципалитетов и сообществ (в том числе 211 женщин) повысили свои навы</w:t>
            </w:r>
            <w:r w:rsidRPr="009B2B6D">
              <w:rPr>
                <w:b w:val="0"/>
                <w:sz w:val="22"/>
                <w:szCs w:val="22"/>
              </w:rPr>
              <w:t>ки по эффективным методам управления пастбищами. Всего было затрачено по управлению пастбищами 6 048 065 сом, из них ОМСУ 100 000 сом, местными сообществами 6 156 329 сом, ПРООН 2 469 718 сом.</w:t>
            </w:r>
          </w:p>
          <w:p w:rsidR="00DF38D1" w:rsidRPr="009B2B6D" w:rsidRDefault="00DF38D1" w:rsidP="009B2B6D">
            <w:pPr>
              <w:pStyle w:val="ListParagraph"/>
              <w:ind w:left="308"/>
              <w:jc w:val="both"/>
              <w:rPr>
                <w:b w:val="0"/>
                <w:sz w:val="22"/>
                <w:szCs w:val="22"/>
              </w:rPr>
            </w:pPr>
          </w:p>
          <w:p w:rsidR="00DF38D1" w:rsidRDefault="00DF38D1" w:rsidP="005A720F">
            <w:pPr>
              <w:pStyle w:val="ListParagraph"/>
              <w:numPr>
                <w:ilvl w:val="0"/>
                <w:numId w:val="5"/>
              </w:numPr>
              <w:ind w:left="308" w:hanging="142"/>
              <w:jc w:val="both"/>
              <w:rPr>
                <w:b w:val="0"/>
                <w:sz w:val="22"/>
                <w:szCs w:val="22"/>
              </w:rPr>
            </w:pPr>
            <w:r w:rsidRPr="009B2B6D">
              <w:rPr>
                <w:b w:val="0"/>
                <w:sz w:val="22"/>
                <w:szCs w:val="22"/>
              </w:rPr>
              <w:t>При содействии Программы 11 объектов пастбищной инфраструктуры были реабилитированы. Были построены или отремонтированы купки, мосты, расколы и т.д.  Мероприятия по агро-лесо-мелиорации помогли повысить качество 22 гектаров пастбищ. Однако необходимо проводить на постоянной основе мониторинг и оценку для закрепления полученных промежуточных результатов и оформить все в правовом поле.</w:t>
            </w:r>
          </w:p>
          <w:p w:rsidR="00CA2F07" w:rsidRDefault="00CA2F07" w:rsidP="00CA2F07">
            <w:pPr>
              <w:pStyle w:val="ListParagraph"/>
              <w:ind w:left="308"/>
              <w:jc w:val="both"/>
              <w:rPr>
                <w:b w:val="0"/>
                <w:sz w:val="22"/>
                <w:szCs w:val="22"/>
              </w:rPr>
            </w:pPr>
          </w:p>
          <w:p w:rsidR="00A712AB" w:rsidRPr="00A712AB" w:rsidRDefault="00A712AB" w:rsidP="00F57F80">
            <w:pPr>
              <w:pStyle w:val="ListParagraph"/>
              <w:numPr>
                <w:ilvl w:val="0"/>
                <w:numId w:val="65"/>
              </w:numPr>
              <w:jc w:val="both"/>
              <w:rPr>
                <w:b w:val="0"/>
              </w:rPr>
            </w:pPr>
            <w:r>
              <w:rPr>
                <w:b w:val="0"/>
                <w:sz w:val="22"/>
                <w:szCs w:val="22"/>
              </w:rPr>
              <w:t xml:space="preserve">Оценка показывает, что Программе необходимо предпринять </w:t>
            </w:r>
            <w:r w:rsidRPr="00A712AB">
              <w:rPr>
                <w:b w:val="0"/>
              </w:rPr>
              <w:t xml:space="preserve">меры по информационно-консультационной деятельности сообщества о роли и функциях ЖК, его отличиях от полномочий АО, а также о применяемых методиках для выполнения данных функций (расчет потребностей в кормах, расчет угодий, план выпаса скота, план ветеринарных мер, проекты развития и пр.). Нужна активизация </w:t>
            </w:r>
            <w:r>
              <w:rPr>
                <w:b w:val="0"/>
              </w:rPr>
              <w:t xml:space="preserve">продвижения </w:t>
            </w:r>
            <w:r w:rsidRPr="00A712AB">
              <w:rPr>
                <w:b w:val="0"/>
              </w:rPr>
              <w:t>проектов, имеющих «видимый», «зрительный» эффект (инфраструктурные) для повышения доверия сообщества к ЖК и последующей оплаты услуг выпаса скота.</w:t>
            </w:r>
          </w:p>
          <w:p w:rsidR="00A712AB" w:rsidRPr="00A712AB" w:rsidRDefault="00A712AB" w:rsidP="00A712AB">
            <w:pPr>
              <w:pStyle w:val="ListParagraph"/>
              <w:rPr>
                <w:b w:val="0"/>
              </w:rPr>
            </w:pPr>
          </w:p>
          <w:p w:rsidR="00A712AB" w:rsidRDefault="00A712AB" w:rsidP="00F57F80">
            <w:pPr>
              <w:pStyle w:val="ListParagraph"/>
              <w:numPr>
                <w:ilvl w:val="0"/>
                <w:numId w:val="65"/>
              </w:numPr>
              <w:jc w:val="both"/>
              <w:rPr>
                <w:b w:val="0"/>
              </w:rPr>
            </w:pPr>
            <w:r w:rsidRPr="00A712AB">
              <w:rPr>
                <w:b w:val="0"/>
              </w:rPr>
              <w:t>Необходим</w:t>
            </w:r>
            <w:r>
              <w:rPr>
                <w:b w:val="0"/>
              </w:rPr>
              <w:t>о</w:t>
            </w:r>
            <w:r w:rsidRPr="00A712AB">
              <w:rPr>
                <w:b w:val="0"/>
              </w:rPr>
              <w:t xml:space="preserve"> </w:t>
            </w:r>
            <w:r>
              <w:rPr>
                <w:b w:val="0"/>
              </w:rPr>
              <w:t>провести анализ деятельности</w:t>
            </w:r>
            <w:r w:rsidRPr="00A712AB">
              <w:rPr>
                <w:b w:val="0"/>
              </w:rPr>
              <w:t xml:space="preserve"> ЖК </w:t>
            </w:r>
            <w:r>
              <w:rPr>
                <w:b w:val="0"/>
              </w:rPr>
              <w:t xml:space="preserve">пилотных муниципалитетов, определить слабые места и разработать руководство по управлению </w:t>
            </w:r>
            <w:r w:rsidRPr="00A712AB">
              <w:rPr>
                <w:b w:val="0"/>
              </w:rPr>
              <w:t>вопросам</w:t>
            </w:r>
            <w:r>
              <w:rPr>
                <w:b w:val="0"/>
              </w:rPr>
              <w:t>и</w:t>
            </w:r>
            <w:r w:rsidRPr="00A712AB">
              <w:rPr>
                <w:b w:val="0"/>
              </w:rPr>
              <w:t xml:space="preserve"> планирования и распоряжения пастбищными угодьями</w:t>
            </w:r>
            <w:r>
              <w:rPr>
                <w:b w:val="0"/>
              </w:rPr>
              <w:t>, а также</w:t>
            </w:r>
            <w:r w:rsidRPr="00A712AB">
              <w:rPr>
                <w:b w:val="0"/>
              </w:rPr>
              <w:t xml:space="preserve"> </w:t>
            </w:r>
            <w:r>
              <w:rPr>
                <w:b w:val="0"/>
              </w:rPr>
              <w:t>разработать типовые документы</w:t>
            </w:r>
            <w:r w:rsidRPr="00A712AB">
              <w:rPr>
                <w:b w:val="0"/>
              </w:rPr>
              <w:t>/отчетности)</w:t>
            </w:r>
            <w:r>
              <w:rPr>
                <w:b w:val="0"/>
              </w:rPr>
              <w:t xml:space="preserve">, </w:t>
            </w:r>
            <w:r w:rsidRPr="00A712AB">
              <w:rPr>
                <w:b w:val="0"/>
              </w:rPr>
              <w:t xml:space="preserve">План выпаса скота в виде Регламента или </w:t>
            </w:r>
            <w:r>
              <w:rPr>
                <w:b w:val="0"/>
              </w:rPr>
              <w:t xml:space="preserve">описанного </w:t>
            </w:r>
            <w:r w:rsidRPr="00A712AB">
              <w:rPr>
                <w:b w:val="0"/>
              </w:rPr>
              <w:t>Бизнес-процесс</w:t>
            </w:r>
            <w:r>
              <w:rPr>
                <w:b w:val="0"/>
              </w:rPr>
              <w:t>а для распространения в непилотные муниципалитеты</w:t>
            </w:r>
          </w:p>
          <w:p w:rsidR="00A712AB" w:rsidRPr="00A712AB" w:rsidRDefault="00A712AB" w:rsidP="00A712AB">
            <w:pPr>
              <w:pStyle w:val="ListParagraph"/>
              <w:jc w:val="both"/>
              <w:rPr>
                <w:b w:val="0"/>
              </w:rPr>
            </w:pPr>
          </w:p>
          <w:p w:rsidR="00A712AB" w:rsidRPr="00A712AB" w:rsidRDefault="00A712AB" w:rsidP="00F57F80">
            <w:pPr>
              <w:pStyle w:val="ListParagraph"/>
              <w:numPr>
                <w:ilvl w:val="0"/>
                <w:numId w:val="65"/>
              </w:numPr>
              <w:jc w:val="both"/>
              <w:rPr>
                <w:b w:val="0"/>
              </w:rPr>
            </w:pPr>
            <w:r>
              <w:rPr>
                <w:b w:val="0"/>
              </w:rPr>
              <w:t>рекомендуется доработать</w:t>
            </w:r>
            <w:r w:rsidRPr="00A712AB">
              <w:rPr>
                <w:b w:val="0"/>
              </w:rPr>
              <w:t xml:space="preserve"> информационн</w:t>
            </w:r>
            <w:r>
              <w:rPr>
                <w:b w:val="0"/>
              </w:rPr>
              <w:t>ую</w:t>
            </w:r>
            <w:r w:rsidRPr="00A712AB">
              <w:rPr>
                <w:b w:val="0"/>
              </w:rPr>
              <w:t xml:space="preserve"> систем</w:t>
            </w:r>
            <w:r>
              <w:rPr>
                <w:b w:val="0"/>
              </w:rPr>
              <w:t>у</w:t>
            </w:r>
            <w:r w:rsidRPr="00A712AB">
              <w:rPr>
                <w:b w:val="0"/>
              </w:rPr>
              <w:t xml:space="preserve"> «электронный жайыт комитет», с последующим обучением ЖК </w:t>
            </w:r>
            <w:r>
              <w:rPr>
                <w:b w:val="0"/>
              </w:rPr>
              <w:t>с участием непилотных муниципалитетов</w:t>
            </w:r>
            <w:r w:rsidRPr="00A712AB">
              <w:rPr>
                <w:b w:val="0"/>
              </w:rPr>
              <w:t>.</w:t>
            </w:r>
          </w:p>
          <w:p w:rsidR="00A712AB" w:rsidRDefault="00A712AB" w:rsidP="00A712AB">
            <w:pPr>
              <w:pStyle w:val="ListParagraph"/>
            </w:pPr>
          </w:p>
          <w:p w:rsidR="008366C4" w:rsidRDefault="00422A63" w:rsidP="00422A63">
            <w:pPr>
              <w:pStyle w:val="ListParagraph"/>
              <w:numPr>
                <w:ilvl w:val="0"/>
                <w:numId w:val="6"/>
              </w:numPr>
              <w:ind w:left="166" w:firstLine="0"/>
              <w:jc w:val="both"/>
              <w:rPr>
                <w:b w:val="0"/>
                <w:sz w:val="22"/>
                <w:szCs w:val="22"/>
              </w:rPr>
            </w:pPr>
            <w:r>
              <w:rPr>
                <w:b w:val="0"/>
                <w:sz w:val="22"/>
                <w:szCs w:val="22"/>
              </w:rPr>
              <w:t>Б</w:t>
            </w:r>
            <w:r w:rsidR="00EA474D" w:rsidRPr="00EA474D">
              <w:rPr>
                <w:b w:val="0"/>
                <w:sz w:val="22"/>
                <w:szCs w:val="22"/>
              </w:rPr>
              <w:t>ольшинство конфликтов происходят из-за ограниченности доступа населения к тем или иным ресурсам</w:t>
            </w:r>
            <w:r w:rsidR="00EA474D">
              <w:rPr>
                <w:b w:val="0"/>
                <w:sz w:val="22"/>
                <w:szCs w:val="22"/>
              </w:rPr>
              <w:t xml:space="preserve"> (особенно в южном регионе)</w:t>
            </w:r>
            <w:r w:rsidR="00EA474D" w:rsidRPr="00EA474D">
              <w:rPr>
                <w:b w:val="0"/>
                <w:sz w:val="22"/>
                <w:szCs w:val="22"/>
              </w:rPr>
              <w:t>. Программа провела оценку потребностей населения пилотных муниципалитетов</w:t>
            </w:r>
            <w:r>
              <w:rPr>
                <w:b w:val="0"/>
                <w:sz w:val="22"/>
                <w:szCs w:val="22"/>
              </w:rPr>
              <w:t xml:space="preserve"> для разработки</w:t>
            </w:r>
            <w:r w:rsidR="00EA474D" w:rsidRPr="00EA474D">
              <w:rPr>
                <w:b w:val="0"/>
                <w:sz w:val="22"/>
                <w:szCs w:val="22"/>
              </w:rPr>
              <w:t xml:space="preserve"> СПУР</w:t>
            </w:r>
            <w:r w:rsidR="00EA474D">
              <w:rPr>
                <w:b w:val="0"/>
                <w:sz w:val="22"/>
                <w:szCs w:val="22"/>
              </w:rPr>
              <w:t>. Во время определения потребностей возникали и вопросы справедливого распределения ресурсов</w:t>
            </w:r>
            <w:r w:rsidR="009A31B3">
              <w:rPr>
                <w:b w:val="0"/>
                <w:sz w:val="22"/>
                <w:szCs w:val="22"/>
              </w:rPr>
              <w:t xml:space="preserve"> </w:t>
            </w:r>
            <w:r w:rsidR="00EA474D">
              <w:rPr>
                <w:b w:val="0"/>
                <w:sz w:val="22"/>
                <w:szCs w:val="22"/>
              </w:rPr>
              <w:t>(в</w:t>
            </w:r>
            <w:r w:rsidR="00EA474D" w:rsidRPr="00EA474D">
              <w:rPr>
                <w:b w:val="0"/>
                <w:sz w:val="22"/>
                <w:szCs w:val="22"/>
              </w:rPr>
              <w:t xml:space="preserve"> том числе и по пастбищам</w:t>
            </w:r>
            <w:r w:rsidR="00EA474D">
              <w:rPr>
                <w:b w:val="0"/>
                <w:sz w:val="22"/>
                <w:szCs w:val="22"/>
              </w:rPr>
              <w:t>).</w:t>
            </w:r>
            <w:r>
              <w:rPr>
                <w:b w:val="0"/>
                <w:sz w:val="22"/>
                <w:szCs w:val="22"/>
              </w:rPr>
              <w:t xml:space="preserve">В настоящее время </w:t>
            </w:r>
            <w:r w:rsidR="008366C4" w:rsidRPr="009B2B6D">
              <w:rPr>
                <w:b w:val="0"/>
                <w:sz w:val="22"/>
                <w:szCs w:val="22"/>
              </w:rPr>
              <w:t>Програм</w:t>
            </w:r>
            <w:r w:rsidR="008366C4">
              <w:rPr>
                <w:b w:val="0"/>
                <w:sz w:val="22"/>
                <w:szCs w:val="22"/>
              </w:rPr>
              <w:t xml:space="preserve">мой слабо отслеживается вопрос влияния реализованных </w:t>
            </w:r>
            <w:r w:rsidR="00D84F70">
              <w:rPr>
                <w:b w:val="0"/>
                <w:sz w:val="22"/>
                <w:szCs w:val="22"/>
              </w:rPr>
              <w:t>мер</w:t>
            </w:r>
            <w:r w:rsidR="009A31B3">
              <w:rPr>
                <w:b w:val="0"/>
                <w:sz w:val="22"/>
                <w:szCs w:val="22"/>
              </w:rPr>
              <w:t xml:space="preserve"> </w:t>
            </w:r>
            <w:r w:rsidR="00D84F70">
              <w:rPr>
                <w:b w:val="0"/>
                <w:sz w:val="22"/>
                <w:szCs w:val="22"/>
              </w:rPr>
              <w:t>п</w:t>
            </w:r>
            <w:r w:rsidR="008366C4">
              <w:rPr>
                <w:b w:val="0"/>
                <w:sz w:val="22"/>
                <w:szCs w:val="22"/>
              </w:rPr>
              <w:t>о улучшению управления</w:t>
            </w:r>
            <w:r w:rsidR="00D84F70">
              <w:rPr>
                <w:b w:val="0"/>
                <w:sz w:val="22"/>
                <w:szCs w:val="22"/>
              </w:rPr>
              <w:t xml:space="preserve"> земельными и водными </w:t>
            </w:r>
            <w:r w:rsidR="008366C4">
              <w:rPr>
                <w:b w:val="0"/>
                <w:sz w:val="22"/>
                <w:szCs w:val="22"/>
              </w:rPr>
              <w:t xml:space="preserve"> ресурсами на  снижение уровня конфликтности.</w:t>
            </w:r>
          </w:p>
          <w:p w:rsidR="00DF38D1" w:rsidRPr="009B2B6D" w:rsidRDefault="00DF38D1" w:rsidP="009B2B6D">
            <w:pPr>
              <w:pStyle w:val="ListParagraph"/>
              <w:jc w:val="both"/>
              <w:rPr>
                <w:b w:val="0"/>
                <w:bCs/>
                <w:sz w:val="22"/>
                <w:szCs w:val="22"/>
              </w:rPr>
            </w:pPr>
          </w:p>
          <w:p w:rsidR="007A2B4B" w:rsidRPr="009B2B6D" w:rsidRDefault="00DF38D1" w:rsidP="005A720F">
            <w:pPr>
              <w:pStyle w:val="ListParagraph"/>
              <w:numPr>
                <w:ilvl w:val="0"/>
                <w:numId w:val="6"/>
              </w:numPr>
              <w:ind w:left="24" w:firstLine="142"/>
              <w:jc w:val="both"/>
              <w:rPr>
                <w:b w:val="0"/>
                <w:bCs/>
                <w:sz w:val="22"/>
                <w:szCs w:val="22"/>
              </w:rPr>
            </w:pPr>
            <w:r w:rsidRPr="009B2B6D">
              <w:rPr>
                <w:b w:val="0"/>
                <w:sz w:val="22"/>
                <w:szCs w:val="22"/>
              </w:rPr>
              <w:t xml:space="preserve">Высокая активность мероприятий Программы по управлению земельными ресурсами ожидается в 2019 году (помимо управления пастбищами, где уже активно идут запланированные мероприятия). Однако, многие уже проведенные мероприятия нуждаются в пристальном внимании и дальнейшей поддержке достижения устойчивости до конца реализации Программы. Имеется большой риск, что часть проектов могут не выйти на запланированные результаты из-за сезонных работ и </w:t>
            </w:r>
            <w:r w:rsidR="002D7F06" w:rsidRPr="009B2B6D">
              <w:rPr>
                <w:b w:val="0"/>
                <w:sz w:val="22"/>
                <w:szCs w:val="22"/>
              </w:rPr>
              <w:t>затягивания процесса</w:t>
            </w:r>
            <w:r w:rsidR="007A2B4B" w:rsidRPr="009B2B6D">
              <w:rPr>
                <w:b w:val="0"/>
                <w:sz w:val="22"/>
                <w:szCs w:val="22"/>
              </w:rPr>
              <w:t xml:space="preserve"> согласования действий вовлеченных</w:t>
            </w:r>
            <w:r w:rsidRPr="009B2B6D">
              <w:rPr>
                <w:b w:val="0"/>
                <w:sz w:val="22"/>
                <w:szCs w:val="22"/>
              </w:rPr>
              <w:t>.</w:t>
            </w:r>
          </w:p>
          <w:p w:rsidR="007A2B4B" w:rsidRPr="009B2B6D" w:rsidRDefault="007A2B4B" w:rsidP="009B2B6D">
            <w:pPr>
              <w:pStyle w:val="ListParagraph"/>
              <w:rPr>
                <w:b w:val="0"/>
                <w:sz w:val="22"/>
                <w:szCs w:val="22"/>
              </w:rPr>
            </w:pPr>
          </w:p>
          <w:p w:rsidR="00DF38D1" w:rsidRPr="009B2B6D" w:rsidRDefault="007A2B4B" w:rsidP="005A720F">
            <w:pPr>
              <w:pStyle w:val="ListParagraph"/>
              <w:numPr>
                <w:ilvl w:val="0"/>
                <w:numId w:val="29"/>
              </w:numPr>
              <w:ind w:left="24" w:firstLine="336"/>
              <w:jc w:val="both"/>
              <w:rPr>
                <w:b w:val="0"/>
                <w:sz w:val="22"/>
                <w:szCs w:val="22"/>
              </w:rPr>
            </w:pPr>
            <w:r w:rsidRPr="009B2B6D">
              <w:rPr>
                <w:b w:val="0"/>
                <w:sz w:val="22"/>
                <w:szCs w:val="22"/>
              </w:rPr>
              <w:t xml:space="preserve">В связи с эти рекомендуется специалисту Программы по сельскому хозяйству разработать подробный </w:t>
            </w:r>
            <w:r w:rsidR="002D7F06" w:rsidRPr="009B2B6D">
              <w:rPr>
                <w:b w:val="0"/>
                <w:sz w:val="22"/>
                <w:szCs w:val="22"/>
              </w:rPr>
              <w:t>план по</w:t>
            </w:r>
            <w:r w:rsidR="009A31B3">
              <w:rPr>
                <w:b w:val="0"/>
                <w:sz w:val="22"/>
                <w:szCs w:val="22"/>
              </w:rPr>
              <w:t xml:space="preserve"> </w:t>
            </w:r>
            <w:r w:rsidR="002D7F06" w:rsidRPr="009B2B6D">
              <w:rPr>
                <w:b w:val="0"/>
                <w:sz w:val="22"/>
                <w:szCs w:val="22"/>
              </w:rPr>
              <w:t>датам, конечным</w:t>
            </w:r>
            <w:r w:rsidRPr="009B2B6D">
              <w:rPr>
                <w:b w:val="0"/>
                <w:sz w:val="22"/>
                <w:szCs w:val="22"/>
              </w:rPr>
              <w:t xml:space="preserve"> результатам и сосредоточиться на его выполнении</w:t>
            </w:r>
            <w:r w:rsidR="00DF38D1" w:rsidRPr="009B2B6D">
              <w:rPr>
                <w:b w:val="0"/>
                <w:sz w:val="22"/>
                <w:szCs w:val="22"/>
              </w:rPr>
              <w:t xml:space="preserve">. </w:t>
            </w:r>
          </w:p>
          <w:p w:rsidR="007A2B4B" w:rsidRDefault="007A2B4B" w:rsidP="009B2B6D">
            <w:pPr>
              <w:pStyle w:val="ListParagraph"/>
              <w:ind w:left="166"/>
              <w:jc w:val="both"/>
              <w:rPr>
                <w:b w:val="0"/>
                <w:bCs/>
                <w:sz w:val="22"/>
                <w:szCs w:val="22"/>
              </w:rPr>
            </w:pPr>
          </w:p>
          <w:p w:rsidR="009B3ADA" w:rsidRPr="009B3ADA" w:rsidRDefault="009B3ADA" w:rsidP="009B3ADA">
            <w:pPr>
              <w:spacing w:after="0" w:line="240" w:lineRule="auto"/>
              <w:jc w:val="both"/>
              <w:rPr>
                <w:rFonts w:ascii="Times New Roman" w:hAnsi="Times New Roman" w:cs="Times New Roman"/>
                <w:bCs/>
                <w:color w:val="002060"/>
                <w:u w:val="single"/>
              </w:rPr>
            </w:pPr>
            <w:r w:rsidRPr="009B3ADA">
              <w:rPr>
                <w:rFonts w:ascii="Times New Roman" w:hAnsi="Times New Roman" w:cs="Times New Roman"/>
                <w:bCs/>
                <w:color w:val="002060"/>
                <w:u w:val="single"/>
              </w:rPr>
              <w:t xml:space="preserve">Общая оценка достижения: </w:t>
            </w:r>
          </w:p>
          <w:p w:rsidR="009B3ADA" w:rsidRPr="009B3ADA" w:rsidRDefault="009B3ADA" w:rsidP="009B3ADA">
            <w:pPr>
              <w:spacing w:after="0" w:line="240" w:lineRule="auto"/>
              <w:jc w:val="both"/>
              <w:rPr>
                <w:rFonts w:ascii="Times New Roman" w:hAnsi="Times New Roman" w:cs="Times New Roman"/>
                <w:bCs/>
                <w:color w:val="002060"/>
                <w:u w:val="single"/>
              </w:rPr>
            </w:pPr>
          </w:p>
          <w:p w:rsidR="009B3ADA" w:rsidRDefault="009B3ADA" w:rsidP="009B3ADA">
            <w:pPr>
              <w:spacing w:after="0" w:line="240" w:lineRule="auto"/>
              <w:jc w:val="both"/>
              <w:rPr>
                <w:b w:val="0"/>
                <w:bCs/>
              </w:rPr>
            </w:pPr>
            <w:r w:rsidRPr="009B3ADA">
              <w:rPr>
                <w:rFonts w:ascii="Times New Roman" w:hAnsi="Times New Roman" w:cs="Times New Roman"/>
                <w:b w:val="0"/>
                <w:bCs/>
              </w:rPr>
              <w:t>Данный результат в процессе достижения, нуждается в уточнении и разработке дополнительных конечных индикаторов измерения благосостояния (рост доходов/ прибыли от рационального управления земельными ресурсами, в том числе сельскохозяйственными землями и пастбищами, количество пастбищепользователей/фермеров, которые применили на практике полученные знания)</w:t>
            </w:r>
            <w:r w:rsidRPr="009B3ADA">
              <w:rPr>
                <w:rFonts w:ascii="Times New Roman" w:hAnsi="Times New Roman" w:cs="Times New Roman"/>
                <w:b w:val="0"/>
                <w:bCs/>
                <w:vertAlign w:val="superscript"/>
              </w:rPr>
              <w:footnoteReference w:id="4"/>
            </w:r>
            <w:r w:rsidRPr="009B3ADA">
              <w:rPr>
                <w:rFonts w:ascii="Times New Roman" w:hAnsi="Times New Roman" w:cs="Times New Roman"/>
                <w:b w:val="0"/>
                <w:bCs/>
              </w:rPr>
              <w:t>, которые должны отслеживаться Программой в качестве доказательной базы по данному индикатору.</w:t>
            </w:r>
          </w:p>
          <w:p w:rsidR="009B3ADA" w:rsidRPr="009B2B6D" w:rsidRDefault="009B3ADA" w:rsidP="009B2B6D">
            <w:pPr>
              <w:pStyle w:val="ListParagraph"/>
              <w:ind w:left="166"/>
              <w:jc w:val="both"/>
              <w:rPr>
                <w:b w:val="0"/>
                <w:bCs/>
                <w:sz w:val="22"/>
                <w:szCs w:val="22"/>
              </w:rPr>
            </w:pPr>
          </w:p>
        </w:tc>
      </w:tr>
      <w:tr w:rsidR="00DF38D1" w:rsidRPr="009B2B6D" w:rsidTr="00BE116E">
        <w:trPr>
          <w:trHeight w:val="517"/>
        </w:trPr>
        <w:tc>
          <w:tcPr>
            <w:tcW w:w="9629" w:type="dxa"/>
            <w:gridSpan w:val="2"/>
            <w:shd w:val="clear" w:color="auto" w:fill="B6DDE8" w:themeFill="accent5" w:themeFillTint="66"/>
          </w:tcPr>
          <w:p w:rsidR="00DF38D1" w:rsidRDefault="00DF38D1" w:rsidP="00D86AC6">
            <w:pPr>
              <w:spacing w:after="0" w:line="240" w:lineRule="auto"/>
              <w:jc w:val="both"/>
              <w:rPr>
                <w:rFonts w:ascii="Times New Roman" w:hAnsi="Times New Roman" w:cs="Times New Roman"/>
              </w:rPr>
            </w:pPr>
            <w:r w:rsidRPr="009B2B6D">
              <w:rPr>
                <w:rFonts w:ascii="Times New Roman" w:hAnsi="Times New Roman" w:cs="Times New Roman"/>
              </w:rPr>
              <w:t>Индикатор результата 1.5.</w:t>
            </w:r>
            <w:r w:rsidR="009A31B3">
              <w:rPr>
                <w:rFonts w:ascii="Times New Roman" w:hAnsi="Times New Roman" w:cs="Times New Roman"/>
              </w:rPr>
              <w:t xml:space="preserve"> </w:t>
            </w:r>
            <w:r w:rsidRPr="009B2B6D">
              <w:rPr>
                <w:rFonts w:ascii="Times New Roman" w:hAnsi="Times New Roman" w:cs="Times New Roman"/>
              </w:rPr>
              <w:t>Как минимум 4 демонстрационные схемы, направленные на расширение и диверсификацию производства в сельском хозяйстве внедрены на предприятиях по производству и переработке с использованием устойчивых технологий</w:t>
            </w:r>
          </w:p>
          <w:p w:rsidR="00A354F2" w:rsidRPr="009B2B6D" w:rsidRDefault="00A354F2" w:rsidP="00D86AC6">
            <w:pPr>
              <w:spacing w:after="0" w:line="240" w:lineRule="auto"/>
              <w:jc w:val="both"/>
              <w:rPr>
                <w:rFonts w:ascii="Times New Roman" w:hAnsi="Times New Roman" w:cs="Times New Roman"/>
              </w:rPr>
            </w:pPr>
          </w:p>
        </w:tc>
      </w:tr>
      <w:tr w:rsidR="00DF38D1" w:rsidRPr="009B2B6D" w:rsidTr="007A7895">
        <w:trPr>
          <w:trHeight w:val="517"/>
        </w:trPr>
        <w:tc>
          <w:tcPr>
            <w:tcW w:w="9629" w:type="dxa"/>
            <w:gridSpan w:val="2"/>
            <w:tcBorders>
              <w:bottom w:val="single" w:sz="4" w:space="0" w:color="auto"/>
            </w:tcBorders>
            <w:shd w:val="clear" w:color="auto" w:fill="auto"/>
          </w:tcPr>
          <w:p w:rsidR="008B392E" w:rsidRPr="009B2B6D" w:rsidRDefault="008B392E" w:rsidP="00D86AC6">
            <w:pPr>
              <w:spacing w:after="0" w:line="240" w:lineRule="auto"/>
              <w:jc w:val="both"/>
              <w:rPr>
                <w:rFonts w:ascii="Times New Roman" w:hAnsi="Times New Roman" w:cs="Times New Roman"/>
                <w:bCs/>
                <w:color w:val="002060"/>
                <w:u w:val="single"/>
              </w:rPr>
            </w:pPr>
          </w:p>
          <w:p w:rsidR="00DF38D1" w:rsidRDefault="00DF38D1" w:rsidP="00D86AC6">
            <w:pPr>
              <w:spacing w:after="0" w:line="240" w:lineRule="auto"/>
              <w:jc w:val="both"/>
              <w:rPr>
                <w:rFonts w:ascii="Times New Roman" w:hAnsi="Times New Roman" w:cs="Times New Roman"/>
                <w:bCs/>
                <w:color w:val="002060"/>
                <w:u w:val="single"/>
              </w:rPr>
            </w:pPr>
            <w:r w:rsidRPr="009B2B6D">
              <w:rPr>
                <w:rFonts w:ascii="Times New Roman" w:hAnsi="Times New Roman" w:cs="Times New Roman"/>
                <w:bCs/>
                <w:color w:val="002060"/>
                <w:u w:val="single"/>
              </w:rPr>
              <w:t>Комментарии и рекомендации:</w:t>
            </w:r>
          </w:p>
          <w:p w:rsidR="008B0670" w:rsidRPr="009B2B6D" w:rsidRDefault="008B0670" w:rsidP="00D86AC6">
            <w:pPr>
              <w:spacing w:after="0" w:line="240" w:lineRule="auto"/>
              <w:jc w:val="both"/>
              <w:rPr>
                <w:rFonts w:ascii="Times New Roman" w:hAnsi="Times New Roman" w:cs="Times New Roman"/>
                <w:bCs/>
                <w:color w:val="002060"/>
                <w:u w:val="single"/>
              </w:rPr>
            </w:pPr>
          </w:p>
          <w:p w:rsidR="00DF38D1" w:rsidRDefault="00DF38D1" w:rsidP="00D86AC6">
            <w:pPr>
              <w:spacing w:after="0" w:line="240" w:lineRule="auto"/>
              <w:jc w:val="both"/>
              <w:rPr>
                <w:rFonts w:ascii="Times New Roman" w:hAnsi="Times New Roman" w:cs="Times New Roman"/>
                <w:b w:val="0"/>
              </w:rPr>
            </w:pPr>
            <w:r w:rsidRPr="009B2B6D">
              <w:rPr>
                <w:rFonts w:ascii="Times New Roman" w:hAnsi="Times New Roman" w:cs="Times New Roman"/>
                <w:b w:val="0"/>
              </w:rPr>
              <w:t>1) Программой были разработаны 4 демонстрационные схемы,</w:t>
            </w:r>
            <w:r w:rsidR="003675BA">
              <w:rPr>
                <w:rFonts w:ascii="Times New Roman" w:hAnsi="Times New Roman" w:cs="Times New Roman"/>
                <w:b w:val="0"/>
              </w:rPr>
              <w:t xml:space="preserve"> в которых</w:t>
            </w:r>
            <w:r w:rsidRPr="009B2B6D">
              <w:rPr>
                <w:rFonts w:ascii="Times New Roman" w:hAnsi="Times New Roman" w:cs="Times New Roman"/>
                <w:b w:val="0"/>
              </w:rPr>
              <w:t xml:space="preserve"> некоторые </w:t>
            </w:r>
            <w:r w:rsidR="002D7F06" w:rsidRPr="009B2B6D">
              <w:rPr>
                <w:rFonts w:ascii="Times New Roman" w:hAnsi="Times New Roman" w:cs="Times New Roman"/>
                <w:b w:val="0"/>
              </w:rPr>
              <w:t>моменты были</w:t>
            </w:r>
            <w:r w:rsidRPr="009B2B6D">
              <w:rPr>
                <w:rFonts w:ascii="Times New Roman" w:hAnsi="Times New Roman" w:cs="Times New Roman"/>
                <w:b w:val="0"/>
              </w:rPr>
              <w:t xml:space="preserve"> не до конца доработаны:</w:t>
            </w:r>
          </w:p>
          <w:p w:rsidR="008B0670" w:rsidRPr="009B2B6D" w:rsidRDefault="008B0670" w:rsidP="00D86AC6">
            <w:pPr>
              <w:spacing w:after="0" w:line="240" w:lineRule="auto"/>
              <w:jc w:val="both"/>
              <w:rPr>
                <w:rFonts w:ascii="Times New Roman" w:hAnsi="Times New Roman" w:cs="Times New Roman"/>
                <w:b w:val="0"/>
              </w:rPr>
            </w:pPr>
          </w:p>
          <w:p w:rsidR="00DF38D1" w:rsidRDefault="00DF38D1" w:rsidP="008B0670">
            <w:pPr>
              <w:pStyle w:val="ListParagraph"/>
              <w:jc w:val="both"/>
              <w:rPr>
                <w:b w:val="0"/>
                <w:i/>
                <w:sz w:val="22"/>
                <w:szCs w:val="22"/>
                <w:u w:val="single"/>
              </w:rPr>
            </w:pPr>
            <w:r w:rsidRPr="009B2B6D">
              <w:rPr>
                <w:b w:val="0"/>
                <w:i/>
                <w:sz w:val="22"/>
                <w:szCs w:val="22"/>
                <w:u w:val="single"/>
              </w:rPr>
              <w:t xml:space="preserve">Демонстрационная </w:t>
            </w:r>
            <w:r w:rsidR="002D7F06" w:rsidRPr="009B2B6D">
              <w:rPr>
                <w:b w:val="0"/>
                <w:i/>
                <w:sz w:val="22"/>
                <w:szCs w:val="22"/>
                <w:u w:val="single"/>
              </w:rPr>
              <w:t>схема работ</w:t>
            </w:r>
            <w:r w:rsidR="009A31B3">
              <w:rPr>
                <w:b w:val="0"/>
                <w:i/>
                <w:sz w:val="22"/>
                <w:szCs w:val="22"/>
                <w:u w:val="single"/>
              </w:rPr>
              <w:t xml:space="preserve"> </w:t>
            </w:r>
            <w:r w:rsidRPr="009B2B6D">
              <w:rPr>
                <w:b w:val="0"/>
                <w:i/>
                <w:sz w:val="22"/>
                <w:szCs w:val="22"/>
                <w:u w:val="single"/>
              </w:rPr>
              <w:t xml:space="preserve">хладохранилища, </w:t>
            </w:r>
            <w:r w:rsidR="002D7F06" w:rsidRPr="009B2B6D">
              <w:rPr>
                <w:b w:val="0"/>
                <w:i/>
                <w:sz w:val="22"/>
                <w:szCs w:val="22"/>
                <w:u w:val="single"/>
              </w:rPr>
              <w:t>теплиц и</w:t>
            </w:r>
            <w:r w:rsidRPr="009B2B6D">
              <w:rPr>
                <w:b w:val="0"/>
                <w:i/>
                <w:sz w:val="22"/>
                <w:szCs w:val="22"/>
                <w:u w:val="single"/>
              </w:rPr>
              <w:t xml:space="preserve"> торгово-логистического центра с фермерами </w:t>
            </w:r>
          </w:p>
          <w:p w:rsidR="008B0670" w:rsidRPr="009B2B6D" w:rsidRDefault="008B0670" w:rsidP="008B0670">
            <w:pPr>
              <w:pStyle w:val="ListParagraph"/>
              <w:jc w:val="both"/>
              <w:rPr>
                <w:b w:val="0"/>
                <w:i/>
                <w:sz w:val="22"/>
                <w:szCs w:val="22"/>
                <w:u w:val="single"/>
              </w:rPr>
            </w:pPr>
          </w:p>
          <w:p w:rsidR="00DF38D1" w:rsidRPr="009B2B6D" w:rsidRDefault="00DF38D1" w:rsidP="005A720F">
            <w:pPr>
              <w:pStyle w:val="ListParagraph"/>
              <w:numPr>
                <w:ilvl w:val="0"/>
                <w:numId w:val="7"/>
              </w:numPr>
              <w:jc w:val="both"/>
              <w:rPr>
                <w:b w:val="0"/>
                <w:sz w:val="22"/>
                <w:szCs w:val="22"/>
              </w:rPr>
            </w:pPr>
            <w:r w:rsidRPr="009B2B6D">
              <w:rPr>
                <w:b w:val="0"/>
                <w:sz w:val="22"/>
                <w:szCs w:val="22"/>
              </w:rPr>
              <w:t>Программой был</w:t>
            </w:r>
            <w:r w:rsidR="008B392E" w:rsidRPr="009B2B6D">
              <w:rPr>
                <w:b w:val="0"/>
                <w:sz w:val="22"/>
                <w:szCs w:val="22"/>
              </w:rPr>
              <w:t xml:space="preserve"> применен подход отбора проектных предложений </w:t>
            </w:r>
            <w:r w:rsidR="002D7F06" w:rsidRPr="009B2B6D">
              <w:rPr>
                <w:b w:val="0"/>
                <w:sz w:val="22"/>
                <w:szCs w:val="22"/>
              </w:rPr>
              <w:t>через поддержку</w:t>
            </w:r>
            <w:r w:rsidR="009A31B3">
              <w:rPr>
                <w:b w:val="0"/>
                <w:sz w:val="22"/>
                <w:szCs w:val="22"/>
              </w:rPr>
              <w:t xml:space="preserve"> </w:t>
            </w:r>
            <w:r w:rsidRPr="009B2B6D">
              <w:rPr>
                <w:b w:val="0"/>
                <w:sz w:val="22"/>
                <w:szCs w:val="22"/>
              </w:rPr>
              <w:t>бизнес-проект</w:t>
            </w:r>
            <w:r w:rsidR="008B392E" w:rsidRPr="009B2B6D">
              <w:rPr>
                <w:b w:val="0"/>
                <w:sz w:val="22"/>
                <w:szCs w:val="22"/>
              </w:rPr>
              <w:t>ов</w:t>
            </w:r>
            <w:r w:rsidRPr="009B2B6D">
              <w:rPr>
                <w:b w:val="0"/>
                <w:sz w:val="22"/>
                <w:szCs w:val="22"/>
              </w:rPr>
              <w:t xml:space="preserve"> с 80% собственного вклада, специализирующихся на хранении, переработке и производстве сельскохозяйственной продукции. </w:t>
            </w:r>
            <w:r w:rsidR="008B392E" w:rsidRPr="009B2B6D">
              <w:rPr>
                <w:b w:val="0"/>
                <w:sz w:val="22"/>
                <w:szCs w:val="22"/>
              </w:rPr>
              <w:t>Было поддержано</w:t>
            </w:r>
            <w:r w:rsidRPr="009B2B6D">
              <w:rPr>
                <w:b w:val="0"/>
                <w:sz w:val="22"/>
                <w:szCs w:val="22"/>
              </w:rPr>
              <w:t xml:space="preserve"> 5 </w:t>
            </w:r>
            <w:r w:rsidR="008B392E" w:rsidRPr="009B2B6D">
              <w:rPr>
                <w:b w:val="0"/>
                <w:sz w:val="22"/>
                <w:szCs w:val="22"/>
              </w:rPr>
              <w:t xml:space="preserve">проектов </w:t>
            </w:r>
            <w:r w:rsidRPr="009B2B6D">
              <w:rPr>
                <w:b w:val="0"/>
                <w:sz w:val="22"/>
                <w:szCs w:val="22"/>
              </w:rPr>
              <w:t>на</w:t>
            </w:r>
            <w:r w:rsidR="008B392E" w:rsidRPr="009B2B6D">
              <w:rPr>
                <w:b w:val="0"/>
                <w:sz w:val="22"/>
                <w:szCs w:val="22"/>
              </w:rPr>
              <w:t xml:space="preserve"> общую</w:t>
            </w:r>
            <w:r w:rsidR="009A31B3">
              <w:rPr>
                <w:b w:val="0"/>
                <w:sz w:val="22"/>
                <w:szCs w:val="22"/>
              </w:rPr>
              <w:t xml:space="preserve"> </w:t>
            </w:r>
            <w:r w:rsidR="002D7F06" w:rsidRPr="009B2B6D">
              <w:rPr>
                <w:b w:val="0"/>
                <w:sz w:val="22"/>
                <w:szCs w:val="22"/>
              </w:rPr>
              <w:t>сумму 144710</w:t>
            </w:r>
            <w:r w:rsidRPr="009B2B6D">
              <w:rPr>
                <w:b w:val="0"/>
                <w:sz w:val="22"/>
                <w:szCs w:val="22"/>
              </w:rPr>
              <w:t xml:space="preserve"> USD, созданы </w:t>
            </w:r>
            <w:r w:rsidR="008B392E" w:rsidRPr="009A31B3">
              <w:rPr>
                <w:b w:val="0"/>
                <w:sz w:val="22"/>
                <w:szCs w:val="22"/>
              </w:rPr>
              <w:t xml:space="preserve">25 </w:t>
            </w:r>
            <w:r w:rsidRPr="009A31B3">
              <w:rPr>
                <w:b w:val="0"/>
                <w:sz w:val="22"/>
                <w:szCs w:val="22"/>
              </w:rPr>
              <w:t>рабочи</w:t>
            </w:r>
            <w:r w:rsidR="008B392E" w:rsidRPr="009A31B3">
              <w:rPr>
                <w:b w:val="0"/>
                <w:sz w:val="22"/>
                <w:szCs w:val="22"/>
              </w:rPr>
              <w:t>х</w:t>
            </w:r>
            <w:r w:rsidRPr="009A31B3">
              <w:rPr>
                <w:b w:val="0"/>
                <w:sz w:val="22"/>
                <w:szCs w:val="22"/>
              </w:rPr>
              <w:t xml:space="preserve"> мест </w:t>
            </w:r>
            <w:r w:rsidR="002D7F06" w:rsidRPr="009A31B3">
              <w:rPr>
                <w:b w:val="0"/>
                <w:sz w:val="22"/>
                <w:szCs w:val="22"/>
              </w:rPr>
              <w:t>(из</w:t>
            </w:r>
            <w:r w:rsidRPr="009A31B3">
              <w:rPr>
                <w:b w:val="0"/>
                <w:sz w:val="22"/>
                <w:szCs w:val="22"/>
              </w:rPr>
              <w:t xml:space="preserve"> них 12 женщин)</w:t>
            </w:r>
            <w:r w:rsidR="00A070B4" w:rsidRPr="009A31B3">
              <w:rPr>
                <w:b w:val="0"/>
                <w:sz w:val="22"/>
                <w:szCs w:val="22"/>
              </w:rPr>
              <w:t>. Более 500</w:t>
            </w:r>
            <w:r w:rsidRPr="009A31B3">
              <w:rPr>
                <w:b w:val="0"/>
                <w:sz w:val="22"/>
                <w:szCs w:val="22"/>
              </w:rPr>
              <w:t xml:space="preserve"> фермеров </w:t>
            </w:r>
            <w:r w:rsidR="00A070B4" w:rsidRPr="009A31B3">
              <w:rPr>
                <w:b w:val="0"/>
                <w:sz w:val="22"/>
                <w:szCs w:val="22"/>
              </w:rPr>
              <w:t xml:space="preserve">получили </w:t>
            </w:r>
            <w:r w:rsidR="008B392E" w:rsidRPr="009A31B3">
              <w:rPr>
                <w:b w:val="0"/>
                <w:sz w:val="22"/>
                <w:szCs w:val="22"/>
              </w:rPr>
              <w:t>доступ к комплексным услугам сбора, сортировке, хранению</w:t>
            </w:r>
            <w:r w:rsidR="00A070B4" w:rsidRPr="009B2B6D">
              <w:rPr>
                <w:b w:val="0"/>
                <w:sz w:val="22"/>
                <w:szCs w:val="22"/>
              </w:rPr>
              <w:t xml:space="preserve"> и сбыту</w:t>
            </w:r>
            <w:r w:rsidR="008B392E" w:rsidRPr="009B2B6D">
              <w:rPr>
                <w:b w:val="0"/>
                <w:sz w:val="22"/>
                <w:szCs w:val="22"/>
              </w:rPr>
              <w:t xml:space="preserve"> сельскохозяйственной продукции.</w:t>
            </w:r>
          </w:p>
          <w:p w:rsidR="00DF38D1" w:rsidRPr="009B2B6D" w:rsidRDefault="00EA474D" w:rsidP="00EA474D">
            <w:pPr>
              <w:pStyle w:val="ListParagraph"/>
              <w:numPr>
                <w:ilvl w:val="0"/>
                <w:numId w:val="7"/>
              </w:numPr>
              <w:jc w:val="both"/>
              <w:rPr>
                <w:b w:val="0"/>
                <w:sz w:val="22"/>
                <w:szCs w:val="22"/>
              </w:rPr>
            </w:pPr>
            <w:r w:rsidRPr="00EA474D">
              <w:rPr>
                <w:b w:val="0"/>
                <w:sz w:val="22"/>
                <w:szCs w:val="22"/>
              </w:rPr>
              <w:t>Финансирование того или иного бизнес предложения</w:t>
            </w:r>
            <w:r>
              <w:rPr>
                <w:b w:val="0"/>
                <w:sz w:val="22"/>
                <w:szCs w:val="22"/>
              </w:rPr>
              <w:t xml:space="preserve"> Программой</w:t>
            </w:r>
            <w:r w:rsidRPr="00EA474D">
              <w:rPr>
                <w:b w:val="0"/>
                <w:sz w:val="22"/>
                <w:szCs w:val="22"/>
              </w:rPr>
              <w:t xml:space="preserve"> были основаны на решении Комитета по отбору проектов. Социальная ответственность</w:t>
            </w:r>
            <w:r w:rsidR="00954449">
              <w:rPr>
                <w:b w:val="0"/>
                <w:sz w:val="22"/>
                <w:szCs w:val="22"/>
              </w:rPr>
              <w:t>,</w:t>
            </w:r>
            <w:r>
              <w:rPr>
                <w:b w:val="0"/>
                <w:sz w:val="22"/>
                <w:szCs w:val="22"/>
              </w:rPr>
              <w:t xml:space="preserve"> была одним</w:t>
            </w:r>
            <w:r w:rsidRPr="00EA474D">
              <w:rPr>
                <w:b w:val="0"/>
                <w:sz w:val="22"/>
                <w:szCs w:val="22"/>
              </w:rPr>
              <w:t xml:space="preserve"> из критериев отбора</w:t>
            </w:r>
            <w:r>
              <w:rPr>
                <w:rStyle w:val="FootnoteReference"/>
                <w:b w:val="0"/>
                <w:sz w:val="22"/>
                <w:szCs w:val="22"/>
              </w:rPr>
              <w:footnoteReference w:id="5"/>
            </w:r>
            <w:r w:rsidRPr="00EA474D">
              <w:rPr>
                <w:b w:val="0"/>
                <w:sz w:val="22"/>
                <w:szCs w:val="22"/>
              </w:rPr>
              <w:t xml:space="preserve">.  </w:t>
            </w:r>
            <w:r w:rsidR="00DF38D1" w:rsidRPr="009B2B6D">
              <w:rPr>
                <w:b w:val="0"/>
                <w:sz w:val="22"/>
                <w:szCs w:val="22"/>
              </w:rPr>
              <w:t xml:space="preserve">В то же </w:t>
            </w:r>
            <w:r w:rsidR="002D7F06" w:rsidRPr="009B2B6D">
              <w:rPr>
                <w:b w:val="0"/>
                <w:sz w:val="22"/>
                <w:szCs w:val="22"/>
              </w:rPr>
              <w:t>время во</w:t>
            </w:r>
            <w:r w:rsidR="00DF38D1" w:rsidRPr="009B2B6D">
              <w:rPr>
                <w:b w:val="0"/>
                <w:sz w:val="22"/>
                <w:szCs w:val="22"/>
              </w:rPr>
              <w:t xml:space="preserve"> всех компаниях (особенно ОсОО «Адвантекс</w:t>
            </w:r>
            <w:r w:rsidR="002D7F06" w:rsidRPr="009B2B6D">
              <w:rPr>
                <w:b w:val="0"/>
                <w:sz w:val="22"/>
                <w:szCs w:val="22"/>
              </w:rPr>
              <w:t>») не</w:t>
            </w:r>
            <w:r w:rsidR="00DF38D1" w:rsidRPr="009B2B6D">
              <w:rPr>
                <w:b w:val="0"/>
                <w:sz w:val="22"/>
                <w:szCs w:val="22"/>
              </w:rPr>
              <w:t xml:space="preserve"> были проработаны инструменты и механизмы социальной корпоративной ответственности, не определены квоты льготных услуг для уязвимых категорий населения, помощь детским садам и т.д., необходимо учитывать, что эти проекты были поддержаны для улучшения благосостояния населения. </w:t>
            </w:r>
          </w:p>
          <w:p w:rsidR="00DF38D1" w:rsidRPr="009A31B3" w:rsidRDefault="00DF38D1" w:rsidP="002A4733">
            <w:pPr>
              <w:pStyle w:val="ListParagraph"/>
              <w:numPr>
                <w:ilvl w:val="0"/>
                <w:numId w:val="8"/>
              </w:numPr>
              <w:jc w:val="both"/>
              <w:rPr>
                <w:b w:val="0"/>
                <w:sz w:val="22"/>
                <w:szCs w:val="22"/>
              </w:rPr>
            </w:pPr>
            <w:r w:rsidRPr="009A31B3">
              <w:rPr>
                <w:b w:val="0"/>
                <w:sz w:val="22"/>
                <w:szCs w:val="22"/>
              </w:rPr>
              <w:t xml:space="preserve">Программа внедряет биогазовые установки как одну из цепочек комплексной деятельности фермерского хозяйства: животноводство – переработка биоотходов  – тепличное хозяйство, растениеводство, полеводство – переработка-обогрев. Из 4 биогазовых установок на сегодня работает 2.  Один из них включен в цикл – биогазовая установка-ферма-теплица. Второй не включился в планируемый цикл – биогазовая установка-теплица, </w:t>
            </w:r>
            <w:r w:rsidR="00D84F70" w:rsidRPr="009A31B3">
              <w:rPr>
                <w:b w:val="0"/>
                <w:sz w:val="22"/>
                <w:szCs w:val="22"/>
              </w:rPr>
              <w:t>используется в бытовых целях</w:t>
            </w:r>
            <w:r w:rsidRPr="009A31B3">
              <w:rPr>
                <w:b w:val="0"/>
                <w:sz w:val="22"/>
                <w:szCs w:val="22"/>
              </w:rPr>
              <w:t xml:space="preserve">, что крайне </w:t>
            </w:r>
            <w:r w:rsidR="00D349E1" w:rsidRPr="009A31B3">
              <w:rPr>
                <w:b w:val="0"/>
                <w:sz w:val="22"/>
                <w:szCs w:val="22"/>
              </w:rPr>
              <w:t>неэффективно</w:t>
            </w:r>
            <w:r w:rsidRPr="009A31B3">
              <w:rPr>
                <w:b w:val="0"/>
                <w:sz w:val="22"/>
                <w:szCs w:val="22"/>
              </w:rPr>
              <w:t xml:space="preserve"> при таких затратах (затраты фермера 193 651 сом, затраты ПРООН 2 020 373 сом). Это показывает, что </w:t>
            </w:r>
            <w:r w:rsidR="00D349E1" w:rsidRPr="009A31B3">
              <w:rPr>
                <w:b w:val="0"/>
                <w:sz w:val="22"/>
                <w:szCs w:val="22"/>
              </w:rPr>
              <w:t>не всегда</w:t>
            </w:r>
            <w:r w:rsidRPr="009A31B3">
              <w:rPr>
                <w:b w:val="0"/>
                <w:sz w:val="22"/>
                <w:szCs w:val="22"/>
              </w:rPr>
              <w:t xml:space="preserve"> были учтены возможности фермера, не выстроено было постоянное консультационное сопровождение, не поставлены четкие планы и сроки, не просчитаны риски.</w:t>
            </w:r>
            <w:r w:rsidR="009A31B3" w:rsidRPr="009A31B3">
              <w:rPr>
                <w:b w:val="0"/>
                <w:sz w:val="22"/>
                <w:szCs w:val="22"/>
              </w:rPr>
              <w:t xml:space="preserve"> </w:t>
            </w:r>
            <w:r w:rsidRPr="009A31B3">
              <w:rPr>
                <w:b w:val="0"/>
                <w:sz w:val="22"/>
                <w:szCs w:val="22"/>
              </w:rPr>
              <w:t>Например, что фермеры еще не очень хорошо поняли преимущества использования биоотходов в качестве органического удобрения и не будут его покупать, что отходов скота не будет хватать и т.д.</w:t>
            </w:r>
            <w:r w:rsidR="009A31B3" w:rsidRPr="009A31B3">
              <w:rPr>
                <w:b w:val="0"/>
                <w:sz w:val="22"/>
                <w:szCs w:val="22"/>
              </w:rPr>
              <w:t xml:space="preserve"> </w:t>
            </w:r>
            <w:r w:rsidRPr="009A31B3">
              <w:rPr>
                <w:b w:val="0"/>
                <w:sz w:val="22"/>
                <w:szCs w:val="22"/>
              </w:rPr>
              <w:t xml:space="preserve">Высокая активность мероприятий Программы по внедрению ВИЭ была в 2018 году. Однако, проекты по биогазовым установкам нуждаются в пристальном внимании, так как имеется большой риск, что часть проектов по биогазовым установкам могут не выйти на запланированные результаты. </w:t>
            </w:r>
          </w:p>
          <w:p w:rsidR="008B0670" w:rsidRPr="009B2B6D" w:rsidRDefault="008B0670" w:rsidP="008B0670">
            <w:pPr>
              <w:pStyle w:val="ListParagraph"/>
              <w:jc w:val="both"/>
              <w:rPr>
                <w:b w:val="0"/>
                <w:sz w:val="22"/>
                <w:szCs w:val="22"/>
              </w:rPr>
            </w:pPr>
          </w:p>
          <w:p w:rsidR="00DF38D1" w:rsidRPr="009B2B6D" w:rsidRDefault="00DF38D1" w:rsidP="005A720F">
            <w:pPr>
              <w:pStyle w:val="ListParagraph"/>
              <w:numPr>
                <w:ilvl w:val="0"/>
                <w:numId w:val="29"/>
              </w:numPr>
              <w:ind w:left="166" w:firstLine="194"/>
              <w:jc w:val="both"/>
              <w:rPr>
                <w:b w:val="0"/>
                <w:sz w:val="22"/>
                <w:szCs w:val="22"/>
              </w:rPr>
            </w:pPr>
            <w:r w:rsidRPr="009B2B6D">
              <w:rPr>
                <w:b w:val="0"/>
                <w:sz w:val="22"/>
                <w:szCs w:val="22"/>
              </w:rPr>
              <w:t xml:space="preserve">Рекомендуется провести тщательный анализ по возможности построения цикла (хотя бы усеченного) и </w:t>
            </w:r>
            <w:r w:rsidR="00101C90" w:rsidRPr="009B2B6D">
              <w:rPr>
                <w:b w:val="0"/>
                <w:sz w:val="22"/>
                <w:szCs w:val="22"/>
              </w:rPr>
              <w:t>проводить постоянный</w:t>
            </w:r>
            <w:r w:rsidR="009A31B3">
              <w:rPr>
                <w:b w:val="0"/>
                <w:sz w:val="22"/>
                <w:szCs w:val="22"/>
              </w:rPr>
              <w:t xml:space="preserve"> </w:t>
            </w:r>
            <w:r w:rsidRPr="009B2B6D">
              <w:rPr>
                <w:b w:val="0"/>
                <w:sz w:val="22"/>
                <w:szCs w:val="22"/>
              </w:rPr>
              <w:t xml:space="preserve">коучинг и мониторинг для достижения результата, делая упор на возможности. </w:t>
            </w:r>
          </w:p>
          <w:p w:rsidR="00DF38D1" w:rsidRDefault="00DC2518" w:rsidP="00F57F80">
            <w:pPr>
              <w:pStyle w:val="ListParagraph"/>
              <w:numPr>
                <w:ilvl w:val="0"/>
                <w:numId w:val="30"/>
              </w:numPr>
              <w:ind w:left="166" w:firstLine="283"/>
              <w:jc w:val="both"/>
              <w:rPr>
                <w:b w:val="0"/>
                <w:bCs/>
                <w:sz w:val="22"/>
                <w:szCs w:val="22"/>
              </w:rPr>
            </w:pPr>
            <w:r w:rsidRPr="009B2B6D">
              <w:rPr>
                <w:b w:val="0"/>
                <w:bCs/>
                <w:sz w:val="22"/>
                <w:szCs w:val="22"/>
              </w:rPr>
              <w:t>Рекомендуется разработать методическое руководство «Успешные практики» демонстрационных схем</w:t>
            </w:r>
          </w:p>
          <w:p w:rsidR="003675BA" w:rsidRDefault="003675BA" w:rsidP="003675BA">
            <w:pPr>
              <w:pStyle w:val="ListParagraph"/>
              <w:ind w:left="449"/>
              <w:jc w:val="both"/>
              <w:rPr>
                <w:b w:val="0"/>
                <w:bCs/>
                <w:sz w:val="22"/>
                <w:szCs w:val="22"/>
              </w:rPr>
            </w:pPr>
          </w:p>
          <w:p w:rsidR="003675BA" w:rsidRDefault="003675BA" w:rsidP="003675BA">
            <w:pPr>
              <w:spacing w:after="0" w:line="240" w:lineRule="auto"/>
              <w:jc w:val="both"/>
              <w:rPr>
                <w:rFonts w:ascii="Times New Roman" w:hAnsi="Times New Roman" w:cs="Times New Roman"/>
                <w:bCs/>
                <w:color w:val="002060"/>
                <w:u w:val="single"/>
              </w:rPr>
            </w:pPr>
            <w:r w:rsidRPr="009B2B6D">
              <w:rPr>
                <w:rFonts w:ascii="Times New Roman" w:hAnsi="Times New Roman" w:cs="Times New Roman"/>
                <w:bCs/>
                <w:color w:val="002060"/>
                <w:u w:val="single"/>
              </w:rPr>
              <w:t xml:space="preserve">Общая оценка достижения: </w:t>
            </w:r>
          </w:p>
          <w:p w:rsidR="00982519" w:rsidRPr="009B2B6D" w:rsidRDefault="00982519" w:rsidP="003675BA">
            <w:pPr>
              <w:spacing w:after="0" w:line="240" w:lineRule="auto"/>
              <w:jc w:val="both"/>
              <w:rPr>
                <w:rFonts w:ascii="Times New Roman" w:hAnsi="Times New Roman" w:cs="Times New Roman"/>
                <w:bCs/>
                <w:color w:val="002060"/>
                <w:u w:val="single"/>
              </w:rPr>
            </w:pPr>
          </w:p>
          <w:p w:rsidR="003675BA" w:rsidRPr="009B2B6D" w:rsidRDefault="003675BA" w:rsidP="003675BA">
            <w:pPr>
              <w:spacing w:after="0" w:line="240" w:lineRule="auto"/>
              <w:jc w:val="both"/>
              <w:rPr>
                <w:rFonts w:ascii="Times New Roman" w:hAnsi="Times New Roman" w:cs="Times New Roman"/>
                <w:b w:val="0"/>
                <w:bCs/>
              </w:rPr>
            </w:pPr>
            <w:r w:rsidRPr="009B2B6D">
              <w:rPr>
                <w:rFonts w:ascii="Times New Roman" w:hAnsi="Times New Roman" w:cs="Times New Roman"/>
                <w:b w:val="0"/>
                <w:bCs/>
              </w:rPr>
              <w:t>Оценка подтверждает внедрение Программой</w:t>
            </w:r>
            <w:r w:rsidR="00A354F2">
              <w:rPr>
                <w:rFonts w:ascii="Times New Roman" w:hAnsi="Times New Roman" w:cs="Times New Roman"/>
                <w:b w:val="0"/>
                <w:bCs/>
              </w:rPr>
              <w:t xml:space="preserve"> </w:t>
            </w:r>
            <w:r w:rsidRPr="009B2B6D">
              <w:rPr>
                <w:rFonts w:ascii="Times New Roman" w:hAnsi="Times New Roman" w:cs="Times New Roman"/>
                <w:b w:val="0"/>
                <w:bCs/>
              </w:rPr>
              <w:t>4 демонстрационных схем</w:t>
            </w:r>
            <w:r w:rsidR="00A354F2">
              <w:rPr>
                <w:rFonts w:ascii="Times New Roman" w:hAnsi="Times New Roman" w:cs="Times New Roman"/>
                <w:b w:val="0"/>
                <w:bCs/>
              </w:rPr>
              <w:t xml:space="preserve"> </w:t>
            </w:r>
            <w:r w:rsidRPr="009B2B6D">
              <w:rPr>
                <w:rFonts w:ascii="Times New Roman" w:hAnsi="Times New Roman" w:cs="Times New Roman"/>
                <w:b w:val="0"/>
                <w:bCs/>
              </w:rPr>
              <w:t>по системной работе с фермерами, направленной на расширение и диверсификацию производства в сельском хозяйстве с использованием устойчивых технологий. Все схемы находятся в процессе внедрения (1 хладохранилище, 1 торгово-логистический центр, 2 теплиц и</w:t>
            </w:r>
            <w:r w:rsidR="00A354F2">
              <w:rPr>
                <w:rFonts w:ascii="Times New Roman" w:hAnsi="Times New Roman" w:cs="Times New Roman"/>
                <w:b w:val="0"/>
                <w:bCs/>
              </w:rPr>
              <w:t xml:space="preserve"> </w:t>
            </w:r>
            <w:r w:rsidRPr="009B2B6D">
              <w:rPr>
                <w:rFonts w:ascii="Times New Roman" w:hAnsi="Times New Roman" w:cs="Times New Roman"/>
                <w:b w:val="0"/>
                <w:bCs/>
              </w:rPr>
              <w:t>ВИЭ (солнечные коллекторы, биогазовые установки).</w:t>
            </w:r>
            <w:r w:rsidR="009A31B3">
              <w:rPr>
                <w:rFonts w:ascii="Times New Roman" w:hAnsi="Times New Roman" w:cs="Times New Roman"/>
                <w:b w:val="0"/>
                <w:bCs/>
              </w:rPr>
              <w:t xml:space="preserve"> </w:t>
            </w:r>
            <w:r w:rsidRPr="009B2B6D">
              <w:rPr>
                <w:rFonts w:ascii="Times New Roman" w:hAnsi="Times New Roman" w:cs="Times New Roman"/>
                <w:b w:val="0"/>
                <w:bCs/>
              </w:rPr>
              <w:t>Наиболее рисковая демонстрационная схема касается биогазовых установок.</w:t>
            </w:r>
          </w:p>
          <w:p w:rsidR="00DC2518" w:rsidRPr="009B2B6D" w:rsidRDefault="00DC2518" w:rsidP="009B2B6D">
            <w:pPr>
              <w:pStyle w:val="ListParagraph"/>
              <w:ind w:left="449"/>
              <w:jc w:val="both"/>
              <w:rPr>
                <w:b w:val="0"/>
                <w:bCs/>
                <w:sz w:val="22"/>
                <w:szCs w:val="22"/>
              </w:rPr>
            </w:pPr>
          </w:p>
        </w:tc>
      </w:tr>
      <w:tr w:rsidR="00DF38D1" w:rsidRPr="009B2B6D" w:rsidTr="007A7895">
        <w:trPr>
          <w:trHeight w:val="517"/>
        </w:trPr>
        <w:tc>
          <w:tcPr>
            <w:tcW w:w="9629" w:type="dxa"/>
            <w:gridSpan w:val="2"/>
            <w:shd w:val="clear" w:color="auto" w:fill="B6DDE8" w:themeFill="accent5" w:themeFillTint="66"/>
          </w:tcPr>
          <w:p w:rsidR="00DF38D1" w:rsidRDefault="00DF38D1" w:rsidP="00D86AC6">
            <w:pPr>
              <w:spacing w:after="0" w:line="240" w:lineRule="auto"/>
              <w:jc w:val="both"/>
              <w:rPr>
                <w:rFonts w:ascii="Times New Roman" w:hAnsi="Times New Roman" w:cs="Times New Roman"/>
              </w:rPr>
            </w:pPr>
            <w:r w:rsidRPr="009B2B6D">
              <w:rPr>
                <w:rFonts w:ascii="Times New Roman" w:hAnsi="Times New Roman" w:cs="Times New Roman"/>
              </w:rPr>
              <w:t>Индикатор результата 1.6</w:t>
            </w:r>
            <w:r w:rsidR="00342D54" w:rsidRPr="009B2B6D">
              <w:rPr>
                <w:rFonts w:ascii="Times New Roman" w:hAnsi="Times New Roman" w:cs="Times New Roman"/>
              </w:rPr>
              <w:t xml:space="preserve">. </w:t>
            </w:r>
            <w:r w:rsidRPr="009B2B6D">
              <w:rPr>
                <w:rFonts w:ascii="Times New Roman" w:hAnsi="Times New Roman" w:cs="Times New Roman"/>
              </w:rPr>
              <w:t xml:space="preserve">Как минимум 3 образовательных инструмента, направленных на расширение и диверсификацию производства в сельском хозяйстве с использованием устойчивых технологий. </w:t>
            </w:r>
          </w:p>
          <w:p w:rsidR="00A354F2" w:rsidRPr="009B2B6D" w:rsidRDefault="00A354F2" w:rsidP="00D86AC6">
            <w:pPr>
              <w:spacing w:after="0" w:line="240" w:lineRule="auto"/>
              <w:jc w:val="both"/>
              <w:rPr>
                <w:rFonts w:ascii="Times New Roman" w:hAnsi="Times New Roman" w:cs="Times New Roman"/>
              </w:rPr>
            </w:pPr>
          </w:p>
        </w:tc>
      </w:tr>
      <w:tr w:rsidR="00DF38D1" w:rsidRPr="009B2B6D" w:rsidTr="007A7895">
        <w:trPr>
          <w:trHeight w:val="517"/>
        </w:trPr>
        <w:tc>
          <w:tcPr>
            <w:tcW w:w="9629" w:type="dxa"/>
            <w:gridSpan w:val="2"/>
            <w:tcBorders>
              <w:bottom w:val="single" w:sz="4" w:space="0" w:color="auto"/>
            </w:tcBorders>
            <w:shd w:val="clear" w:color="auto" w:fill="auto"/>
          </w:tcPr>
          <w:p w:rsidR="009B2B6D" w:rsidRPr="009B2B6D" w:rsidRDefault="009B2B6D" w:rsidP="00D86AC6">
            <w:pPr>
              <w:spacing w:after="0" w:line="240" w:lineRule="auto"/>
              <w:jc w:val="both"/>
              <w:rPr>
                <w:rFonts w:ascii="Times New Roman" w:hAnsi="Times New Roman" w:cs="Times New Roman"/>
                <w:bCs/>
                <w:color w:val="002060"/>
                <w:u w:val="single"/>
              </w:rPr>
            </w:pPr>
          </w:p>
          <w:p w:rsidR="00DF38D1" w:rsidRDefault="00DF38D1" w:rsidP="00D86AC6">
            <w:pPr>
              <w:spacing w:after="0" w:line="240" w:lineRule="auto"/>
              <w:jc w:val="both"/>
              <w:rPr>
                <w:rFonts w:ascii="Times New Roman" w:hAnsi="Times New Roman" w:cs="Times New Roman"/>
                <w:bCs/>
                <w:color w:val="002060"/>
                <w:u w:val="single"/>
              </w:rPr>
            </w:pPr>
            <w:r w:rsidRPr="009B2B6D">
              <w:rPr>
                <w:rFonts w:ascii="Times New Roman" w:hAnsi="Times New Roman" w:cs="Times New Roman"/>
                <w:bCs/>
                <w:color w:val="002060"/>
                <w:u w:val="single"/>
              </w:rPr>
              <w:t>Комментарии и рекомендации:</w:t>
            </w:r>
          </w:p>
          <w:p w:rsidR="008B0670" w:rsidRPr="009B2B6D" w:rsidRDefault="008B0670" w:rsidP="00D86AC6">
            <w:pPr>
              <w:spacing w:after="0" w:line="240" w:lineRule="auto"/>
              <w:jc w:val="both"/>
              <w:rPr>
                <w:rFonts w:ascii="Times New Roman" w:hAnsi="Times New Roman" w:cs="Times New Roman"/>
                <w:bCs/>
                <w:color w:val="002060"/>
                <w:u w:val="single"/>
              </w:rPr>
            </w:pPr>
          </w:p>
          <w:p w:rsidR="00DF38D1" w:rsidRPr="009B2B6D" w:rsidRDefault="00101C90" w:rsidP="00D86AC6">
            <w:pPr>
              <w:spacing w:after="0" w:line="240" w:lineRule="auto"/>
              <w:jc w:val="both"/>
              <w:rPr>
                <w:rFonts w:ascii="Times New Roman" w:hAnsi="Times New Roman" w:cs="Times New Roman"/>
                <w:b w:val="0"/>
                <w:bCs/>
              </w:rPr>
            </w:pPr>
            <w:r w:rsidRPr="009B2B6D">
              <w:rPr>
                <w:rFonts w:ascii="Times New Roman" w:hAnsi="Times New Roman" w:cs="Times New Roman"/>
                <w:bCs/>
              </w:rPr>
              <w:t>1)</w:t>
            </w:r>
            <w:r w:rsidRPr="009B2B6D">
              <w:rPr>
                <w:rFonts w:ascii="Times New Roman" w:hAnsi="Times New Roman" w:cs="Times New Roman"/>
                <w:b w:val="0"/>
                <w:bCs/>
              </w:rPr>
              <w:t xml:space="preserve"> Были</w:t>
            </w:r>
            <w:r w:rsidR="00DF38D1" w:rsidRPr="009B2B6D">
              <w:rPr>
                <w:rFonts w:ascii="Times New Roman" w:hAnsi="Times New Roman" w:cs="Times New Roman"/>
                <w:b w:val="0"/>
                <w:bCs/>
              </w:rPr>
              <w:t xml:space="preserve"> внедрены 4 образовательных инструмента:</w:t>
            </w:r>
          </w:p>
          <w:p w:rsidR="00DF38D1" w:rsidRDefault="00DF38D1" w:rsidP="005A720F">
            <w:pPr>
              <w:pStyle w:val="ListParagraph"/>
              <w:numPr>
                <w:ilvl w:val="0"/>
                <w:numId w:val="9"/>
              </w:numPr>
              <w:jc w:val="both"/>
              <w:rPr>
                <w:b w:val="0"/>
                <w:bCs/>
                <w:i/>
                <w:sz w:val="22"/>
                <w:szCs w:val="22"/>
                <w:u w:val="single"/>
              </w:rPr>
            </w:pPr>
            <w:r w:rsidRPr="009B2B6D">
              <w:rPr>
                <w:b w:val="0"/>
                <w:bCs/>
                <w:i/>
                <w:sz w:val="22"/>
                <w:szCs w:val="22"/>
                <w:u w:val="single"/>
              </w:rPr>
              <w:t>повышение потенциала через обучающие мероприятия.</w:t>
            </w:r>
          </w:p>
          <w:p w:rsidR="008B0670" w:rsidRPr="009B2B6D" w:rsidRDefault="008B0670" w:rsidP="008B0670">
            <w:pPr>
              <w:pStyle w:val="ListParagraph"/>
              <w:jc w:val="both"/>
              <w:rPr>
                <w:b w:val="0"/>
                <w:bCs/>
                <w:i/>
                <w:sz w:val="22"/>
                <w:szCs w:val="22"/>
                <w:u w:val="single"/>
              </w:rPr>
            </w:pPr>
          </w:p>
          <w:p w:rsidR="00DF38D1" w:rsidRDefault="00DF38D1" w:rsidP="00D86AC6">
            <w:pPr>
              <w:spacing w:after="0" w:line="240" w:lineRule="auto"/>
              <w:jc w:val="both"/>
              <w:rPr>
                <w:rFonts w:ascii="Times New Roman" w:hAnsi="Times New Roman" w:cs="Times New Roman"/>
                <w:b w:val="0"/>
                <w:bCs/>
              </w:rPr>
            </w:pPr>
            <w:r w:rsidRPr="009B2B6D">
              <w:rPr>
                <w:rFonts w:ascii="Times New Roman" w:hAnsi="Times New Roman" w:cs="Times New Roman"/>
                <w:b w:val="0"/>
                <w:bCs/>
              </w:rPr>
              <w:t xml:space="preserve">Программа </w:t>
            </w:r>
            <w:r w:rsidR="00954449">
              <w:rPr>
                <w:rFonts w:ascii="Times New Roman" w:hAnsi="Times New Roman" w:cs="Times New Roman"/>
                <w:b w:val="0"/>
                <w:bCs/>
              </w:rPr>
              <w:t xml:space="preserve">провела тренингов, </w:t>
            </w:r>
            <w:r w:rsidRPr="009B2B6D">
              <w:rPr>
                <w:rFonts w:ascii="Times New Roman" w:hAnsi="Times New Roman" w:cs="Times New Roman"/>
                <w:b w:val="0"/>
                <w:bCs/>
              </w:rPr>
              <w:t xml:space="preserve">повысила потенциал по </w:t>
            </w:r>
            <w:r w:rsidR="009341D1">
              <w:rPr>
                <w:rFonts w:ascii="Times New Roman" w:hAnsi="Times New Roman" w:cs="Times New Roman"/>
                <w:b w:val="0"/>
                <w:bCs/>
              </w:rPr>
              <w:t>ведени</w:t>
            </w:r>
            <w:r w:rsidR="00954449">
              <w:rPr>
                <w:rFonts w:ascii="Times New Roman" w:hAnsi="Times New Roman" w:cs="Times New Roman"/>
                <w:b w:val="0"/>
                <w:bCs/>
              </w:rPr>
              <w:t>ю</w:t>
            </w:r>
            <w:r w:rsidR="009A31B3">
              <w:rPr>
                <w:rFonts w:ascii="Times New Roman" w:hAnsi="Times New Roman" w:cs="Times New Roman"/>
                <w:b w:val="0"/>
                <w:bCs/>
              </w:rPr>
              <w:t xml:space="preserve"> </w:t>
            </w:r>
            <w:r w:rsidRPr="009A31B3">
              <w:rPr>
                <w:rFonts w:ascii="Times New Roman" w:hAnsi="Times New Roman" w:cs="Times New Roman"/>
                <w:b w:val="0"/>
                <w:bCs/>
              </w:rPr>
              <w:t>сельско</w:t>
            </w:r>
            <w:r w:rsidR="009341D1" w:rsidRPr="009A31B3">
              <w:rPr>
                <w:rFonts w:ascii="Times New Roman" w:hAnsi="Times New Roman" w:cs="Times New Roman"/>
                <w:b w:val="0"/>
                <w:bCs/>
              </w:rPr>
              <w:t>го хозяйства</w:t>
            </w:r>
            <w:r w:rsidR="00982519" w:rsidRPr="009A31B3">
              <w:rPr>
                <w:rFonts w:ascii="Times New Roman" w:hAnsi="Times New Roman" w:cs="Times New Roman"/>
                <w:b w:val="0"/>
                <w:bCs/>
              </w:rPr>
              <w:t xml:space="preserve"> </w:t>
            </w:r>
            <w:r w:rsidR="003675BA" w:rsidRPr="009A31B3">
              <w:rPr>
                <w:rFonts w:ascii="Times New Roman" w:hAnsi="Times New Roman" w:cs="Times New Roman"/>
                <w:b w:val="0"/>
                <w:bCs/>
              </w:rPr>
              <w:t>3584</w:t>
            </w:r>
            <w:r w:rsidR="00982519" w:rsidRPr="009A31B3">
              <w:rPr>
                <w:rFonts w:ascii="Times New Roman" w:hAnsi="Times New Roman" w:cs="Times New Roman"/>
                <w:b w:val="0"/>
                <w:bCs/>
              </w:rPr>
              <w:t xml:space="preserve"> </w:t>
            </w:r>
            <w:r w:rsidRPr="009A31B3">
              <w:rPr>
                <w:rFonts w:ascii="Times New Roman" w:hAnsi="Times New Roman" w:cs="Times New Roman"/>
                <w:b w:val="0"/>
                <w:bCs/>
              </w:rPr>
              <w:t>ферме</w:t>
            </w:r>
            <w:r w:rsidR="003675BA" w:rsidRPr="009A31B3">
              <w:rPr>
                <w:rFonts w:ascii="Times New Roman" w:hAnsi="Times New Roman" w:cs="Times New Roman"/>
                <w:b w:val="0"/>
                <w:bCs/>
              </w:rPr>
              <w:t>рам</w:t>
            </w:r>
            <w:r w:rsidRPr="009A31B3">
              <w:rPr>
                <w:rFonts w:ascii="Times New Roman" w:hAnsi="Times New Roman" w:cs="Times New Roman"/>
                <w:b w:val="0"/>
                <w:bCs/>
              </w:rPr>
              <w:t xml:space="preserve">. </w:t>
            </w:r>
            <w:r w:rsidR="00954449" w:rsidRPr="009A31B3">
              <w:rPr>
                <w:rFonts w:ascii="Times New Roman" w:hAnsi="Times New Roman" w:cs="Times New Roman"/>
                <w:b w:val="0"/>
                <w:bCs/>
              </w:rPr>
              <w:t>Все эти тренинги были необходимы и своевременны, но</w:t>
            </w:r>
            <w:r w:rsidR="009341D1" w:rsidRPr="009A31B3">
              <w:rPr>
                <w:rFonts w:ascii="Times New Roman" w:hAnsi="Times New Roman" w:cs="Times New Roman"/>
                <w:b w:val="0"/>
                <w:bCs/>
              </w:rPr>
              <w:t xml:space="preserve"> оц</w:t>
            </w:r>
            <w:r w:rsidR="009341D1">
              <w:rPr>
                <w:rFonts w:ascii="Times New Roman" w:hAnsi="Times New Roman" w:cs="Times New Roman"/>
                <w:b w:val="0"/>
                <w:bCs/>
              </w:rPr>
              <w:t>енки</w:t>
            </w:r>
            <w:r w:rsidRPr="009B2B6D">
              <w:rPr>
                <w:rFonts w:ascii="Times New Roman" w:hAnsi="Times New Roman" w:cs="Times New Roman"/>
                <w:b w:val="0"/>
                <w:bCs/>
              </w:rPr>
              <w:t xml:space="preserve"> эффективности п</w:t>
            </w:r>
            <w:r w:rsidR="009341D1">
              <w:rPr>
                <w:rFonts w:ascii="Times New Roman" w:hAnsi="Times New Roman" w:cs="Times New Roman"/>
                <w:b w:val="0"/>
                <w:bCs/>
              </w:rPr>
              <w:t>овышения потенциала не проводило</w:t>
            </w:r>
            <w:r w:rsidRPr="009B2B6D">
              <w:rPr>
                <w:rFonts w:ascii="Times New Roman" w:hAnsi="Times New Roman" w:cs="Times New Roman"/>
                <w:b w:val="0"/>
                <w:bCs/>
              </w:rPr>
              <w:t>сь.  Эффективность и воздействие данной меры можно оценить только после получения первых результатов</w:t>
            </w:r>
            <w:r w:rsidR="009341D1">
              <w:rPr>
                <w:rFonts w:ascii="Times New Roman" w:hAnsi="Times New Roman" w:cs="Times New Roman"/>
                <w:b w:val="0"/>
                <w:bCs/>
              </w:rPr>
              <w:t>, которых пока по данному компоненту практически нет.</w:t>
            </w:r>
          </w:p>
          <w:p w:rsidR="008B0670" w:rsidRPr="009B2B6D" w:rsidRDefault="008B0670" w:rsidP="00D86AC6">
            <w:pPr>
              <w:spacing w:after="0" w:line="240" w:lineRule="auto"/>
              <w:jc w:val="both"/>
              <w:rPr>
                <w:rFonts w:ascii="Times New Roman" w:hAnsi="Times New Roman" w:cs="Times New Roman"/>
                <w:b w:val="0"/>
                <w:bCs/>
              </w:rPr>
            </w:pPr>
          </w:p>
          <w:p w:rsidR="00DF38D1" w:rsidRDefault="00DF38D1" w:rsidP="005A720F">
            <w:pPr>
              <w:pStyle w:val="ListParagraph"/>
              <w:numPr>
                <w:ilvl w:val="0"/>
                <w:numId w:val="10"/>
              </w:numPr>
              <w:jc w:val="both"/>
              <w:rPr>
                <w:b w:val="0"/>
                <w:bCs/>
                <w:i/>
                <w:sz w:val="22"/>
                <w:szCs w:val="22"/>
                <w:u w:val="single"/>
              </w:rPr>
            </w:pPr>
            <w:r w:rsidRPr="009B2B6D">
              <w:rPr>
                <w:b w:val="0"/>
                <w:bCs/>
                <w:i/>
                <w:sz w:val="22"/>
                <w:szCs w:val="22"/>
                <w:u w:val="single"/>
              </w:rPr>
              <w:t>сопровождение и консультации фермеров</w:t>
            </w:r>
          </w:p>
          <w:p w:rsidR="008B0670" w:rsidRPr="009B2B6D" w:rsidRDefault="008B0670" w:rsidP="008B0670">
            <w:pPr>
              <w:pStyle w:val="ListParagraph"/>
              <w:jc w:val="both"/>
              <w:rPr>
                <w:b w:val="0"/>
                <w:bCs/>
                <w:i/>
                <w:sz w:val="22"/>
                <w:szCs w:val="22"/>
                <w:u w:val="single"/>
              </w:rPr>
            </w:pPr>
          </w:p>
          <w:p w:rsidR="00DF38D1" w:rsidRDefault="00DF38D1" w:rsidP="00D86AC6">
            <w:pPr>
              <w:spacing w:after="0" w:line="240" w:lineRule="auto"/>
              <w:jc w:val="both"/>
              <w:rPr>
                <w:rFonts w:ascii="Times New Roman" w:hAnsi="Times New Roman" w:cs="Times New Roman"/>
                <w:b w:val="0"/>
                <w:bCs/>
              </w:rPr>
            </w:pPr>
            <w:r w:rsidRPr="009B2B6D">
              <w:rPr>
                <w:rFonts w:ascii="Times New Roman" w:hAnsi="Times New Roman" w:cs="Times New Roman"/>
                <w:b w:val="0"/>
                <w:bCs/>
              </w:rPr>
              <w:t xml:space="preserve">Сопровождение и консультации фермерам проводились в основном во время аутсорсинга компаний-исполнителей и </w:t>
            </w:r>
            <w:r w:rsidR="00954449">
              <w:rPr>
                <w:rFonts w:ascii="Times New Roman" w:hAnsi="Times New Roman" w:cs="Times New Roman"/>
                <w:b w:val="0"/>
                <w:bCs/>
              </w:rPr>
              <w:t>больше не проводились, поэтому Программе рекомендуется продолжить консультирование целевых групп после тщательного анализа</w:t>
            </w:r>
            <w:r w:rsidRPr="009B2B6D">
              <w:rPr>
                <w:rFonts w:ascii="Times New Roman" w:hAnsi="Times New Roman" w:cs="Times New Roman"/>
                <w:b w:val="0"/>
                <w:bCs/>
              </w:rPr>
              <w:t>. Программе необходимо сконцентрироваться на</w:t>
            </w:r>
            <w:r w:rsidR="00A070B4" w:rsidRPr="009B2B6D">
              <w:rPr>
                <w:rFonts w:ascii="Times New Roman" w:hAnsi="Times New Roman" w:cs="Times New Roman"/>
                <w:b w:val="0"/>
                <w:bCs/>
              </w:rPr>
              <w:t xml:space="preserve"> построении связей между фермерами и консультационными организациями. </w:t>
            </w:r>
          </w:p>
          <w:p w:rsidR="008B0670" w:rsidRPr="009B2B6D" w:rsidRDefault="008B0670" w:rsidP="00D86AC6">
            <w:pPr>
              <w:spacing w:after="0" w:line="240" w:lineRule="auto"/>
              <w:jc w:val="both"/>
              <w:rPr>
                <w:rFonts w:ascii="Times New Roman" w:hAnsi="Times New Roman" w:cs="Times New Roman"/>
                <w:b w:val="0"/>
                <w:bCs/>
              </w:rPr>
            </w:pPr>
          </w:p>
          <w:p w:rsidR="008B0670" w:rsidRDefault="00DF38D1" w:rsidP="005A720F">
            <w:pPr>
              <w:pStyle w:val="ListParagraph"/>
              <w:numPr>
                <w:ilvl w:val="0"/>
                <w:numId w:val="11"/>
              </w:numPr>
              <w:jc w:val="both"/>
              <w:rPr>
                <w:b w:val="0"/>
                <w:bCs/>
                <w:i/>
                <w:sz w:val="22"/>
                <w:szCs w:val="22"/>
                <w:u w:val="single"/>
              </w:rPr>
            </w:pPr>
            <w:r w:rsidRPr="009B2B6D">
              <w:rPr>
                <w:b w:val="0"/>
                <w:bCs/>
                <w:i/>
                <w:sz w:val="22"/>
                <w:szCs w:val="22"/>
                <w:u w:val="single"/>
              </w:rPr>
              <w:t xml:space="preserve">налаживание </w:t>
            </w:r>
            <w:r w:rsidR="008B0670">
              <w:rPr>
                <w:b w:val="0"/>
                <w:bCs/>
                <w:i/>
                <w:sz w:val="22"/>
                <w:szCs w:val="22"/>
                <w:u w:val="single"/>
              </w:rPr>
              <w:t>устойчивых партнерских отношений</w:t>
            </w:r>
          </w:p>
          <w:p w:rsidR="00DF38D1" w:rsidRPr="009B2B6D" w:rsidRDefault="00DF38D1" w:rsidP="008B0670">
            <w:pPr>
              <w:pStyle w:val="ListParagraph"/>
              <w:jc w:val="both"/>
              <w:rPr>
                <w:b w:val="0"/>
                <w:bCs/>
                <w:i/>
                <w:sz w:val="22"/>
                <w:szCs w:val="22"/>
                <w:u w:val="single"/>
              </w:rPr>
            </w:pPr>
          </w:p>
          <w:p w:rsidR="003675BA" w:rsidRDefault="00DF38D1" w:rsidP="00D86AC6">
            <w:pPr>
              <w:spacing w:after="0" w:line="240" w:lineRule="auto"/>
              <w:jc w:val="both"/>
              <w:rPr>
                <w:rFonts w:ascii="Times New Roman" w:hAnsi="Times New Roman" w:cs="Times New Roman"/>
                <w:b w:val="0"/>
                <w:bCs/>
              </w:rPr>
            </w:pPr>
            <w:r w:rsidRPr="009B2B6D">
              <w:rPr>
                <w:rFonts w:ascii="Times New Roman" w:hAnsi="Times New Roman" w:cs="Times New Roman"/>
                <w:b w:val="0"/>
                <w:bCs/>
              </w:rPr>
              <w:t>Налаживание устойчивых партнерских отношений в основном ведется с НИИ и с</w:t>
            </w:r>
            <w:r w:rsidR="00DC2518" w:rsidRPr="009B2B6D">
              <w:rPr>
                <w:rFonts w:ascii="Times New Roman" w:hAnsi="Times New Roman" w:cs="Times New Roman"/>
                <w:b w:val="0"/>
                <w:bCs/>
              </w:rPr>
              <w:t>/х</w:t>
            </w:r>
            <w:r w:rsidRPr="009B2B6D">
              <w:rPr>
                <w:rFonts w:ascii="Times New Roman" w:hAnsi="Times New Roman" w:cs="Times New Roman"/>
                <w:b w:val="0"/>
                <w:bCs/>
              </w:rPr>
              <w:t xml:space="preserve"> компаниями РФ. На данный момент налажены контакты </w:t>
            </w:r>
            <w:r w:rsidRPr="003A68B7">
              <w:rPr>
                <w:rFonts w:ascii="Times New Roman" w:hAnsi="Times New Roman" w:cs="Times New Roman"/>
                <w:b w:val="0"/>
                <w:bCs/>
              </w:rPr>
              <w:t xml:space="preserve">с </w:t>
            </w:r>
            <w:r w:rsidR="003675BA" w:rsidRPr="003A68B7">
              <w:rPr>
                <w:rFonts w:ascii="Times New Roman" w:hAnsi="Times New Roman" w:cs="Times New Roman"/>
                <w:b w:val="0"/>
                <w:bCs/>
              </w:rPr>
              <w:t xml:space="preserve">8 </w:t>
            </w:r>
            <w:r w:rsidRPr="003A68B7">
              <w:rPr>
                <w:rFonts w:ascii="Times New Roman" w:hAnsi="Times New Roman" w:cs="Times New Roman"/>
                <w:b w:val="0"/>
                <w:bCs/>
              </w:rPr>
              <w:t>НИИ</w:t>
            </w:r>
            <w:r w:rsidR="003675BA" w:rsidRPr="003A68B7">
              <w:rPr>
                <w:rFonts w:ascii="Times New Roman" w:hAnsi="Times New Roman" w:cs="Times New Roman"/>
                <w:b w:val="0"/>
                <w:bCs/>
              </w:rPr>
              <w:t xml:space="preserve"> 4</w:t>
            </w:r>
            <w:r w:rsidRPr="003A68B7">
              <w:rPr>
                <w:rFonts w:ascii="Times New Roman" w:hAnsi="Times New Roman" w:cs="Times New Roman"/>
                <w:b w:val="0"/>
                <w:bCs/>
              </w:rPr>
              <w:t xml:space="preserve"> компаниями</w:t>
            </w:r>
            <w:r w:rsidRPr="009B2B6D">
              <w:rPr>
                <w:rFonts w:ascii="Times New Roman" w:hAnsi="Times New Roman" w:cs="Times New Roman"/>
                <w:b w:val="0"/>
                <w:bCs/>
              </w:rPr>
              <w:t xml:space="preserve"> РФ, а также ведется плодотворное сотрудничество и партнерство (подписанные договора и деятельность) между ОсОО АПК «ЭлДанАталык» (Узген), занятого переработкой масличных культур и выращиванием винограда с НИИ "Северо-Кавказский федеральный научный центр садоводства, виноградарства, виноделия" (г.Краснодар) и НИИ «Федеральный Ростовский аграрный научный центр» (г. Ростов-на-Дону) – с </w:t>
            </w:r>
            <w:r w:rsidRPr="003675BA">
              <w:rPr>
                <w:rFonts w:ascii="Times New Roman" w:hAnsi="Times New Roman" w:cs="Times New Roman"/>
                <w:b w:val="0"/>
                <w:bCs/>
                <w:highlight w:val="yellow"/>
              </w:rPr>
              <w:t>2</w:t>
            </w:r>
            <w:r w:rsidRPr="009B2B6D">
              <w:rPr>
                <w:rFonts w:ascii="Times New Roman" w:hAnsi="Times New Roman" w:cs="Times New Roman"/>
                <w:b w:val="0"/>
                <w:bCs/>
              </w:rPr>
              <w:t xml:space="preserve"> компаниями.</w:t>
            </w:r>
          </w:p>
          <w:p w:rsidR="008B0670" w:rsidRPr="009B2B6D" w:rsidRDefault="008B0670" w:rsidP="00D86AC6">
            <w:pPr>
              <w:spacing w:after="0" w:line="240" w:lineRule="auto"/>
              <w:jc w:val="both"/>
              <w:rPr>
                <w:rFonts w:ascii="Times New Roman" w:hAnsi="Times New Roman" w:cs="Times New Roman"/>
                <w:b w:val="0"/>
                <w:bCs/>
              </w:rPr>
            </w:pPr>
          </w:p>
          <w:p w:rsidR="00DF38D1" w:rsidRDefault="00DF38D1" w:rsidP="005A720F">
            <w:pPr>
              <w:pStyle w:val="ListParagraph"/>
              <w:numPr>
                <w:ilvl w:val="0"/>
                <w:numId w:val="12"/>
              </w:numPr>
              <w:jc w:val="both"/>
              <w:rPr>
                <w:b w:val="0"/>
                <w:bCs/>
                <w:i/>
                <w:sz w:val="22"/>
                <w:szCs w:val="22"/>
                <w:u w:val="single"/>
              </w:rPr>
            </w:pPr>
            <w:r w:rsidRPr="009B2B6D">
              <w:rPr>
                <w:b w:val="0"/>
                <w:bCs/>
                <w:i/>
                <w:sz w:val="22"/>
                <w:szCs w:val="22"/>
                <w:u w:val="single"/>
              </w:rPr>
              <w:t>обмен опытом, продуктами</w:t>
            </w:r>
            <w:r w:rsidR="008B0670">
              <w:rPr>
                <w:b w:val="0"/>
                <w:bCs/>
                <w:i/>
                <w:sz w:val="22"/>
                <w:szCs w:val="22"/>
                <w:u w:val="single"/>
              </w:rPr>
              <w:t>, результатами</w:t>
            </w:r>
          </w:p>
          <w:p w:rsidR="008B0670" w:rsidRPr="009B2B6D" w:rsidRDefault="008B0670" w:rsidP="008B0670">
            <w:pPr>
              <w:pStyle w:val="ListParagraph"/>
              <w:jc w:val="both"/>
              <w:rPr>
                <w:b w:val="0"/>
                <w:bCs/>
                <w:i/>
                <w:sz w:val="22"/>
                <w:szCs w:val="22"/>
                <w:u w:val="single"/>
              </w:rPr>
            </w:pPr>
          </w:p>
          <w:p w:rsidR="00DF38D1" w:rsidRDefault="00DF38D1" w:rsidP="00D86AC6">
            <w:pPr>
              <w:spacing w:after="0" w:line="240" w:lineRule="auto"/>
              <w:jc w:val="both"/>
              <w:rPr>
                <w:rFonts w:ascii="Times New Roman" w:hAnsi="Times New Roman" w:cs="Times New Roman"/>
                <w:b w:val="0"/>
                <w:bCs/>
              </w:rPr>
            </w:pPr>
            <w:r w:rsidRPr="009B2B6D">
              <w:rPr>
                <w:rFonts w:ascii="Times New Roman" w:hAnsi="Times New Roman" w:cs="Times New Roman"/>
                <w:b w:val="0"/>
                <w:bCs/>
              </w:rPr>
              <w:t xml:space="preserve">Обмен мнениями, наработками, продуктами, налаживание горизонтальных связей между всеми проектами Программы проводились </w:t>
            </w:r>
            <w:r w:rsidR="00DC2518" w:rsidRPr="009B2B6D">
              <w:rPr>
                <w:rFonts w:ascii="Times New Roman" w:hAnsi="Times New Roman" w:cs="Times New Roman"/>
                <w:b w:val="0"/>
                <w:bCs/>
              </w:rPr>
              <w:t>через фестивали, ярмарки и т.д.</w:t>
            </w:r>
          </w:p>
          <w:p w:rsidR="003675BA" w:rsidRDefault="003675BA" w:rsidP="00D86AC6">
            <w:pPr>
              <w:spacing w:after="0" w:line="240" w:lineRule="auto"/>
              <w:jc w:val="both"/>
              <w:rPr>
                <w:rFonts w:ascii="Times New Roman" w:hAnsi="Times New Roman" w:cs="Times New Roman"/>
                <w:b w:val="0"/>
                <w:bCs/>
              </w:rPr>
            </w:pPr>
          </w:p>
          <w:p w:rsidR="003675BA" w:rsidRDefault="003675BA" w:rsidP="003675BA">
            <w:pPr>
              <w:spacing w:after="0" w:line="240" w:lineRule="auto"/>
              <w:jc w:val="both"/>
              <w:rPr>
                <w:rFonts w:ascii="Times New Roman" w:hAnsi="Times New Roman" w:cs="Times New Roman"/>
                <w:bCs/>
                <w:color w:val="002060"/>
                <w:u w:val="single"/>
              </w:rPr>
            </w:pPr>
            <w:r w:rsidRPr="009B2B6D">
              <w:rPr>
                <w:rFonts w:ascii="Times New Roman" w:hAnsi="Times New Roman" w:cs="Times New Roman"/>
                <w:bCs/>
                <w:color w:val="002060"/>
                <w:u w:val="single"/>
              </w:rPr>
              <w:t xml:space="preserve">Общая оценка достижения: </w:t>
            </w:r>
          </w:p>
          <w:p w:rsidR="003675BA" w:rsidRPr="009B2B6D" w:rsidRDefault="003675BA" w:rsidP="003675BA">
            <w:pPr>
              <w:spacing w:after="0" w:line="240" w:lineRule="auto"/>
              <w:jc w:val="both"/>
              <w:rPr>
                <w:rFonts w:ascii="Times New Roman" w:hAnsi="Times New Roman" w:cs="Times New Roman"/>
                <w:bCs/>
                <w:color w:val="002060"/>
                <w:u w:val="single"/>
              </w:rPr>
            </w:pPr>
          </w:p>
          <w:p w:rsidR="00DF38D1" w:rsidRPr="003A68B7" w:rsidRDefault="003675BA" w:rsidP="003A68B7">
            <w:pPr>
              <w:spacing w:after="0" w:line="240" w:lineRule="auto"/>
              <w:jc w:val="both"/>
              <w:rPr>
                <w:rFonts w:ascii="Times New Roman" w:hAnsi="Times New Roman" w:cs="Times New Roman"/>
                <w:b w:val="0"/>
                <w:bCs/>
              </w:rPr>
            </w:pPr>
            <w:r w:rsidRPr="009B2B6D">
              <w:rPr>
                <w:rFonts w:ascii="Times New Roman" w:hAnsi="Times New Roman" w:cs="Times New Roman"/>
                <w:b w:val="0"/>
                <w:bCs/>
              </w:rPr>
              <w:t>Данный результат в процессе достижения, разработаны и внедряются 4 образовательных инструмента (повышение потенциала, налаживание устойчивых партнерских отношений, сопровождение и консультации, обмен опытом, продуктами) направленных на расширение и диверсификацию производства в сельском хозяйстве с использованием устойчивых технологий</w:t>
            </w:r>
            <w:r>
              <w:rPr>
                <w:rFonts w:ascii="Times New Roman" w:hAnsi="Times New Roman" w:cs="Times New Roman"/>
                <w:b w:val="0"/>
                <w:bCs/>
              </w:rPr>
              <w:t>.</w:t>
            </w:r>
          </w:p>
        </w:tc>
      </w:tr>
      <w:tr w:rsidR="00DF38D1" w:rsidRPr="009B2B6D" w:rsidTr="007A7895">
        <w:trPr>
          <w:trHeight w:val="470"/>
        </w:trPr>
        <w:tc>
          <w:tcPr>
            <w:tcW w:w="9629" w:type="dxa"/>
            <w:gridSpan w:val="2"/>
            <w:shd w:val="clear" w:color="auto" w:fill="B6DDE8" w:themeFill="accent5" w:themeFillTint="66"/>
          </w:tcPr>
          <w:p w:rsidR="00DF38D1" w:rsidRDefault="00DF38D1" w:rsidP="00D86AC6">
            <w:pPr>
              <w:spacing w:after="0" w:line="240" w:lineRule="auto"/>
              <w:jc w:val="both"/>
              <w:rPr>
                <w:rFonts w:ascii="Times New Roman" w:hAnsi="Times New Roman" w:cs="Times New Roman"/>
              </w:rPr>
            </w:pPr>
            <w:r w:rsidRPr="009B2B6D">
              <w:rPr>
                <w:rFonts w:ascii="Times New Roman" w:hAnsi="Times New Roman" w:cs="Times New Roman"/>
              </w:rPr>
              <w:t xml:space="preserve">Индикатор результата </w:t>
            </w:r>
            <w:r w:rsidRPr="009B2B6D">
              <w:rPr>
                <w:rFonts w:ascii="Times New Roman" w:hAnsi="Times New Roman" w:cs="Times New Roman"/>
                <w:bCs/>
              </w:rPr>
              <w:t>1.7</w:t>
            </w:r>
            <w:r w:rsidR="00342D54" w:rsidRPr="009B2B6D">
              <w:rPr>
                <w:rFonts w:ascii="Times New Roman" w:hAnsi="Times New Roman" w:cs="Times New Roman"/>
                <w:bCs/>
              </w:rPr>
              <w:t xml:space="preserve">. </w:t>
            </w:r>
            <w:r w:rsidRPr="009B2B6D">
              <w:rPr>
                <w:rFonts w:ascii="Times New Roman" w:hAnsi="Times New Roman" w:cs="Times New Roman"/>
              </w:rPr>
              <w:t>Как минимум 300 бенефициаров улучшили свой доступ к энергосберегающему использованию ресурсов</w:t>
            </w:r>
          </w:p>
          <w:p w:rsidR="00A354F2" w:rsidRPr="009B2B6D" w:rsidRDefault="00A354F2" w:rsidP="00D86AC6">
            <w:pPr>
              <w:spacing w:after="0" w:line="240" w:lineRule="auto"/>
              <w:jc w:val="both"/>
              <w:rPr>
                <w:rFonts w:ascii="Times New Roman" w:hAnsi="Times New Roman" w:cs="Times New Roman"/>
              </w:rPr>
            </w:pPr>
          </w:p>
        </w:tc>
      </w:tr>
      <w:tr w:rsidR="00DF38D1" w:rsidRPr="009B2B6D" w:rsidTr="007A7895">
        <w:trPr>
          <w:trHeight w:val="735"/>
        </w:trPr>
        <w:tc>
          <w:tcPr>
            <w:tcW w:w="9629" w:type="dxa"/>
            <w:gridSpan w:val="2"/>
            <w:tcBorders>
              <w:bottom w:val="single" w:sz="4" w:space="0" w:color="auto"/>
            </w:tcBorders>
            <w:shd w:val="clear" w:color="auto" w:fill="auto"/>
          </w:tcPr>
          <w:p w:rsidR="009B2B6D" w:rsidRPr="009B2B6D" w:rsidRDefault="009B2B6D" w:rsidP="00D86AC6">
            <w:pPr>
              <w:spacing w:after="0" w:line="240" w:lineRule="auto"/>
              <w:jc w:val="both"/>
              <w:rPr>
                <w:rFonts w:ascii="Times New Roman" w:hAnsi="Times New Roman" w:cs="Times New Roman"/>
                <w:bCs/>
                <w:color w:val="002060"/>
                <w:u w:val="single"/>
              </w:rPr>
            </w:pPr>
          </w:p>
          <w:p w:rsidR="00DF38D1" w:rsidRDefault="00DF38D1" w:rsidP="00D86AC6">
            <w:pPr>
              <w:spacing w:after="0" w:line="240" w:lineRule="auto"/>
              <w:jc w:val="both"/>
              <w:rPr>
                <w:rFonts w:ascii="Times New Roman" w:hAnsi="Times New Roman" w:cs="Times New Roman"/>
                <w:bCs/>
                <w:color w:val="002060"/>
                <w:u w:val="single"/>
              </w:rPr>
            </w:pPr>
            <w:r w:rsidRPr="009B2B6D">
              <w:rPr>
                <w:rFonts w:ascii="Times New Roman" w:hAnsi="Times New Roman" w:cs="Times New Roman"/>
                <w:bCs/>
                <w:color w:val="002060"/>
                <w:u w:val="single"/>
              </w:rPr>
              <w:t>Комментарии и рекомендации:</w:t>
            </w:r>
          </w:p>
          <w:p w:rsidR="008B0670" w:rsidRPr="009B2B6D" w:rsidRDefault="008B0670" w:rsidP="00D86AC6">
            <w:pPr>
              <w:spacing w:after="0" w:line="240" w:lineRule="auto"/>
              <w:jc w:val="both"/>
              <w:rPr>
                <w:rFonts w:ascii="Times New Roman" w:hAnsi="Times New Roman" w:cs="Times New Roman"/>
                <w:bCs/>
                <w:color w:val="002060"/>
                <w:u w:val="single"/>
              </w:rPr>
            </w:pPr>
          </w:p>
          <w:p w:rsidR="00A070B4" w:rsidRPr="009B2B6D" w:rsidRDefault="00A070B4" w:rsidP="005A720F">
            <w:pPr>
              <w:pStyle w:val="ListParagraph"/>
              <w:numPr>
                <w:ilvl w:val="0"/>
                <w:numId w:val="8"/>
              </w:numPr>
              <w:jc w:val="both"/>
              <w:rPr>
                <w:b w:val="0"/>
                <w:sz w:val="22"/>
                <w:szCs w:val="22"/>
              </w:rPr>
            </w:pPr>
            <w:r w:rsidRPr="009B2B6D">
              <w:rPr>
                <w:b w:val="0"/>
                <w:sz w:val="22"/>
                <w:szCs w:val="22"/>
              </w:rPr>
              <w:t>Практическая демонстрация эффективности использования установок ВИЭ (солнечная сушка фруктов, водонагреватели, печи для приготовления пищи, теплицы, уличное светодиодное освещение) в результате активного их использования 15-ми объектами бизнеса и социальной инфраструктуры, поддержанных в 2017 году Проектом, внес весомый вклад в популяризацию ВИЭ среди сельского населения. А также к организации демонстрационных учебных полигонов с полной информацией по самым востребованным установкам ВИЭ и контактными данными их поставщиков.</w:t>
            </w:r>
          </w:p>
          <w:p w:rsidR="00A070B4" w:rsidRPr="009B2B6D" w:rsidRDefault="00A070B4" w:rsidP="005A720F">
            <w:pPr>
              <w:pStyle w:val="ListParagraph"/>
              <w:numPr>
                <w:ilvl w:val="0"/>
                <w:numId w:val="8"/>
              </w:numPr>
              <w:jc w:val="both"/>
              <w:rPr>
                <w:b w:val="0"/>
                <w:sz w:val="22"/>
                <w:szCs w:val="22"/>
              </w:rPr>
            </w:pPr>
            <w:r w:rsidRPr="009B2B6D">
              <w:rPr>
                <w:b w:val="0"/>
                <w:sz w:val="22"/>
                <w:szCs w:val="22"/>
              </w:rPr>
              <w:t xml:space="preserve">Развернутая Проектом масштабная информационная работа в СМИ по успешной реализации Инициативы «ЖашылАйыл» повлекло массовое внедрение уличного светодиодного освещения улиц сел. Наибольший результат и воздействие на местные сообщества оказало уличное светодиодное освещение, которое востребовано сообществом, как основная мера для обеспечения безопасности сельчан. Многие непилотные села, улицы также инициирует уличное освещение своими силами, что уже говорит </w:t>
            </w:r>
            <w:r w:rsidR="00DC2518" w:rsidRPr="009B2B6D">
              <w:rPr>
                <w:b w:val="0"/>
                <w:sz w:val="22"/>
                <w:szCs w:val="22"/>
              </w:rPr>
              <w:t>о распространении</w:t>
            </w:r>
            <w:r w:rsidRPr="009B2B6D">
              <w:rPr>
                <w:b w:val="0"/>
                <w:sz w:val="22"/>
                <w:szCs w:val="22"/>
              </w:rPr>
              <w:t xml:space="preserve"> положительного опыта.</w:t>
            </w:r>
          </w:p>
          <w:p w:rsidR="00A070B4" w:rsidRDefault="00A070B4" w:rsidP="005A720F">
            <w:pPr>
              <w:pStyle w:val="ListParagraph"/>
              <w:numPr>
                <w:ilvl w:val="0"/>
                <w:numId w:val="8"/>
              </w:numPr>
              <w:jc w:val="both"/>
              <w:rPr>
                <w:b w:val="0"/>
                <w:sz w:val="22"/>
                <w:szCs w:val="22"/>
              </w:rPr>
            </w:pPr>
            <w:r w:rsidRPr="009B2B6D">
              <w:rPr>
                <w:b w:val="0"/>
                <w:sz w:val="22"/>
                <w:szCs w:val="22"/>
              </w:rPr>
              <w:t>Еще одним результатом можно назвать популярность использования солнечных коллекторов для нагрева воды, особенно в социальных инфраструктурах (ФАП, школы, детские сады), сушке фруктов и курута (сухой кисломолочный продукт) в доходоприносящей деятельности. Необходимо отметить, что зачастую солнечные коллекторы используют совместно с другими установками ВИЭ, например с гидротараном. Программа во многих социально-инфраструктурных проектах (школы, детские сады, ФАПы) использовала</w:t>
            </w:r>
            <w:r w:rsidR="00982519">
              <w:rPr>
                <w:b w:val="0"/>
                <w:sz w:val="22"/>
                <w:szCs w:val="22"/>
              </w:rPr>
              <w:t xml:space="preserve"> </w:t>
            </w:r>
            <w:r w:rsidRPr="009B2B6D">
              <w:rPr>
                <w:b w:val="0"/>
                <w:sz w:val="22"/>
                <w:szCs w:val="22"/>
              </w:rPr>
              <w:t>эффективный цикличный подход, это подведение воды – очищение –солнечный коллектор (для обогрева) –где-то гидротаран (если вода шла из открытых источников) – септик/канализация.</w:t>
            </w:r>
          </w:p>
          <w:p w:rsidR="003675BA" w:rsidRDefault="003675BA" w:rsidP="003675BA">
            <w:pPr>
              <w:pStyle w:val="ListParagraph"/>
              <w:jc w:val="both"/>
              <w:rPr>
                <w:b w:val="0"/>
                <w:sz w:val="22"/>
                <w:szCs w:val="22"/>
              </w:rPr>
            </w:pPr>
          </w:p>
          <w:p w:rsidR="003675BA" w:rsidRDefault="003675BA" w:rsidP="003675BA">
            <w:pPr>
              <w:spacing w:after="0" w:line="240" w:lineRule="auto"/>
              <w:jc w:val="both"/>
              <w:rPr>
                <w:rFonts w:ascii="Times New Roman" w:hAnsi="Times New Roman" w:cs="Times New Roman"/>
                <w:bCs/>
                <w:color w:val="002060"/>
                <w:u w:val="single"/>
              </w:rPr>
            </w:pPr>
            <w:r w:rsidRPr="009B2B6D">
              <w:rPr>
                <w:rFonts w:ascii="Times New Roman" w:hAnsi="Times New Roman" w:cs="Times New Roman"/>
                <w:bCs/>
                <w:color w:val="002060"/>
                <w:u w:val="single"/>
              </w:rPr>
              <w:t>Общая оценка достижения:</w:t>
            </w:r>
          </w:p>
          <w:p w:rsidR="003675BA" w:rsidRPr="009B2B6D" w:rsidRDefault="003675BA" w:rsidP="003675BA">
            <w:pPr>
              <w:spacing w:after="0" w:line="240" w:lineRule="auto"/>
              <w:jc w:val="both"/>
              <w:rPr>
                <w:rFonts w:ascii="Times New Roman" w:hAnsi="Times New Roman" w:cs="Times New Roman"/>
                <w:bCs/>
                <w:color w:val="002060"/>
                <w:u w:val="single"/>
              </w:rPr>
            </w:pPr>
          </w:p>
          <w:p w:rsidR="003675BA" w:rsidRPr="003675BA" w:rsidRDefault="003675BA" w:rsidP="003675BA">
            <w:pPr>
              <w:spacing w:after="0" w:line="240" w:lineRule="auto"/>
              <w:jc w:val="both"/>
              <w:rPr>
                <w:b w:val="0"/>
              </w:rPr>
            </w:pPr>
            <w:r w:rsidRPr="009B2B6D">
              <w:rPr>
                <w:rFonts w:ascii="Times New Roman" w:hAnsi="Times New Roman" w:cs="Times New Roman"/>
                <w:b w:val="0"/>
                <w:bCs/>
              </w:rPr>
              <w:t>Данный результат достигнут. Как минимум 300 бенефициаров улучшили свой доступ к энергосберегающему использованию ресурсов, в основном светодиодное освещение, использование солнечных коллекторов, гидротарана.</w:t>
            </w:r>
          </w:p>
          <w:p w:rsidR="00DF38D1" w:rsidRPr="009B2B6D" w:rsidRDefault="00DF38D1" w:rsidP="00DC2518">
            <w:pPr>
              <w:pStyle w:val="ListParagraph"/>
              <w:jc w:val="both"/>
              <w:rPr>
                <w:b w:val="0"/>
                <w:bCs/>
                <w:sz w:val="22"/>
                <w:szCs w:val="22"/>
              </w:rPr>
            </w:pPr>
          </w:p>
        </w:tc>
      </w:tr>
      <w:tr w:rsidR="00DF38D1" w:rsidRPr="009B2B6D" w:rsidTr="007A7895">
        <w:trPr>
          <w:trHeight w:val="699"/>
        </w:trPr>
        <w:tc>
          <w:tcPr>
            <w:tcW w:w="9629" w:type="dxa"/>
            <w:gridSpan w:val="2"/>
            <w:shd w:val="clear" w:color="auto" w:fill="B6DDE8" w:themeFill="accent5" w:themeFillTint="66"/>
          </w:tcPr>
          <w:p w:rsidR="00DF38D1" w:rsidRPr="009B2B6D" w:rsidRDefault="00DF38D1" w:rsidP="00D86AC6">
            <w:pPr>
              <w:spacing w:after="0" w:line="240" w:lineRule="auto"/>
              <w:jc w:val="both"/>
              <w:rPr>
                <w:rFonts w:ascii="Times New Roman" w:hAnsi="Times New Roman" w:cs="Times New Roman"/>
              </w:rPr>
            </w:pPr>
            <w:r w:rsidRPr="009B2B6D">
              <w:rPr>
                <w:rFonts w:ascii="Times New Roman" w:hAnsi="Times New Roman" w:cs="Times New Roman"/>
              </w:rPr>
              <w:t xml:space="preserve">Индикатор результата </w:t>
            </w:r>
            <w:r w:rsidRPr="009B2B6D">
              <w:rPr>
                <w:rFonts w:ascii="Times New Roman" w:hAnsi="Times New Roman" w:cs="Times New Roman"/>
                <w:bCs/>
              </w:rPr>
              <w:t>1.8</w:t>
            </w:r>
            <w:r w:rsidR="00342D54" w:rsidRPr="009B2B6D">
              <w:rPr>
                <w:rFonts w:ascii="Times New Roman" w:hAnsi="Times New Roman" w:cs="Times New Roman"/>
                <w:bCs/>
              </w:rPr>
              <w:t xml:space="preserve">. </w:t>
            </w:r>
            <w:r w:rsidRPr="009B2B6D">
              <w:rPr>
                <w:rFonts w:ascii="Times New Roman" w:hAnsi="Times New Roman" w:cs="Times New Roman"/>
              </w:rPr>
              <w:t>Как минимум 50% обученных бенефициаров эффективно используют полученные навыки и знания в своей деятельности, приносящей доход.</w:t>
            </w:r>
          </w:p>
        </w:tc>
      </w:tr>
      <w:tr w:rsidR="00DF38D1" w:rsidRPr="009B2B6D" w:rsidTr="00EA2253">
        <w:trPr>
          <w:trHeight w:val="2117"/>
        </w:trPr>
        <w:tc>
          <w:tcPr>
            <w:tcW w:w="9629" w:type="dxa"/>
            <w:gridSpan w:val="2"/>
            <w:shd w:val="clear" w:color="auto" w:fill="auto"/>
          </w:tcPr>
          <w:p w:rsidR="009B2B6D" w:rsidRPr="009B2B6D" w:rsidRDefault="009B2B6D" w:rsidP="00D86AC6">
            <w:pPr>
              <w:spacing w:after="0" w:line="240" w:lineRule="auto"/>
              <w:jc w:val="both"/>
              <w:rPr>
                <w:rFonts w:ascii="Times New Roman" w:hAnsi="Times New Roman" w:cs="Times New Roman"/>
                <w:bCs/>
                <w:color w:val="002060"/>
                <w:u w:val="single"/>
              </w:rPr>
            </w:pPr>
          </w:p>
          <w:p w:rsidR="00DF38D1" w:rsidRDefault="00DF38D1" w:rsidP="00D86AC6">
            <w:pPr>
              <w:spacing w:after="0" w:line="240" w:lineRule="auto"/>
              <w:jc w:val="both"/>
              <w:rPr>
                <w:rFonts w:ascii="Times New Roman" w:hAnsi="Times New Roman" w:cs="Times New Roman"/>
                <w:bCs/>
                <w:color w:val="002060"/>
                <w:u w:val="single"/>
              </w:rPr>
            </w:pPr>
            <w:r w:rsidRPr="009B2B6D">
              <w:rPr>
                <w:rFonts w:ascii="Times New Roman" w:hAnsi="Times New Roman" w:cs="Times New Roman"/>
                <w:bCs/>
                <w:color w:val="002060"/>
                <w:u w:val="single"/>
              </w:rPr>
              <w:t>Комментарии и рекомендации:</w:t>
            </w:r>
          </w:p>
          <w:p w:rsidR="00A354F2" w:rsidRPr="009B2B6D" w:rsidRDefault="00A354F2" w:rsidP="00D86AC6">
            <w:pPr>
              <w:spacing w:after="0" w:line="240" w:lineRule="auto"/>
              <w:jc w:val="both"/>
              <w:rPr>
                <w:rFonts w:ascii="Times New Roman" w:hAnsi="Times New Roman" w:cs="Times New Roman"/>
                <w:bCs/>
                <w:color w:val="002060"/>
                <w:u w:val="single"/>
              </w:rPr>
            </w:pPr>
          </w:p>
          <w:p w:rsidR="00DF38D1" w:rsidRPr="009B2B6D" w:rsidRDefault="00DF38D1" w:rsidP="00D86AC6">
            <w:pPr>
              <w:spacing w:after="0" w:line="240" w:lineRule="auto"/>
              <w:jc w:val="both"/>
              <w:rPr>
                <w:rFonts w:ascii="Times New Roman" w:hAnsi="Times New Roman" w:cs="Times New Roman"/>
                <w:b w:val="0"/>
                <w:bCs/>
              </w:rPr>
            </w:pPr>
            <w:r w:rsidRPr="009B2B6D">
              <w:rPr>
                <w:rFonts w:ascii="Times New Roman" w:hAnsi="Times New Roman" w:cs="Times New Roman"/>
                <w:b w:val="0"/>
                <w:bCs/>
              </w:rPr>
              <w:t xml:space="preserve">Рекомендуется подготовить опросный лист (краткий 3-5 вопросов) на проведение опроса среди обученных бенефициариев и провести опрос в ближайшее время, с выборкой </w:t>
            </w:r>
            <w:r w:rsidR="00342D54" w:rsidRPr="009B2B6D">
              <w:rPr>
                <w:rFonts w:ascii="Times New Roman" w:hAnsi="Times New Roman" w:cs="Times New Roman"/>
                <w:b w:val="0"/>
                <w:bCs/>
              </w:rPr>
              <w:t>до 10</w:t>
            </w:r>
            <w:r w:rsidRPr="009B2B6D">
              <w:rPr>
                <w:rFonts w:ascii="Times New Roman" w:hAnsi="Times New Roman" w:cs="Times New Roman"/>
                <w:b w:val="0"/>
                <w:bCs/>
              </w:rPr>
              <w:t>% от обученных бенефициариев агрегированных по компонентам.</w:t>
            </w:r>
          </w:p>
          <w:p w:rsidR="00DC2518" w:rsidRDefault="00DC2518" w:rsidP="00D86AC6">
            <w:pPr>
              <w:spacing w:after="0" w:line="240" w:lineRule="auto"/>
              <w:jc w:val="both"/>
              <w:rPr>
                <w:rFonts w:ascii="Times New Roman" w:hAnsi="Times New Roman" w:cs="Times New Roman"/>
                <w:b w:val="0"/>
                <w:bCs/>
              </w:rPr>
            </w:pPr>
            <w:r w:rsidRPr="009B2B6D">
              <w:rPr>
                <w:rFonts w:ascii="Times New Roman" w:hAnsi="Times New Roman" w:cs="Times New Roman"/>
                <w:b w:val="0"/>
                <w:bCs/>
              </w:rPr>
              <w:t>Ввести пост образовательную оценку обучения сразу после образовательных мероприятий (тест до и после)</w:t>
            </w:r>
          </w:p>
          <w:p w:rsidR="003675BA" w:rsidRDefault="003675BA" w:rsidP="00D86AC6">
            <w:pPr>
              <w:spacing w:after="0" w:line="240" w:lineRule="auto"/>
              <w:jc w:val="both"/>
              <w:rPr>
                <w:rFonts w:ascii="Times New Roman" w:hAnsi="Times New Roman" w:cs="Times New Roman"/>
                <w:b w:val="0"/>
                <w:bCs/>
              </w:rPr>
            </w:pPr>
          </w:p>
          <w:p w:rsidR="003675BA" w:rsidRDefault="003675BA" w:rsidP="003675BA">
            <w:pPr>
              <w:spacing w:after="0" w:line="240" w:lineRule="auto"/>
              <w:jc w:val="both"/>
              <w:rPr>
                <w:rFonts w:ascii="Times New Roman" w:hAnsi="Times New Roman" w:cs="Times New Roman"/>
                <w:bCs/>
                <w:color w:val="002060"/>
                <w:u w:val="single"/>
              </w:rPr>
            </w:pPr>
            <w:r w:rsidRPr="009B2B6D">
              <w:rPr>
                <w:rFonts w:ascii="Times New Roman" w:hAnsi="Times New Roman" w:cs="Times New Roman"/>
                <w:bCs/>
                <w:color w:val="002060"/>
                <w:u w:val="single"/>
              </w:rPr>
              <w:t xml:space="preserve">Общая оценка достижения: </w:t>
            </w:r>
          </w:p>
          <w:p w:rsidR="00982519" w:rsidRPr="009B2B6D" w:rsidRDefault="00982519" w:rsidP="003675BA">
            <w:pPr>
              <w:spacing w:after="0" w:line="240" w:lineRule="auto"/>
              <w:jc w:val="both"/>
              <w:rPr>
                <w:rFonts w:ascii="Times New Roman" w:hAnsi="Times New Roman" w:cs="Times New Roman"/>
                <w:bCs/>
                <w:color w:val="002060"/>
                <w:u w:val="single"/>
              </w:rPr>
            </w:pPr>
          </w:p>
          <w:p w:rsidR="003675BA" w:rsidRPr="009B2B6D" w:rsidRDefault="003675BA" w:rsidP="003675BA">
            <w:pPr>
              <w:spacing w:after="0" w:line="240" w:lineRule="auto"/>
              <w:jc w:val="both"/>
              <w:rPr>
                <w:rFonts w:ascii="Times New Roman" w:hAnsi="Times New Roman" w:cs="Times New Roman"/>
                <w:b w:val="0"/>
                <w:bCs/>
              </w:rPr>
            </w:pPr>
            <w:r w:rsidRPr="009B2B6D">
              <w:rPr>
                <w:rFonts w:ascii="Times New Roman" w:hAnsi="Times New Roman" w:cs="Times New Roman"/>
                <w:b w:val="0"/>
                <w:bCs/>
              </w:rPr>
              <w:t xml:space="preserve">Оценка данного индикатора затруднительна, так как измерения эффективности использования полученных навыков и знаний бенефициариями Программой </w:t>
            </w:r>
            <w:r w:rsidR="00A354F2">
              <w:rPr>
                <w:rFonts w:ascii="Times New Roman" w:hAnsi="Times New Roman" w:cs="Times New Roman"/>
                <w:b w:val="0"/>
                <w:bCs/>
              </w:rPr>
              <w:t xml:space="preserve">еще </w:t>
            </w:r>
            <w:r w:rsidRPr="009B2B6D">
              <w:rPr>
                <w:rFonts w:ascii="Times New Roman" w:hAnsi="Times New Roman" w:cs="Times New Roman"/>
                <w:b w:val="0"/>
                <w:bCs/>
              </w:rPr>
              <w:t>не проводилась.</w:t>
            </w:r>
          </w:p>
          <w:p w:rsidR="008B0670" w:rsidRPr="009B2B6D" w:rsidRDefault="008B0670" w:rsidP="00D86AC6">
            <w:pPr>
              <w:spacing w:after="0" w:line="240" w:lineRule="auto"/>
              <w:jc w:val="both"/>
              <w:rPr>
                <w:rFonts w:ascii="Times New Roman" w:hAnsi="Times New Roman" w:cs="Times New Roman"/>
                <w:b w:val="0"/>
                <w:bCs/>
              </w:rPr>
            </w:pPr>
          </w:p>
        </w:tc>
      </w:tr>
    </w:tbl>
    <w:p w:rsidR="00F1744A" w:rsidRPr="00D86AC6" w:rsidRDefault="00F1744A" w:rsidP="00D86AC6">
      <w:pPr>
        <w:spacing w:after="0"/>
        <w:jc w:val="both"/>
        <w:rPr>
          <w:rFonts w:ascii="Times New Roman" w:hAnsi="Times New Roman" w:cs="Times New Roman"/>
          <w:sz w:val="24"/>
          <w:szCs w:val="24"/>
        </w:rPr>
      </w:pPr>
    </w:p>
    <w:p w:rsidR="00930F27" w:rsidRPr="00D86AC6" w:rsidRDefault="00720868" w:rsidP="00D86AC6">
      <w:pPr>
        <w:pStyle w:val="Heading2"/>
        <w:spacing w:before="0" w:line="240" w:lineRule="auto"/>
        <w:jc w:val="both"/>
        <w:rPr>
          <w:rFonts w:ascii="Times New Roman" w:hAnsi="Times New Roman" w:cs="Times New Roman"/>
          <w:b/>
          <w:bCs w:val="0"/>
          <w:color w:val="auto"/>
          <w:sz w:val="24"/>
          <w:szCs w:val="24"/>
        </w:rPr>
      </w:pPr>
      <w:bookmarkStart w:id="9" w:name="_Toc536736416"/>
      <w:r>
        <w:rPr>
          <w:rFonts w:ascii="Times New Roman" w:hAnsi="Times New Roman" w:cs="Times New Roman"/>
          <w:b/>
          <w:color w:val="auto"/>
          <w:sz w:val="24"/>
          <w:szCs w:val="24"/>
        </w:rPr>
        <w:t>1</w:t>
      </w:r>
      <w:r w:rsidR="00B30A16" w:rsidRPr="00D86AC6">
        <w:rPr>
          <w:rFonts w:ascii="Times New Roman" w:hAnsi="Times New Roman" w:cs="Times New Roman"/>
          <w:b/>
          <w:color w:val="auto"/>
          <w:sz w:val="24"/>
          <w:szCs w:val="24"/>
        </w:rPr>
        <w:t xml:space="preserve">.2. </w:t>
      </w:r>
      <w:r w:rsidR="00930F27" w:rsidRPr="00D86AC6">
        <w:rPr>
          <w:rFonts w:ascii="Times New Roman" w:hAnsi="Times New Roman" w:cs="Times New Roman"/>
          <w:b/>
          <w:color w:val="auto"/>
          <w:sz w:val="24"/>
          <w:szCs w:val="24"/>
        </w:rPr>
        <w:t>Компонент 2. Снижение уязвимости через</w:t>
      </w:r>
      <w:r w:rsidR="00930F27" w:rsidRPr="00D86AC6">
        <w:rPr>
          <w:rFonts w:ascii="Times New Roman" w:hAnsi="Times New Roman" w:cs="Times New Roman"/>
          <w:b/>
          <w:bCs w:val="0"/>
          <w:color w:val="auto"/>
          <w:sz w:val="24"/>
          <w:szCs w:val="24"/>
        </w:rPr>
        <w:t xml:space="preserve"> реабилитацию систем сельского водоснабжения (питьевая вода и ирригация) в целевых районах, в том числе через внедрение мало затратных и экологически безопасных </w:t>
      </w:r>
      <w:r w:rsidR="00602DC9" w:rsidRPr="00D86AC6">
        <w:rPr>
          <w:rFonts w:ascii="Times New Roman" w:hAnsi="Times New Roman" w:cs="Times New Roman"/>
          <w:b/>
          <w:bCs w:val="0"/>
          <w:color w:val="auto"/>
          <w:sz w:val="24"/>
          <w:szCs w:val="24"/>
        </w:rPr>
        <w:t>технологий, расширение</w:t>
      </w:r>
      <w:r w:rsidR="00930F27" w:rsidRPr="00D86AC6">
        <w:rPr>
          <w:rFonts w:ascii="Times New Roman" w:hAnsi="Times New Roman" w:cs="Times New Roman"/>
          <w:b/>
          <w:bCs w:val="0"/>
          <w:color w:val="auto"/>
          <w:sz w:val="24"/>
          <w:szCs w:val="24"/>
        </w:rPr>
        <w:t xml:space="preserve"> доступа сельских сообществ к устойчивому водоснабжению.</w:t>
      </w:r>
      <w:bookmarkEnd w:id="9"/>
    </w:p>
    <w:p w:rsidR="009B28A2" w:rsidRPr="00D86AC6" w:rsidRDefault="009B28A2" w:rsidP="00D86AC6">
      <w:pPr>
        <w:spacing w:after="0"/>
        <w:rPr>
          <w:sz w:val="24"/>
          <w:szCs w:val="24"/>
        </w:rPr>
      </w:pPr>
    </w:p>
    <w:tbl>
      <w:tblPr>
        <w:tblStyle w:val="TableGrid"/>
        <w:tblW w:w="9747" w:type="dxa"/>
        <w:tblLook w:val="04A0" w:firstRow="1" w:lastRow="0" w:firstColumn="1" w:lastColumn="0" w:noHBand="0" w:noVBand="1"/>
      </w:tblPr>
      <w:tblGrid>
        <w:gridCol w:w="3367"/>
        <w:gridCol w:w="6380"/>
      </w:tblGrid>
      <w:tr w:rsidR="001C71E7" w:rsidRPr="009B2B6D" w:rsidTr="009B2B6D">
        <w:trPr>
          <w:trHeight w:val="1071"/>
        </w:trPr>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C71E7" w:rsidRPr="009B2B6D" w:rsidRDefault="001C71E7" w:rsidP="009B2B6D">
            <w:pPr>
              <w:rPr>
                <w:rFonts w:ascii="Times New Roman" w:hAnsi="Times New Roman" w:cs="Times New Roman"/>
              </w:rPr>
            </w:pPr>
            <w:r w:rsidRPr="009B2B6D">
              <w:rPr>
                <w:rFonts w:ascii="Times New Roman" w:hAnsi="Times New Roman" w:cs="Times New Roman"/>
              </w:rPr>
              <w:t>К</w:t>
            </w:r>
            <w:r w:rsidRPr="009B2B6D">
              <w:rPr>
                <w:rFonts w:ascii="Times New Roman" w:hAnsi="Times New Roman" w:cs="Times New Roman"/>
                <w:bCs/>
              </w:rPr>
              <w:t>раткосрочны</w:t>
            </w:r>
            <w:r w:rsidRPr="009B2B6D">
              <w:rPr>
                <w:rFonts w:ascii="Times New Roman" w:hAnsi="Times New Roman" w:cs="Times New Roman"/>
              </w:rPr>
              <w:t>й Результат 2.</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B28A2" w:rsidRPr="009B2B6D" w:rsidRDefault="001C71E7" w:rsidP="009B2B6D">
            <w:pPr>
              <w:jc w:val="both"/>
              <w:rPr>
                <w:rFonts w:ascii="Times New Roman" w:hAnsi="Times New Roman" w:cs="Times New Roman"/>
              </w:rPr>
            </w:pPr>
            <w:r w:rsidRPr="009B2B6D">
              <w:rPr>
                <w:rFonts w:ascii="Times New Roman" w:hAnsi="Times New Roman" w:cs="Times New Roman"/>
              </w:rPr>
              <w:t>Реабилитация систем сельского водоснабжения (питьевая и ирригация) в пилотных районах, в т.ч. через внедрение мало затратных и экологически чистых технологий улучшит доступ сельских сообществ к устойчивому водоснабжению</w:t>
            </w:r>
          </w:p>
        </w:tc>
      </w:tr>
      <w:tr w:rsidR="001C71E7" w:rsidRPr="009B2B6D" w:rsidTr="009B2B6D">
        <w:trPr>
          <w:trHeight w:val="832"/>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1C71E7" w:rsidRPr="009B2B6D" w:rsidRDefault="001C71E7" w:rsidP="009B2B6D">
            <w:pPr>
              <w:rPr>
                <w:rFonts w:ascii="Times New Roman" w:hAnsi="Times New Roman" w:cs="Times New Roman"/>
                <w:b w:val="0"/>
              </w:rPr>
            </w:pPr>
            <w:r w:rsidRPr="009B2B6D">
              <w:rPr>
                <w:rFonts w:ascii="Times New Roman" w:hAnsi="Times New Roman" w:cs="Times New Roman"/>
              </w:rPr>
              <w:t>Индикатор Краткосрочного результата 2.1:</w:t>
            </w:r>
            <w:r w:rsidR="003A68B7">
              <w:rPr>
                <w:rFonts w:ascii="Times New Roman" w:hAnsi="Times New Roman" w:cs="Times New Roman"/>
              </w:rPr>
              <w:t xml:space="preserve"> </w:t>
            </w:r>
            <w:r w:rsidRPr="009B2B6D">
              <w:rPr>
                <w:rFonts w:ascii="Times New Roman" w:hAnsi="Times New Roman" w:cs="Times New Roman"/>
              </w:rPr>
              <w:t>Как минимум 80% пилотных муниципалитетов имеют планы местного развития, которые включают вопросы комплексного управления водными ресурсами</w:t>
            </w:r>
            <w:r w:rsidRPr="009B2B6D">
              <w:rPr>
                <w:rFonts w:ascii="Times New Roman" w:hAnsi="Times New Roman" w:cs="Times New Roman"/>
                <w:b w:val="0"/>
              </w:rPr>
              <w:t>.</w:t>
            </w:r>
          </w:p>
          <w:p w:rsidR="001C71E7" w:rsidRPr="009B2B6D" w:rsidRDefault="001C71E7" w:rsidP="009B2B6D">
            <w:pPr>
              <w:rPr>
                <w:rFonts w:ascii="Times New Roman" w:hAnsi="Times New Roman" w:cs="Times New Roman"/>
                <w:b w:val="0"/>
              </w:rPr>
            </w:pPr>
          </w:p>
        </w:tc>
      </w:tr>
      <w:tr w:rsidR="001C71E7" w:rsidRPr="009B2B6D" w:rsidTr="001C71E7">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670" w:rsidRDefault="008B0670" w:rsidP="009B2B6D">
            <w:pPr>
              <w:rPr>
                <w:rFonts w:ascii="Times New Roman" w:hAnsi="Times New Roman" w:cs="Times New Roman"/>
                <w:bCs/>
                <w:color w:val="002060"/>
                <w:u w:val="single"/>
              </w:rPr>
            </w:pPr>
          </w:p>
          <w:p w:rsidR="001C71E7" w:rsidRDefault="001C71E7" w:rsidP="009B2B6D">
            <w:pPr>
              <w:rPr>
                <w:rFonts w:ascii="Times New Roman" w:hAnsi="Times New Roman" w:cs="Times New Roman"/>
                <w:bCs/>
                <w:color w:val="002060"/>
                <w:u w:val="single"/>
              </w:rPr>
            </w:pPr>
            <w:r w:rsidRPr="009B2B6D">
              <w:rPr>
                <w:rFonts w:ascii="Times New Roman" w:hAnsi="Times New Roman" w:cs="Times New Roman"/>
                <w:bCs/>
                <w:color w:val="002060"/>
                <w:u w:val="single"/>
              </w:rPr>
              <w:t>Комментарии и рекомендации:</w:t>
            </w:r>
          </w:p>
          <w:p w:rsidR="008B0670" w:rsidRPr="009B2B6D" w:rsidRDefault="008B0670" w:rsidP="009B2B6D">
            <w:pPr>
              <w:rPr>
                <w:rFonts w:ascii="Times New Roman" w:hAnsi="Times New Roman" w:cs="Times New Roman"/>
                <w:bCs/>
                <w:color w:val="002060"/>
                <w:u w:val="single"/>
              </w:rPr>
            </w:pPr>
          </w:p>
          <w:p w:rsidR="001C71E7" w:rsidRPr="009B2B6D" w:rsidRDefault="001C71E7" w:rsidP="009B2B6D">
            <w:pPr>
              <w:rPr>
                <w:rFonts w:ascii="Times New Roman" w:hAnsi="Times New Roman" w:cs="Times New Roman"/>
                <w:b w:val="0"/>
              </w:rPr>
            </w:pPr>
            <w:r w:rsidRPr="009B2B6D">
              <w:rPr>
                <w:rFonts w:ascii="Times New Roman" w:hAnsi="Times New Roman" w:cs="Times New Roman"/>
                <w:b w:val="0"/>
              </w:rPr>
              <w:t>Программа оказала содействие в разработке всех 17 пилотных муниципальных СПУР, в которых обязательно присутствуют</w:t>
            </w:r>
            <w:r w:rsidRPr="009B2B6D">
              <w:rPr>
                <w:rFonts w:ascii="Times New Roman" w:hAnsi="Times New Roman" w:cs="Times New Roman"/>
                <w:b w:val="0"/>
                <w:bCs/>
              </w:rPr>
              <w:t xml:space="preserve"> проекты </w:t>
            </w:r>
            <w:r w:rsidRPr="009B2B6D">
              <w:rPr>
                <w:rFonts w:ascii="Times New Roman" w:hAnsi="Times New Roman" w:cs="Times New Roman"/>
                <w:b w:val="0"/>
              </w:rPr>
              <w:t xml:space="preserve">развития системы </w:t>
            </w:r>
            <w:r w:rsidRPr="009B2B6D">
              <w:rPr>
                <w:rFonts w:ascii="Times New Roman" w:hAnsi="Times New Roman" w:cs="Times New Roman"/>
                <w:b w:val="0"/>
                <w:bCs/>
              </w:rPr>
              <w:t>водоснабжения</w:t>
            </w:r>
            <w:r w:rsidRPr="009B2B6D">
              <w:rPr>
                <w:rFonts w:ascii="Times New Roman" w:hAnsi="Times New Roman" w:cs="Times New Roman"/>
                <w:b w:val="0"/>
              </w:rPr>
              <w:t xml:space="preserve">. </w:t>
            </w:r>
          </w:p>
          <w:p w:rsidR="001C71E7" w:rsidRPr="009B2B6D" w:rsidRDefault="001C71E7" w:rsidP="009B2B6D">
            <w:pPr>
              <w:rPr>
                <w:rFonts w:ascii="Times New Roman" w:hAnsi="Times New Roman" w:cs="Times New Roman"/>
                <w:b w:val="0"/>
              </w:rPr>
            </w:pPr>
          </w:p>
          <w:p w:rsidR="001C71E7" w:rsidRPr="009B2B6D" w:rsidRDefault="001C71E7" w:rsidP="009B2B6D">
            <w:pPr>
              <w:rPr>
                <w:rFonts w:ascii="Times New Roman" w:hAnsi="Times New Roman" w:cs="Times New Roman"/>
                <w:b w:val="0"/>
              </w:rPr>
            </w:pPr>
            <w:r w:rsidRPr="009B2B6D">
              <w:rPr>
                <w:rFonts w:ascii="Times New Roman" w:hAnsi="Times New Roman" w:cs="Times New Roman"/>
                <w:b w:val="0"/>
              </w:rPr>
              <w:t>Для достижения Индикатора было:</w:t>
            </w:r>
          </w:p>
          <w:p w:rsidR="001C71E7" w:rsidRPr="009B2B6D" w:rsidRDefault="001C71E7" w:rsidP="005A720F">
            <w:pPr>
              <w:pStyle w:val="ListParagraph"/>
              <w:numPr>
                <w:ilvl w:val="0"/>
                <w:numId w:val="20"/>
              </w:numPr>
              <w:jc w:val="both"/>
              <w:rPr>
                <w:b w:val="0"/>
                <w:sz w:val="22"/>
                <w:szCs w:val="22"/>
                <w:lang w:eastAsia="en-US"/>
              </w:rPr>
            </w:pPr>
            <w:r w:rsidRPr="009B2B6D">
              <w:rPr>
                <w:b w:val="0"/>
                <w:sz w:val="22"/>
                <w:szCs w:val="22"/>
                <w:lang w:eastAsia="en-US"/>
              </w:rPr>
              <w:t>с</w:t>
            </w:r>
            <w:r w:rsidRPr="009B2B6D">
              <w:rPr>
                <w:b w:val="0"/>
                <w:bCs/>
                <w:sz w:val="22"/>
                <w:szCs w:val="22"/>
                <w:lang w:eastAsia="en-US"/>
              </w:rPr>
              <w:t xml:space="preserve">озданы местные </w:t>
            </w:r>
            <w:r w:rsidRPr="009B2B6D">
              <w:rPr>
                <w:b w:val="0"/>
                <w:sz w:val="22"/>
                <w:szCs w:val="22"/>
                <w:lang w:eastAsia="en-US"/>
              </w:rPr>
              <w:t>группы по стратегическому планированию;</w:t>
            </w:r>
          </w:p>
          <w:p w:rsidR="001C71E7" w:rsidRPr="009B2B6D" w:rsidRDefault="001C71E7" w:rsidP="005A720F">
            <w:pPr>
              <w:pStyle w:val="ListParagraph"/>
              <w:numPr>
                <w:ilvl w:val="0"/>
                <w:numId w:val="20"/>
              </w:numPr>
              <w:jc w:val="both"/>
              <w:rPr>
                <w:b w:val="0"/>
                <w:sz w:val="22"/>
                <w:szCs w:val="22"/>
                <w:lang w:eastAsia="en-US"/>
              </w:rPr>
            </w:pPr>
            <w:r w:rsidRPr="009B2B6D">
              <w:rPr>
                <w:b w:val="0"/>
                <w:bCs/>
                <w:sz w:val="22"/>
                <w:szCs w:val="22"/>
                <w:lang w:eastAsia="en-US"/>
              </w:rPr>
              <w:t xml:space="preserve">они </w:t>
            </w:r>
            <w:r w:rsidRPr="009B2B6D">
              <w:rPr>
                <w:b w:val="0"/>
                <w:sz w:val="22"/>
                <w:szCs w:val="22"/>
                <w:lang w:eastAsia="en-US"/>
              </w:rPr>
              <w:t>повысили потенциал в сфере разработки муниципальных СПУР и разработки/реализации конфликто- и гендер чувствительных проектных предложений</w:t>
            </w:r>
          </w:p>
          <w:p w:rsidR="001C71E7" w:rsidRPr="009B2B6D" w:rsidRDefault="001C71E7" w:rsidP="005A720F">
            <w:pPr>
              <w:pStyle w:val="ListParagraph"/>
              <w:numPr>
                <w:ilvl w:val="0"/>
                <w:numId w:val="20"/>
              </w:numPr>
              <w:jc w:val="both"/>
              <w:rPr>
                <w:b w:val="0"/>
                <w:sz w:val="22"/>
                <w:szCs w:val="22"/>
                <w:lang w:eastAsia="en-US"/>
              </w:rPr>
            </w:pPr>
            <w:r w:rsidRPr="009B2B6D">
              <w:rPr>
                <w:b w:val="0"/>
                <w:sz w:val="22"/>
                <w:szCs w:val="22"/>
                <w:lang w:eastAsia="en-US"/>
              </w:rPr>
              <w:t xml:space="preserve">был проведен анализ потребностей местных сообществ, разработаны приоритеты и соответствующие проекты, в т.ч., по развитию системы </w:t>
            </w:r>
            <w:r w:rsidRPr="009B2B6D">
              <w:rPr>
                <w:b w:val="0"/>
                <w:bCs/>
                <w:sz w:val="22"/>
                <w:szCs w:val="22"/>
                <w:lang w:eastAsia="en-US"/>
              </w:rPr>
              <w:t>водоснабжения</w:t>
            </w:r>
            <w:r w:rsidRPr="009B2B6D">
              <w:rPr>
                <w:b w:val="0"/>
                <w:sz w:val="22"/>
                <w:szCs w:val="22"/>
                <w:lang w:eastAsia="en-US"/>
              </w:rPr>
              <w:t>. (вкл.рабочие планы водопользования в каждом АА).</w:t>
            </w:r>
          </w:p>
          <w:p w:rsidR="001C71E7" w:rsidRPr="009B2B6D" w:rsidRDefault="001C71E7" w:rsidP="005A720F">
            <w:pPr>
              <w:pStyle w:val="ListParagraph"/>
              <w:numPr>
                <w:ilvl w:val="0"/>
                <w:numId w:val="20"/>
              </w:numPr>
              <w:jc w:val="both"/>
              <w:rPr>
                <w:b w:val="0"/>
                <w:sz w:val="22"/>
                <w:szCs w:val="22"/>
                <w:lang w:eastAsia="en-US"/>
              </w:rPr>
            </w:pPr>
            <w:r w:rsidRPr="009B2B6D">
              <w:rPr>
                <w:b w:val="0"/>
                <w:sz w:val="22"/>
                <w:szCs w:val="22"/>
                <w:lang w:eastAsia="en-US"/>
              </w:rPr>
              <w:t xml:space="preserve">разработаны и утверждены сами СПУРы. </w:t>
            </w:r>
          </w:p>
          <w:p w:rsidR="001C71E7" w:rsidRDefault="001C71E7" w:rsidP="009B2B6D">
            <w:pPr>
              <w:rPr>
                <w:rFonts w:ascii="Times New Roman" w:hAnsi="Times New Roman" w:cs="Times New Roman"/>
                <w:b w:val="0"/>
              </w:rPr>
            </w:pPr>
            <w:r w:rsidRPr="009B2B6D">
              <w:rPr>
                <w:rFonts w:ascii="Times New Roman" w:hAnsi="Times New Roman" w:cs="Times New Roman"/>
                <w:b w:val="0"/>
              </w:rPr>
              <w:t>В разработке проектов по водообеспечению также выявились проблемы не понимания своих ролей со стороны руководства АВП/СООППВ, их отличий от функций ОМСУ, а также слабые аналитические навыки и навыки написания текстов.</w:t>
            </w:r>
          </w:p>
          <w:p w:rsidR="003675BA" w:rsidRDefault="003675BA" w:rsidP="009B2B6D">
            <w:pPr>
              <w:rPr>
                <w:rFonts w:ascii="Times New Roman" w:hAnsi="Times New Roman" w:cs="Times New Roman"/>
                <w:b w:val="0"/>
              </w:rPr>
            </w:pPr>
          </w:p>
          <w:p w:rsidR="008F1E5C" w:rsidRDefault="008F1E5C" w:rsidP="009B2B6D">
            <w:pPr>
              <w:rPr>
                <w:rFonts w:ascii="Times New Roman" w:hAnsi="Times New Roman" w:cs="Times New Roman"/>
                <w:b w:val="0"/>
              </w:rPr>
            </w:pPr>
          </w:p>
          <w:p w:rsidR="003675BA" w:rsidRDefault="003675BA" w:rsidP="003675BA">
            <w:pPr>
              <w:rPr>
                <w:rFonts w:ascii="Times New Roman" w:hAnsi="Times New Roman" w:cs="Times New Roman"/>
                <w:bCs/>
                <w:color w:val="002060"/>
                <w:u w:val="single"/>
              </w:rPr>
            </w:pPr>
            <w:r w:rsidRPr="009B2B6D">
              <w:rPr>
                <w:rFonts w:ascii="Times New Roman" w:hAnsi="Times New Roman" w:cs="Times New Roman"/>
                <w:bCs/>
                <w:color w:val="002060"/>
                <w:u w:val="single"/>
              </w:rPr>
              <w:t xml:space="preserve">Общая оценка достижения: </w:t>
            </w:r>
          </w:p>
          <w:p w:rsidR="003675BA" w:rsidRPr="009B2B6D" w:rsidRDefault="003675BA" w:rsidP="003675BA">
            <w:pPr>
              <w:rPr>
                <w:rFonts w:ascii="Times New Roman" w:hAnsi="Times New Roman" w:cs="Times New Roman"/>
                <w:bCs/>
                <w:color w:val="002060"/>
                <w:u w:val="single"/>
              </w:rPr>
            </w:pPr>
          </w:p>
          <w:p w:rsidR="003675BA" w:rsidRPr="009B2B6D" w:rsidRDefault="003675BA" w:rsidP="009B2B6D">
            <w:pPr>
              <w:rPr>
                <w:rFonts w:ascii="Times New Roman" w:hAnsi="Times New Roman" w:cs="Times New Roman"/>
                <w:b w:val="0"/>
              </w:rPr>
            </w:pPr>
            <w:r w:rsidRPr="009B2B6D">
              <w:rPr>
                <w:rFonts w:ascii="Times New Roman" w:hAnsi="Times New Roman" w:cs="Times New Roman"/>
                <w:b w:val="0"/>
                <w:bCs/>
              </w:rPr>
              <w:t xml:space="preserve">Данный </w:t>
            </w:r>
            <w:r w:rsidRPr="009B2B6D">
              <w:rPr>
                <w:rFonts w:ascii="Times New Roman" w:hAnsi="Times New Roman" w:cs="Times New Roman"/>
                <w:b w:val="0"/>
              </w:rPr>
              <w:t>Индикатор -</w:t>
            </w:r>
            <w:r w:rsidRPr="009B2B6D">
              <w:rPr>
                <w:rFonts w:ascii="Times New Roman" w:hAnsi="Times New Roman" w:cs="Times New Roman"/>
                <w:b w:val="0"/>
                <w:bCs/>
              </w:rPr>
              <w:t xml:space="preserve"> достигнут. Все пилотные муниципалитеты имеют СПУР, которые включают вопросы управление водными ресурсами.</w:t>
            </w:r>
          </w:p>
          <w:p w:rsidR="001C71E7" w:rsidRPr="009B2B6D" w:rsidRDefault="001C71E7" w:rsidP="009B2B6D">
            <w:pPr>
              <w:jc w:val="both"/>
              <w:rPr>
                <w:rFonts w:ascii="Times New Roman" w:hAnsi="Times New Roman" w:cs="Times New Roman"/>
                <w:b w:val="0"/>
                <w:bCs/>
              </w:rPr>
            </w:pPr>
          </w:p>
        </w:tc>
      </w:tr>
      <w:tr w:rsidR="001C71E7" w:rsidRPr="009B2B6D" w:rsidTr="001C71E7">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1C71E7" w:rsidRPr="009B2B6D" w:rsidRDefault="001C71E7" w:rsidP="009B2B6D">
            <w:pPr>
              <w:rPr>
                <w:rFonts w:ascii="Times New Roman" w:hAnsi="Times New Roman" w:cs="Times New Roman"/>
              </w:rPr>
            </w:pPr>
            <w:r w:rsidRPr="009B2B6D">
              <w:rPr>
                <w:rFonts w:ascii="Times New Roman" w:hAnsi="Times New Roman" w:cs="Times New Roman"/>
              </w:rPr>
              <w:t xml:space="preserve">Индикатор Краткосрочного результата 2.2: </w:t>
            </w:r>
            <w:r w:rsidRPr="009B2B6D">
              <w:rPr>
                <w:rFonts w:ascii="Times New Roman" w:hAnsi="Times New Roman" w:cs="Times New Roman"/>
                <w:lang w:eastAsia="ru-RU"/>
              </w:rPr>
              <w:t>В пилотных муниципалитетах внедрено, 5 демонстрационных схем, которые направлены на расширение и диверсификацию процесса питьевого и ирригационного водоснабжения с использованием устойчивых технологий</w:t>
            </w:r>
            <w:r w:rsidRPr="009B2B6D">
              <w:rPr>
                <w:rFonts w:ascii="Times New Roman" w:hAnsi="Times New Roman" w:cs="Times New Roman"/>
              </w:rPr>
              <w:t>.</w:t>
            </w:r>
          </w:p>
          <w:p w:rsidR="001C71E7" w:rsidRPr="009B2B6D" w:rsidRDefault="001C71E7" w:rsidP="009B2B6D">
            <w:pPr>
              <w:rPr>
                <w:rFonts w:ascii="Times New Roman" w:hAnsi="Times New Roman" w:cs="Times New Roman"/>
              </w:rPr>
            </w:pPr>
          </w:p>
        </w:tc>
      </w:tr>
      <w:tr w:rsidR="001C71E7" w:rsidRPr="009B2B6D" w:rsidTr="009B2B6D">
        <w:trPr>
          <w:trHeight w:val="841"/>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BE6" w:rsidRPr="009B2B6D" w:rsidRDefault="00177BE6" w:rsidP="009B2B6D">
            <w:pPr>
              <w:rPr>
                <w:rFonts w:ascii="Times New Roman" w:hAnsi="Times New Roman" w:cs="Times New Roman"/>
                <w:bCs/>
                <w:color w:val="0070C0"/>
                <w:u w:val="single"/>
              </w:rPr>
            </w:pPr>
          </w:p>
          <w:p w:rsidR="001C71E7" w:rsidRDefault="001C71E7" w:rsidP="009B2B6D">
            <w:pPr>
              <w:rPr>
                <w:rFonts w:ascii="Times New Roman" w:hAnsi="Times New Roman" w:cs="Times New Roman"/>
                <w:bCs/>
                <w:color w:val="002060"/>
                <w:u w:val="single"/>
              </w:rPr>
            </w:pPr>
            <w:r w:rsidRPr="009B2B6D">
              <w:rPr>
                <w:rFonts w:ascii="Times New Roman" w:hAnsi="Times New Roman" w:cs="Times New Roman"/>
                <w:bCs/>
                <w:color w:val="002060"/>
                <w:u w:val="single"/>
              </w:rPr>
              <w:t>Комментарии и рекомендации:</w:t>
            </w:r>
          </w:p>
          <w:p w:rsidR="008B0670" w:rsidRPr="009B2B6D" w:rsidRDefault="008B0670" w:rsidP="009B2B6D">
            <w:pPr>
              <w:rPr>
                <w:rFonts w:ascii="Times New Roman" w:hAnsi="Times New Roman" w:cs="Times New Roman"/>
                <w:color w:val="002060"/>
                <w:u w:val="single"/>
              </w:rPr>
            </w:pPr>
          </w:p>
          <w:p w:rsidR="001C71E7" w:rsidRPr="009B2B6D" w:rsidRDefault="001C71E7" w:rsidP="009B2B6D">
            <w:pPr>
              <w:pStyle w:val="FootnoteText"/>
              <w:rPr>
                <w:b w:val="0"/>
                <w:bCs/>
                <w:sz w:val="22"/>
                <w:szCs w:val="22"/>
              </w:rPr>
            </w:pPr>
            <w:r w:rsidRPr="009B2B6D">
              <w:rPr>
                <w:b w:val="0"/>
                <w:sz w:val="22"/>
                <w:szCs w:val="22"/>
              </w:rPr>
              <w:t xml:space="preserve">Среди разработанных всех 29 проектов водоснабжения присутствуют примерно 17 из них, что связаны с использованием энергосберегающих и экологически чистых технологий в области питьевого/ирригационного водоснабжения (12 – питьевая, 5 – ирригационная). </w:t>
            </w:r>
          </w:p>
          <w:p w:rsidR="001C71E7" w:rsidRPr="009B2B6D" w:rsidRDefault="001C71E7" w:rsidP="009B2B6D">
            <w:pPr>
              <w:pStyle w:val="FootnoteText"/>
              <w:rPr>
                <w:b w:val="0"/>
                <w:sz w:val="22"/>
                <w:szCs w:val="22"/>
              </w:rPr>
            </w:pPr>
            <w:r w:rsidRPr="009B2B6D">
              <w:rPr>
                <w:b w:val="0"/>
                <w:sz w:val="22"/>
                <w:szCs w:val="22"/>
              </w:rPr>
              <w:t>Но в целом, насчитывается около 20 примеров применения инновационных технологий в данных проектах. Это - установка гидротарана для подачи речной воды наверх с одновременной ее фильтрацией (Ноокатский район), технология мембранной очистки воды (Ноокатский район), установка гелиосистем (коллекторы) для нагрева воды в двух школах (Ноокатский и Узгенский районы), ФАПе (Ноокатский район) и детсаду (Узгенского района). Кроме этого, капельное орошение в 5 АА и 12 хлораторных бактерицидных установок для подачи чистой питьевой воды (в 12 АА).</w:t>
            </w:r>
          </w:p>
          <w:p w:rsidR="001C71E7" w:rsidRPr="009B2B6D" w:rsidRDefault="001C71E7" w:rsidP="009B2B6D">
            <w:pPr>
              <w:pStyle w:val="FootnoteText"/>
              <w:rPr>
                <w:b w:val="0"/>
                <w:sz w:val="22"/>
                <w:szCs w:val="22"/>
              </w:rPr>
            </w:pPr>
          </w:p>
          <w:p w:rsidR="001C71E7" w:rsidRPr="009B2B6D" w:rsidRDefault="001C71E7" w:rsidP="009B2B6D">
            <w:pPr>
              <w:pStyle w:val="FootnoteText"/>
              <w:rPr>
                <w:b w:val="0"/>
                <w:sz w:val="22"/>
                <w:szCs w:val="22"/>
              </w:rPr>
            </w:pPr>
            <w:r w:rsidRPr="009B2B6D">
              <w:rPr>
                <w:b w:val="0"/>
                <w:sz w:val="22"/>
                <w:szCs w:val="22"/>
              </w:rPr>
              <w:t xml:space="preserve">Однако есть проблемы в четкой идентификации и учете данных технологий из-за слишком общей формулировки, что не позволяет провести их точную оценку. </w:t>
            </w:r>
          </w:p>
          <w:p w:rsidR="006D53C9" w:rsidRPr="009B2B6D" w:rsidRDefault="006D53C9" w:rsidP="009B2B6D">
            <w:pPr>
              <w:pStyle w:val="FootnoteText"/>
              <w:rPr>
                <w:b w:val="0"/>
                <w:sz w:val="22"/>
                <w:szCs w:val="22"/>
              </w:rPr>
            </w:pPr>
          </w:p>
          <w:p w:rsidR="006D53C9" w:rsidRDefault="006D53C9" w:rsidP="00F57F80">
            <w:pPr>
              <w:pStyle w:val="FootnoteText"/>
              <w:numPr>
                <w:ilvl w:val="0"/>
                <w:numId w:val="39"/>
              </w:numPr>
              <w:ind w:left="0" w:firstLine="360"/>
              <w:rPr>
                <w:b w:val="0"/>
                <w:sz w:val="22"/>
                <w:szCs w:val="22"/>
              </w:rPr>
            </w:pPr>
            <w:r w:rsidRPr="009B2B6D">
              <w:rPr>
                <w:b w:val="0"/>
                <w:sz w:val="22"/>
                <w:szCs w:val="22"/>
              </w:rPr>
              <w:t>Рекомендуется провести классификацию реализованных проектов, определить четкие критерии, обобщить весь полученный опыт в данной сфере и разработать демонстрационные схемы в виде отдельного документа с целью распространения в не пилотных муниципалитетах на уровне района.</w:t>
            </w:r>
          </w:p>
          <w:p w:rsidR="003675BA" w:rsidRDefault="003675BA" w:rsidP="003675BA">
            <w:pPr>
              <w:pStyle w:val="FootnoteText"/>
              <w:rPr>
                <w:b w:val="0"/>
                <w:sz w:val="22"/>
                <w:szCs w:val="22"/>
              </w:rPr>
            </w:pPr>
          </w:p>
          <w:p w:rsidR="003675BA" w:rsidRDefault="003675BA" w:rsidP="003675BA">
            <w:pPr>
              <w:rPr>
                <w:rFonts w:ascii="Times New Roman" w:hAnsi="Times New Roman" w:cs="Times New Roman"/>
                <w:color w:val="002060"/>
                <w:u w:val="single"/>
              </w:rPr>
            </w:pPr>
            <w:r w:rsidRPr="009B2B6D">
              <w:rPr>
                <w:rFonts w:ascii="Times New Roman" w:hAnsi="Times New Roman" w:cs="Times New Roman"/>
                <w:bCs/>
                <w:color w:val="002060"/>
                <w:u w:val="single"/>
              </w:rPr>
              <w:t>Общая оценка достижения</w:t>
            </w:r>
            <w:r w:rsidRPr="009B2B6D">
              <w:rPr>
                <w:rFonts w:ascii="Times New Roman" w:hAnsi="Times New Roman" w:cs="Times New Roman"/>
                <w:color w:val="002060"/>
                <w:u w:val="single"/>
              </w:rPr>
              <w:t xml:space="preserve">: </w:t>
            </w:r>
          </w:p>
          <w:p w:rsidR="003675BA" w:rsidRPr="009B2B6D" w:rsidRDefault="003675BA" w:rsidP="003675BA">
            <w:pPr>
              <w:rPr>
                <w:rFonts w:ascii="Times New Roman" w:hAnsi="Times New Roman" w:cs="Times New Roman"/>
                <w:color w:val="002060"/>
                <w:u w:val="single"/>
              </w:rPr>
            </w:pPr>
          </w:p>
          <w:p w:rsidR="003675BA" w:rsidRPr="009B2B6D" w:rsidRDefault="003675BA" w:rsidP="003675BA">
            <w:pPr>
              <w:rPr>
                <w:b w:val="0"/>
              </w:rPr>
            </w:pPr>
            <w:r w:rsidRPr="009B2B6D">
              <w:rPr>
                <w:rFonts w:ascii="Times New Roman" w:hAnsi="Times New Roman" w:cs="Times New Roman"/>
                <w:b w:val="0"/>
              </w:rPr>
              <w:t>Данный Индикатор достигнут, при условии понимания его как количество технологических объектов, которые функционируют: в демонстрационных целях и в целях решения проблем водоснабжения</w:t>
            </w:r>
            <w:r w:rsidRPr="009B2B6D">
              <w:rPr>
                <w:rStyle w:val="FootnoteReference"/>
                <w:rFonts w:ascii="Times New Roman" w:hAnsi="Times New Roman" w:cs="Times New Roman"/>
                <w:b w:val="0"/>
              </w:rPr>
              <w:footnoteReference w:id="6"/>
            </w:r>
            <w:r w:rsidRPr="009B2B6D">
              <w:rPr>
                <w:rFonts w:ascii="Times New Roman" w:hAnsi="Times New Roman" w:cs="Times New Roman"/>
                <w:b w:val="0"/>
              </w:rPr>
              <w:t xml:space="preserve"> населения. А также понимания «устойчивых технологий» как применение энергосберегающих и экологически чистых технологий, хотя и это определение технологий также нуждается в более четкой классификации.</w:t>
            </w:r>
          </w:p>
          <w:p w:rsidR="001C71E7" w:rsidRPr="009B2B6D" w:rsidRDefault="001C71E7" w:rsidP="009B2B6D">
            <w:pPr>
              <w:jc w:val="both"/>
              <w:rPr>
                <w:rFonts w:ascii="Times New Roman" w:hAnsi="Times New Roman" w:cs="Times New Roman"/>
                <w:b w:val="0"/>
                <w:bCs/>
              </w:rPr>
            </w:pPr>
          </w:p>
        </w:tc>
      </w:tr>
      <w:tr w:rsidR="009B28A2" w:rsidRPr="009B2B6D" w:rsidTr="006D53C9">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9B28A2" w:rsidRPr="009B2B6D" w:rsidRDefault="009B28A2" w:rsidP="009B2B6D">
            <w:pPr>
              <w:rPr>
                <w:rFonts w:ascii="Times New Roman" w:hAnsi="Times New Roman" w:cs="Times New Roman"/>
              </w:rPr>
            </w:pPr>
            <w:r w:rsidRPr="009B2B6D">
              <w:rPr>
                <w:rFonts w:ascii="Times New Roman" w:hAnsi="Times New Roman" w:cs="Times New Roman"/>
                <w:bCs/>
              </w:rPr>
              <w:t xml:space="preserve">Индикатор </w:t>
            </w:r>
            <w:r w:rsidRPr="009B2B6D">
              <w:rPr>
                <w:rFonts w:ascii="Times New Roman" w:hAnsi="Times New Roman" w:cs="Times New Roman"/>
              </w:rPr>
              <w:t>Краткосрочного результата 2.3: Как минимум, 150 000 бенефициаров улучшили свое благосостояние путем эффективного управления водными ресурсами на уровне пилотных муниципалитетов;</w:t>
            </w:r>
          </w:p>
          <w:p w:rsidR="009B28A2" w:rsidRPr="009B2B6D" w:rsidRDefault="009B28A2" w:rsidP="009B2B6D">
            <w:pPr>
              <w:rPr>
                <w:rFonts w:ascii="Times New Roman" w:hAnsi="Times New Roman" w:cs="Times New Roman"/>
              </w:rPr>
            </w:pPr>
          </w:p>
          <w:p w:rsidR="009B28A2" w:rsidRPr="009B2B6D" w:rsidRDefault="009B28A2" w:rsidP="009B2B6D">
            <w:pPr>
              <w:rPr>
                <w:rFonts w:ascii="Times New Roman" w:hAnsi="Times New Roman" w:cs="Times New Roman"/>
              </w:rPr>
            </w:pPr>
            <w:r w:rsidRPr="009B2B6D">
              <w:rPr>
                <w:rFonts w:ascii="Times New Roman" w:hAnsi="Times New Roman" w:cs="Times New Roman"/>
              </w:rPr>
              <w:t xml:space="preserve">Индикатор Краткосрочного результата 2.4: </w:t>
            </w:r>
            <w:r w:rsidRPr="009B2B6D">
              <w:rPr>
                <w:rFonts w:ascii="Times New Roman" w:hAnsi="Times New Roman" w:cs="Times New Roman"/>
                <w:lang w:eastAsia="ru-RU"/>
              </w:rPr>
              <w:t>Не менее 150 000 бенефициаров улучшили свое благосостояние благодаря доступу к водным ресурсам с помощью энергосберегающих и экологически чистых технологий.</w:t>
            </w:r>
          </w:p>
          <w:p w:rsidR="009B28A2" w:rsidRPr="009B2B6D" w:rsidRDefault="009B28A2" w:rsidP="009B2B6D">
            <w:pPr>
              <w:rPr>
                <w:rFonts w:ascii="Times New Roman" w:hAnsi="Times New Roman" w:cs="Times New Roman"/>
              </w:rPr>
            </w:pPr>
          </w:p>
        </w:tc>
      </w:tr>
      <w:tr w:rsidR="009B28A2" w:rsidRPr="009B2B6D" w:rsidTr="001C71E7">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B6D" w:rsidRPr="009B2B6D" w:rsidRDefault="009B2B6D" w:rsidP="009B2B6D">
            <w:pPr>
              <w:pStyle w:val="ListParagraph"/>
              <w:ind w:left="0"/>
              <w:jc w:val="both"/>
              <w:rPr>
                <w:bCs/>
                <w:color w:val="002060"/>
                <w:sz w:val="22"/>
                <w:szCs w:val="22"/>
                <w:u w:val="single"/>
              </w:rPr>
            </w:pPr>
          </w:p>
          <w:p w:rsidR="009B28A2" w:rsidRDefault="009B28A2" w:rsidP="009B2B6D">
            <w:pPr>
              <w:rPr>
                <w:rFonts w:ascii="Times New Roman" w:hAnsi="Times New Roman" w:cs="Times New Roman"/>
                <w:b w:val="0"/>
                <w:color w:val="002060"/>
                <w:u w:val="single"/>
              </w:rPr>
            </w:pPr>
            <w:r w:rsidRPr="009B2B6D">
              <w:rPr>
                <w:rFonts w:ascii="Times New Roman" w:hAnsi="Times New Roman" w:cs="Times New Roman"/>
                <w:bCs/>
                <w:color w:val="002060"/>
                <w:u w:val="single"/>
              </w:rPr>
              <w:t>Комментарии и рекомендации</w:t>
            </w:r>
            <w:r w:rsidRPr="009B2B6D">
              <w:rPr>
                <w:rFonts w:ascii="Times New Roman" w:hAnsi="Times New Roman" w:cs="Times New Roman"/>
                <w:b w:val="0"/>
                <w:color w:val="002060"/>
                <w:u w:val="single"/>
              </w:rPr>
              <w:t xml:space="preserve">: </w:t>
            </w:r>
          </w:p>
          <w:p w:rsidR="008B0670" w:rsidRPr="009B2B6D" w:rsidRDefault="008B0670" w:rsidP="009B2B6D">
            <w:pPr>
              <w:rPr>
                <w:rFonts w:ascii="Times New Roman" w:hAnsi="Times New Roman" w:cs="Times New Roman"/>
                <w:b w:val="0"/>
                <w:color w:val="002060"/>
                <w:u w:val="single"/>
              </w:rPr>
            </w:pPr>
          </w:p>
          <w:p w:rsidR="00502544" w:rsidRPr="009B2B6D" w:rsidRDefault="00502544" w:rsidP="009B2B6D">
            <w:pPr>
              <w:jc w:val="both"/>
              <w:rPr>
                <w:rFonts w:ascii="Times New Roman" w:hAnsi="Times New Roman" w:cs="Times New Roman"/>
                <w:b w:val="0"/>
                <w:bCs/>
              </w:rPr>
            </w:pPr>
            <w:r w:rsidRPr="009B2B6D">
              <w:rPr>
                <w:rFonts w:ascii="Times New Roman" w:hAnsi="Times New Roman" w:cs="Times New Roman"/>
                <w:b w:val="0"/>
                <w:bCs/>
              </w:rPr>
              <w:t>Для достижения указанных результатов было проведено:</w:t>
            </w:r>
          </w:p>
          <w:p w:rsidR="00502544" w:rsidRPr="009B2B6D" w:rsidRDefault="00502544" w:rsidP="009B2B6D">
            <w:pPr>
              <w:jc w:val="both"/>
              <w:rPr>
                <w:rFonts w:ascii="Times New Roman" w:eastAsiaTheme="majorEastAsia" w:hAnsi="Times New Roman" w:cs="Times New Roman"/>
                <w:b w:val="0"/>
                <w:bCs/>
              </w:rPr>
            </w:pPr>
            <w:r w:rsidRPr="009B2B6D">
              <w:rPr>
                <w:rFonts w:ascii="Times New Roman" w:hAnsi="Times New Roman" w:cs="Times New Roman"/>
                <w:b w:val="0"/>
                <w:bCs/>
              </w:rPr>
              <w:t>а) обучение, которое включало</w:t>
            </w:r>
            <w:r w:rsidRPr="009B2B6D">
              <w:rPr>
                <w:rFonts w:ascii="Times New Roman" w:hAnsi="Times New Roman" w:cs="Times New Roman"/>
                <w:b w:val="0"/>
              </w:rPr>
              <w:t xml:space="preserve"> в себя ряд учебных туров</w:t>
            </w:r>
            <w:r w:rsidRPr="009B2B6D">
              <w:rPr>
                <w:rStyle w:val="FootnoteReference"/>
                <w:rFonts w:ascii="Times New Roman" w:hAnsi="Times New Roman" w:cs="Times New Roman"/>
                <w:b w:val="0"/>
              </w:rPr>
              <w:footnoteReference w:id="7"/>
            </w:r>
            <w:r w:rsidRPr="009B2B6D">
              <w:rPr>
                <w:rFonts w:ascii="Times New Roman" w:hAnsi="Times New Roman" w:cs="Times New Roman"/>
                <w:b w:val="0"/>
              </w:rPr>
              <w:t xml:space="preserve">, тренингов по разработке СПУР с вопросами водоснабжения, тренинги по исследованиям качества воды, </w:t>
            </w:r>
            <w:r w:rsidRPr="009B2B6D">
              <w:rPr>
                <w:rFonts w:ascii="Times New Roman" w:hAnsi="Times New Roman" w:cs="Times New Roman"/>
                <w:b w:val="0"/>
                <w:bCs/>
              </w:rPr>
              <w:t xml:space="preserve">тренинги по вопросам комплексного управления питьевой водой и санитарией, </w:t>
            </w:r>
            <w:r w:rsidRPr="009B2B6D">
              <w:rPr>
                <w:rFonts w:ascii="Times New Roman" w:eastAsiaTheme="majorEastAsia" w:hAnsi="Times New Roman" w:cs="Times New Roman"/>
                <w:b w:val="0"/>
                <w:bCs/>
              </w:rPr>
              <w:t>двух ТоТ по планированию информационной работы среди населения</w:t>
            </w:r>
            <w:r w:rsidRPr="009B2B6D">
              <w:rPr>
                <w:rStyle w:val="FootnoteReference"/>
                <w:rFonts w:ascii="Times New Roman" w:eastAsiaTheme="majorEastAsia" w:hAnsi="Times New Roman" w:cs="Times New Roman"/>
                <w:b w:val="0"/>
                <w:bCs/>
              </w:rPr>
              <w:footnoteReference w:id="8"/>
            </w:r>
            <w:r w:rsidRPr="009B2B6D">
              <w:rPr>
                <w:rFonts w:ascii="Times New Roman" w:eastAsiaTheme="majorEastAsia" w:hAnsi="Times New Roman" w:cs="Times New Roman"/>
                <w:b w:val="0"/>
                <w:bCs/>
              </w:rPr>
              <w:t xml:space="preserve">. </w:t>
            </w:r>
          </w:p>
          <w:p w:rsidR="00502544" w:rsidRPr="009B2B6D" w:rsidRDefault="00502544" w:rsidP="009B2B6D">
            <w:pPr>
              <w:jc w:val="both"/>
              <w:rPr>
                <w:rFonts w:ascii="Times New Roman" w:hAnsi="Times New Roman" w:cs="Times New Roman"/>
                <w:b w:val="0"/>
              </w:rPr>
            </w:pPr>
          </w:p>
          <w:p w:rsidR="00502544" w:rsidRPr="009B2B6D" w:rsidRDefault="00502544" w:rsidP="009B2B6D">
            <w:pPr>
              <w:pStyle w:val="ListParagraph"/>
              <w:ind w:left="0"/>
              <w:jc w:val="both"/>
              <w:rPr>
                <w:b w:val="0"/>
                <w:sz w:val="22"/>
                <w:szCs w:val="22"/>
              </w:rPr>
            </w:pPr>
            <w:r w:rsidRPr="009B2B6D">
              <w:rPr>
                <w:b w:val="0"/>
                <w:sz w:val="22"/>
                <w:szCs w:val="22"/>
              </w:rPr>
              <w:t>в) Разработаны и забюджетированы 29 объектов по ремонту и реконструкции питьевой и ирригационной сети</w:t>
            </w:r>
            <w:r w:rsidRPr="009B2B6D">
              <w:rPr>
                <w:rStyle w:val="FootnoteReference"/>
                <w:b w:val="0"/>
                <w:sz w:val="22"/>
                <w:szCs w:val="22"/>
              </w:rPr>
              <w:footnoteReference w:id="9"/>
            </w:r>
            <w:r w:rsidRPr="009B2B6D">
              <w:rPr>
                <w:b w:val="0"/>
                <w:sz w:val="22"/>
                <w:szCs w:val="22"/>
              </w:rPr>
              <w:t xml:space="preserve">. </w:t>
            </w:r>
          </w:p>
          <w:p w:rsidR="00502544" w:rsidRPr="009B2B6D" w:rsidRDefault="00502544" w:rsidP="009B2B6D">
            <w:pPr>
              <w:pStyle w:val="ListParagraph"/>
              <w:ind w:left="0"/>
              <w:jc w:val="both"/>
              <w:rPr>
                <w:b w:val="0"/>
                <w:bCs/>
                <w:sz w:val="22"/>
                <w:szCs w:val="22"/>
              </w:rPr>
            </w:pPr>
          </w:p>
          <w:p w:rsidR="00502544" w:rsidRPr="009B2B6D" w:rsidRDefault="00502544" w:rsidP="009B2B6D">
            <w:pPr>
              <w:jc w:val="both"/>
              <w:rPr>
                <w:rFonts w:ascii="Times New Roman" w:eastAsiaTheme="majorEastAsia" w:hAnsi="Times New Roman" w:cs="Times New Roman"/>
                <w:b w:val="0"/>
                <w:bCs/>
              </w:rPr>
            </w:pPr>
            <w:r w:rsidRPr="009B2B6D">
              <w:rPr>
                <w:rFonts w:ascii="Times New Roman" w:hAnsi="Times New Roman" w:cs="Times New Roman"/>
                <w:b w:val="0"/>
              </w:rPr>
              <w:t xml:space="preserve">г) </w:t>
            </w:r>
            <w:r w:rsidRPr="009B2B6D">
              <w:rPr>
                <w:rFonts w:ascii="Times New Roman" w:eastAsiaTheme="majorEastAsia" w:hAnsi="Times New Roman" w:cs="Times New Roman"/>
                <w:b w:val="0"/>
                <w:bCs/>
              </w:rPr>
              <w:t>По всем 3 районам в 17 АА было проведено 17 информационных эдвокаси-кампаний</w:t>
            </w:r>
            <w:r w:rsidR="006002D0" w:rsidRPr="009B2B6D">
              <w:rPr>
                <w:rFonts w:ascii="Times New Roman" w:eastAsiaTheme="majorEastAsia" w:hAnsi="Times New Roman" w:cs="Times New Roman"/>
                <w:b w:val="0"/>
                <w:bCs/>
              </w:rPr>
              <w:t xml:space="preserve"> по санитарии и гигиене</w:t>
            </w:r>
            <w:r w:rsidRPr="009B2B6D">
              <w:rPr>
                <w:rFonts w:ascii="Times New Roman" w:eastAsiaTheme="majorEastAsia" w:hAnsi="Times New Roman" w:cs="Times New Roman"/>
                <w:b w:val="0"/>
                <w:bCs/>
              </w:rPr>
              <w:t>, в которых было охвачено 42 702 человек.</w:t>
            </w:r>
          </w:p>
          <w:p w:rsidR="00502544" w:rsidRPr="009B2B6D" w:rsidRDefault="00502544" w:rsidP="009B2B6D">
            <w:pPr>
              <w:jc w:val="both"/>
              <w:rPr>
                <w:rFonts w:ascii="Times New Roman" w:eastAsiaTheme="majorEastAsia" w:hAnsi="Times New Roman" w:cs="Times New Roman"/>
                <w:b w:val="0"/>
              </w:rPr>
            </w:pPr>
          </w:p>
          <w:p w:rsidR="00502544" w:rsidRPr="009B2B6D" w:rsidRDefault="00502544" w:rsidP="009B2B6D">
            <w:pPr>
              <w:jc w:val="both"/>
              <w:rPr>
                <w:rFonts w:ascii="Times New Roman" w:eastAsiaTheme="majorEastAsia" w:hAnsi="Times New Roman" w:cs="Times New Roman"/>
                <w:b w:val="0"/>
                <w:bCs/>
              </w:rPr>
            </w:pPr>
            <w:r w:rsidRPr="009B2B6D">
              <w:rPr>
                <w:rFonts w:ascii="Times New Roman" w:eastAsiaTheme="majorEastAsia" w:hAnsi="Times New Roman" w:cs="Times New Roman"/>
                <w:b w:val="0"/>
              </w:rPr>
              <w:t xml:space="preserve">д) </w:t>
            </w:r>
            <w:r w:rsidRPr="009B2B6D">
              <w:rPr>
                <w:rFonts w:ascii="Times New Roman" w:eastAsiaTheme="majorEastAsia" w:hAnsi="Times New Roman" w:cs="Times New Roman"/>
                <w:b w:val="0"/>
                <w:bCs/>
              </w:rPr>
              <w:t>Организационные меры включали содействие по институционализации АВП/СООППВ в вопросах обновления персонала и организаций</w:t>
            </w:r>
            <w:r w:rsidRPr="009B2B6D">
              <w:rPr>
                <w:rStyle w:val="FootnoteReference"/>
                <w:rFonts w:ascii="Times New Roman" w:eastAsiaTheme="majorEastAsia" w:hAnsi="Times New Roman" w:cs="Times New Roman"/>
                <w:b w:val="0"/>
              </w:rPr>
              <w:footnoteReference w:id="10"/>
            </w:r>
            <w:r w:rsidRPr="009B2B6D">
              <w:rPr>
                <w:rFonts w:ascii="Times New Roman" w:eastAsiaTheme="majorEastAsia" w:hAnsi="Times New Roman" w:cs="Times New Roman"/>
                <w:b w:val="0"/>
                <w:bCs/>
              </w:rPr>
              <w:t>, тарификации услуг</w:t>
            </w:r>
            <w:r w:rsidRPr="009B2B6D">
              <w:rPr>
                <w:rStyle w:val="FootnoteReference"/>
                <w:rFonts w:ascii="Times New Roman" w:eastAsiaTheme="majorEastAsia" w:hAnsi="Times New Roman" w:cs="Times New Roman"/>
                <w:b w:val="0"/>
              </w:rPr>
              <w:footnoteReference w:id="11"/>
            </w:r>
            <w:r w:rsidRPr="009B2B6D">
              <w:rPr>
                <w:rFonts w:ascii="Times New Roman" w:eastAsiaTheme="majorEastAsia" w:hAnsi="Times New Roman" w:cs="Times New Roman"/>
                <w:b w:val="0"/>
                <w:bCs/>
              </w:rPr>
              <w:t>, бухучет и делопроизводство</w:t>
            </w:r>
            <w:r w:rsidRPr="009B2B6D">
              <w:rPr>
                <w:rStyle w:val="FootnoteReference"/>
                <w:rFonts w:ascii="Times New Roman" w:eastAsiaTheme="majorEastAsia" w:hAnsi="Times New Roman" w:cs="Times New Roman"/>
                <w:b w:val="0"/>
              </w:rPr>
              <w:footnoteReference w:id="12"/>
            </w:r>
            <w:r w:rsidRPr="009B2B6D">
              <w:rPr>
                <w:rFonts w:ascii="Times New Roman" w:eastAsiaTheme="majorEastAsia" w:hAnsi="Times New Roman" w:cs="Times New Roman"/>
                <w:b w:val="0"/>
                <w:bCs/>
              </w:rPr>
              <w:t>, передачи оборудования</w:t>
            </w:r>
            <w:r w:rsidRPr="009B2B6D">
              <w:rPr>
                <w:rStyle w:val="FootnoteReference"/>
                <w:rFonts w:ascii="Times New Roman" w:eastAsiaTheme="majorEastAsia" w:hAnsi="Times New Roman" w:cs="Times New Roman"/>
                <w:b w:val="0"/>
              </w:rPr>
              <w:footnoteReference w:id="13"/>
            </w:r>
            <w:r w:rsidRPr="009B2B6D">
              <w:rPr>
                <w:rFonts w:ascii="Times New Roman" w:eastAsiaTheme="majorEastAsia" w:hAnsi="Times New Roman" w:cs="Times New Roman"/>
                <w:b w:val="0"/>
                <w:bCs/>
              </w:rPr>
              <w:t>, договорных отношений с потребителями</w:t>
            </w:r>
            <w:r w:rsidRPr="009B2B6D">
              <w:rPr>
                <w:rStyle w:val="FootnoteReference"/>
                <w:rFonts w:ascii="Times New Roman" w:eastAsiaTheme="majorEastAsia" w:hAnsi="Times New Roman" w:cs="Times New Roman"/>
                <w:b w:val="0"/>
              </w:rPr>
              <w:footnoteReference w:id="14"/>
            </w:r>
            <w:r w:rsidRPr="009B2B6D">
              <w:rPr>
                <w:rFonts w:ascii="Times New Roman" w:eastAsiaTheme="majorEastAsia" w:hAnsi="Times New Roman" w:cs="Times New Roman"/>
                <w:b w:val="0"/>
                <w:bCs/>
              </w:rPr>
              <w:t>, с РУВХ</w:t>
            </w:r>
            <w:r w:rsidRPr="009B2B6D">
              <w:rPr>
                <w:rStyle w:val="FootnoteReference"/>
                <w:rFonts w:ascii="Times New Roman" w:eastAsiaTheme="majorEastAsia" w:hAnsi="Times New Roman" w:cs="Times New Roman"/>
                <w:b w:val="0"/>
              </w:rPr>
              <w:footnoteReference w:id="15"/>
            </w:r>
            <w:r w:rsidRPr="009B2B6D">
              <w:rPr>
                <w:rFonts w:ascii="Times New Roman" w:eastAsiaTheme="majorEastAsia" w:hAnsi="Times New Roman" w:cs="Times New Roman"/>
                <w:b w:val="0"/>
                <w:bCs/>
              </w:rPr>
              <w:t xml:space="preserve"> и по качеству воды</w:t>
            </w:r>
            <w:r w:rsidRPr="009B2B6D">
              <w:rPr>
                <w:rStyle w:val="FootnoteReference"/>
                <w:rFonts w:ascii="Times New Roman" w:eastAsiaTheme="majorEastAsia" w:hAnsi="Times New Roman" w:cs="Times New Roman"/>
                <w:b w:val="0"/>
              </w:rPr>
              <w:footnoteReference w:id="16"/>
            </w:r>
            <w:r w:rsidRPr="009B2B6D">
              <w:rPr>
                <w:rFonts w:ascii="Times New Roman" w:eastAsiaTheme="majorEastAsia" w:hAnsi="Times New Roman" w:cs="Times New Roman"/>
                <w:b w:val="0"/>
                <w:bCs/>
              </w:rPr>
              <w:t>, назначение сотрудников АО по водным вопросам</w:t>
            </w:r>
            <w:r w:rsidRPr="009B2B6D">
              <w:rPr>
                <w:rStyle w:val="FootnoteReference"/>
                <w:rFonts w:ascii="Times New Roman" w:eastAsiaTheme="majorEastAsia" w:hAnsi="Times New Roman" w:cs="Times New Roman"/>
                <w:b w:val="0"/>
              </w:rPr>
              <w:footnoteReference w:id="17"/>
            </w:r>
            <w:r w:rsidRPr="009B2B6D">
              <w:rPr>
                <w:rFonts w:ascii="Times New Roman" w:eastAsiaTheme="majorEastAsia" w:hAnsi="Times New Roman" w:cs="Times New Roman"/>
                <w:b w:val="0"/>
                <w:bCs/>
              </w:rPr>
              <w:t>.</w:t>
            </w:r>
          </w:p>
          <w:p w:rsidR="006002D0" w:rsidRPr="009B2B6D" w:rsidRDefault="006002D0" w:rsidP="009B2B6D">
            <w:pPr>
              <w:jc w:val="both"/>
              <w:rPr>
                <w:rFonts w:ascii="Times New Roman" w:hAnsi="Times New Roman" w:cs="Times New Roman"/>
                <w:b w:val="0"/>
              </w:rPr>
            </w:pPr>
          </w:p>
          <w:p w:rsidR="00B3137C" w:rsidRPr="009B2B6D" w:rsidRDefault="006002D0" w:rsidP="00F57F80">
            <w:pPr>
              <w:pStyle w:val="ListParagraph"/>
              <w:numPr>
                <w:ilvl w:val="0"/>
                <w:numId w:val="39"/>
              </w:numPr>
              <w:ind w:left="0" w:firstLine="360"/>
              <w:jc w:val="both"/>
              <w:rPr>
                <w:b w:val="0"/>
                <w:sz w:val="22"/>
                <w:szCs w:val="22"/>
                <w:lang w:eastAsia="en-US"/>
              </w:rPr>
            </w:pPr>
            <w:r w:rsidRPr="009B2B6D">
              <w:rPr>
                <w:b w:val="0"/>
                <w:sz w:val="22"/>
                <w:szCs w:val="22"/>
              </w:rPr>
              <w:t xml:space="preserve">Целесообразно индикатор охвата бенефициаров (количество человек) заменить на </w:t>
            </w:r>
            <w:r w:rsidR="00602DC9" w:rsidRPr="009B2B6D">
              <w:rPr>
                <w:b w:val="0"/>
                <w:sz w:val="22"/>
                <w:szCs w:val="22"/>
              </w:rPr>
              <w:t>количество домохозяйств</w:t>
            </w:r>
            <w:r w:rsidRPr="009B2B6D">
              <w:rPr>
                <w:b w:val="0"/>
                <w:sz w:val="22"/>
                <w:szCs w:val="22"/>
              </w:rPr>
              <w:t>/фермерских хозяйств.</w:t>
            </w:r>
            <w:r w:rsidR="00A354F2">
              <w:rPr>
                <w:b w:val="0"/>
                <w:sz w:val="22"/>
                <w:szCs w:val="22"/>
              </w:rPr>
              <w:t xml:space="preserve"> </w:t>
            </w:r>
            <w:r w:rsidR="00B3137C" w:rsidRPr="009B2B6D">
              <w:rPr>
                <w:b w:val="0"/>
                <w:sz w:val="22"/>
                <w:szCs w:val="22"/>
              </w:rPr>
              <w:t>При этом р</w:t>
            </w:r>
            <w:r w:rsidR="00B3137C" w:rsidRPr="009B2B6D">
              <w:rPr>
                <w:b w:val="0"/>
                <w:sz w:val="22"/>
                <w:szCs w:val="22"/>
                <w:lang w:eastAsia="en-US"/>
              </w:rPr>
              <w:t xml:space="preserve">екомендуется два индикатора объединить в один в следующей формулировке: Количество домохозяйств/фермерских хозяйств получили доступ к питьевой/ирригационной </w:t>
            </w:r>
            <w:r w:rsidR="00602DC9" w:rsidRPr="009B2B6D">
              <w:rPr>
                <w:b w:val="0"/>
                <w:sz w:val="22"/>
                <w:szCs w:val="22"/>
                <w:lang w:eastAsia="en-US"/>
              </w:rPr>
              <w:t>воде путем</w:t>
            </w:r>
            <w:r w:rsidR="00B3137C" w:rsidRPr="009B2B6D">
              <w:rPr>
                <w:b w:val="0"/>
                <w:sz w:val="22"/>
                <w:szCs w:val="22"/>
                <w:lang w:eastAsia="en-US"/>
              </w:rPr>
              <w:t xml:space="preserve"> эффективного управления водными ресурсами на уровне пилотных муниципалитетов или </w:t>
            </w:r>
            <w:r w:rsidR="00602DC9" w:rsidRPr="009B2B6D">
              <w:rPr>
                <w:b w:val="0"/>
                <w:sz w:val="22"/>
                <w:szCs w:val="22"/>
                <w:lang w:eastAsia="en-US"/>
              </w:rPr>
              <w:t>с использованием</w:t>
            </w:r>
            <w:r w:rsidR="00B3137C" w:rsidRPr="009B2B6D">
              <w:rPr>
                <w:b w:val="0"/>
                <w:sz w:val="22"/>
                <w:szCs w:val="22"/>
                <w:lang w:eastAsia="en-US"/>
              </w:rPr>
              <w:t xml:space="preserve"> энергосберегающих и экологически чистых технологий;</w:t>
            </w:r>
          </w:p>
          <w:p w:rsidR="006002D0" w:rsidRDefault="00B3137C" w:rsidP="00F57F80">
            <w:pPr>
              <w:pStyle w:val="ListParagraph"/>
              <w:numPr>
                <w:ilvl w:val="0"/>
                <w:numId w:val="39"/>
              </w:numPr>
              <w:ind w:left="0" w:firstLine="426"/>
              <w:jc w:val="both"/>
              <w:rPr>
                <w:b w:val="0"/>
                <w:sz w:val="22"/>
                <w:szCs w:val="22"/>
                <w:lang w:eastAsia="en-US"/>
              </w:rPr>
            </w:pPr>
            <w:r w:rsidRPr="009B2B6D">
              <w:rPr>
                <w:b w:val="0"/>
                <w:sz w:val="22"/>
                <w:szCs w:val="22"/>
                <w:lang w:eastAsia="en-US"/>
              </w:rPr>
              <w:t>Сконцентрировать все внимани</w:t>
            </w:r>
            <w:r w:rsidR="00720868" w:rsidRPr="009B2B6D">
              <w:rPr>
                <w:b w:val="0"/>
                <w:sz w:val="22"/>
                <w:szCs w:val="22"/>
                <w:lang w:eastAsia="en-US"/>
              </w:rPr>
              <w:t>е</w:t>
            </w:r>
            <w:r w:rsidRPr="009B2B6D">
              <w:rPr>
                <w:b w:val="0"/>
                <w:sz w:val="22"/>
                <w:szCs w:val="22"/>
                <w:lang w:eastAsia="en-US"/>
              </w:rPr>
              <w:t xml:space="preserve"> Программы на завершени</w:t>
            </w:r>
            <w:r w:rsidR="00720868" w:rsidRPr="009B2B6D">
              <w:rPr>
                <w:b w:val="0"/>
                <w:sz w:val="22"/>
                <w:szCs w:val="22"/>
                <w:lang w:eastAsia="en-US"/>
              </w:rPr>
              <w:t>и</w:t>
            </w:r>
            <w:r w:rsidRPr="009B2B6D">
              <w:rPr>
                <w:b w:val="0"/>
                <w:sz w:val="22"/>
                <w:szCs w:val="22"/>
                <w:lang w:eastAsia="en-US"/>
              </w:rPr>
              <w:t xml:space="preserve"> всех объектов, мониторинге достижения результативности проектов, создании</w:t>
            </w:r>
            <w:r w:rsidR="00720868" w:rsidRPr="009B2B6D">
              <w:rPr>
                <w:b w:val="0"/>
                <w:sz w:val="22"/>
                <w:szCs w:val="22"/>
                <w:lang w:eastAsia="en-US"/>
              </w:rPr>
              <w:t>/развитии</w:t>
            </w:r>
            <w:r w:rsidRPr="009B2B6D">
              <w:rPr>
                <w:b w:val="0"/>
                <w:sz w:val="22"/>
                <w:szCs w:val="22"/>
                <w:lang w:eastAsia="en-US"/>
              </w:rPr>
              <w:t xml:space="preserve"> механизмов устойчивости (</w:t>
            </w:r>
            <w:r w:rsidR="00720868" w:rsidRPr="009B2B6D">
              <w:rPr>
                <w:b w:val="0"/>
                <w:sz w:val="22"/>
                <w:szCs w:val="22"/>
                <w:lang w:eastAsia="en-US"/>
              </w:rPr>
              <w:t xml:space="preserve">повышение потенциала в управлении водными ресурсами и водопользователями АВП/СООППВ, проведение мер по повышению санитарии и гигиены среди населения и т.д. ) и внесение актуальных  системных проблем водоснабжение на национальный уровень (изменение в НПА, делегирование функций с бюджетом и т.д.) </w:t>
            </w:r>
          </w:p>
          <w:p w:rsidR="00D84F70" w:rsidRDefault="00D84F70" w:rsidP="00F57F80">
            <w:pPr>
              <w:pStyle w:val="ListParagraph"/>
              <w:numPr>
                <w:ilvl w:val="0"/>
                <w:numId w:val="39"/>
              </w:numPr>
              <w:ind w:left="0" w:firstLine="426"/>
              <w:jc w:val="both"/>
              <w:rPr>
                <w:b w:val="0"/>
                <w:sz w:val="22"/>
                <w:szCs w:val="22"/>
                <w:lang w:eastAsia="en-US"/>
              </w:rPr>
            </w:pPr>
            <w:r>
              <w:rPr>
                <w:b w:val="0"/>
                <w:sz w:val="22"/>
                <w:szCs w:val="22"/>
                <w:lang w:eastAsia="en-US"/>
              </w:rPr>
              <w:t>Рекомендуется для</w:t>
            </w:r>
            <w:r w:rsidR="00431A3C">
              <w:rPr>
                <w:b w:val="0"/>
                <w:sz w:val="22"/>
                <w:szCs w:val="22"/>
                <w:lang w:eastAsia="en-US"/>
              </w:rPr>
              <w:t xml:space="preserve"> поддержки и</w:t>
            </w:r>
            <w:r>
              <w:rPr>
                <w:b w:val="0"/>
                <w:sz w:val="22"/>
                <w:szCs w:val="22"/>
                <w:lang w:eastAsia="en-US"/>
              </w:rPr>
              <w:t xml:space="preserve"> оценки эффективности и воздействия проектов с использованием ВИЭ привлечь специалистов (ОФ ЮНИСОН, БИОМ и т.д.)</w:t>
            </w:r>
          </w:p>
          <w:p w:rsidR="003675BA" w:rsidRDefault="003675BA" w:rsidP="003675BA">
            <w:pPr>
              <w:jc w:val="both"/>
              <w:rPr>
                <w:b w:val="0"/>
              </w:rPr>
            </w:pPr>
          </w:p>
          <w:p w:rsidR="003675BA" w:rsidRDefault="003675BA" w:rsidP="003675BA">
            <w:pPr>
              <w:pStyle w:val="ListParagraph"/>
              <w:ind w:left="0"/>
              <w:jc w:val="both"/>
              <w:rPr>
                <w:bCs/>
                <w:color w:val="002060"/>
                <w:sz w:val="22"/>
                <w:szCs w:val="22"/>
                <w:u w:val="single"/>
              </w:rPr>
            </w:pPr>
            <w:r w:rsidRPr="009B2B6D">
              <w:rPr>
                <w:bCs/>
                <w:color w:val="002060"/>
                <w:sz w:val="22"/>
                <w:szCs w:val="22"/>
                <w:u w:val="single"/>
              </w:rPr>
              <w:t xml:space="preserve">Общая оценка достижения: </w:t>
            </w:r>
          </w:p>
          <w:p w:rsidR="003675BA" w:rsidRPr="009B2B6D" w:rsidRDefault="003675BA" w:rsidP="003675BA">
            <w:pPr>
              <w:pStyle w:val="ListParagraph"/>
              <w:ind w:left="0"/>
              <w:jc w:val="both"/>
              <w:rPr>
                <w:bCs/>
                <w:color w:val="002060"/>
                <w:sz w:val="22"/>
                <w:szCs w:val="22"/>
                <w:u w:val="single"/>
              </w:rPr>
            </w:pPr>
          </w:p>
          <w:p w:rsidR="003675BA" w:rsidRPr="009B2B6D" w:rsidRDefault="003675BA" w:rsidP="003675BA">
            <w:pPr>
              <w:pStyle w:val="ListParagraph"/>
              <w:numPr>
                <w:ilvl w:val="0"/>
                <w:numId w:val="19"/>
              </w:numPr>
              <w:ind w:left="0" w:firstLine="502"/>
              <w:jc w:val="both"/>
              <w:rPr>
                <w:b w:val="0"/>
                <w:sz w:val="22"/>
                <w:szCs w:val="22"/>
                <w:lang w:eastAsia="en-US"/>
              </w:rPr>
            </w:pPr>
            <w:r w:rsidRPr="009B2B6D">
              <w:rPr>
                <w:b w:val="0"/>
                <w:sz w:val="22"/>
                <w:szCs w:val="22"/>
                <w:lang w:eastAsia="en-US"/>
              </w:rPr>
              <w:t>Не совсем понятен Индикатор 2.3. Но если трактовать данный Индикатор как Индикатор по кол-ву чел., получивших доступ к услугам питьевого/ирригационного водообеспечения, то на данный момент охват – больше 100 000 человек, из них женщин–более 50% (по данным Программы). По данным НСК КР общее количество населения в 30 пилотных сел – 112323, Узген- 61049, что показывает, что индикатор охвата будет достигнут при условии, что все объекты будут завершены в 2019 г.</w:t>
            </w:r>
            <w:r>
              <w:rPr>
                <w:b w:val="0"/>
                <w:sz w:val="22"/>
                <w:szCs w:val="22"/>
                <w:lang w:eastAsia="en-US"/>
              </w:rPr>
              <w:t xml:space="preserve"> Тогда индикатор почти достигнут.</w:t>
            </w:r>
          </w:p>
          <w:p w:rsidR="003675BA" w:rsidRPr="009B2B6D" w:rsidRDefault="003675BA" w:rsidP="003675BA">
            <w:pPr>
              <w:pStyle w:val="ListParagraph"/>
              <w:ind w:left="502"/>
              <w:jc w:val="both"/>
              <w:rPr>
                <w:b w:val="0"/>
                <w:sz w:val="22"/>
                <w:szCs w:val="22"/>
                <w:lang w:eastAsia="en-US"/>
              </w:rPr>
            </w:pPr>
          </w:p>
          <w:p w:rsidR="003675BA" w:rsidRDefault="003675BA" w:rsidP="003675BA">
            <w:pPr>
              <w:pStyle w:val="ListParagraph"/>
              <w:numPr>
                <w:ilvl w:val="0"/>
                <w:numId w:val="19"/>
              </w:numPr>
              <w:ind w:left="0" w:firstLine="426"/>
              <w:jc w:val="both"/>
              <w:rPr>
                <w:b w:val="0"/>
                <w:sz w:val="22"/>
                <w:szCs w:val="22"/>
                <w:lang w:eastAsia="en-US"/>
              </w:rPr>
            </w:pPr>
            <w:r w:rsidRPr="009B2B6D">
              <w:rPr>
                <w:b w:val="0"/>
                <w:sz w:val="22"/>
                <w:szCs w:val="22"/>
                <w:lang w:eastAsia="en-US"/>
              </w:rPr>
              <w:t>Индикатор 2.4. более понятен, но вызывает сомнение его плановый показатель, полностью аналогичный Индикатору 2.3. Есть большой риск, что данный индикатор может быть не достигнут, из-за завышенности планового показателя, так как не может быть, что все 100% проектов применяют энергосберегающие и экологически чистые технологии. Точная информация по данному Индикатору – отсутствует, т.к. она не собирается в Программе.</w:t>
            </w:r>
            <w:r>
              <w:rPr>
                <w:b w:val="0"/>
                <w:sz w:val="22"/>
                <w:szCs w:val="22"/>
                <w:lang w:eastAsia="en-US"/>
              </w:rPr>
              <w:t xml:space="preserve"> Поэтому данный индикатор требует сбора информации.</w:t>
            </w:r>
          </w:p>
          <w:p w:rsidR="00A354F2" w:rsidRPr="009B2B6D" w:rsidRDefault="00A354F2" w:rsidP="00A354F2">
            <w:pPr>
              <w:pStyle w:val="ListParagraph"/>
              <w:ind w:left="426"/>
              <w:jc w:val="both"/>
              <w:rPr>
                <w:b w:val="0"/>
                <w:sz w:val="22"/>
                <w:szCs w:val="22"/>
                <w:lang w:eastAsia="en-US"/>
              </w:rPr>
            </w:pPr>
          </w:p>
          <w:p w:rsidR="003675BA" w:rsidRPr="003675BA" w:rsidRDefault="003675BA" w:rsidP="003675BA">
            <w:pPr>
              <w:pStyle w:val="ListParagraph"/>
              <w:ind w:left="0" w:firstLine="284"/>
              <w:jc w:val="both"/>
              <w:rPr>
                <w:b w:val="0"/>
                <w:sz w:val="22"/>
                <w:szCs w:val="22"/>
                <w:lang w:eastAsia="en-US"/>
              </w:rPr>
            </w:pPr>
            <w:r w:rsidRPr="009B2B6D">
              <w:rPr>
                <w:b w:val="0"/>
                <w:sz w:val="22"/>
                <w:szCs w:val="22"/>
                <w:lang w:eastAsia="en-US"/>
              </w:rPr>
              <w:t>Однако, некоторые проекты не завершены, следовательно, кол-во бенефициаров может увеличиться.</w:t>
            </w:r>
          </w:p>
          <w:p w:rsidR="00B3137C" w:rsidRPr="009B2B6D" w:rsidRDefault="00B3137C" w:rsidP="009B2B6D">
            <w:pPr>
              <w:pStyle w:val="ListParagraph"/>
              <w:ind w:left="284"/>
              <w:jc w:val="both"/>
              <w:rPr>
                <w:b w:val="0"/>
                <w:sz w:val="22"/>
                <w:szCs w:val="22"/>
                <w:lang w:eastAsia="en-US"/>
              </w:rPr>
            </w:pPr>
          </w:p>
        </w:tc>
      </w:tr>
    </w:tbl>
    <w:p w:rsidR="009B28A2" w:rsidRPr="00D86AC6" w:rsidRDefault="009B28A2" w:rsidP="00D86AC6">
      <w:pPr>
        <w:pStyle w:val="ListParagraph"/>
        <w:ind w:left="0"/>
        <w:jc w:val="both"/>
        <w:rPr>
          <w:b w:val="0"/>
        </w:rPr>
      </w:pPr>
    </w:p>
    <w:p w:rsidR="001C71E7" w:rsidRPr="00D86AC6" w:rsidRDefault="00720868" w:rsidP="00D86AC6">
      <w:pPr>
        <w:pStyle w:val="Heading1"/>
        <w:spacing w:before="0"/>
        <w:rPr>
          <w:rStyle w:val="apple-converted-space"/>
          <w:rFonts w:ascii="Times New Roman" w:hAnsi="Times New Roman" w:cs="Times New Roman"/>
          <w:b/>
          <w:color w:val="auto"/>
          <w:sz w:val="24"/>
          <w:szCs w:val="24"/>
          <w:shd w:val="clear" w:color="auto" w:fill="FFFFFF"/>
        </w:rPr>
      </w:pPr>
      <w:bookmarkStart w:id="10" w:name="_Toc536736417"/>
      <w:r>
        <w:rPr>
          <w:rFonts w:ascii="Times New Roman" w:hAnsi="Times New Roman" w:cs="Times New Roman"/>
          <w:b/>
          <w:color w:val="auto"/>
          <w:sz w:val="24"/>
          <w:szCs w:val="24"/>
          <w:u w:val="single"/>
        </w:rPr>
        <w:t>1</w:t>
      </w:r>
      <w:r w:rsidR="00CB0A5D" w:rsidRPr="00D86AC6">
        <w:rPr>
          <w:rFonts w:ascii="Times New Roman" w:hAnsi="Times New Roman" w:cs="Times New Roman"/>
          <w:b/>
          <w:color w:val="auto"/>
          <w:sz w:val="24"/>
          <w:szCs w:val="24"/>
          <w:u w:val="single"/>
        </w:rPr>
        <w:t xml:space="preserve">.3. </w:t>
      </w:r>
      <w:r w:rsidR="001C71E7" w:rsidRPr="00D86AC6">
        <w:rPr>
          <w:rFonts w:ascii="Times New Roman" w:hAnsi="Times New Roman" w:cs="Times New Roman"/>
          <w:b/>
          <w:color w:val="auto"/>
          <w:sz w:val="24"/>
          <w:szCs w:val="24"/>
          <w:u w:val="single"/>
        </w:rPr>
        <w:t>Компонент 3</w:t>
      </w:r>
      <w:r w:rsidR="001C71E7" w:rsidRPr="00D86AC6">
        <w:rPr>
          <w:rFonts w:ascii="Times New Roman" w:hAnsi="Times New Roman" w:cs="Times New Roman"/>
          <w:b/>
          <w:color w:val="auto"/>
          <w:sz w:val="24"/>
          <w:szCs w:val="24"/>
        </w:rPr>
        <w:t xml:space="preserve">. </w:t>
      </w:r>
      <w:r w:rsidR="001C71E7" w:rsidRPr="00D86AC6">
        <w:rPr>
          <w:rStyle w:val="apple-converted-space"/>
          <w:rFonts w:ascii="Times New Roman" w:hAnsi="Times New Roman" w:cs="Times New Roman"/>
          <w:b/>
          <w:color w:val="auto"/>
          <w:sz w:val="24"/>
          <w:szCs w:val="24"/>
          <w:shd w:val="clear" w:color="auto" w:fill="FFFFFF"/>
        </w:rPr>
        <w:t>Реабилитация социально-экономической инфраструктуры</w:t>
      </w:r>
      <w:bookmarkEnd w:id="10"/>
    </w:p>
    <w:p w:rsidR="009B28A2" w:rsidRPr="00D86AC6" w:rsidRDefault="009B28A2" w:rsidP="00D86AC6">
      <w:pPr>
        <w:spacing w:after="0"/>
        <w:rPr>
          <w:sz w:val="24"/>
          <w:szCs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2655"/>
        <w:gridCol w:w="6840"/>
      </w:tblGrid>
      <w:tr w:rsidR="001C71E7" w:rsidRPr="009B2B6D" w:rsidTr="00720868">
        <w:trPr>
          <w:trHeight w:val="983"/>
        </w:trPr>
        <w:tc>
          <w:tcPr>
            <w:tcW w:w="2655" w:type="dxa"/>
            <w:shd w:val="clear" w:color="auto" w:fill="D9D9D9" w:themeFill="background1" w:themeFillShade="D9"/>
            <w:hideMark/>
          </w:tcPr>
          <w:p w:rsidR="001C71E7" w:rsidRPr="009B2B6D" w:rsidRDefault="001C71E7" w:rsidP="009B2B6D">
            <w:pPr>
              <w:spacing w:after="0" w:line="240" w:lineRule="auto"/>
              <w:jc w:val="center"/>
              <w:rPr>
                <w:rFonts w:ascii="Times New Roman" w:hAnsi="Times New Roman" w:cs="Times New Roman"/>
                <w:b w:val="0"/>
                <w:bCs/>
              </w:rPr>
            </w:pPr>
            <w:r w:rsidRPr="009B2B6D">
              <w:rPr>
                <w:rFonts w:ascii="Times New Roman" w:hAnsi="Times New Roman" w:cs="Times New Roman"/>
              </w:rPr>
              <w:t>К</w:t>
            </w:r>
            <w:r w:rsidRPr="009B2B6D">
              <w:rPr>
                <w:rFonts w:ascii="Times New Roman" w:hAnsi="Times New Roman" w:cs="Times New Roman"/>
                <w:bCs/>
              </w:rPr>
              <w:t>раткосрочны</w:t>
            </w:r>
            <w:r w:rsidRPr="009B2B6D">
              <w:rPr>
                <w:rFonts w:ascii="Times New Roman" w:hAnsi="Times New Roman" w:cs="Times New Roman"/>
              </w:rPr>
              <w:t>й Результат 3</w:t>
            </w:r>
            <w:r w:rsidRPr="009B2B6D">
              <w:rPr>
                <w:rFonts w:ascii="Times New Roman" w:hAnsi="Times New Roman" w:cs="Times New Roman"/>
                <w:b w:val="0"/>
              </w:rPr>
              <w:t>.</w:t>
            </w:r>
          </w:p>
        </w:tc>
        <w:tc>
          <w:tcPr>
            <w:tcW w:w="6840" w:type="dxa"/>
            <w:shd w:val="clear" w:color="auto" w:fill="D9D9D9" w:themeFill="background1" w:themeFillShade="D9"/>
            <w:hideMark/>
          </w:tcPr>
          <w:p w:rsidR="001C71E7" w:rsidRPr="009B2B6D" w:rsidRDefault="001C71E7" w:rsidP="009B2B6D">
            <w:pPr>
              <w:spacing w:after="0" w:line="240" w:lineRule="auto"/>
              <w:jc w:val="both"/>
              <w:rPr>
                <w:rFonts w:ascii="Times New Roman" w:hAnsi="Times New Roman" w:cs="Times New Roman"/>
                <w:bCs/>
              </w:rPr>
            </w:pPr>
            <w:r w:rsidRPr="00CF2175">
              <w:rPr>
                <w:rStyle w:val="apple-converted-space"/>
                <w:rFonts w:ascii="Times New Roman" w:hAnsi="Times New Roman" w:cs="Times New Roman"/>
                <w:shd w:val="clear" w:color="auto" w:fill="FFFFFF"/>
              </w:rPr>
              <w:t>Реабилитация социально-экономической инфраструктуры будет способствовать повышению благосостояния сельских сообществ в целевых районах</w:t>
            </w:r>
          </w:p>
        </w:tc>
      </w:tr>
    </w:tbl>
    <w:tbl>
      <w:tblPr>
        <w:tblStyle w:val="TableGrid"/>
        <w:tblW w:w="9498" w:type="dxa"/>
        <w:tblLook w:val="04A0" w:firstRow="1" w:lastRow="0" w:firstColumn="1" w:lastColumn="0" w:noHBand="0" w:noVBand="1"/>
      </w:tblPr>
      <w:tblGrid>
        <w:gridCol w:w="9498"/>
      </w:tblGrid>
      <w:tr w:rsidR="001C71E7" w:rsidRPr="009B2B6D" w:rsidTr="009B2B6D">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1C71E7" w:rsidRPr="009B2B6D" w:rsidRDefault="001C71E7" w:rsidP="009B2B6D">
            <w:pPr>
              <w:jc w:val="both"/>
              <w:rPr>
                <w:rFonts w:ascii="Times New Roman" w:hAnsi="Times New Roman" w:cs="Times New Roman"/>
              </w:rPr>
            </w:pPr>
            <w:r w:rsidRPr="009B2B6D">
              <w:rPr>
                <w:rFonts w:ascii="Times New Roman" w:hAnsi="Times New Roman" w:cs="Times New Roman"/>
              </w:rPr>
              <w:t>Индикатор</w:t>
            </w:r>
            <w:r w:rsidR="00A354F2">
              <w:rPr>
                <w:rFonts w:ascii="Times New Roman" w:hAnsi="Times New Roman" w:cs="Times New Roman"/>
              </w:rPr>
              <w:t xml:space="preserve"> Краткосрочного результата 3.1. </w:t>
            </w:r>
            <w:r w:rsidRPr="009B2B6D">
              <w:rPr>
                <w:rFonts w:ascii="Times New Roman" w:hAnsi="Times New Roman" w:cs="Times New Roman"/>
              </w:rPr>
              <w:t xml:space="preserve"> 80% пилотных муниципалитетов </w:t>
            </w:r>
            <w:r w:rsidRPr="009B2B6D">
              <w:rPr>
                <w:rFonts w:ascii="Times New Roman" w:hAnsi="Times New Roman" w:cs="Times New Roman"/>
                <w:lang w:eastAsia="ru-RU"/>
              </w:rPr>
              <w:t>внедрили механизмы для улучшения качества выполнения функций при предоставлении государственных услуг, составлении бюджета и проведении мониторинга своей деятельности</w:t>
            </w:r>
            <w:r w:rsidR="007D39BB" w:rsidRPr="009B2B6D">
              <w:rPr>
                <w:rFonts w:ascii="Times New Roman" w:hAnsi="Times New Roman" w:cs="Times New Roman"/>
                <w:lang w:eastAsia="ru-RU"/>
              </w:rPr>
              <w:t>.</w:t>
            </w:r>
          </w:p>
          <w:p w:rsidR="001C71E7" w:rsidRPr="009B2B6D" w:rsidRDefault="001C71E7" w:rsidP="009B2B6D">
            <w:pPr>
              <w:rPr>
                <w:rFonts w:ascii="Times New Roman" w:hAnsi="Times New Roman" w:cs="Times New Roman"/>
              </w:rPr>
            </w:pPr>
          </w:p>
        </w:tc>
      </w:tr>
      <w:tr w:rsidR="001C71E7" w:rsidRPr="009B2B6D" w:rsidTr="009B2B6D">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B6D" w:rsidRPr="009B2B6D" w:rsidRDefault="009B2B6D" w:rsidP="009B2B6D">
            <w:pPr>
              <w:jc w:val="both"/>
              <w:rPr>
                <w:rFonts w:ascii="Times New Roman" w:hAnsi="Times New Roman" w:cs="Times New Roman"/>
                <w:bCs/>
                <w:color w:val="002060"/>
                <w:u w:val="single"/>
              </w:rPr>
            </w:pPr>
          </w:p>
          <w:p w:rsidR="007D39BB" w:rsidRDefault="001C71E7" w:rsidP="009B2B6D">
            <w:pPr>
              <w:jc w:val="both"/>
              <w:rPr>
                <w:rFonts w:ascii="Times New Roman" w:hAnsi="Times New Roman" w:cs="Times New Roman"/>
                <w:bCs/>
                <w:color w:val="002060"/>
                <w:u w:val="single"/>
              </w:rPr>
            </w:pPr>
            <w:r w:rsidRPr="009B2B6D">
              <w:rPr>
                <w:rFonts w:ascii="Times New Roman" w:hAnsi="Times New Roman" w:cs="Times New Roman"/>
                <w:bCs/>
                <w:color w:val="002060"/>
                <w:u w:val="single"/>
              </w:rPr>
              <w:t>Комментарии и рекомендации:</w:t>
            </w:r>
          </w:p>
          <w:p w:rsidR="008B0670" w:rsidRPr="009B2B6D" w:rsidRDefault="008B0670" w:rsidP="009B2B6D">
            <w:pPr>
              <w:jc w:val="both"/>
              <w:rPr>
                <w:rFonts w:ascii="Times New Roman" w:hAnsi="Times New Roman" w:cs="Times New Roman"/>
                <w:color w:val="002060"/>
                <w:u w:val="single"/>
              </w:rPr>
            </w:pPr>
          </w:p>
          <w:p w:rsidR="007D39BB" w:rsidRPr="009B2B6D" w:rsidRDefault="007D39BB" w:rsidP="00F57F80">
            <w:pPr>
              <w:pStyle w:val="ListParagraph"/>
              <w:numPr>
                <w:ilvl w:val="0"/>
                <w:numId w:val="40"/>
              </w:numPr>
              <w:ind w:left="147" w:firstLine="213"/>
              <w:jc w:val="both"/>
              <w:rPr>
                <w:b w:val="0"/>
                <w:sz w:val="22"/>
                <w:szCs w:val="22"/>
              </w:rPr>
            </w:pPr>
            <w:r w:rsidRPr="009B2B6D">
              <w:rPr>
                <w:b w:val="0"/>
                <w:sz w:val="22"/>
                <w:szCs w:val="22"/>
              </w:rPr>
              <w:t xml:space="preserve">Программа инициировала </w:t>
            </w:r>
            <w:r w:rsidR="00602DC9" w:rsidRPr="009B2B6D">
              <w:rPr>
                <w:b w:val="0"/>
                <w:sz w:val="22"/>
                <w:szCs w:val="22"/>
              </w:rPr>
              <w:t>реализацию модели</w:t>
            </w:r>
            <w:r w:rsidRPr="009B2B6D">
              <w:rPr>
                <w:b w:val="0"/>
                <w:sz w:val="22"/>
                <w:szCs w:val="22"/>
              </w:rPr>
              <w:t xml:space="preserve"> предоставления государственных и муниципальных услуг по </w:t>
            </w:r>
            <w:r w:rsidR="00602DC9" w:rsidRPr="009B2B6D">
              <w:rPr>
                <w:b w:val="0"/>
                <w:sz w:val="22"/>
                <w:szCs w:val="22"/>
              </w:rPr>
              <w:t>принципу «</w:t>
            </w:r>
            <w:r w:rsidRPr="009B2B6D">
              <w:rPr>
                <w:b w:val="0"/>
                <w:sz w:val="22"/>
                <w:szCs w:val="22"/>
              </w:rPr>
              <w:t xml:space="preserve">Единое окно" в 4 пилотных муниципалитетах. В настоящее время ЦПУ оказывают весь спектр муниципальных услуг, начиная от информационных услуг по нормативно-правовым актам, земельной собственности, налогам и </w:t>
            </w:r>
            <w:r w:rsidR="00602DC9" w:rsidRPr="009B2B6D">
              <w:rPr>
                <w:b w:val="0"/>
                <w:sz w:val="22"/>
                <w:szCs w:val="22"/>
              </w:rPr>
              <w:t>до получения</w:t>
            </w:r>
            <w:r w:rsidRPr="009B2B6D">
              <w:rPr>
                <w:b w:val="0"/>
                <w:sz w:val="22"/>
                <w:szCs w:val="22"/>
              </w:rPr>
              <w:t xml:space="preserve"> всех необходимых справок. За 2018 год их услугами воспользовались 6165 сельчан, из них 56% -женщины.23% муниципалитетов внедрили модель принципа «Единое окно», </w:t>
            </w:r>
          </w:p>
          <w:p w:rsidR="007073C4" w:rsidRPr="009B2B6D" w:rsidRDefault="007D39BB" w:rsidP="00F57F80">
            <w:pPr>
              <w:pStyle w:val="ListParagraph"/>
              <w:numPr>
                <w:ilvl w:val="0"/>
                <w:numId w:val="40"/>
              </w:numPr>
              <w:ind w:left="147" w:firstLine="284"/>
              <w:jc w:val="both"/>
              <w:rPr>
                <w:b w:val="0"/>
                <w:sz w:val="22"/>
                <w:szCs w:val="22"/>
              </w:rPr>
            </w:pPr>
            <w:r w:rsidRPr="009B2B6D">
              <w:rPr>
                <w:b w:val="0"/>
                <w:sz w:val="22"/>
                <w:szCs w:val="22"/>
              </w:rPr>
              <w:t xml:space="preserve">100% </w:t>
            </w:r>
            <w:r w:rsidR="007073C4" w:rsidRPr="009B2B6D">
              <w:rPr>
                <w:b w:val="0"/>
                <w:sz w:val="22"/>
                <w:szCs w:val="22"/>
              </w:rPr>
              <w:t xml:space="preserve">пилотных </w:t>
            </w:r>
            <w:r w:rsidRPr="009B2B6D">
              <w:rPr>
                <w:b w:val="0"/>
                <w:sz w:val="22"/>
                <w:szCs w:val="22"/>
              </w:rPr>
              <w:t>муниципалитетов</w:t>
            </w:r>
            <w:r w:rsidR="007073C4" w:rsidRPr="009B2B6D">
              <w:rPr>
                <w:b w:val="0"/>
                <w:sz w:val="22"/>
                <w:szCs w:val="22"/>
              </w:rPr>
              <w:t xml:space="preserve"> разработали и утвердили СПУРы. </w:t>
            </w:r>
          </w:p>
          <w:p w:rsidR="007D39BB" w:rsidRPr="009B2B6D" w:rsidRDefault="007D39BB" w:rsidP="00F57F80">
            <w:pPr>
              <w:pStyle w:val="ListParagraph"/>
              <w:numPr>
                <w:ilvl w:val="0"/>
                <w:numId w:val="40"/>
              </w:numPr>
              <w:ind w:left="147" w:firstLine="284"/>
              <w:jc w:val="both"/>
              <w:rPr>
                <w:b w:val="0"/>
                <w:sz w:val="22"/>
                <w:szCs w:val="22"/>
              </w:rPr>
            </w:pPr>
            <w:r w:rsidRPr="009B2B6D">
              <w:rPr>
                <w:b w:val="0"/>
                <w:sz w:val="22"/>
                <w:szCs w:val="22"/>
              </w:rPr>
              <w:t>100%</w:t>
            </w:r>
            <w:r w:rsidR="00602DC9" w:rsidRPr="009B2B6D">
              <w:rPr>
                <w:b w:val="0"/>
                <w:sz w:val="22"/>
                <w:szCs w:val="22"/>
              </w:rPr>
              <w:t>пилотных муниципалитетов</w:t>
            </w:r>
            <w:r w:rsidRPr="009B2B6D">
              <w:rPr>
                <w:b w:val="0"/>
                <w:sz w:val="22"/>
                <w:szCs w:val="22"/>
              </w:rPr>
              <w:t xml:space="preserve"> внедрили механизмы по улучшению бюджетирования водопользования и т.д.</w:t>
            </w:r>
            <w:r w:rsidR="00D737B7" w:rsidRPr="009B2B6D">
              <w:rPr>
                <w:b w:val="0"/>
                <w:sz w:val="22"/>
                <w:szCs w:val="22"/>
              </w:rPr>
              <w:t>Для эффективной организации процесса закупок Программой был проведено обучение 49 специалистов АО по процедуре проведения госзакупок (11 – жен.), а также оказаны консультации специалистов ПРООН по отчетности к проектам.</w:t>
            </w:r>
          </w:p>
          <w:p w:rsidR="00D737B7" w:rsidRPr="009B2B6D" w:rsidRDefault="00D737B7" w:rsidP="00F57F80">
            <w:pPr>
              <w:pStyle w:val="ListParagraph"/>
              <w:numPr>
                <w:ilvl w:val="0"/>
                <w:numId w:val="40"/>
              </w:numPr>
              <w:ind w:left="147" w:firstLine="284"/>
              <w:jc w:val="both"/>
              <w:rPr>
                <w:b w:val="0"/>
                <w:sz w:val="22"/>
                <w:szCs w:val="22"/>
              </w:rPr>
            </w:pPr>
            <w:r w:rsidRPr="009B2B6D">
              <w:rPr>
                <w:b w:val="0"/>
                <w:sz w:val="22"/>
                <w:szCs w:val="22"/>
              </w:rPr>
              <w:t xml:space="preserve">Программе удалось привлечь средства мигрантов (ОФ «Конгресс Кыргызов» г.Москва) и на данный момент реализуются 5 проектов с участием капитала </w:t>
            </w:r>
            <w:r w:rsidR="00602DC9" w:rsidRPr="009B2B6D">
              <w:rPr>
                <w:b w:val="0"/>
                <w:sz w:val="22"/>
                <w:szCs w:val="22"/>
              </w:rPr>
              <w:t>мигрантов.</w:t>
            </w:r>
          </w:p>
          <w:p w:rsidR="007D39BB" w:rsidRPr="009B2B6D" w:rsidRDefault="007073C4" w:rsidP="00F57F80">
            <w:pPr>
              <w:pStyle w:val="ListParagraph"/>
              <w:numPr>
                <w:ilvl w:val="0"/>
                <w:numId w:val="40"/>
              </w:numPr>
              <w:ind w:left="147" w:firstLine="213"/>
              <w:jc w:val="both"/>
              <w:rPr>
                <w:b w:val="0"/>
                <w:sz w:val="22"/>
                <w:szCs w:val="22"/>
              </w:rPr>
            </w:pPr>
            <w:r w:rsidRPr="009B2B6D">
              <w:rPr>
                <w:b w:val="0"/>
                <w:sz w:val="22"/>
                <w:szCs w:val="22"/>
              </w:rPr>
              <w:t xml:space="preserve">100% пилотных муниципалитетов получили опыт работы с социальными проектами и усиления взаимодействия местных органов власти с </w:t>
            </w:r>
            <w:r w:rsidR="00602DC9" w:rsidRPr="009B2B6D">
              <w:rPr>
                <w:b w:val="0"/>
                <w:sz w:val="22"/>
                <w:szCs w:val="22"/>
              </w:rPr>
              <w:t>населением, что</w:t>
            </w:r>
            <w:r w:rsidRPr="009B2B6D">
              <w:rPr>
                <w:b w:val="0"/>
                <w:sz w:val="22"/>
                <w:szCs w:val="22"/>
              </w:rPr>
              <w:t xml:space="preserve"> привело к росту доверия населения.</w:t>
            </w:r>
          </w:p>
          <w:p w:rsidR="007073C4" w:rsidRPr="009B2B6D" w:rsidRDefault="00A354F2" w:rsidP="00F57F80">
            <w:pPr>
              <w:pStyle w:val="ListParagraph"/>
              <w:numPr>
                <w:ilvl w:val="0"/>
                <w:numId w:val="40"/>
              </w:numPr>
              <w:ind w:left="147" w:firstLine="213"/>
              <w:jc w:val="both"/>
              <w:rPr>
                <w:b w:val="0"/>
                <w:sz w:val="22"/>
                <w:szCs w:val="22"/>
              </w:rPr>
            </w:pPr>
            <w:r>
              <w:rPr>
                <w:b w:val="0"/>
                <w:sz w:val="22"/>
                <w:szCs w:val="22"/>
              </w:rPr>
              <w:t xml:space="preserve">Улучшены </w:t>
            </w:r>
            <w:r w:rsidR="007073C4" w:rsidRPr="009B2B6D">
              <w:rPr>
                <w:b w:val="0"/>
                <w:sz w:val="22"/>
                <w:szCs w:val="22"/>
              </w:rPr>
              <w:t>навыки 100% пилотных ОМСУ по проведению государственных закупок</w:t>
            </w:r>
            <w:r>
              <w:rPr>
                <w:b w:val="0"/>
                <w:sz w:val="22"/>
                <w:szCs w:val="22"/>
              </w:rPr>
              <w:t xml:space="preserve"> и финансовой грамотности.</w:t>
            </w:r>
          </w:p>
          <w:p w:rsidR="007073C4" w:rsidRPr="009B2B6D" w:rsidRDefault="007073C4" w:rsidP="00F57F80">
            <w:pPr>
              <w:pStyle w:val="ListParagraph"/>
              <w:numPr>
                <w:ilvl w:val="0"/>
                <w:numId w:val="41"/>
              </w:numPr>
              <w:ind w:left="147" w:firstLine="213"/>
              <w:jc w:val="both"/>
              <w:rPr>
                <w:b w:val="0"/>
                <w:bCs/>
                <w:sz w:val="22"/>
                <w:szCs w:val="22"/>
              </w:rPr>
            </w:pPr>
            <w:r w:rsidRPr="009B2B6D">
              <w:rPr>
                <w:b w:val="0"/>
                <w:bCs/>
                <w:sz w:val="22"/>
                <w:szCs w:val="22"/>
              </w:rPr>
              <w:t xml:space="preserve">Рекомендуется разработать чек-лист </w:t>
            </w:r>
            <w:r w:rsidR="00602DC9" w:rsidRPr="009B2B6D">
              <w:rPr>
                <w:b w:val="0"/>
                <w:bCs/>
                <w:sz w:val="22"/>
                <w:szCs w:val="22"/>
              </w:rPr>
              <w:t>внедренных механизмов</w:t>
            </w:r>
            <w:r w:rsidRPr="009B2B6D">
              <w:rPr>
                <w:b w:val="0"/>
                <w:bCs/>
                <w:sz w:val="22"/>
                <w:szCs w:val="22"/>
              </w:rPr>
              <w:t xml:space="preserve"> для улучшения качества выполнения функций при предоставлении государственных услуг, составлении бюджета и проведении мониторинга своей деятельности по каждому пилотному муниципалитету.</w:t>
            </w:r>
          </w:p>
          <w:p w:rsidR="001C71E7" w:rsidRPr="009B2B6D" w:rsidRDefault="007073C4" w:rsidP="00F57F80">
            <w:pPr>
              <w:pStyle w:val="ListParagraph"/>
              <w:numPr>
                <w:ilvl w:val="0"/>
                <w:numId w:val="41"/>
              </w:numPr>
              <w:ind w:left="147" w:firstLine="213"/>
              <w:jc w:val="both"/>
              <w:rPr>
                <w:b w:val="0"/>
                <w:bCs/>
                <w:sz w:val="22"/>
                <w:szCs w:val="22"/>
              </w:rPr>
            </w:pPr>
            <w:r w:rsidRPr="009B2B6D">
              <w:rPr>
                <w:b w:val="0"/>
                <w:sz w:val="22"/>
                <w:szCs w:val="22"/>
              </w:rPr>
              <w:t>Р</w:t>
            </w:r>
            <w:r w:rsidR="007D39BB" w:rsidRPr="009B2B6D">
              <w:rPr>
                <w:b w:val="0"/>
                <w:sz w:val="22"/>
                <w:szCs w:val="22"/>
              </w:rPr>
              <w:t xml:space="preserve">азработать методическое руководство </w:t>
            </w:r>
            <w:r w:rsidR="00602DC9" w:rsidRPr="009B2B6D">
              <w:rPr>
                <w:b w:val="0"/>
                <w:sz w:val="22"/>
                <w:szCs w:val="22"/>
              </w:rPr>
              <w:t>c экономическим</w:t>
            </w:r>
            <w:r w:rsidR="007D39BB" w:rsidRPr="009B2B6D">
              <w:rPr>
                <w:b w:val="0"/>
                <w:sz w:val="22"/>
                <w:szCs w:val="22"/>
              </w:rPr>
              <w:t xml:space="preserve"> обоснованием (FeasibilityStudy) по организации ЦПУ для других не пилотных муниципалитетов для тиражирования примененных механизмов. При тиражировании опыта активно использовать потенциал органов местного самоуправления пилотных муниципалитетов, задействованных в работе данных центров.</w:t>
            </w:r>
          </w:p>
          <w:p w:rsidR="007073C4" w:rsidRPr="009B2B6D" w:rsidRDefault="007073C4" w:rsidP="00F57F80">
            <w:pPr>
              <w:pStyle w:val="ListParagraph"/>
              <w:numPr>
                <w:ilvl w:val="0"/>
                <w:numId w:val="41"/>
              </w:numPr>
              <w:ind w:left="147" w:firstLine="213"/>
              <w:jc w:val="both"/>
              <w:rPr>
                <w:b w:val="0"/>
                <w:bCs/>
                <w:sz w:val="22"/>
                <w:szCs w:val="22"/>
              </w:rPr>
            </w:pPr>
            <w:r w:rsidRPr="009B2B6D">
              <w:rPr>
                <w:b w:val="0"/>
                <w:bCs/>
                <w:sz w:val="22"/>
                <w:szCs w:val="22"/>
              </w:rPr>
              <w:t xml:space="preserve">Рекомендуется провести финальное мероприятие с приглашением не пилотных муниципалитетов, ГАМСУМО и государственных органов, МЭ КР, донорских организаций, </w:t>
            </w:r>
            <w:r w:rsidR="00602DC9" w:rsidRPr="009B2B6D">
              <w:rPr>
                <w:b w:val="0"/>
                <w:bCs/>
                <w:sz w:val="22"/>
                <w:szCs w:val="22"/>
              </w:rPr>
              <w:t>СМИ для</w:t>
            </w:r>
            <w:r w:rsidRPr="009B2B6D">
              <w:rPr>
                <w:b w:val="0"/>
                <w:bCs/>
                <w:sz w:val="22"/>
                <w:szCs w:val="22"/>
              </w:rPr>
              <w:t xml:space="preserve"> представления эффективных мер с целью их распространения на страновом  уровне.</w:t>
            </w:r>
          </w:p>
          <w:p w:rsidR="007073C4" w:rsidRDefault="007073C4" w:rsidP="009B2B6D">
            <w:pPr>
              <w:pStyle w:val="ListParagraph"/>
              <w:ind w:left="360"/>
              <w:jc w:val="both"/>
              <w:rPr>
                <w:b w:val="0"/>
                <w:bCs/>
                <w:sz w:val="22"/>
                <w:szCs w:val="22"/>
              </w:rPr>
            </w:pPr>
          </w:p>
          <w:p w:rsidR="003675BA" w:rsidRDefault="003675BA" w:rsidP="003675BA">
            <w:pPr>
              <w:jc w:val="both"/>
              <w:rPr>
                <w:rFonts w:ascii="Times New Roman" w:hAnsi="Times New Roman" w:cs="Times New Roman"/>
                <w:color w:val="002060"/>
                <w:u w:val="single"/>
              </w:rPr>
            </w:pPr>
            <w:r w:rsidRPr="009B2B6D">
              <w:rPr>
                <w:rFonts w:ascii="Times New Roman" w:hAnsi="Times New Roman" w:cs="Times New Roman"/>
                <w:bCs/>
                <w:color w:val="002060"/>
                <w:u w:val="single"/>
              </w:rPr>
              <w:t>Общая оценка достижения</w:t>
            </w:r>
            <w:r w:rsidRPr="009B2B6D">
              <w:rPr>
                <w:rFonts w:ascii="Times New Roman" w:hAnsi="Times New Roman" w:cs="Times New Roman"/>
                <w:color w:val="002060"/>
                <w:u w:val="single"/>
              </w:rPr>
              <w:t xml:space="preserve">: </w:t>
            </w:r>
          </w:p>
          <w:p w:rsidR="003675BA" w:rsidRPr="009B2B6D" w:rsidRDefault="003675BA" w:rsidP="003675BA">
            <w:pPr>
              <w:jc w:val="both"/>
              <w:rPr>
                <w:rFonts w:ascii="Times New Roman" w:hAnsi="Times New Roman" w:cs="Times New Roman"/>
                <w:color w:val="002060"/>
                <w:u w:val="single"/>
              </w:rPr>
            </w:pPr>
          </w:p>
          <w:p w:rsidR="003675BA" w:rsidRPr="009B2B6D" w:rsidRDefault="003675BA" w:rsidP="003675BA">
            <w:pPr>
              <w:jc w:val="both"/>
              <w:rPr>
                <w:rFonts w:ascii="Times New Roman" w:hAnsi="Times New Roman" w:cs="Times New Roman"/>
                <w:b w:val="0"/>
              </w:rPr>
            </w:pPr>
            <w:r w:rsidRPr="009B2B6D">
              <w:rPr>
                <w:rFonts w:ascii="Times New Roman" w:hAnsi="Times New Roman" w:cs="Times New Roman"/>
                <w:b w:val="0"/>
              </w:rPr>
              <w:t xml:space="preserve">Данный индикатор находится в процессе выполнения. </w:t>
            </w:r>
          </w:p>
          <w:p w:rsidR="003675BA" w:rsidRPr="009B2B6D" w:rsidRDefault="003675BA" w:rsidP="009B2B6D">
            <w:pPr>
              <w:pStyle w:val="ListParagraph"/>
              <w:ind w:left="360"/>
              <w:jc w:val="both"/>
              <w:rPr>
                <w:b w:val="0"/>
                <w:bCs/>
                <w:sz w:val="22"/>
                <w:szCs w:val="22"/>
              </w:rPr>
            </w:pPr>
          </w:p>
        </w:tc>
      </w:tr>
      <w:tr w:rsidR="001C71E7" w:rsidRPr="009B2B6D" w:rsidTr="009B2B6D">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1C71E7" w:rsidRPr="009B2B6D" w:rsidRDefault="001C71E7" w:rsidP="009B2B6D">
            <w:pPr>
              <w:jc w:val="both"/>
              <w:rPr>
                <w:rFonts w:ascii="Times New Roman" w:hAnsi="Times New Roman" w:cs="Times New Roman"/>
              </w:rPr>
            </w:pPr>
            <w:r w:rsidRPr="009B2B6D">
              <w:rPr>
                <w:rFonts w:ascii="Times New Roman" w:hAnsi="Times New Roman" w:cs="Times New Roman"/>
              </w:rPr>
              <w:t>Индикатор Краткосрочного результата 3.2. 10 000 бенефициаров, улучши</w:t>
            </w:r>
            <w:r w:rsidR="007073C4" w:rsidRPr="009B2B6D">
              <w:rPr>
                <w:rFonts w:ascii="Times New Roman" w:hAnsi="Times New Roman" w:cs="Times New Roman"/>
              </w:rPr>
              <w:t>ли</w:t>
            </w:r>
            <w:r w:rsidRPr="009B2B6D">
              <w:rPr>
                <w:rFonts w:ascii="Times New Roman" w:hAnsi="Times New Roman" w:cs="Times New Roman"/>
              </w:rPr>
              <w:t xml:space="preserve"> свое благосостояние путем </w:t>
            </w:r>
            <w:r w:rsidRPr="009B2B6D">
              <w:rPr>
                <w:rFonts w:ascii="Times New Roman" w:hAnsi="Times New Roman" w:cs="Times New Roman"/>
                <w:lang w:eastAsia="ru-RU"/>
              </w:rPr>
              <w:t xml:space="preserve">получения доступа к информации и знаниям </w:t>
            </w:r>
            <w:r w:rsidR="00D826FF" w:rsidRPr="009B2B6D">
              <w:rPr>
                <w:rFonts w:ascii="Times New Roman" w:hAnsi="Times New Roman" w:cs="Times New Roman"/>
                <w:lang w:eastAsia="ru-RU"/>
              </w:rPr>
              <w:t>по</w:t>
            </w:r>
            <w:r w:rsidRPr="009B2B6D">
              <w:rPr>
                <w:rFonts w:ascii="Times New Roman" w:hAnsi="Times New Roman" w:cs="Times New Roman"/>
                <w:lang w:eastAsia="ru-RU"/>
              </w:rPr>
              <w:t xml:space="preserve"> снижени</w:t>
            </w:r>
            <w:r w:rsidR="00D826FF" w:rsidRPr="009B2B6D">
              <w:rPr>
                <w:rFonts w:ascii="Times New Roman" w:hAnsi="Times New Roman" w:cs="Times New Roman"/>
                <w:lang w:eastAsia="ru-RU"/>
              </w:rPr>
              <w:t>ю</w:t>
            </w:r>
            <w:r w:rsidRPr="009B2B6D">
              <w:rPr>
                <w:rFonts w:ascii="Times New Roman" w:hAnsi="Times New Roman" w:cs="Times New Roman"/>
                <w:lang w:eastAsia="ru-RU"/>
              </w:rPr>
              <w:t xml:space="preserve"> конфликтного потенциала</w:t>
            </w:r>
          </w:p>
          <w:p w:rsidR="00D826FF" w:rsidRPr="009B2B6D" w:rsidRDefault="00D826FF" w:rsidP="009B2B6D">
            <w:pPr>
              <w:jc w:val="both"/>
              <w:rPr>
                <w:rFonts w:ascii="Times New Roman" w:hAnsi="Times New Roman" w:cs="Times New Roman"/>
              </w:rPr>
            </w:pPr>
          </w:p>
          <w:p w:rsidR="00D826FF" w:rsidRPr="009B2B6D" w:rsidRDefault="00D826FF" w:rsidP="009B2B6D">
            <w:pPr>
              <w:jc w:val="both"/>
              <w:rPr>
                <w:rFonts w:ascii="Times New Roman" w:hAnsi="Times New Roman" w:cs="Times New Roman"/>
              </w:rPr>
            </w:pPr>
            <w:r w:rsidRPr="009B2B6D">
              <w:rPr>
                <w:rFonts w:ascii="Times New Roman" w:hAnsi="Times New Roman" w:cs="Times New Roman"/>
              </w:rPr>
              <w:t>Индикатор Краткосрочного результата 3.3.: 5000 бенефициаров улучшили</w:t>
            </w:r>
            <w:r w:rsidRPr="009B2B6D">
              <w:rPr>
                <w:rFonts w:ascii="Times New Roman" w:hAnsi="Times New Roman" w:cs="Times New Roman"/>
              </w:rPr>
              <w:br/>
              <w:t xml:space="preserve">свое благосостояние </w:t>
            </w:r>
            <w:r w:rsidRPr="009B2B6D">
              <w:rPr>
                <w:rFonts w:ascii="Times New Roman" w:hAnsi="Times New Roman" w:cs="Times New Roman"/>
                <w:lang w:eastAsia="ru-RU"/>
              </w:rPr>
              <w:t>посредством получения доступа к информации и знаниям с целью расширения возможностей в области трудоустройства, доступа к рынкам занятости</w:t>
            </w:r>
          </w:p>
          <w:p w:rsidR="001C71E7" w:rsidRPr="009B2B6D" w:rsidRDefault="001C71E7" w:rsidP="009B2B6D">
            <w:pPr>
              <w:jc w:val="both"/>
              <w:rPr>
                <w:rFonts w:ascii="Times New Roman" w:hAnsi="Times New Roman" w:cs="Times New Roman"/>
                <w:b w:val="0"/>
              </w:rPr>
            </w:pPr>
          </w:p>
        </w:tc>
      </w:tr>
      <w:tr w:rsidR="001C71E7" w:rsidRPr="009B2B6D" w:rsidTr="009B2B6D">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6FF" w:rsidRPr="009B2B6D" w:rsidRDefault="00D826FF" w:rsidP="009B2B6D">
            <w:pPr>
              <w:rPr>
                <w:rFonts w:ascii="Times New Roman" w:hAnsi="Times New Roman" w:cs="Times New Roman"/>
                <w:bCs/>
                <w:color w:val="002060"/>
                <w:u w:val="single"/>
              </w:rPr>
            </w:pPr>
          </w:p>
          <w:p w:rsidR="00D826FF" w:rsidRDefault="001C71E7" w:rsidP="009B2B6D">
            <w:pPr>
              <w:jc w:val="both"/>
              <w:rPr>
                <w:rFonts w:ascii="Times New Roman" w:hAnsi="Times New Roman" w:cs="Times New Roman"/>
                <w:b w:val="0"/>
                <w:bCs/>
                <w:color w:val="002060"/>
                <w:u w:val="single"/>
              </w:rPr>
            </w:pPr>
            <w:r w:rsidRPr="009B2B6D">
              <w:rPr>
                <w:rFonts w:ascii="Times New Roman" w:hAnsi="Times New Roman" w:cs="Times New Roman"/>
                <w:bCs/>
                <w:color w:val="002060"/>
                <w:u w:val="single"/>
              </w:rPr>
              <w:t>Комментарии и рекомендации</w:t>
            </w:r>
            <w:r w:rsidRPr="009B2B6D">
              <w:rPr>
                <w:rFonts w:ascii="Times New Roman" w:hAnsi="Times New Roman" w:cs="Times New Roman"/>
                <w:b w:val="0"/>
                <w:bCs/>
                <w:color w:val="002060"/>
                <w:u w:val="single"/>
              </w:rPr>
              <w:t>:</w:t>
            </w:r>
          </w:p>
          <w:p w:rsidR="008B0670" w:rsidRPr="009B2B6D" w:rsidRDefault="008B0670" w:rsidP="009B2B6D">
            <w:pPr>
              <w:jc w:val="both"/>
              <w:rPr>
                <w:rFonts w:ascii="Times New Roman" w:hAnsi="Times New Roman" w:cs="Times New Roman"/>
                <w:b w:val="0"/>
                <w:color w:val="002060"/>
              </w:rPr>
            </w:pPr>
          </w:p>
          <w:p w:rsidR="001C71E7" w:rsidRDefault="00D826FF" w:rsidP="009B2B6D">
            <w:pPr>
              <w:jc w:val="both"/>
              <w:rPr>
                <w:rFonts w:ascii="Times New Roman" w:hAnsi="Times New Roman" w:cs="Times New Roman"/>
                <w:b w:val="0"/>
              </w:rPr>
            </w:pPr>
            <w:r w:rsidRPr="009B2B6D">
              <w:rPr>
                <w:rFonts w:ascii="Times New Roman" w:hAnsi="Times New Roman" w:cs="Times New Roman"/>
                <w:b w:val="0"/>
              </w:rPr>
              <w:t xml:space="preserve">Рекомендуется разработать чек-лист по количеству бенефициаров, улучшивших свое благосостояние путем получения доступа к информации и знаниям </w:t>
            </w:r>
            <w:r w:rsidR="00817D94" w:rsidRPr="009B2B6D">
              <w:rPr>
                <w:rFonts w:ascii="Times New Roman" w:hAnsi="Times New Roman" w:cs="Times New Roman"/>
                <w:b w:val="0"/>
              </w:rPr>
              <w:t>по снижению</w:t>
            </w:r>
            <w:r w:rsidRPr="009B2B6D">
              <w:rPr>
                <w:rFonts w:ascii="Times New Roman" w:hAnsi="Times New Roman" w:cs="Times New Roman"/>
                <w:b w:val="0"/>
              </w:rPr>
              <w:t xml:space="preserve"> конфликтного потенциала и расширения возможностей в области трудоустройства, доступа к рынкам занятости по каждому компоненту и целевым группам: ОМСУ, представители бизнеса и фермеры, молодежь в ПЛ и сельская молодежь, женщины и т.д.</w:t>
            </w:r>
          </w:p>
          <w:p w:rsidR="003675BA" w:rsidRDefault="003675BA" w:rsidP="009B2B6D">
            <w:pPr>
              <w:jc w:val="both"/>
              <w:rPr>
                <w:rFonts w:ascii="Times New Roman" w:hAnsi="Times New Roman" w:cs="Times New Roman"/>
                <w:b w:val="0"/>
              </w:rPr>
            </w:pPr>
          </w:p>
          <w:p w:rsidR="003675BA" w:rsidRDefault="003675BA" w:rsidP="003675BA">
            <w:pPr>
              <w:jc w:val="both"/>
              <w:rPr>
                <w:rFonts w:ascii="Times New Roman" w:hAnsi="Times New Roman" w:cs="Times New Roman"/>
                <w:color w:val="002060"/>
                <w:u w:val="single"/>
              </w:rPr>
            </w:pPr>
            <w:r w:rsidRPr="009B2B6D">
              <w:rPr>
                <w:rFonts w:ascii="Times New Roman" w:hAnsi="Times New Roman" w:cs="Times New Roman"/>
                <w:bCs/>
                <w:color w:val="002060"/>
                <w:u w:val="single"/>
              </w:rPr>
              <w:t>Общая оценка достижения</w:t>
            </w:r>
            <w:r w:rsidRPr="009B2B6D">
              <w:rPr>
                <w:rFonts w:ascii="Times New Roman" w:hAnsi="Times New Roman" w:cs="Times New Roman"/>
                <w:color w:val="002060"/>
                <w:u w:val="single"/>
              </w:rPr>
              <w:t xml:space="preserve">: </w:t>
            </w:r>
          </w:p>
          <w:p w:rsidR="003675BA" w:rsidRPr="009B2B6D" w:rsidRDefault="003675BA" w:rsidP="003675BA">
            <w:pPr>
              <w:jc w:val="both"/>
              <w:rPr>
                <w:rFonts w:ascii="Times New Roman" w:hAnsi="Times New Roman" w:cs="Times New Roman"/>
                <w:color w:val="002060"/>
                <w:u w:val="single"/>
              </w:rPr>
            </w:pPr>
          </w:p>
          <w:p w:rsidR="003675BA" w:rsidRPr="009B2B6D" w:rsidRDefault="003675BA" w:rsidP="009B2B6D">
            <w:pPr>
              <w:jc w:val="both"/>
              <w:rPr>
                <w:rFonts w:ascii="Times New Roman" w:hAnsi="Times New Roman" w:cs="Times New Roman"/>
                <w:b w:val="0"/>
              </w:rPr>
            </w:pPr>
            <w:r>
              <w:rPr>
                <w:rFonts w:ascii="Times New Roman" w:hAnsi="Times New Roman" w:cs="Times New Roman"/>
                <w:b w:val="0"/>
              </w:rPr>
              <w:t>В</w:t>
            </w:r>
            <w:r w:rsidRPr="009B2B6D">
              <w:rPr>
                <w:rFonts w:ascii="Times New Roman" w:hAnsi="Times New Roman" w:cs="Times New Roman"/>
                <w:b w:val="0"/>
              </w:rPr>
              <w:t>се информационно-образовательные мероприятия, которые проведены как внутри социально-инфраструктурных проектов, бизнес проектов, а также направленные на повышение потенциала органов МСУ, организаций ГО и бизнеса прямо или косвенно влияют на достижение данного индикатора. Данные индикаторы</w:t>
            </w:r>
            <w:r>
              <w:rPr>
                <w:rFonts w:ascii="Times New Roman" w:hAnsi="Times New Roman" w:cs="Times New Roman"/>
                <w:b w:val="0"/>
              </w:rPr>
              <w:t xml:space="preserve"> требуют дальнейшего, более точного отслеживания.</w:t>
            </w:r>
          </w:p>
          <w:p w:rsidR="001C71E7" w:rsidRPr="009B2B6D" w:rsidRDefault="001C71E7" w:rsidP="009B2B6D">
            <w:pPr>
              <w:jc w:val="both"/>
              <w:rPr>
                <w:rFonts w:ascii="Times New Roman" w:hAnsi="Times New Roman" w:cs="Times New Roman"/>
                <w:b w:val="0"/>
                <w:bCs/>
              </w:rPr>
            </w:pPr>
          </w:p>
        </w:tc>
      </w:tr>
      <w:tr w:rsidR="009B2B6D" w:rsidRPr="009B2B6D" w:rsidTr="009B2B6D">
        <w:tc>
          <w:tcPr>
            <w:tcW w:w="9498" w:type="dxa"/>
            <w:shd w:val="clear" w:color="auto" w:fill="B6DDE8" w:themeFill="accent5" w:themeFillTint="66"/>
            <w:hideMark/>
          </w:tcPr>
          <w:p w:rsidR="009B2B6D" w:rsidRPr="009B2B6D" w:rsidRDefault="009B2B6D" w:rsidP="009B2B6D">
            <w:pPr>
              <w:jc w:val="both"/>
              <w:rPr>
                <w:rFonts w:ascii="Times New Roman" w:hAnsi="Times New Roman" w:cs="Times New Roman"/>
              </w:rPr>
            </w:pPr>
            <w:r w:rsidRPr="009B2B6D">
              <w:rPr>
                <w:rFonts w:ascii="Times New Roman" w:hAnsi="Times New Roman" w:cs="Times New Roman"/>
              </w:rPr>
              <w:t>Индикатор</w:t>
            </w:r>
            <w:r w:rsidR="00A354F2">
              <w:rPr>
                <w:rFonts w:ascii="Times New Roman" w:hAnsi="Times New Roman" w:cs="Times New Roman"/>
              </w:rPr>
              <w:t xml:space="preserve"> Краткосрочного результата 3.4.</w:t>
            </w:r>
            <w:r w:rsidRPr="009B2B6D">
              <w:rPr>
                <w:rFonts w:ascii="Times New Roman" w:hAnsi="Times New Roman" w:cs="Times New Roman"/>
              </w:rPr>
              <w:t xml:space="preserve"> Предпринято, как минимум, 60 мер на местном уровне с целью снижения потенциала для конфликтов и участия населения в общественной жизни путем реабилитации социальной и экономической инфраструктуры.</w:t>
            </w:r>
          </w:p>
          <w:p w:rsidR="009B2B6D" w:rsidRPr="009B2B6D" w:rsidRDefault="009B2B6D" w:rsidP="009B2B6D">
            <w:pPr>
              <w:jc w:val="both"/>
              <w:rPr>
                <w:rFonts w:ascii="Times New Roman" w:hAnsi="Times New Roman" w:cs="Times New Roman"/>
                <w:highlight w:val="lightGray"/>
              </w:rPr>
            </w:pPr>
          </w:p>
        </w:tc>
      </w:tr>
      <w:tr w:rsidR="009B2B6D" w:rsidRPr="009B2B6D" w:rsidTr="009B2B6D">
        <w:tc>
          <w:tcPr>
            <w:tcW w:w="9498" w:type="dxa"/>
          </w:tcPr>
          <w:p w:rsidR="009B2B6D" w:rsidRPr="009B2B6D" w:rsidRDefault="009B2B6D" w:rsidP="009B2B6D">
            <w:pPr>
              <w:jc w:val="both"/>
              <w:rPr>
                <w:rFonts w:ascii="Times New Roman" w:hAnsi="Times New Roman" w:cs="Times New Roman"/>
                <w:b w:val="0"/>
                <w:bCs/>
                <w:color w:val="002060"/>
                <w:u w:val="single"/>
              </w:rPr>
            </w:pPr>
          </w:p>
          <w:p w:rsidR="009B2B6D" w:rsidRDefault="009B2B6D" w:rsidP="009B2B6D">
            <w:pPr>
              <w:jc w:val="both"/>
              <w:rPr>
                <w:rFonts w:ascii="Times New Roman" w:hAnsi="Times New Roman" w:cs="Times New Roman"/>
                <w:b w:val="0"/>
                <w:bCs/>
                <w:color w:val="002060"/>
                <w:u w:val="single"/>
              </w:rPr>
            </w:pPr>
            <w:r w:rsidRPr="009B2B6D">
              <w:rPr>
                <w:rFonts w:ascii="Times New Roman" w:hAnsi="Times New Roman" w:cs="Times New Roman"/>
                <w:bCs/>
                <w:color w:val="002060"/>
                <w:u w:val="single"/>
              </w:rPr>
              <w:t>Комментарии и рекомендации</w:t>
            </w:r>
            <w:r w:rsidRPr="009B2B6D">
              <w:rPr>
                <w:rFonts w:ascii="Times New Roman" w:hAnsi="Times New Roman" w:cs="Times New Roman"/>
                <w:b w:val="0"/>
                <w:bCs/>
                <w:color w:val="002060"/>
                <w:u w:val="single"/>
              </w:rPr>
              <w:t>:</w:t>
            </w:r>
          </w:p>
          <w:p w:rsidR="008B0670" w:rsidRPr="009B2B6D" w:rsidRDefault="008B0670" w:rsidP="009B2B6D">
            <w:pPr>
              <w:jc w:val="both"/>
              <w:rPr>
                <w:rFonts w:ascii="Times New Roman" w:hAnsi="Times New Roman" w:cs="Times New Roman"/>
                <w:b w:val="0"/>
                <w:color w:val="002060"/>
                <w:u w:val="single"/>
              </w:rPr>
            </w:pPr>
          </w:p>
          <w:p w:rsidR="009B2B6D" w:rsidRPr="009B2B6D" w:rsidRDefault="009B2B6D" w:rsidP="009B2B6D">
            <w:pPr>
              <w:jc w:val="both"/>
              <w:rPr>
                <w:rFonts w:ascii="Times New Roman" w:hAnsi="Times New Roman" w:cs="Times New Roman"/>
                <w:b w:val="0"/>
              </w:rPr>
            </w:pPr>
            <w:r w:rsidRPr="009B2B6D">
              <w:rPr>
                <w:rFonts w:ascii="Times New Roman" w:eastAsiaTheme="majorEastAsia" w:hAnsi="Times New Roman" w:cs="Times New Roman"/>
                <w:b w:val="0"/>
                <w:bCs/>
              </w:rPr>
              <w:t xml:space="preserve">В Программе не идентифицируются примененные меры по вовлечению населения в общественную жизнь, но ведется учет охвата населения в общественную жизнь - Программа </w:t>
            </w:r>
            <w:r w:rsidRPr="009B2B6D">
              <w:rPr>
                <w:rFonts w:ascii="Times New Roman" w:hAnsi="Times New Roman" w:cs="Times New Roman"/>
                <w:b w:val="0"/>
              </w:rPr>
              <w:t>охватила население 25 сел</w:t>
            </w:r>
            <w:r w:rsidRPr="009B2B6D">
              <w:rPr>
                <w:rStyle w:val="FootnoteReference"/>
                <w:rFonts w:ascii="Times New Roman" w:hAnsi="Times New Roman" w:cs="Times New Roman"/>
                <w:b w:val="0"/>
              </w:rPr>
              <w:footnoteReference w:id="18"/>
            </w:r>
            <w:r w:rsidRPr="009B2B6D">
              <w:rPr>
                <w:rFonts w:ascii="Times New Roman" w:hAnsi="Times New Roman" w:cs="Times New Roman"/>
                <w:b w:val="0"/>
              </w:rPr>
              <w:t xml:space="preserve">. и </w:t>
            </w:r>
            <w:r w:rsidRPr="009B2B6D">
              <w:rPr>
                <w:rFonts w:ascii="Times New Roman" w:eastAsiaTheme="majorEastAsia" w:hAnsi="Times New Roman" w:cs="Times New Roman"/>
                <w:b w:val="0"/>
                <w:bCs/>
              </w:rPr>
              <w:t xml:space="preserve">профинансировала (через </w:t>
            </w:r>
            <w:r w:rsidRPr="009B2B6D">
              <w:rPr>
                <w:rFonts w:ascii="Times New Roman" w:hAnsi="Times New Roman" w:cs="Times New Roman"/>
                <w:b w:val="0"/>
                <w:bCs/>
              </w:rPr>
              <w:t xml:space="preserve">малые гранты) реабилитацию 32 проектов местной социально-экономической </w:t>
            </w:r>
            <w:r w:rsidRPr="009B2B6D">
              <w:rPr>
                <w:rFonts w:ascii="Times New Roman" w:hAnsi="Times New Roman" w:cs="Times New Roman"/>
                <w:b w:val="0"/>
              </w:rPr>
              <w:t>инфраструктуры</w:t>
            </w:r>
            <w:r w:rsidRPr="009B2B6D">
              <w:rPr>
                <w:rStyle w:val="FootnoteReference"/>
                <w:rFonts w:ascii="Times New Roman" w:hAnsi="Times New Roman" w:cs="Times New Roman"/>
                <w:b w:val="0"/>
              </w:rPr>
              <w:footnoteReference w:id="19"/>
            </w:r>
            <w:r w:rsidRPr="009B2B6D">
              <w:rPr>
                <w:rFonts w:ascii="Times New Roman" w:hAnsi="Times New Roman" w:cs="Times New Roman"/>
                <w:b w:val="0"/>
              </w:rPr>
              <w:t xml:space="preserve"> по улучшению инфраструктуры в области образования (школы и детсады</w:t>
            </w:r>
            <w:r w:rsidR="00A354F2">
              <w:rPr>
                <w:rFonts w:ascii="Times New Roman" w:hAnsi="Times New Roman" w:cs="Times New Roman"/>
                <w:b w:val="0"/>
              </w:rPr>
              <w:t>)</w:t>
            </w:r>
            <w:r w:rsidRPr="009B2B6D">
              <w:rPr>
                <w:rFonts w:ascii="Times New Roman" w:hAnsi="Times New Roman" w:cs="Times New Roman"/>
                <w:b w:val="0"/>
              </w:rPr>
              <w:t xml:space="preserve">, медицины, организация досуга </w:t>
            </w:r>
            <w:r w:rsidR="00817D94" w:rsidRPr="009B2B6D">
              <w:rPr>
                <w:rFonts w:ascii="Times New Roman" w:hAnsi="Times New Roman" w:cs="Times New Roman"/>
                <w:b w:val="0"/>
              </w:rPr>
              <w:t>(реабилитация</w:t>
            </w:r>
            <w:r w:rsidRPr="009B2B6D">
              <w:rPr>
                <w:rFonts w:ascii="Times New Roman" w:hAnsi="Times New Roman" w:cs="Times New Roman"/>
                <w:b w:val="0"/>
              </w:rPr>
              <w:t xml:space="preserve"> спортплощадок), повышение безопасности (уличное освещение) в селах, улучшение дорожной инфраструктуры (ремонт моста) и т.д. </w:t>
            </w:r>
          </w:p>
          <w:p w:rsidR="009B2B6D" w:rsidRPr="009B2B6D" w:rsidRDefault="009B2B6D" w:rsidP="009B2B6D">
            <w:pPr>
              <w:jc w:val="both"/>
              <w:rPr>
                <w:rFonts w:ascii="Times New Roman" w:hAnsi="Times New Roman" w:cs="Times New Roman"/>
                <w:b w:val="0"/>
                <w:bCs/>
              </w:rPr>
            </w:pPr>
          </w:p>
          <w:p w:rsidR="009B2B6D" w:rsidRDefault="009B2B6D" w:rsidP="009B2B6D">
            <w:pPr>
              <w:jc w:val="both"/>
              <w:rPr>
                <w:rFonts w:ascii="Times New Roman" w:hAnsi="Times New Roman" w:cs="Times New Roman"/>
                <w:b w:val="0"/>
                <w:color w:val="000000"/>
              </w:rPr>
            </w:pPr>
            <w:r w:rsidRPr="009B2B6D">
              <w:rPr>
                <w:rFonts w:ascii="Times New Roman" w:hAnsi="Times New Roman" w:cs="Times New Roman"/>
                <w:b w:val="0"/>
                <w:color w:val="000000"/>
              </w:rPr>
              <w:t xml:space="preserve">Также на районном уровне, реализованы 9 проектов: по </w:t>
            </w:r>
            <w:r w:rsidR="00817D94" w:rsidRPr="009B2B6D">
              <w:rPr>
                <w:rFonts w:ascii="Times New Roman" w:hAnsi="Times New Roman" w:cs="Times New Roman"/>
                <w:b w:val="0"/>
                <w:color w:val="000000"/>
              </w:rPr>
              <w:t>оснащению медицинских</w:t>
            </w:r>
            <w:r w:rsidRPr="009B2B6D">
              <w:rPr>
                <w:rFonts w:ascii="Times New Roman" w:hAnsi="Times New Roman" w:cs="Times New Roman"/>
                <w:b w:val="0"/>
                <w:color w:val="000000"/>
              </w:rPr>
              <w:t xml:space="preserve"> учреждений в пилотных </w:t>
            </w:r>
            <w:r w:rsidR="00817D94" w:rsidRPr="009B2B6D">
              <w:rPr>
                <w:rFonts w:ascii="Times New Roman" w:hAnsi="Times New Roman" w:cs="Times New Roman"/>
                <w:b w:val="0"/>
                <w:color w:val="000000"/>
              </w:rPr>
              <w:t>районах комплектами</w:t>
            </w:r>
            <w:r w:rsidRPr="009B2B6D">
              <w:rPr>
                <w:rFonts w:ascii="Times New Roman" w:hAnsi="Times New Roman" w:cs="Times New Roman"/>
                <w:b w:val="0"/>
                <w:color w:val="000000"/>
              </w:rPr>
              <w:t xml:space="preserve"> аппарата электрокардиографии с функцией автоматической расшифровки и автоматическими наружными дефибрилляторами, с центром управления в Ошской городской больнице. В настоящее время более </w:t>
            </w:r>
            <w:r w:rsidR="00A354F2" w:rsidRPr="005E1B8A">
              <w:rPr>
                <w:rFonts w:ascii="Times New Roman" w:hAnsi="Times New Roman" w:cs="Times New Roman"/>
                <w:b w:val="0"/>
                <w:color w:val="000000"/>
              </w:rPr>
              <w:t>3000</w:t>
            </w:r>
            <w:r w:rsidRPr="009B2B6D">
              <w:rPr>
                <w:rFonts w:ascii="Times New Roman" w:hAnsi="Times New Roman" w:cs="Times New Roman"/>
                <w:b w:val="0"/>
                <w:color w:val="000000"/>
              </w:rPr>
              <w:t xml:space="preserve"> человек прошли обследование.</w:t>
            </w:r>
          </w:p>
          <w:p w:rsidR="00E1285C" w:rsidRPr="005E1B8A" w:rsidRDefault="003675BA" w:rsidP="005E1B8A">
            <w:pPr>
              <w:pStyle w:val="ListParagraph"/>
              <w:numPr>
                <w:ilvl w:val="0"/>
                <w:numId w:val="39"/>
              </w:numPr>
              <w:ind w:left="5" w:firstLine="355"/>
              <w:jc w:val="both"/>
              <w:rPr>
                <w:b w:val="0"/>
                <w:color w:val="000000"/>
                <w:sz w:val="22"/>
                <w:szCs w:val="22"/>
              </w:rPr>
            </w:pPr>
            <w:r w:rsidRPr="005E1B8A">
              <w:rPr>
                <w:b w:val="0"/>
                <w:color w:val="000000"/>
                <w:sz w:val="22"/>
                <w:szCs w:val="22"/>
              </w:rPr>
              <w:t>Рекомендуется</w:t>
            </w:r>
            <w:r w:rsidR="005E1B8A" w:rsidRPr="005E1B8A">
              <w:rPr>
                <w:b w:val="0"/>
                <w:color w:val="000000"/>
                <w:sz w:val="22"/>
                <w:szCs w:val="22"/>
              </w:rPr>
              <w:t xml:space="preserve"> </w:t>
            </w:r>
            <w:r w:rsidR="00431A3C" w:rsidRPr="005E1B8A">
              <w:rPr>
                <w:b w:val="0"/>
                <w:color w:val="000000"/>
                <w:sz w:val="22"/>
                <w:szCs w:val="22"/>
              </w:rPr>
              <w:t>доработать систему оценки воздействия мер, направленных</w:t>
            </w:r>
            <w:r w:rsidR="00E1285C" w:rsidRPr="005E1B8A">
              <w:rPr>
                <w:b w:val="0"/>
                <w:color w:val="000000"/>
                <w:sz w:val="22"/>
                <w:szCs w:val="22"/>
              </w:rPr>
              <w:t xml:space="preserve"> на снижение потенциала конфликтов и расширение участия населения в общественной жизни</w:t>
            </w:r>
          </w:p>
          <w:p w:rsidR="009B2B6D" w:rsidRPr="009B2B6D" w:rsidRDefault="00817D94" w:rsidP="00F57F80">
            <w:pPr>
              <w:pStyle w:val="ListParagraph"/>
              <w:numPr>
                <w:ilvl w:val="0"/>
                <w:numId w:val="39"/>
              </w:numPr>
              <w:ind w:left="5" w:firstLine="355"/>
              <w:jc w:val="both"/>
              <w:rPr>
                <w:b w:val="0"/>
                <w:color w:val="000000"/>
                <w:sz w:val="22"/>
                <w:szCs w:val="22"/>
              </w:rPr>
            </w:pPr>
            <w:r w:rsidRPr="009B2B6D">
              <w:rPr>
                <w:b w:val="0"/>
                <w:color w:val="000000"/>
                <w:sz w:val="22"/>
                <w:szCs w:val="22"/>
              </w:rPr>
              <w:t>Рекомендуется классифицировать</w:t>
            </w:r>
            <w:r w:rsidR="009B2B6D" w:rsidRPr="009B2B6D">
              <w:rPr>
                <w:b w:val="0"/>
                <w:color w:val="000000"/>
                <w:sz w:val="22"/>
                <w:szCs w:val="22"/>
              </w:rPr>
              <w:t xml:space="preserve"> объекты социальной инфраструктуры, определить сильные, слабые стороны каждого объекта и разработать меры по устранению слабых сторон и достижению устойчивости проекта, сконцентрировав внимание </w:t>
            </w:r>
            <w:r w:rsidRPr="009B2B6D">
              <w:rPr>
                <w:b w:val="0"/>
                <w:color w:val="000000"/>
                <w:sz w:val="22"/>
                <w:szCs w:val="22"/>
              </w:rPr>
              <w:t>на мерах,</w:t>
            </w:r>
            <w:r w:rsidR="009B2B6D" w:rsidRPr="009B2B6D">
              <w:rPr>
                <w:b w:val="0"/>
                <w:color w:val="000000"/>
                <w:sz w:val="22"/>
                <w:szCs w:val="22"/>
              </w:rPr>
              <w:t xml:space="preserve"> направленных на снижение конфликтного потенциала и вовлечения населения в социально-экономическую жизнь</w:t>
            </w:r>
          </w:p>
          <w:p w:rsidR="009B2B6D" w:rsidRPr="009B2B6D" w:rsidRDefault="009B2B6D" w:rsidP="00F57F80">
            <w:pPr>
              <w:pStyle w:val="ListParagraph"/>
              <w:numPr>
                <w:ilvl w:val="0"/>
                <w:numId w:val="39"/>
              </w:numPr>
              <w:ind w:left="5" w:firstLine="355"/>
              <w:jc w:val="both"/>
              <w:rPr>
                <w:b w:val="0"/>
                <w:color w:val="000000"/>
                <w:sz w:val="22"/>
                <w:szCs w:val="22"/>
              </w:rPr>
            </w:pPr>
            <w:r w:rsidRPr="009B2B6D">
              <w:rPr>
                <w:b w:val="0"/>
                <w:color w:val="000000"/>
                <w:sz w:val="22"/>
                <w:szCs w:val="22"/>
              </w:rPr>
              <w:t xml:space="preserve">Рекомендуется не начинать новых социально-инфраструктурных объектах, а сконцентрироваться на завершении и повышение эффективности уже реализуемых проектах и добавлять финансирование </w:t>
            </w:r>
            <w:r w:rsidR="005E1B8A" w:rsidRPr="009B2B6D">
              <w:rPr>
                <w:b w:val="0"/>
                <w:color w:val="000000"/>
                <w:sz w:val="22"/>
                <w:szCs w:val="22"/>
              </w:rPr>
              <w:t>на меры,</w:t>
            </w:r>
            <w:r w:rsidRPr="009B2B6D">
              <w:rPr>
                <w:b w:val="0"/>
                <w:color w:val="000000"/>
                <w:sz w:val="22"/>
                <w:szCs w:val="22"/>
              </w:rPr>
              <w:t xml:space="preserve"> ведущие к устойчивости и распространению полученного опыта. Меры должны быть разработаны по результатам совместного анализа с реализаторами проектов.</w:t>
            </w:r>
          </w:p>
          <w:p w:rsidR="009B2B6D" w:rsidRPr="009B2B6D" w:rsidRDefault="009B2B6D" w:rsidP="00F57F80">
            <w:pPr>
              <w:pStyle w:val="ListParagraph"/>
              <w:numPr>
                <w:ilvl w:val="0"/>
                <w:numId w:val="39"/>
              </w:numPr>
              <w:ind w:left="5" w:firstLine="355"/>
              <w:jc w:val="both"/>
              <w:rPr>
                <w:b w:val="0"/>
                <w:color w:val="000000"/>
                <w:sz w:val="22"/>
                <w:szCs w:val="22"/>
              </w:rPr>
            </w:pPr>
            <w:r w:rsidRPr="009B2B6D">
              <w:rPr>
                <w:b w:val="0"/>
                <w:color w:val="000000"/>
                <w:sz w:val="22"/>
                <w:szCs w:val="22"/>
              </w:rPr>
              <w:t xml:space="preserve">Проанализировать и разработать список мер и </w:t>
            </w:r>
            <w:r w:rsidR="005E1B8A" w:rsidRPr="009B2B6D">
              <w:rPr>
                <w:b w:val="0"/>
                <w:color w:val="000000"/>
                <w:sz w:val="22"/>
                <w:szCs w:val="22"/>
              </w:rPr>
              <w:t>подходов,</w:t>
            </w:r>
            <w:r w:rsidRPr="009B2B6D">
              <w:rPr>
                <w:b w:val="0"/>
                <w:color w:val="000000"/>
                <w:sz w:val="22"/>
                <w:szCs w:val="22"/>
              </w:rPr>
              <w:t xml:space="preserve"> примененных Программой направленных на снижение конфликтного потенциала и вовлечения населения в социально-экономическую жизнь и иметь доказательную базу подтверждающую данные процессы.</w:t>
            </w:r>
          </w:p>
          <w:p w:rsidR="009B2B6D" w:rsidRDefault="009B2B6D" w:rsidP="009B2B6D">
            <w:pPr>
              <w:jc w:val="both"/>
              <w:rPr>
                <w:rFonts w:ascii="Times New Roman" w:hAnsi="Times New Roman" w:cs="Times New Roman"/>
                <w:b w:val="0"/>
                <w:bCs/>
              </w:rPr>
            </w:pPr>
          </w:p>
          <w:p w:rsidR="003675BA" w:rsidRDefault="003675BA" w:rsidP="003675BA">
            <w:pPr>
              <w:jc w:val="both"/>
              <w:rPr>
                <w:rFonts w:ascii="Times New Roman" w:hAnsi="Times New Roman" w:cs="Times New Roman"/>
                <w:color w:val="002060"/>
                <w:u w:val="single"/>
              </w:rPr>
            </w:pPr>
            <w:r w:rsidRPr="009B2B6D">
              <w:rPr>
                <w:rFonts w:ascii="Times New Roman" w:hAnsi="Times New Roman" w:cs="Times New Roman"/>
                <w:bCs/>
                <w:color w:val="002060"/>
                <w:u w:val="single"/>
              </w:rPr>
              <w:t>Общая оценка достижения</w:t>
            </w:r>
            <w:r w:rsidRPr="009B2B6D">
              <w:rPr>
                <w:rFonts w:ascii="Times New Roman" w:hAnsi="Times New Roman" w:cs="Times New Roman"/>
                <w:color w:val="002060"/>
                <w:u w:val="single"/>
              </w:rPr>
              <w:t xml:space="preserve">:  </w:t>
            </w:r>
          </w:p>
          <w:p w:rsidR="003675BA" w:rsidRPr="009B2B6D" w:rsidRDefault="003675BA" w:rsidP="003675BA">
            <w:pPr>
              <w:jc w:val="both"/>
              <w:rPr>
                <w:rFonts w:ascii="Times New Roman" w:hAnsi="Times New Roman" w:cs="Times New Roman"/>
                <w:color w:val="002060"/>
                <w:u w:val="single"/>
              </w:rPr>
            </w:pPr>
          </w:p>
          <w:p w:rsidR="003675BA" w:rsidRDefault="003675BA" w:rsidP="003675BA">
            <w:pPr>
              <w:jc w:val="both"/>
              <w:rPr>
                <w:rFonts w:ascii="Times New Roman" w:hAnsi="Times New Roman" w:cs="Times New Roman"/>
                <w:b w:val="0"/>
              </w:rPr>
            </w:pPr>
            <w:r>
              <w:rPr>
                <w:rFonts w:ascii="Times New Roman" w:hAnsi="Times New Roman" w:cs="Times New Roman"/>
                <w:b w:val="0"/>
              </w:rPr>
              <w:t xml:space="preserve">В </w:t>
            </w:r>
            <w:r w:rsidRPr="009B2B6D">
              <w:rPr>
                <w:rFonts w:ascii="Times New Roman" w:hAnsi="Times New Roman" w:cs="Times New Roman"/>
                <w:b w:val="0"/>
              </w:rPr>
              <w:t>Программ</w:t>
            </w:r>
            <w:r>
              <w:rPr>
                <w:rFonts w:ascii="Times New Roman" w:hAnsi="Times New Roman" w:cs="Times New Roman"/>
                <w:b w:val="0"/>
              </w:rPr>
              <w:t xml:space="preserve">е до конца не доработана система оценка воздействия </w:t>
            </w:r>
            <w:r w:rsidRPr="009B2B6D">
              <w:rPr>
                <w:rFonts w:ascii="Times New Roman" w:hAnsi="Times New Roman" w:cs="Times New Roman"/>
                <w:b w:val="0"/>
              </w:rPr>
              <w:t xml:space="preserve">мер, направленных на </w:t>
            </w:r>
            <w:r w:rsidR="005E1B8A" w:rsidRPr="009B2B6D">
              <w:rPr>
                <w:rFonts w:ascii="Times New Roman" w:hAnsi="Times New Roman" w:cs="Times New Roman"/>
                <w:b w:val="0"/>
              </w:rPr>
              <w:t>снижение конфликтов</w:t>
            </w:r>
            <w:r w:rsidRPr="009B2B6D">
              <w:rPr>
                <w:rFonts w:ascii="Times New Roman" w:hAnsi="Times New Roman" w:cs="Times New Roman"/>
                <w:b w:val="0"/>
              </w:rPr>
              <w:t xml:space="preserve"> и расширение участия населения в общественной </w:t>
            </w:r>
            <w:r w:rsidR="005E1B8A" w:rsidRPr="009B2B6D">
              <w:rPr>
                <w:rFonts w:ascii="Times New Roman" w:hAnsi="Times New Roman" w:cs="Times New Roman"/>
                <w:b w:val="0"/>
              </w:rPr>
              <w:t>жизни</w:t>
            </w:r>
            <w:r w:rsidR="005E1B8A">
              <w:rPr>
                <w:rFonts w:ascii="Times New Roman" w:hAnsi="Times New Roman" w:cs="Times New Roman"/>
                <w:b w:val="0"/>
              </w:rPr>
              <w:t>, в</w:t>
            </w:r>
            <w:r>
              <w:rPr>
                <w:rFonts w:ascii="Times New Roman" w:hAnsi="Times New Roman" w:cs="Times New Roman"/>
                <w:b w:val="0"/>
              </w:rPr>
              <w:t xml:space="preserve"> связи с этим оценку д</w:t>
            </w:r>
            <w:r w:rsidRPr="009B2B6D">
              <w:rPr>
                <w:rFonts w:ascii="Times New Roman" w:hAnsi="Times New Roman" w:cs="Times New Roman"/>
                <w:b w:val="0"/>
              </w:rPr>
              <w:t>остижени</w:t>
            </w:r>
            <w:r>
              <w:rPr>
                <w:rFonts w:ascii="Times New Roman" w:hAnsi="Times New Roman" w:cs="Times New Roman"/>
                <w:b w:val="0"/>
              </w:rPr>
              <w:t>я</w:t>
            </w:r>
            <w:r w:rsidRPr="009B2B6D">
              <w:rPr>
                <w:rFonts w:ascii="Times New Roman" w:hAnsi="Times New Roman" w:cs="Times New Roman"/>
                <w:b w:val="0"/>
              </w:rPr>
              <w:t xml:space="preserve"> данного индикатора</w:t>
            </w:r>
            <w:r>
              <w:rPr>
                <w:rFonts w:ascii="Times New Roman" w:hAnsi="Times New Roman" w:cs="Times New Roman"/>
                <w:b w:val="0"/>
              </w:rPr>
              <w:t xml:space="preserve"> провести </w:t>
            </w:r>
            <w:r w:rsidRPr="009B2B6D">
              <w:rPr>
                <w:rFonts w:ascii="Times New Roman" w:hAnsi="Times New Roman" w:cs="Times New Roman"/>
                <w:b w:val="0"/>
              </w:rPr>
              <w:t xml:space="preserve"> достаточно сложно.</w:t>
            </w:r>
          </w:p>
          <w:p w:rsidR="003675BA" w:rsidRPr="009B2B6D" w:rsidRDefault="003675BA" w:rsidP="009B2B6D">
            <w:pPr>
              <w:jc w:val="both"/>
              <w:rPr>
                <w:rFonts w:ascii="Times New Roman" w:hAnsi="Times New Roman" w:cs="Times New Roman"/>
                <w:b w:val="0"/>
                <w:bCs/>
              </w:rPr>
            </w:pPr>
          </w:p>
        </w:tc>
      </w:tr>
      <w:tr w:rsidR="001C71E7" w:rsidRPr="009B2B6D" w:rsidTr="009B2B6D">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1C71E7" w:rsidRPr="009B2B6D" w:rsidRDefault="001C71E7" w:rsidP="009B2B6D">
            <w:pPr>
              <w:rPr>
                <w:rFonts w:ascii="Times New Roman" w:hAnsi="Times New Roman" w:cs="Times New Roman"/>
              </w:rPr>
            </w:pPr>
            <w:r w:rsidRPr="009B2B6D">
              <w:rPr>
                <w:rFonts w:ascii="Times New Roman" w:hAnsi="Times New Roman" w:cs="Times New Roman"/>
              </w:rPr>
              <w:t>Индикатор Краткосрочного результата 3.5.</w:t>
            </w:r>
            <w:r w:rsidR="00A354F2">
              <w:rPr>
                <w:rFonts w:ascii="Times New Roman" w:hAnsi="Times New Roman" w:cs="Times New Roman"/>
              </w:rPr>
              <w:t xml:space="preserve"> </w:t>
            </w:r>
            <w:r w:rsidRPr="009B2B6D">
              <w:rPr>
                <w:rFonts w:ascii="Times New Roman" w:hAnsi="Times New Roman" w:cs="Times New Roman"/>
              </w:rPr>
              <w:t xml:space="preserve"> Создано, как минимум, 60 рабочих мест с оказанием особого внимания женщинам</w:t>
            </w:r>
            <w:r w:rsidR="00D826FF" w:rsidRPr="009B2B6D">
              <w:rPr>
                <w:rFonts w:ascii="Times New Roman" w:hAnsi="Times New Roman" w:cs="Times New Roman"/>
              </w:rPr>
              <w:t>.</w:t>
            </w:r>
          </w:p>
          <w:p w:rsidR="001C71E7" w:rsidRPr="009B2B6D" w:rsidRDefault="001C71E7" w:rsidP="009B2B6D">
            <w:pPr>
              <w:jc w:val="both"/>
              <w:rPr>
                <w:rFonts w:ascii="Times New Roman" w:hAnsi="Times New Roman" w:cs="Times New Roman"/>
              </w:rPr>
            </w:pPr>
          </w:p>
        </w:tc>
      </w:tr>
      <w:tr w:rsidR="001C71E7" w:rsidRPr="009B2B6D" w:rsidTr="009B2B6D">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54F2" w:rsidRDefault="00A354F2" w:rsidP="009B2B6D">
            <w:pPr>
              <w:jc w:val="both"/>
              <w:rPr>
                <w:rFonts w:ascii="Times New Roman" w:hAnsi="Times New Roman" w:cs="Times New Roman"/>
                <w:bCs/>
                <w:color w:val="002060"/>
                <w:u w:val="single"/>
              </w:rPr>
            </w:pPr>
          </w:p>
          <w:p w:rsidR="001C71E7" w:rsidRDefault="001C71E7" w:rsidP="009B2B6D">
            <w:pPr>
              <w:jc w:val="both"/>
              <w:rPr>
                <w:rFonts w:ascii="Times New Roman" w:hAnsi="Times New Roman" w:cs="Times New Roman"/>
                <w:b w:val="0"/>
                <w:bCs/>
                <w:color w:val="002060"/>
                <w:u w:val="single"/>
              </w:rPr>
            </w:pPr>
            <w:r w:rsidRPr="009B2B6D">
              <w:rPr>
                <w:rFonts w:ascii="Times New Roman" w:hAnsi="Times New Roman" w:cs="Times New Roman"/>
                <w:bCs/>
                <w:color w:val="002060"/>
                <w:u w:val="single"/>
              </w:rPr>
              <w:t>Комментарии и рекомендации</w:t>
            </w:r>
            <w:r w:rsidRPr="009B2B6D">
              <w:rPr>
                <w:rFonts w:ascii="Times New Roman" w:hAnsi="Times New Roman" w:cs="Times New Roman"/>
                <w:b w:val="0"/>
                <w:bCs/>
                <w:color w:val="002060"/>
                <w:u w:val="single"/>
              </w:rPr>
              <w:t>:</w:t>
            </w:r>
          </w:p>
          <w:p w:rsidR="008B0670" w:rsidRPr="009B2B6D" w:rsidRDefault="008B0670" w:rsidP="009B2B6D">
            <w:pPr>
              <w:jc w:val="both"/>
              <w:rPr>
                <w:rFonts w:ascii="Times New Roman" w:hAnsi="Times New Roman" w:cs="Times New Roman"/>
                <w:b w:val="0"/>
                <w:color w:val="002060"/>
                <w:u w:val="single"/>
              </w:rPr>
            </w:pPr>
          </w:p>
          <w:p w:rsidR="00D737B7" w:rsidRDefault="00D737B7" w:rsidP="00F57F80">
            <w:pPr>
              <w:pStyle w:val="ListParagraph"/>
              <w:numPr>
                <w:ilvl w:val="0"/>
                <w:numId w:val="42"/>
              </w:numPr>
              <w:ind w:left="5" w:firstLine="355"/>
              <w:jc w:val="both"/>
              <w:rPr>
                <w:b w:val="0"/>
                <w:bCs/>
                <w:sz w:val="22"/>
                <w:szCs w:val="22"/>
              </w:rPr>
            </w:pPr>
            <w:r w:rsidRPr="009B2B6D">
              <w:rPr>
                <w:b w:val="0"/>
                <w:bCs/>
                <w:sz w:val="22"/>
                <w:szCs w:val="22"/>
              </w:rPr>
              <w:t>Рекомендуется разработать чек-лист по количеству созданных рабочих мест для женщин в разрезе 5 компонентов.</w:t>
            </w:r>
          </w:p>
          <w:p w:rsidR="003675BA" w:rsidRDefault="003675BA" w:rsidP="003675BA">
            <w:pPr>
              <w:pStyle w:val="ListParagraph"/>
              <w:ind w:left="360"/>
              <w:jc w:val="both"/>
              <w:rPr>
                <w:b w:val="0"/>
                <w:bCs/>
                <w:sz w:val="22"/>
                <w:szCs w:val="22"/>
              </w:rPr>
            </w:pPr>
          </w:p>
          <w:p w:rsidR="003675BA" w:rsidRDefault="003675BA" w:rsidP="003675BA">
            <w:pPr>
              <w:jc w:val="both"/>
              <w:rPr>
                <w:rFonts w:ascii="Times New Roman" w:hAnsi="Times New Roman" w:cs="Times New Roman"/>
                <w:color w:val="002060"/>
                <w:u w:val="single"/>
              </w:rPr>
            </w:pPr>
            <w:r w:rsidRPr="009B2B6D">
              <w:rPr>
                <w:rFonts w:ascii="Times New Roman" w:hAnsi="Times New Roman" w:cs="Times New Roman"/>
                <w:bCs/>
                <w:color w:val="002060"/>
                <w:u w:val="single"/>
              </w:rPr>
              <w:t>Общая оценка достижения</w:t>
            </w:r>
            <w:r w:rsidRPr="009B2B6D">
              <w:rPr>
                <w:rFonts w:ascii="Times New Roman" w:hAnsi="Times New Roman" w:cs="Times New Roman"/>
                <w:color w:val="002060"/>
                <w:u w:val="single"/>
              </w:rPr>
              <w:t xml:space="preserve">: </w:t>
            </w:r>
          </w:p>
          <w:p w:rsidR="003675BA" w:rsidRPr="009B2B6D" w:rsidRDefault="003675BA" w:rsidP="003675BA">
            <w:pPr>
              <w:jc w:val="both"/>
              <w:rPr>
                <w:rFonts w:ascii="Times New Roman" w:hAnsi="Times New Roman" w:cs="Times New Roman"/>
                <w:color w:val="002060"/>
                <w:u w:val="single"/>
              </w:rPr>
            </w:pPr>
          </w:p>
          <w:p w:rsidR="003675BA" w:rsidRPr="009B2B6D" w:rsidRDefault="003675BA" w:rsidP="003675BA">
            <w:pPr>
              <w:jc w:val="both"/>
              <w:rPr>
                <w:rFonts w:ascii="Times New Roman" w:hAnsi="Times New Roman" w:cs="Times New Roman"/>
                <w:b w:val="0"/>
              </w:rPr>
            </w:pPr>
            <w:r w:rsidRPr="009B2B6D">
              <w:rPr>
                <w:rFonts w:ascii="Times New Roman" w:hAnsi="Times New Roman" w:cs="Times New Roman"/>
                <w:b w:val="0"/>
              </w:rPr>
              <w:t>Данный индикатор дублируется в каждом компоненте, необходимо ввести общий учет количества созданных рабочих мест для женщин в разрезе каждого компонента.</w:t>
            </w:r>
          </w:p>
          <w:p w:rsidR="00D737B7" w:rsidRPr="009B2B6D" w:rsidRDefault="00D737B7" w:rsidP="009B2B6D">
            <w:pPr>
              <w:pStyle w:val="ListParagraph"/>
              <w:ind w:left="360"/>
              <w:rPr>
                <w:b w:val="0"/>
                <w:bCs/>
                <w:sz w:val="22"/>
                <w:szCs w:val="22"/>
              </w:rPr>
            </w:pPr>
          </w:p>
        </w:tc>
      </w:tr>
      <w:tr w:rsidR="001C71E7" w:rsidRPr="009B2B6D" w:rsidTr="009B2B6D">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1C71E7" w:rsidRPr="009B2B6D" w:rsidRDefault="001C71E7" w:rsidP="009B2B6D">
            <w:pPr>
              <w:rPr>
                <w:rFonts w:ascii="Times New Roman" w:hAnsi="Times New Roman" w:cs="Times New Roman"/>
              </w:rPr>
            </w:pPr>
            <w:r w:rsidRPr="009B2B6D">
              <w:rPr>
                <w:rFonts w:ascii="Times New Roman" w:hAnsi="Times New Roman" w:cs="Times New Roman"/>
              </w:rPr>
              <w:t>Индикатор Краткосрочного результата 3.6.</w:t>
            </w:r>
            <w:r w:rsidR="00A354F2">
              <w:rPr>
                <w:rFonts w:ascii="Times New Roman" w:hAnsi="Times New Roman" w:cs="Times New Roman"/>
              </w:rPr>
              <w:t xml:space="preserve"> </w:t>
            </w:r>
            <w:r w:rsidRPr="009B2B6D">
              <w:rPr>
                <w:rFonts w:ascii="Times New Roman" w:hAnsi="Times New Roman" w:cs="Times New Roman"/>
              </w:rPr>
              <w:t xml:space="preserve"> Как минимум 50% обученных бенефициаров эффективно используют полученные навыки и знания в своей деятельности, приносящей доход</w:t>
            </w:r>
            <w:r w:rsidR="00D737B7" w:rsidRPr="009B2B6D">
              <w:rPr>
                <w:rFonts w:ascii="Times New Roman" w:hAnsi="Times New Roman" w:cs="Times New Roman"/>
              </w:rPr>
              <w:t>.</w:t>
            </w:r>
          </w:p>
          <w:p w:rsidR="001C71E7" w:rsidRPr="009B2B6D" w:rsidRDefault="001C71E7" w:rsidP="009B2B6D">
            <w:pPr>
              <w:jc w:val="both"/>
              <w:rPr>
                <w:rFonts w:ascii="Times New Roman" w:hAnsi="Times New Roman" w:cs="Times New Roman"/>
              </w:rPr>
            </w:pPr>
          </w:p>
        </w:tc>
      </w:tr>
      <w:tr w:rsidR="001C71E7" w:rsidRPr="009B2B6D" w:rsidTr="009B2B6D">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2B6D" w:rsidRDefault="009B2B6D" w:rsidP="009B2B6D">
            <w:pPr>
              <w:rPr>
                <w:rFonts w:ascii="Times New Roman" w:hAnsi="Times New Roman" w:cs="Times New Roman"/>
                <w:bCs/>
                <w:color w:val="0070C0"/>
                <w:u w:val="single"/>
              </w:rPr>
            </w:pPr>
          </w:p>
          <w:p w:rsidR="001C71E7" w:rsidRDefault="001C71E7" w:rsidP="009B2B6D">
            <w:pPr>
              <w:rPr>
                <w:rFonts w:ascii="Times New Roman" w:hAnsi="Times New Roman" w:cs="Times New Roman"/>
                <w:b w:val="0"/>
                <w:bCs/>
                <w:color w:val="002060"/>
                <w:u w:val="single"/>
              </w:rPr>
            </w:pPr>
            <w:r w:rsidRPr="009B2B6D">
              <w:rPr>
                <w:rFonts w:ascii="Times New Roman" w:hAnsi="Times New Roman" w:cs="Times New Roman"/>
                <w:bCs/>
                <w:color w:val="002060"/>
                <w:u w:val="single"/>
              </w:rPr>
              <w:t>Комментарии и рекомендации</w:t>
            </w:r>
            <w:r w:rsidRPr="009B2B6D">
              <w:rPr>
                <w:rFonts w:ascii="Times New Roman" w:hAnsi="Times New Roman" w:cs="Times New Roman"/>
                <w:b w:val="0"/>
                <w:bCs/>
                <w:color w:val="002060"/>
                <w:u w:val="single"/>
              </w:rPr>
              <w:t>:</w:t>
            </w:r>
          </w:p>
          <w:p w:rsidR="008B0670" w:rsidRPr="009B2B6D" w:rsidRDefault="008B0670" w:rsidP="009B2B6D">
            <w:pPr>
              <w:rPr>
                <w:rFonts w:ascii="Times New Roman" w:hAnsi="Times New Roman" w:cs="Times New Roman"/>
                <w:b w:val="0"/>
                <w:color w:val="002060"/>
                <w:u w:val="single"/>
              </w:rPr>
            </w:pPr>
          </w:p>
          <w:p w:rsidR="00D737B7" w:rsidRPr="009B2B6D" w:rsidRDefault="00D737B7" w:rsidP="009B2B6D">
            <w:pPr>
              <w:rPr>
                <w:rFonts w:ascii="Times New Roman" w:hAnsi="Times New Roman" w:cs="Times New Roman"/>
                <w:b w:val="0"/>
                <w:bCs/>
              </w:rPr>
            </w:pPr>
            <w:r w:rsidRPr="009B2B6D">
              <w:rPr>
                <w:rFonts w:ascii="Times New Roman" w:hAnsi="Times New Roman" w:cs="Times New Roman"/>
                <w:b w:val="0"/>
                <w:bCs/>
              </w:rPr>
              <w:t>Рекомендуется подготовить опросный лист (краткий 3-5 вопросов) на проведение опроса среди обученных бенефициариев и провести опрос в ближайшее время, с выборкой до 10% от обученных бенефициариев агрегированных по компонентам.</w:t>
            </w:r>
          </w:p>
          <w:p w:rsidR="00D737B7" w:rsidRPr="009B2B6D" w:rsidRDefault="00D737B7" w:rsidP="009B2B6D">
            <w:pPr>
              <w:rPr>
                <w:rFonts w:ascii="Times New Roman" w:hAnsi="Times New Roman" w:cs="Times New Roman"/>
                <w:b w:val="0"/>
                <w:bCs/>
              </w:rPr>
            </w:pPr>
            <w:r w:rsidRPr="009B2B6D">
              <w:rPr>
                <w:rFonts w:ascii="Times New Roman" w:hAnsi="Times New Roman" w:cs="Times New Roman"/>
                <w:b w:val="0"/>
                <w:bCs/>
              </w:rPr>
              <w:t>Ввести пост образовательную оценку обучения сразу после образовательных мероприятий (тест до и после)</w:t>
            </w:r>
          </w:p>
          <w:p w:rsidR="00D737B7" w:rsidRPr="009B2B6D" w:rsidRDefault="00D737B7" w:rsidP="009B2B6D">
            <w:pPr>
              <w:rPr>
                <w:rFonts w:ascii="Times New Roman" w:hAnsi="Times New Roman" w:cs="Times New Roman"/>
                <w:b w:val="0"/>
                <w:bCs/>
              </w:rPr>
            </w:pPr>
            <w:r w:rsidRPr="009B2B6D">
              <w:rPr>
                <w:rFonts w:ascii="Times New Roman" w:hAnsi="Times New Roman" w:cs="Times New Roman"/>
                <w:b w:val="0"/>
                <w:bCs/>
              </w:rPr>
              <w:t>Рекомендуется объединить мониторинг достижения по данному индикатору с индикатором 1.8.</w:t>
            </w:r>
          </w:p>
          <w:p w:rsidR="003675BA" w:rsidRDefault="003675BA" w:rsidP="003675BA">
            <w:pPr>
              <w:rPr>
                <w:rFonts w:ascii="Times New Roman" w:hAnsi="Times New Roman" w:cs="Times New Roman"/>
                <w:bCs/>
                <w:color w:val="002060"/>
                <w:u w:val="single"/>
              </w:rPr>
            </w:pPr>
          </w:p>
          <w:p w:rsidR="003675BA" w:rsidRDefault="003675BA" w:rsidP="003675BA">
            <w:pPr>
              <w:rPr>
                <w:rFonts w:ascii="Times New Roman" w:hAnsi="Times New Roman" w:cs="Times New Roman"/>
                <w:color w:val="002060"/>
                <w:u w:val="single"/>
              </w:rPr>
            </w:pPr>
            <w:r w:rsidRPr="009B2B6D">
              <w:rPr>
                <w:rFonts w:ascii="Times New Roman" w:hAnsi="Times New Roman" w:cs="Times New Roman"/>
                <w:bCs/>
                <w:color w:val="002060"/>
                <w:u w:val="single"/>
              </w:rPr>
              <w:t>Общая оценка достижения</w:t>
            </w:r>
            <w:r w:rsidRPr="009B2B6D">
              <w:rPr>
                <w:rFonts w:ascii="Times New Roman" w:hAnsi="Times New Roman" w:cs="Times New Roman"/>
                <w:color w:val="002060"/>
                <w:u w:val="single"/>
              </w:rPr>
              <w:t xml:space="preserve">: </w:t>
            </w:r>
          </w:p>
          <w:p w:rsidR="003675BA" w:rsidRPr="009B2B6D" w:rsidRDefault="003675BA" w:rsidP="003675BA">
            <w:pPr>
              <w:rPr>
                <w:rFonts w:ascii="Times New Roman" w:hAnsi="Times New Roman" w:cs="Times New Roman"/>
                <w:color w:val="002060"/>
                <w:u w:val="single"/>
              </w:rPr>
            </w:pPr>
          </w:p>
          <w:p w:rsidR="003675BA" w:rsidRPr="009B2B6D" w:rsidRDefault="003675BA" w:rsidP="003675BA">
            <w:pPr>
              <w:rPr>
                <w:rFonts w:ascii="Times New Roman" w:hAnsi="Times New Roman" w:cs="Times New Roman"/>
                <w:b w:val="0"/>
              </w:rPr>
            </w:pPr>
            <w:r w:rsidRPr="009B2B6D">
              <w:rPr>
                <w:rFonts w:ascii="Times New Roman" w:hAnsi="Times New Roman" w:cs="Times New Roman"/>
                <w:b w:val="0"/>
              </w:rPr>
              <w:t>Оценка достижения</w:t>
            </w:r>
            <w:r w:rsidR="00A354F2">
              <w:rPr>
                <w:rFonts w:ascii="Times New Roman" w:hAnsi="Times New Roman" w:cs="Times New Roman"/>
                <w:b w:val="0"/>
              </w:rPr>
              <w:t xml:space="preserve"> данного</w:t>
            </w:r>
            <w:r w:rsidRPr="009B2B6D">
              <w:rPr>
                <w:rFonts w:ascii="Times New Roman" w:hAnsi="Times New Roman" w:cs="Times New Roman"/>
                <w:b w:val="0"/>
              </w:rPr>
              <w:t xml:space="preserve"> результата невозможна, в Программе отсутствует инструменты измерения.</w:t>
            </w:r>
          </w:p>
          <w:p w:rsidR="00D737B7" w:rsidRPr="009B2B6D" w:rsidRDefault="00D737B7" w:rsidP="009B2B6D">
            <w:pPr>
              <w:rPr>
                <w:rFonts w:ascii="Times New Roman" w:hAnsi="Times New Roman" w:cs="Times New Roman"/>
                <w:b w:val="0"/>
                <w:bCs/>
              </w:rPr>
            </w:pPr>
          </w:p>
        </w:tc>
      </w:tr>
    </w:tbl>
    <w:p w:rsidR="00D737B7" w:rsidRDefault="00D737B7" w:rsidP="00D86AC6">
      <w:pPr>
        <w:spacing w:after="0" w:line="240" w:lineRule="auto"/>
        <w:jc w:val="both"/>
        <w:rPr>
          <w:rFonts w:ascii="Times New Roman" w:hAnsi="Times New Roman" w:cs="Times New Roman"/>
          <w:sz w:val="24"/>
          <w:szCs w:val="24"/>
        </w:rPr>
      </w:pPr>
    </w:p>
    <w:p w:rsidR="009B28A2" w:rsidRDefault="00011CBF" w:rsidP="009C4E0C">
      <w:pPr>
        <w:tabs>
          <w:tab w:val="left" w:pos="284"/>
        </w:tabs>
        <w:spacing w:after="0" w:line="240" w:lineRule="auto"/>
        <w:jc w:val="both"/>
        <w:outlineLvl w:val="0"/>
        <w:rPr>
          <w:rFonts w:ascii="Times New Roman" w:hAnsi="Times New Roman" w:cs="Times New Roman"/>
          <w:bCs/>
          <w:sz w:val="24"/>
          <w:szCs w:val="24"/>
        </w:rPr>
      </w:pPr>
      <w:bookmarkStart w:id="11" w:name="_Toc536736418"/>
      <w:r>
        <w:rPr>
          <w:rFonts w:ascii="Times New Roman" w:hAnsi="Times New Roman" w:cs="Times New Roman"/>
          <w:sz w:val="24"/>
          <w:szCs w:val="24"/>
        </w:rPr>
        <w:t>1</w:t>
      </w:r>
      <w:r w:rsidR="00326F2C" w:rsidRPr="00D86AC6">
        <w:rPr>
          <w:rFonts w:ascii="Times New Roman" w:hAnsi="Times New Roman" w:cs="Times New Roman"/>
          <w:sz w:val="24"/>
          <w:szCs w:val="24"/>
        </w:rPr>
        <w:t xml:space="preserve">.4. </w:t>
      </w:r>
      <w:r w:rsidR="009B28A2" w:rsidRPr="00D86AC6">
        <w:rPr>
          <w:rFonts w:ascii="Times New Roman" w:hAnsi="Times New Roman" w:cs="Times New Roman"/>
          <w:sz w:val="24"/>
          <w:szCs w:val="24"/>
        </w:rPr>
        <w:t xml:space="preserve">Компонент 4. </w:t>
      </w:r>
      <w:r w:rsidR="009B28A2" w:rsidRPr="00D86AC6">
        <w:rPr>
          <w:rFonts w:ascii="Times New Roman" w:hAnsi="Times New Roman" w:cs="Times New Roman"/>
          <w:bCs/>
          <w:sz w:val="24"/>
          <w:szCs w:val="24"/>
        </w:rPr>
        <w:t>Рост занятости населения через усиление системы профессионально-технического образования</w:t>
      </w:r>
      <w:bookmarkEnd w:id="11"/>
    </w:p>
    <w:p w:rsidR="00A354F2" w:rsidRPr="00D86AC6" w:rsidRDefault="00A354F2" w:rsidP="009C4E0C">
      <w:pPr>
        <w:tabs>
          <w:tab w:val="left" w:pos="284"/>
        </w:tabs>
        <w:spacing w:after="0" w:line="240" w:lineRule="auto"/>
        <w:jc w:val="both"/>
        <w:outlineLvl w:val="0"/>
        <w:rPr>
          <w:rFonts w:ascii="Times New Roman" w:hAnsi="Times New Roman" w:cs="Times New Roman"/>
          <w:b w:val="0"/>
          <w:bCs/>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6842"/>
      </w:tblGrid>
      <w:tr w:rsidR="009B28A2" w:rsidRPr="009B2B6D" w:rsidTr="009B2B6D">
        <w:trPr>
          <w:trHeight w:val="983"/>
        </w:trPr>
        <w:tc>
          <w:tcPr>
            <w:tcW w:w="2798" w:type="dxa"/>
            <w:shd w:val="clear" w:color="000000" w:fill="BFBFBF" w:themeFill="background1" w:themeFillShade="BF"/>
            <w:hideMark/>
          </w:tcPr>
          <w:p w:rsidR="009B28A2" w:rsidRPr="009B2B6D" w:rsidRDefault="009B28A2" w:rsidP="009B2B6D">
            <w:pPr>
              <w:spacing w:after="0" w:line="240" w:lineRule="auto"/>
              <w:jc w:val="center"/>
              <w:rPr>
                <w:rFonts w:ascii="Times New Roman" w:hAnsi="Times New Roman" w:cs="Times New Roman"/>
                <w:b w:val="0"/>
                <w:bCs/>
              </w:rPr>
            </w:pPr>
            <w:r w:rsidRPr="009B2B6D">
              <w:rPr>
                <w:rFonts w:ascii="Times New Roman" w:hAnsi="Times New Roman" w:cs="Times New Roman"/>
                <w:bCs/>
              </w:rPr>
              <w:t>Ожидаемые краткосрочные результаты</w:t>
            </w:r>
          </w:p>
        </w:tc>
        <w:tc>
          <w:tcPr>
            <w:tcW w:w="6842" w:type="dxa"/>
            <w:shd w:val="clear" w:color="000000" w:fill="BFBFBF" w:themeFill="background1" w:themeFillShade="BF"/>
          </w:tcPr>
          <w:p w:rsidR="009B28A2" w:rsidRPr="009B2B6D" w:rsidRDefault="009B28A2" w:rsidP="009B2B6D">
            <w:pPr>
              <w:spacing w:after="0" w:line="240" w:lineRule="auto"/>
              <w:ind w:left="498" w:hanging="498"/>
              <w:jc w:val="both"/>
              <w:rPr>
                <w:rFonts w:ascii="Times New Roman" w:hAnsi="Times New Roman" w:cs="Times New Roman"/>
                <w:b w:val="0"/>
                <w:bCs/>
              </w:rPr>
            </w:pPr>
            <w:r w:rsidRPr="009B2B6D">
              <w:rPr>
                <w:rFonts w:ascii="Times New Roman" w:hAnsi="Times New Roman" w:cs="Times New Roman"/>
                <w:bCs/>
              </w:rPr>
              <w:t xml:space="preserve">Краткосрочный результат 4 </w:t>
            </w:r>
          </w:p>
          <w:p w:rsidR="009B28A2" w:rsidRPr="009B2B6D" w:rsidRDefault="009B28A2" w:rsidP="009B2B6D">
            <w:pPr>
              <w:spacing w:after="0" w:line="240" w:lineRule="auto"/>
              <w:ind w:left="71"/>
              <w:jc w:val="both"/>
              <w:rPr>
                <w:rFonts w:ascii="Times New Roman" w:hAnsi="Times New Roman" w:cs="Times New Roman"/>
                <w:b w:val="0"/>
                <w:bCs/>
              </w:rPr>
            </w:pPr>
            <w:r w:rsidRPr="009B2B6D">
              <w:rPr>
                <w:rFonts w:ascii="Times New Roman" w:hAnsi="Times New Roman" w:cs="Times New Roman"/>
                <w:bCs/>
              </w:rPr>
              <w:t>Обеспечен рост занятости в долгосрочной перспективе, посредством усиления системы профессионально-технического образования в целевых районах</w:t>
            </w:r>
          </w:p>
        </w:tc>
      </w:tr>
    </w:tbl>
    <w:tbl>
      <w:tblPr>
        <w:tblStyle w:val="TableGrid"/>
        <w:tblW w:w="9606" w:type="dxa"/>
        <w:tblLayout w:type="fixed"/>
        <w:tblLook w:val="04A0" w:firstRow="1" w:lastRow="0" w:firstColumn="1" w:lastColumn="0" w:noHBand="0" w:noVBand="1"/>
      </w:tblPr>
      <w:tblGrid>
        <w:gridCol w:w="9606"/>
      </w:tblGrid>
      <w:tr w:rsidR="009B28A2" w:rsidRPr="009B2B6D" w:rsidTr="009B2B6D">
        <w:trPr>
          <w:trHeight w:val="720"/>
        </w:trPr>
        <w:tc>
          <w:tcPr>
            <w:tcW w:w="9606" w:type="dxa"/>
            <w:shd w:val="clear" w:color="auto" w:fill="B6DDE8" w:themeFill="accent5" w:themeFillTint="66"/>
          </w:tcPr>
          <w:p w:rsidR="009B28A2" w:rsidRPr="009B2B6D" w:rsidRDefault="009B28A2" w:rsidP="009B2B6D">
            <w:pPr>
              <w:pStyle w:val="ListParagraph"/>
              <w:ind w:left="171"/>
              <w:jc w:val="both"/>
              <w:rPr>
                <w:b w:val="0"/>
                <w:sz w:val="22"/>
                <w:szCs w:val="22"/>
                <w:u w:val="single"/>
              </w:rPr>
            </w:pPr>
          </w:p>
          <w:p w:rsidR="009B28A2" w:rsidRPr="009B2B6D" w:rsidRDefault="009B28A2" w:rsidP="009B2B6D">
            <w:pPr>
              <w:pStyle w:val="ListParagraph"/>
              <w:ind w:left="34"/>
              <w:contextualSpacing w:val="0"/>
              <w:jc w:val="both"/>
              <w:rPr>
                <w:b w:val="0"/>
                <w:sz w:val="22"/>
                <w:szCs w:val="22"/>
              </w:rPr>
            </w:pPr>
            <w:r w:rsidRPr="009B2B6D">
              <w:rPr>
                <w:sz w:val="22"/>
                <w:szCs w:val="22"/>
              </w:rPr>
              <w:t xml:space="preserve">Индикатор результата 4.1.  Как минимум 1000 молодых людей улучшили свое критическое мышление </w:t>
            </w:r>
            <w:r w:rsidR="007C2072" w:rsidRPr="009B2B6D">
              <w:rPr>
                <w:sz w:val="22"/>
                <w:szCs w:val="22"/>
              </w:rPr>
              <w:t>и снизили конфликтный потенциал</w:t>
            </w:r>
          </w:p>
          <w:p w:rsidR="009B28A2" w:rsidRPr="009B2B6D" w:rsidRDefault="009B28A2" w:rsidP="009B2B6D">
            <w:pPr>
              <w:pStyle w:val="ListParagraph"/>
              <w:ind w:left="34"/>
              <w:contextualSpacing w:val="0"/>
              <w:jc w:val="both"/>
              <w:rPr>
                <w:b w:val="0"/>
                <w:bCs/>
                <w:sz w:val="22"/>
                <w:szCs w:val="22"/>
              </w:rPr>
            </w:pPr>
          </w:p>
        </w:tc>
      </w:tr>
      <w:tr w:rsidR="009B28A2" w:rsidRPr="009B2B6D" w:rsidTr="009B2B6D">
        <w:tc>
          <w:tcPr>
            <w:tcW w:w="9606" w:type="dxa"/>
            <w:tcBorders>
              <w:bottom w:val="single" w:sz="4" w:space="0" w:color="000000" w:themeColor="text1"/>
            </w:tcBorders>
          </w:tcPr>
          <w:p w:rsidR="007C2072" w:rsidRPr="009B2B6D" w:rsidRDefault="007C2072" w:rsidP="009B2B6D">
            <w:pPr>
              <w:rPr>
                <w:rFonts w:ascii="Times New Roman" w:hAnsi="Times New Roman" w:cs="Times New Roman"/>
                <w:bCs/>
                <w:color w:val="4F81BD" w:themeColor="accent1"/>
              </w:rPr>
            </w:pPr>
          </w:p>
          <w:p w:rsidR="009B28A2" w:rsidRPr="003675BA" w:rsidRDefault="009B28A2" w:rsidP="009B2B6D">
            <w:pPr>
              <w:rPr>
                <w:rFonts w:ascii="Times New Roman" w:hAnsi="Times New Roman" w:cs="Times New Roman"/>
                <w:bCs/>
                <w:color w:val="002060"/>
                <w:u w:val="single"/>
              </w:rPr>
            </w:pPr>
            <w:r w:rsidRPr="003675BA">
              <w:rPr>
                <w:rFonts w:ascii="Times New Roman" w:hAnsi="Times New Roman" w:cs="Times New Roman"/>
                <w:bCs/>
                <w:color w:val="002060"/>
                <w:u w:val="single"/>
              </w:rPr>
              <w:t>Комментарии и рекомендации:</w:t>
            </w:r>
          </w:p>
          <w:p w:rsidR="009B28A2" w:rsidRPr="009B2B6D" w:rsidRDefault="009B28A2" w:rsidP="009B2B6D">
            <w:pPr>
              <w:rPr>
                <w:rFonts w:ascii="Times New Roman" w:hAnsi="Times New Roman" w:cs="Times New Roman"/>
                <w:bCs/>
                <w:color w:val="4F81BD" w:themeColor="accent1"/>
              </w:rPr>
            </w:pPr>
          </w:p>
          <w:p w:rsidR="009B28A2" w:rsidRDefault="009B28A2" w:rsidP="009B2B6D">
            <w:pPr>
              <w:jc w:val="both"/>
              <w:rPr>
                <w:rFonts w:ascii="Times New Roman" w:eastAsia="Times New Roman" w:hAnsi="Times New Roman" w:cs="Times New Roman"/>
                <w:b w:val="0"/>
              </w:rPr>
            </w:pPr>
            <w:r w:rsidRPr="009B2B6D">
              <w:rPr>
                <w:rFonts w:ascii="Times New Roman" w:eastAsia="Times New Roman" w:hAnsi="Times New Roman" w:cs="Times New Roman"/>
                <w:b w:val="0"/>
              </w:rPr>
              <w:t>1) Меры Программы направлены на поддержку по повышению потенциала, прежде всего, молодежи пилотных районов и муниципалитетов по снижению ее уязвимости и конфликтности через усиление системы ПТО в целевых 29 селах и г. Узген.</w:t>
            </w:r>
          </w:p>
          <w:p w:rsidR="00A354F2" w:rsidRPr="009B2B6D" w:rsidRDefault="00A354F2" w:rsidP="009B2B6D">
            <w:pPr>
              <w:jc w:val="both"/>
              <w:rPr>
                <w:rFonts w:ascii="Times New Roman" w:eastAsia="Times New Roman" w:hAnsi="Times New Roman" w:cs="Times New Roman"/>
                <w:b w:val="0"/>
              </w:rPr>
            </w:pPr>
          </w:p>
          <w:p w:rsidR="007C2072" w:rsidRPr="009B2B6D" w:rsidRDefault="009B28A2" w:rsidP="009B2B6D">
            <w:pPr>
              <w:jc w:val="both"/>
              <w:rPr>
                <w:rFonts w:ascii="Times New Roman" w:hAnsi="Times New Roman" w:cs="Times New Roman"/>
                <w:b w:val="0"/>
                <w:lang w:eastAsia="ru-RU"/>
              </w:rPr>
            </w:pPr>
            <w:r w:rsidRPr="009B2B6D">
              <w:rPr>
                <w:rFonts w:ascii="Times New Roman" w:hAnsi="Times New Roman" w:cs="Times New Roman"/>
                <w:b w:val="0"/>
                <w:lang w:eastAsia="ru-RU"/>
              </w:rPr>
              <w:t xml:space="preserve">2) Проведенная оценка </w:t>
            </w:r>
            <w:r w:rsidR="00576656">
              <w:rPr>
                <w:rFonts w:ascii="Times New Roman" w:hAnsi="Times New Roman" w:cs="Times New Roman"/>
                <w:b w:val="0"/>
                <w:lang w:eastAsia="ru-RU"/>
              </w:rPr>
              <w:t>рекомендует усилить доказательную базу, которая</w:t>
            </w:r>
            <w:r w:rsidRPr="009B2B6D">
              <w:rPr>
                <w:rFonts w:ascii="Times New Roman" w:hAnsi="Times New Roman" w:cs="Times New Roman"/>
                <w:b w:val="0"/>
                <w:lang w:eastAsia="ru-RU"/>
              </w:rPr>
              <w:t xml:space="preserve"> собирае</w:t>
            </w:r>
            <w:r w:rsidR="00576656">
              <w:rPr>
                <w:rFonts w:ascii="Times New Roman" w:hAnsi="Times New Roman" w:cs="Times New Roman"/>
                <w:b w:val="0"/>
                <w:lang w:eastAsia="ru-RU"/>
              </w:rPr>
              <w:t>тся</w:t>
            </w:r>
            <w:r w:rsidRPr="009B2B6D">
              <w:rPr>
                <w:rFonts w:ascii="Times New Roman" w:hAnsi="Times New Roman" w:cs="Times New Roman"/>
                <w:b w:val="0"/>
                <w:lang w:eastAsia="ru-RU"/>
              </w:rPr>
              <w:t xml:space="preserve"> Программ</w:t>
            </w:r>
            <w:r w:rsidR="00576656">
              <w:rPr>
                <w:rFonts w:ascii="Times New Roman" w:hAnsi="Times New Roman" w:cs="Times New Roman"/>
                <w:b w:val="0"/>
                <w:lang w:eastAsia="ru-RU"/>
              </w:rPr>
              <w:t>ой</w:t>
            </w:r>
            <w:r w:rsidRPr="009B2B6D">
              <w:rPr>
                <w:rFonts w:ascii="Times New Roman" w:hAnsi="Times New Roman" w:cs="Times New Roman"/>
                <w:b w:val="0"/>
                <w:lang w:eastAsia="ru-RU"/>
              </w:rPr>
              <w:t xml:space="preserve"> по данному индикатору. </w:t>
            </w:r>
          </w:p>
          <w:p w:rsidR="009B28A2" w:rsidRPr="009B2B6D" w:rsidRDefault="009B28A2" w:rsidP="00F57F80">
            <w:pPr>
              <w:pStyle w:val="ListParagraph"/>
              <w:numPr>
                <w:ilvl w:val="0"/>
                <w:numId w:val="31"/>
              </w:numPr>
              <w:ind w:left="34" w:firstLine="326"/>
              <w:jc w:val="both"/>
              <w:rPr>
                <w:b w:val="0"/>
                <w:sz w:val="22"/>
                <w:szCs w:val="22"/>
              </w:rPr>
            </w:pPr>
            <w:r w:rsidRPr="009B2B6D">
              <w:rPr>
                <w:b w:val="0"/>
                <w:sz w:val="22"/>
                <w:szCs w:val="22"/>
              </w:rPr>
              <w:t xml:space="preserve">Для оценки результативности данного индикатора рекомендуется четко определить целевые группы молодежи - учащаяся молодежь в ПЛ, выпускники ПЛ, сельская молодежь, молодежь </w:t>
            </w:r>
            <w:r w:rsidR="007C2072" w:rsidRPr="009B2B6D">
              <w:rPr>
                <w:b w:val="0"/>
                <w:sz w:val="22"/>
                <w:szCs w:val="22"/>
              </w:rPr>
              <w:t>желающая уехать</w:t>
            </w:r>
            <w:r w:rsidRPr="009B2B6D">
              <w:rPr>
                <w:b w:val="0"/>
                <w:sz w:val="22"/>
                <w:szCs w:val="22"/>
              </w:rPr>
              <w:t xml:space="preserve"> в миграцию, воз</w:t>
            </w:r>
            <w:r w:rsidR="007C2072" w:rsidRPr="009B2B6D">
              <w:rPr>
                <w:b w:val="0"/>
                <w:sz w:val="22"/>
                <w:szCs w:val="22"/>
              </w:rPr>
              <w:t>вратившиеся мигранты</w:t>
            </w:r>
            <w:r w:rsidRPr="009B2B6D">
              <w:rPr>
                <w:b w:val="0"/>
                <w:sz w:val="22"/>
                <w:szCs w:val="22"/>
              </w:rPr>
              <w:t>, на которые будут направлены интервенции Программы, уточнить причины возникновения конфликтов у молодежи,  в чем они нуждаются,  в какой именно сфере будет наращен потенциал и внедрить в систему мониторинга - оценку результативности их обучения сразу после тренинга и по истечению 6 месяцев. Рекомендуется разработать инструментарий мониторинга.</w:t>
            </w:r>
          </w:p>
          <w:p w:rsidR="009B28A2" w:rsidRPr="009B2B6D" w:rsidRDefault="009B28A2" w:rsidP="00F57F80">
            <w:pPr>
              <w:pStyle w:val="ListParagraph"/>
              <w:numPr>
                <w:ilvl w:val="0"/>
                <w:numId w:val="31"/>
              </w:numPr>
              <w:ind w:left="34" w:firstLine="326"/>
              <w:jc w:val="both"/>
              <w:rPr>
                <w:b w:val="0"/>
                <w:sz w:val="22"/>
                <w:szCs w:val="22"/>
              </w:rPr>
            </w:pPr>
            <w:r w:rsidRPr="009B2B6D">
              <w:rPr>
                <w:b w:val="0"/>
                <w:sz w:val="22"/>
                <w:szCs w:val="22"/>
              </w:rPr>
              <w:t xml:space="preserve">Повышение потенциала может проходить через тренинги, консультации, информационные мероприятия, распространение информации о возможностях </w:t>
            </w:r>
            <w:r w:rsidR="00F01DDB" w:rsidRPr="009B2B6D">
              <w:rPr>
                <w:b w:val="0"/>
                <w:sz w:val="22"/>
                <w:szCs w:val="22"/>
              </w:rPr>
              <w:t>трудоустройства, инициацию проектов</w:t>
            </w:r>
            <w:r w:rsidRPr="009B2B6D">
              <w:rPr>
                <w:b w:val="0"/>
                <w:sz w:val="22"/>
                <w:szCs w:val="22"/>
              </w:rPr>
              <w:t xml:space="preserve"> самой молодежи,</w:t>
            </w:r>
            <w:r w:rsidR="00011CBF" w:rsidRPr="009B2B6D">
              <w:rPr>
                <w:b w:val="0"/>
                <w:sz w:val="22"/>
                <w:szCs w:val="22"/>
              </w:rPr>
              <w:t xml:space="preserve"> организация досуга молодежи</w:t>
            </w:r>
            <w:r w:rsidRPr="009B2B6D">
              <w:rPr>
                <w:b w:val="0"/>
                <w:sz w:val="22"/>
                <w:szCs w:val="22"/>
              </w:rPr>
              <w:t xml:space="preserve"> направленных на снижение уязвимости молодежи на рынке </w:t>
            </w:r>
            <w:r w:rsidR="00F01DDB" w:rsidRPr="009B2B6D">
              <w:rPr>
                <w:b w:val="0"/>
                <w:sz w:val="22"/>
                <w:szCs w:val="22"/>
              </w:rPr>
              <w:t>труда и</w:t>
            </w:r>
            <w:r w:rsidRPr="009B2B6D">
              <w:rPr>
                <w:b w:val="0"/>
                <w:sz w:val="22"/>
                <w:szCs w:val="22"/>
              </w:rPr>
              <w:t xml:space="preserve"> конфликтного потенциала, также профилактические мероприятия, направленные на снижения уровня конфликтности.</w:t>
            </w:r>
          </w:p>
          <w:p w:rsidR="009B28A2" w:rsidRPr="009B2B6D" w:rsidRDefault="009B28A2" w:rsidP="00F57F80">
            <w:pPr>
              <w:pStyle w:val="ListParagraph"/>
              <w:numPr>
                <w:ilvl w:val="0"/>
                <w:numId w:val="31"/>
              </w:numPr>
              <w:ind w:left="34" w:firstLine="326"/>
              <w:jc w:val="both"/>
              <w:rPr>
                <w:b w:val="0"/>
                <w:sz w:val="22"/>
                <w:szCs w:val="22"/>
              </w:rPr>
            </w:pPr>
            <w:r w:rsidRPr="009B2B6D">
              <w:rPr>
                <w:b w:val="0"/>
                <w:sz w:val="22"/>
                <w:szCs w:val="22"/>
              </w:rPr>
              <w:t xml:space="preserve">Необходимо </w:t>
            </w:r>
            <w:r w:rsidR="00F01DDB" w:rsidRPr="009B2B6D">
              <w:rPr>
                <w:b w:val="0"/>
                <w:sz w:val="22"/>
                <w:szCs w:val="22"/>
              </w:rPr>
              <w:t>найти данные</w:t>
            </w:r>
            <w:r w:rsidRPr="009B2B6D">
              <w:rPr>
                <w:b w:val="0"/>
                <w:sz w:val="22"/>
                <w:szCs w:val="22"/>
              </w:rPr>
              <w:t xml:space="preserve"> о количестве конфликтов среди молодежи в 2016 г. в пилотных муниципалитетах и взять его за базовое значение. В конце 2019 года количество конфликтов среди молодежи сравнить с базовым значением для доказательства снижения конфликтного потенциала.</w:t>
            </w:r>
          </w:p>
          <w:p w:rsidR="009B28A2" w:rsidRPr="003675BA" w:rsidRDefault="009B28A2" w:rsidP="009B2B6D">
            <w:pPr>
              <w:rPr>
                <w:rFonts w:ascii="Times New Roman" w:eastAsia="Times New Roman" w:hAnsi="Times New Roman" w:cs="Times New Roman"/>
                <w:b w:val="0"/>
                <w:color w:val="002060"/>
              </w:rPr>
            </w:pPr>
          </w:p>
          <w:p w:rsidR="003675BA" w:rsidRPr="003675BA" w:rsidRDefault="003675BA" w:rsidP="003675BA">
            <w:pPr>
              <w:rPr>
                <w:rFonts w:ascii="Times New Roman" w:hAnsi="Times New Roman" w:cs="Times New Roman"/>
                <w:bCs/>
                <w:color w:val="002060"/>
                <w:u w:val="single"/>
              </w:rPr>
            </w:pPr>
            <w:r w:rsidRPr="003675BA">
              <w:rPr>
                <w:rFonts w:ascii="Times New Roman" w:hAnsi="Times New Roman" w:cs="Times New Roman"/>
                <w:bCs/>
                <w:color w:val="002060"/>
                <w:u w:val="single"/>
              </w:rPr>
              <w:t xml:space="preserve">Общая оценка достижения: </w:t>
            </w:r>
          </w:p>
          <w:p w:rsidR="003675BA" w:rsidRPr="009B2B6D" w:rsidRDefault="003675BA" w:rsidP="003675BA">
            <w:pPr>
              <w:rPr>
                <w:rFonts w:ascii="Times New Roman" w:hAnsi="Times New Roman" w:cs="Times New Roman"/>
                <w:bCs/>
                <w:color w:val="4F81BD" w:themeColor="accent1"/>
                <w:u w:val="single"/>
              </w:rPr>
            </w:pPr>
          </w:p>
          <w:p w:rsidR="003675BA" w:rsidRPr="009B2B6D" w:rsidRDefault="003675BA" w:rsidP="003675BA">
            <w:pPr>
              <w:rPr>
                <w:rFonts w:ascii="Times New Roman" w:hAnsi="Times New Roman" w:cs="Times New Roman"/>
                <w:b w:val="0"/>
                <w:bCs/>
              </w:rPr>
            </w:pPr>
            <w:r w:rsidRPr="009B2B6D">
              <w:rPr>
                <w:rFonts w:ascii="Times New Roman" w:hAnsi="Times New Roman" w:cs="Times New Roman"/>
                <w:b w:val="0"/>
                <w:bCs/>
              </w:rPr>
              <w:t xml:space="preserve">Достигнутый результат </w:t>
            </w:r>
            <w:r w:rsidRPr="005E1B8A">
              <w:rPr>
                <w:rFonts w:ascii="Times New Roman" w:hAnsi="Times New Roman" w:cs="Times New Roman"/>
                <w:b w:val="0"/>
                <w:bCs/>
              </w:rPr>
              <w:t>350 м</w:t>
            </w:r>
            <w:r w:rsidRPr="009B2B6D">
              <w:rPr>
                <w:rFonts w:ascii="Times New Roman" w:hAnsi="Times New Roman" w:cs="Times New Roman"/>
                <w:b w:val="0"/>
                <w:bCs/>
              </w:rPr>
              <w:t>олодых людей смогли снизить свой конфликтный потенциал и повысить свое благосостояние. Данный индикатор нуждается в уточнении</w:t>
            </w:r>
            <w:r>
              <w:rPr>
                <w:rFonts w:ascii="Times New Roman" w:hAnsi="Times New Roman" w:cs="Times New Roman"/>
                <w:b w:val="0"/>
                <w:bCs/>
              </w:rPr>
              <w:t xml:space="preserve"> данных по </w:t>
            </w:r>
            <w:r w:rsidRPr="009B2B6D">
              <w:rPr>
                <w:rFonts w:ascii="Times New Roman" w:hAnsi="Times New Roman" w:cs="Times New Roman"/>
                <w:b w:val="0"/>
                <w:bCs/>
              </w:rPr>
              <w:t>целевы</w:t>
            </w:r>
            <w:r>
              <w:rPr>
                <w:rFonts w:ascii="Times New Roman" w:hAnsi="Times New Roman" w:cs="Times New Roman"/>
                <w:b w:val="0"/>
                <w:bCs/>
              </w:rPr>
              <w:t xml:space="preserve">м </w:t>
            </w:r>
            <w:r w:rsidRPr="009B2B6D">
              <w:rPr>
                <w:rFonts w:ascii="Times New Roman" w:hAnsi="Times New Roman" w:cs="Times New Roman"/>
                <w:b w:val="0"/>
                <w:bCs/>
              </w:rPr>
              <w:t>групп</w:t>
            </w:r>
            <w:r>
              <w:rPr>
                <w:rFonts w:ascii="Times New Roman" w:hAnsi="Times New Roman" w:cs="Times New Roman"/>
                <w:b w:val="0"/>
                <w:bCs/>
              </w:rPr>
              <w:t>ам</w:t>
            </w:r>
            <w:r w:rsidRPr="009B2B6D">
              <w:rPr>
                <w:rFonts w:ascii="Times New Roman" w:hAnsi="Times New Roman" w:cs="Times New Roman"/>
                <w:b w:val="0"/>
                <w:bCs/>
              </w:rPr>
              <w:t>, дополнительной разработке конечных индикаторов измерения снижения конфликтного потенциала</w:t>
            </w:r>
            <w:r w:rsidR="00A354F2">
              <w:rPr>
                <w:rFonts w:ascii="Times New Roman" w:hAnsi="Times New Roman" w:cs="Times New Roman"/>
                <w:b w:val="0"/>
                <w:bCs/>
              </w:rPr>
              <w:t xml:space="preserve">. </w:t>
            </w:r>
            <w:r w:rsidRPr="009B2B6D">
              <w:rPr>
                <w:rFonts w:ascii="Times New Roman" w:hAnsi="Times New Roman" w:cs="Times New Roman"/>
                <w:b w:val="0"/>
                <w:bCs/>
              </w:rPr>
              <w:t xml:space="preserve">которые должны отслеживаться Программой по результатам повышения потенциала в качестве доказательной базы по данному индикатору. </w:t>
            </w:r>
          </w:p>
          <w:p w:rsidR="009B28A2" w:rsidRPr="009B2B6D" w:rsidRDefault="009B28A2" w:rsidP="009B2B6D">
            <w:pPr>
              <w:rPr>
                <w:rFonts w:ascii="Times New Roman" w:hAnsi="Times New Roman" w:cs="Times New Roman"/>
                <w:b w:val="0"/>
                <w:u w:val="single"/>
              </w:rPr>
            </w:pPr>
          </w:p>
        </w:tc>
      </w:tr>
      <w:tr w:rsidR="009B28A2" w:rsidRPr="009B2B6D" w:rsidTr="009B2B6D">
        <w:tc>
          <w:tcPr>
            <w:tcW w:w="9606" w:type="dxa"/>
            <w:shd w:val="clear" w:color="auto" w:fill="B6DDE8" w:themeFill="accent5" w:themeFillTint="66"/>
          </w:tcPr>
          <w:p w:rsidR="007C2072" w:rsidRPr="009B2B6D" w:rsidRDefault="007C2072" w:rsidP="009B2B6D">
            <w:pPr>
              <w:pStyle w:val="ListParagraph"/>
              <w:ind w:left="313"/>
              <w:contextualSpacing w:val="0"/>
              <w:jc w:val="both"/>
              <w:rPr>
                <w:sz w:val="22"/>
                <w:szCs w:val="22"/>
              </w:rPr>
            </w:pPr>
          </w:p>
          <w:p w:rsidR="009B28A2" w:rsidRPr="009B2B6D" w:rsidRDefault="009B28A2" w:rsidP="009B2B6D">
            <w:pPr>
              <w:pStyle w:val="ListParagraph"/>
              <w:ind w:left="313"/>
              <w:contextualSpacing w:val="0"/>
              <w:jc w:val="both"/>
              <w:rPr>
                <w:bCs/>
                <w:sz w:val="22"/>
                <w:szCs w:val="22"/>
              </w:rPr>
            </w:pPr>
            <w:r w:rsidRPr="009B2B6D">
              <w:rPr>
                <w:sz w:val="22"/>
                <w:szCs w:val="22"/>
              </w:rPr>
              <w:t>Индикатор результата 4.2. Создано, как минимум 200 рабочих мест с упором на женщин</w:t>
            </w:r>
            <w:r w:rsidRPr="009B2B6D">
              <w:rPr>
                <w:sz w:val="22"/>
                <w:szCs w:val="22"/>
              </w:rPr>
              <w:br/>
            </w:r>
          </w:p>
        </w:tc>
      </w:tr>
      <w:tr w:rsidR="009B28A2" w:rsidRPr="009B2B6D" w:rsidTr="009B2B6D">
        <w:tc>
          <w:tcPr>
            <w:tcW w:w="9606" w:type="dxa"/>
            <w:tcBorders>
              <w:bottom w:val="single" w:sz="4" w:space="0" w:color="000000" w:themeColor="text1"/>
            </w:tcBorders>
          </w:tcPr>
          <w:p w:rsidR="009B28A2" w:rsidRPr="009B2B6D" w:rsidRDefault="009B28A2" w:rsidP="009B2B6D">
            <w:pPr>
              <w:rPr>
                <w:rFonts w:ascii="Times New Roman" w:hAnsi="Times New Roman" w:cs="Times New Roman"/>
                <w:b w:val="0"/>
                <w:bCs/>
                <w:color w:val="4F81BD" w:themeColor="accent1"/>
              </w:rPr>
            </w:pPr>
          </w:p>
          <w:p w:rsidR="009B28A2" w:rsidRPr="003675BA" w:rsidRDefault="009B28A2" w:rsidP="009B2B6D">
            <w:pPr>
              <w:rPr>
                <w:rFonts w:ascii="Times New Roman" w:hAnsi="Times New Roman" w:cs="Times New Roman"/>
                <w:bCs/>
                <w:color w:val="002060"/>
                <w:u w:val="single"/>
              </w:rPr>
            </w:pPr>
            <w:r w:rsidRPr="003675BA">
              <w:rPr>
                <w:rFonts w:ascii="Times New Roman" w:hAnsi="Times New Roman" w:cs="Times New Roman"/>
                <w:bCs/>
                <w:color w:val="002060"/>
                <w:u w:val="single"/>
              </w:rPr>
              <w:t>Комментарии и рекомендации:</w:t>
            </w:r>
          </w:p>
          <w:p w:rsidR="008B0670" w:rsidRPr="003675BA" w:rsidRDefault="008B0670" w:rsidP="009B2B6D">
            <w:pPr>
              <w:rPr>
                <w:rFonts w:ascii="Times New Roman" w:hAnsi="Times New Roman" w:cs="Times New Roman"/>
                <w:bCs/>
                <w:color w:val="002060"/>
                <w:u w:val="single"/>
              </w:rPr>
            </w:pPr>
          </w:p>
          <w:p w:rsidR="007C2072" w:rsidRDefault="008B0670" w:rsidP="009B2B6D">
            <w:pPr>
              <w:rPr>
                <w:rFonts w:ascii="Times New Roman" w:hAnsi="Times New Roman" w:cs="Times New Roman"/>
                <w:b w:val="0"/>
                <w:bCs/>
              </w:rPr>
            </w:pPr>
            <w:r>
              <w:rPr>
                <w:rFonts w:ascii="Times New Roman" w:hAnsi="Times New Roman" w:cs="Times New Roman"/>
                <w:b w:val="0"/>
                <w:bCs/>
              </w:rPr>
              <w:t>Бизнес проекты молодых людей нуждаются в содействии со стороны менторов, наставников и консультантов.</w:t>
            </w:r>
          </w:p>
          <w:p w:rsidR="003675BA" w:rsidRPr="009B2B6D" w:rsidRDefault="003675BA" w:rsidP="009B2B6D">
            <w:pPr>
              <w:rPr>
                <w:rFonts w:ascii="Times New Roman" w:hAnsi="Times New Roman" w:cs="Times New Roman"/>
                <w:b w:val="0"/>
                <w:bCs/>
                <w:color w:val="000000" w:themeColor="text1"/>
              </w:rPr>
            </w:pPr>
          </w:p>
          <w:p w:rsidR="003675BA" w:rsidRPr="003675BA" w:rsidRDefault="003675BA" w:rsidP="003675BA">
            <w:pPr>
              <w:rPr>
                <w:rFonts w:ascii="Times New Roman" w:hAnsi="Times New Roman" w:cs="Times New Roman"/>
                <w:b w:val="0"/>
                <w:bCs/>
                <w:color w:val="002060"/>
                <w:u w:val="single"/>
              </w:rPr>
            </w:pPr>
            <w:r w:rsidRPr="003675BA">
              <w:rPr>
                <w:rFonts w:ascii="Times New Roman" w:hAnsi="Times New Roman" w:cs="Times New Roman"/>
                <w:bCs/>
                <w:color w:val="002060"/>
                <w:u w:val="single"/>
              </w:rPr>
              <w:t>Общая оценка достижения</w:t>
            </w:r>
            <w:r w:rsidRPr="003675BA">
              <w:rPr>
                <w:rFonts w:ascii="Times New Roman" w:hAnsi="Times New Roman" w:cs="Times New Roman"/>
                <w:b w:val="0"/>
                <w:bCs/>
                <w:color w:val="002060"/>
                <w:u w:val="single"/>
              </w:rPr>
              <w:t xml:space="preserve">: </w:t>
            </w:r>
          </w:p>
          <w:p w:rsidR="003675BA" w:rsidRPr="009B2B6D" w:rsidRDefault="003675BA" w:rsidP="003675BA">
            <w:pPr>
              <w:rPr>
                <w:rFonts w:ascii="Times New Roman" w:hAnsi="Times New Roman" w:cs="Times New Roman"/>
                <w:b w:val="0"/>
                <w:bCs/>
                <w:color w:val="4F81BD" w:themeColor="accent1"/>
              </w:rPr>
            </w:pPr>
          </w:p>
          <w:p w:rsidR="003675BA" w:rsidRPr="009B2B6D" w:rsidRDefault="003675BA" w:rsidP="003675BA">
            <w:pPr>
              <w:rPr>
                <w:rFonts w:ascii="Times New Roman" w:hAnsi="Times New Roman" w:cs="Times New Roman"/>
                <w:b w:val="0"/>
              </w:rPr>
            </w:pPr>
            <w:r w:rsidRPr="009B2B6D">
              <w:rPr>
                <w:rFonts w:ascii="Times New Roman" w:hAnsi="Times New Roman" w:cs="Times New Roman"/>
                <w:b w:val="0"/>
              </w:rPr>
              <w:t xml:space="preserve">На текущий момент рабочими местами обеспечены </w:t>
            </w:r>
            <w:r w:rsidRPr="005E1B8A">
              <w:rPr>
                <w:rFonts w:ascii="Times New Roman" w:hAnsi="Times New Roman" w:cs="Times New Roman"/>
                <w:b w:val="0"/>
              </w:rPr>
              <w:t>1</w:t>
            </w:r>
            <w:r w:rsidR="005E1B8A" w:rsidRPr="005E1B8A">
              <w:rPr>
                <w:rFonts w:ascii="Times New Roman" w:hAnsi="Times New Roman" w:cs="Times New Roman"/>
                <w:b w:val="0"/>
              </w:rPr>
              <w:t>26</w:t>
            </w:r>
            <w:r w:rsidRPr="005E1B8A">
              <w:rPr>
                <w:rFonts w:ascii="Times New Roman" w:hAnsi="Times New Roman" w:cs="Times New Roman"/>
                <w:b w:val="0"/>
              </w:rPr>
              <w:t xml:space="preserve"> ч</w:t>
            </w:r>
            <w:r w:rsidRPr="009B2B6D">
              <w:rPr>
                <w:rFonts w:ascii="Times New Roman" w:hAnsi="Times New Roman" w:cs="Times New Roman"/>
                <w:b w:val="0"/>
              </w:rPr>
              <w:t xml:space="preserve">еловек, из них </w:t>
            </w:r>
            <w:r w:rsidR="005E1B8A">
              <w:rPr>
                <w:rFonts w:ascii="Times New Roman" w:hAnsi="Times New Roman" w:cs="Times New Roman"/>
                <w:b w:val="0"/>
              </w:rPr>
              <w:t>52</w:t>
            </w:r>
            <w:r w:rsidRPr="005E1B8A">
              <w:rPr>
                <w:rFonts w:ascii="Times New Roman" w:hAnsi="Times New Roman" w:cs="Times New Roman"/>
                <w:b w:val="0"/>
              </w:rPr>
              <w:t xml:space="preserve"> - женщины (41%).</w:t>
            </w:r>
            <w:r w:rsidRPr="009B2B6D">
              <w:rPr>
                <w:rFonts w:ascii="Times New Roman" w:hAnsi="Times New Roman" w:cs="Times New Roman"/>
                <w:b w:val="0"/>
              </w:rPr>
              <w:t xml:space="preserve"> Доступ к временной работе получили </w:t>
            </w:r>
            <w:r w:rsidR="005E1B8A">
              <w:rPr>
                <w:rFonts w:ascii="Times New Roman" w:hAnsi="Times New Roman" w:cs="Times New Roman"/>
                <w:b w:val="0"/>
              </w:rPr>
              <w:t>91</w:t>
            </w:r>
            <w:r w:rsidRPr="005E1B8A">
              <w:rPr>
                <w:rFonts w:ascii="Times New Roman" w:hAnsi="Times New Roman" w:cs="Times New Roman"/>
                <w:b w:val="0"/>
              </w:rPr>
              <w:t xml:space="preserve"> человек, из них 2</w:t>
            </w:r>
            <w:r w:rsidR="005E1B8A">
              <w:rPr>
                <w:rFonts w:ascii="Times New Roman" w:hAnsi="Times New Roman" w:cs="Times New Roman"/>
                <w:b w:val="0"/>
              </w:rPr>
              <w:t>1</w:t>
            </w:r>
            <w:r w:rsidRPr="005E1B8A">
              <w:rPr>
                <w:rFonts w:ascii="Times New Roman" w:hAnsi="Times New Roman" w:cs="Times New Roman"/>
                <w:b w:val="0"/>
              </w:rPr>
              <w:t xml:space="preserve"> - женщины (2</w:t>
            </w:r>
            <w:r w:rsidR="005E1B8A">
              <w:rPr>
                <w:rFonts w:ascii="Times New Roman" w:hAnsi="Times New Roman" w:cs="Times New Roman"/>
                <w:b w:val="0"/>
              </w:rPr>
              <w:t>3</w:t>
            </w:r>
            <w:r w:rsidRPr="005E1B8A">
              <w:rPr>
                <w:rFonts w:ascii="Times New Roman" w:hAnsi="Times New Roman" w:cs="Times New Roman"/>
                <w:b w:val="0"/>
              </w:rPr>
              <w:t>%).  Поддержано 2</w:t>
            </w:r>
            <w:r w:rsidR="005E1B8A">
              <w:rPr>
                <w:rFonts w:ascii="Times New Roman" w:hAnsi="Times New Roman" w:cs="Times New Roman"/>
                <w:b w:val="0"/>
              </w:rPr>
              <w:t>2</w:t>
            </w:r>
            <w:r>
              <w:rPr>
                <w:rFonts w:ascii="Times New Roman" w:hAnsi="Times New Roman" w:cs="Times New Roman"/>
                <w:b w:val="0"/>
              </w:rPr>
              <w:t xml:space="preserve"> бизнес проектов выпускников лицеев.</w:t>
            </w:r>
          </w:p>
          <w:p w:rsidR="009B28A2" w:rsidRPr="009B2B6D" w:rsidRDefault="009B28A2" w:rsidP="009B2B6D">
            <w:pPr>
              <w:rPr>
                <w:rFonts w:ascii="Times New Roman" w:hAnsi="Times New Roman" w:cs="Times New Roman"/>
                <w:b w:val="0"/>
              </w:rPr>
            </w:pPr>
          </w:p>
        </w:tc>
      </w:tr>
      <w:tr w:rsidR="009B28A2" w:rsidRPr="009B2B6D" w:rsidTr="009B2B6D">
        <w:tc>
          <w:tcPr>
            <w:tcW w:w="9606" w:type="dxa"/>
            <w:shd w:val="clear" w:color="auto" w:fill="B6DDE8" w:themeFill="accent5" w:themeFillTint="66"/>
          </w:tcPr>
          <w:p w:rsidR="009B28A2" w:rsidRPr="009B2B6D" w:rsidRDefault="009B28A2" w:rsidP="009B2B6D">
            <w:pPr>
              <w:pStyle w:val="ListParagraph"/>
              <w:ind w:left="34"/>
              <w:contextualSpacing w:val="0"/>
              <w:jc w:val="both"/>
              <w:rPr>
                <w:sz w:val="22"/>
                <w:szCs w:val="22"/>
              </w:rPr>
            </w:pPr>
            <w:r w:rsidRPr="009B2B6D">
              <w:rPr>
                <w:sz w:val="22"/>
                <w:szCs w:val="22"/>
              </w:rPr>
              <w:t>Индикатор результата 4.3. Как минимум, 1000 молодых людей улучшили свое благосостояние путем повышения своих профессиональных навыков и доступа к службам занятости</w:t>
            </w:r>
          </w:p>
          <w:p w:rsidR="009B28A2" w:rsidRPr="009B2B6D" w:rsidRDefault="009B28A2" w:rsidP="009B2B6D">
            <w:pPr>
              <w:pStyle w:val="ListParagraph"/>
              <w:ind w:left="34"/>
              <w:contextualSpacing w:val="0"/>
              <w:jc w:val="both"/>
              <w:rPr>
                <w:sz w:val="22"/>
                <w:szCs w:val="22"/>
              </w:rPr>
            </w:pPr>
          </w:p>
          <w:p w:rsidR="009B28A2" w:rsidRPr="009B2B6D" w:rsidRDefault="009B28A2" w:rsidP="009B2B6D">
            <w:pPr>
              <w:pStyle w:val="ListParagraph"/>
              <w:ind w:left="0"/>
              <w:contextualSpacing w:val="0"/>
              <w:jc w:val="both"/>
              <w:rPr>
                <w:b w:val="0"/>
                <w:sz w:val="22"/>
                <w:szCs w:val="22"/>
              </w:rPr>
            </w:pPr>
            <w:r w:rsidRPr="009B2B6D">
              <w:rPr>
                <w:sz w:val="22"/>
                <w:szCs w:val="22"/>
              </w:rPr>
              <w:t>Индикатор результата 4.5. Как минимум, 50% обученных бенефициаров среди молодежи эффективно используют полученные навыки и знания в своей деятельности, приносящей доход</w:t>
            </w:r>
          </w:p>
        </w:tc>
      </w:tr>
      <w:tr w:rsidR="009B28A2" w:rsidRPr="009B2B6D" w:rsidTr="009B2B6D">
        <w:tc>
          <w:tcPr>
            <w:tcW w:w="9606" w:type="dxa"/>
            <w:tcBorders>
              <w:bottom w:val="single" w:sz="4" w:space="0" w:color="000000" w:themeColor="text1"/>
            </w:tcBorders>
          </w:tcPr>
          <w:p w:rsidR="007C2072" w:rsidRPr="009B2B6D" w:rsidRDefault="007C2072" w:rsidP="009B2B6D">
            <w:pPr>
              <w:rPr>
                <w:rFonts w:ascii="Times New Roman" w:hAnsi="Times New Roman" w:cs="Times New Roman"/>
                <w:bCs/>
                <w:color w:val="4F81BD" w:themeColor="accent1"/>
              </w:rPr>
            </w:pPr>
          </w:p>
          <w:p w:rsidR="009B28A2" w:rsidRPr="003675BA" w:rsidRDefault="009B28A2" w:rsidP="009B2B6D">
            <w:pPr>
              <w:rPr>
                <w:rFonts w:ascii="Times New Roman" w:hAnsi="Times New Roman" w:cs="Times New Roman"/>
                <w:bCs/>
                <w:color w:val="002060"/>
                <w:u w:val="single"/>
              </w:rPr>
            </w:pPr>
            <w:r w:rsidRPr="003675BA">
              <w:rPr>
                <w:rFonts w:ascii="Times New Roman" w:hAnsi="Times New Roman" w:cs="Times New Roman"/>
                <w:bCs/>
                <w:color w:val="002060"/>
                <w:u w:val="single"/>
              </w:rPr>
              <w:t>Комментарии и рекомендации:</w:t>
            </w:r>
          </w:p>
          <w:p w:rsidR="009B28A2" w:rsidRPr="009B2B6D" w:rsidRDefault="009B28A2" w:rsidP="009B2B6D">
            <w:pPr>
              <w:rPr>
                <w:rFonts w:ascii="Times New Roman" w:hAnsi="Times New Roman" w:cs="Times New Roman"/>
                <w:b w:val="0"/>
                <w:bCs/>
                <w:color w:val="4F81BD" w:themeColor="accent1"/>
              </w:rPr>
            </w:pPr>
          </w:p>
          <w:p w:rsidR="009B28A2" w:rsidRPr="009B2B6D" w:rsidRDefault="009B28A2" w:rsidP="009B2B6D">
            <w:pPr>
              <w:jc w:val="both"/>
              <w:rPr>
                <w:rFonts w:ascii="Times New Roman" w:hAnsi="Times New Roman" w:cs="Times New Roman"/>
                <w:b w:val="0"/>
                <w:lang w:eastAsia="ru-RU"/>
              </w:rPr>
            </w:pPr>
            <w:r w:rsidRPr="009B2B6D">
              <w:rPr>
                <w:rFonts w:ascii="Times New Roman" w:hAnsi="Times New Roman" w:cs="Times New Roman"/>
                <w:b w:val="0"/>
                <w:lang w:eastAsia="ru-RU"/>
              </w:rPr>
              <w:t xml:space="preserve">Для молодежи из числа выпускников начинающих предпринимателей организованы курсы профессиональной подготовки. Общее количество молодежи, прошедших краткосрочные курсы профессиональной подготовки «Кондитер», «Зоогигиена» и «Переработка молока» составило 242 человека, из них 145 – женщин (59%), кыргызы – 28 (70%), узбеки – 12 (30%). </w:t>
            </w:r>
            <w:r w:rsidR="00F17B6A" w:rsidRPr="009B2B6D">
              <w:rPr>
                <w:rFonts w:ascii="Times New Roman" w:hAnsi="Times New Roman" w:cs="Times New Roman"/>
                <w:b w:val="0"/>
                <w:lang w:eastAsia="ru-RU"/>
              </w:rPr>
              <w:t xml:space="preserve">Профессиональным обучением также было охвачено и взрослое население. </w:t>
            </w:r>
            <w:r w:rsidRPr="009B2B6D">
              <w:rPr>
                <w:rFonts w:ascii="Times New Roman" w:hAnsi="Times New Roman" w:cs="Times New Roman"/>
                <w:b w:val="0"/>
                <w:lang w:eastAsia="ru-RU"/>
              </w:rPr>
              <w:t xml:space="preserve">Для улучшения координации и синергии все курсы профессиональной подготовки проведены совместно с Программой GIZ по экономическому развитию Ошской области и Программой GIZ по профессиональному образованию. </w:t>
            </w:r>
            <w:r w:rsidR="00F17B6A" w:rsidRPr="009B2B6D">
              <w:rPr>
                <w:rFonts w:ascii="Times New Roman" w:hAnsi="Times New Roman" w:cs="Times New Roman"/>
                <w:b w:val="0"/>
                <w:lang w:eastAsia="ru-RU"/>
              </w:rPr>
              <w:t>В рамках образовательных курсов по</w:t>
            </w:r>
            <w:r w:rsidR="006E2CE1">
              <w:rPr>
                <w:rFonts w:ascii="Times New Roman" w:hAnsi="Times New Roman" w:cs="Times New Roman"/>
                <w:b w:val="0"/>
                <w:lang w:eastAsia="ru-RU"/>
              </w:rPr>
              <w:t xml:space="preserve"> </w:t>
            </w:r>
            <w:r w:rsidRPr="009B2B6D">
              <w:rPr>
                <w:rFonts w:ascii="Times New Roman" w:hAnsi="Times New Roman" w:cs="Times New Roman"/>
                <w:b w:val="0"/>
                <w:lang w:eastAsia="ru-RU"/>
              </w:rPr>
              <w:t>профессиональной подготовк</w:t>
            </w:r>
            <w:r w:rsidR="006E2CE1">
              <w:rPr>
                <w:rFonts w:ascii="Times New Roman" w:hAnsi="Times New Roman" w:cs="Times New Roman"/>
                <w:b w:val="0"/>
                <w:lang w:eastAsia="ru-RU"/>
              </w:rPr>
              <w:t>е</w:t>
            </w:r>
            <w:r w:rsidRPr="009B2B6D">
              <w:rPr>
                <w:rFonts w:ascii="Times New Roman" w:hAnsi="Times New Roman" w:cs="Times New Roman"/>
                <w:b w:val="0"/>
                <w:lang w:eastAsia="ru-RU"/>
              </w:rPr>
              <w:t xml:space="preserve"> «Зоогигиена» и «Переработка молока» организованны</w:t>
            </w:r>
            <w:r w:rsidR="00F17B6A" w:rsidRPr="009B2B6D">
              <w:rPr>
                <w:rFonts w:ascii="Times New Roman" w:hAnsi="Times New Roman" w:cs="Times New Roman"/>
                <w:b w:val="0"/>
                <w:lang w:eastAsia="ru-RU"/>
              </w:rPr>
              <w:t>е</w:t>
            </w:r>
            <w:r w:rsidRPr="009B2B6D">
              <w:rPr>
                <w:rFonts w:ascii="Times New Roman" w:hAnsi="Times New Roman" w:cs="Times New Roman"/>
                <w:b w:val="0"/>
                <w:lang w:eastAsia="ru-RU"/>
              </w:rPr>
              <w:t xml:space="preserve"> на основе запроса ОсОО «Алайку органикс», занимающегося переработкой молока</w:t>
            </w:r>
            <w:r w:rsidR="00F17B6A" w:rsidRPr="009B2B6D">
              <w:rPr>
                <w:rFonts w:ascii="Times New Roman" w:hAnsi="Times New Roman" w:cs="Times New Roman"/>
                <w:b w:val="0"/>
                <w:lang w:eastAsia="ru-RU"/>
              </w:rPr>
              <w:t xml:space="preserve"> в Кара-Кульжинском районе было открыто </w:t>
            </w:r>
            <w:r w:rsidRPr="009B2B6D">
              <w:rPr>
                <w:rFonts w:ascii="Times New Roman" w:hAnsi="Times New Roman" w:cs="Times New Roman"/>
                <w:b w:val="0"/>
                <w:lang w:eastAsia="ru-RU"/>
              </w:rPr>
              <w:t>4 мобильных пункта для приема молока от фермеров.</w:t>
            </w:r>
          </w:p>
          <w:p w:rsidR="00011CBF" w:rsidRPr="009B2B6D" w:rsidRDefault="00011CBF" w:rsidP="00F57F80">
            <w:pPr>
              <w:pStyle w:val="ListParagraph"/>
              <w:numPr>
                <w:ilvl w:val="0"/>
                <w:numId w:val="33"/>
              </w:numPr>
              <w:ind w:left="0" w:firstLine="360"/>
              <w:jc w:val="both"/>
              <w:rPr>
                <w:b w:val="0"/>
                <w:bCs/>
                <w:color w:val="000000" w:themeColor="text1"/>
                <w:sz w:val="22"/>
                <w:szCs w:val="22"/>
              </w:rPr>
            </w:pPr>
            <w:r w:rsidRPr="009B2B6D">
              <w:rPr>
                <w:b w:val="0"/>
                <w:bCs/>
                <w:color w:val="000000" w:themeColor="text1"/>
                <w:sz w:val="22"/>
                <w:szCs w:val="22"/>
              </w:rPr>
              <w:t>Рекомендуется разработать чек-лист по индикаторам измерения повышения благосостояния (количество трудоустроенных, открывших свои предприятия, размер доходов, % применивших полученные знания на практике, внедривших инновации, рост доходов, получивших новые профессии и т.д.),</w:t>
            </w:r>
          </w:p>
          <w:p w:rsidR="00F17B6A" w:rsidRPr="009B2B6D" w:rsidRDefault="00F17B6A" w:rsidP="009B2B6D">
            <w:pPr>
              <w:jc w:val="both"/>
              <w:rPr>
                <w:rFonts w:ascii="Times New Roman" w:hAnsi="Times New Roman" w:cs="Times New Roman"/>
                <w:b w:val="0"/>
                <w:lang w:eastAsia="ru-RU"/>
              </w:rPr>
            </w:pPr>
          </w:p>
          <w:p w:rsidR="009B28A2" w:rsidRPr="009B2B6D" w:rsidRDefault="009B28A2" w:rsidP="00F57F80">
            <w:pPr>
              <w:pStyle w:val="ListParagraph"/>
              <w:numPr>
                <w:ilvl w:val="0"/>
                <w:numId w:val="32"/>
              </w:numPr>
              <w:ind w:left="34" w:firstLine="326"/>
              <w:jc w:val="both"/>
              <w:rPr>
                <w:b w:val="0"/>
                <w:sz w:val="22"/>
                <w:szCs w:val="22"/>
              </w:rPr>
            </w:pPr>
            <w:r w:rsidRPr="009B2B6D">
              <w:rPr>
                <w:b w:val="0"/>
                <w:sz w:val="22"/>
                <w:szCs w:val="22"/>
              </w:rPr>
              <w:t xml:space="preserve">Рекомендуется запустить также информационно-образовательные мероприятия, направленные на профориентацию молодежи, помощь в ее </w:t>
            </w:r>
            <w:r w:rsidR="00721EDE" w:rsidRPr="009B2B6D">
              <w:rPr>
                <w:b w:val="0"/>
                <w:sz w:val="22"/>
                <w:szCs w:val="22"/>
              </w:rPr>
              <w:t>трудоустройстве, предоставление</w:t>
            </w:r>
            <w:r w:rsidRPr="009B2B6D">
              <w:rPr>
                <w:b w:val="0"/>
                <w:sz w:val="22"/>
                <w:szCs w:val="22"/>
              </w:rPr>
              <w:t xml:space="preserve"> рыночной информации, подготовке выхода на рынок труда, используя потенциал ПТО, ЦПП, ЦП, центров занятости и др.</w:t>
            </w:r>
          </w:p>
          <w:p w:rsidR="00C542D7" w:rsidRPr="00C542D7" w:rsidRDefault="009B28A2" w:rsidP="00C542D7">
            <w:pPr>
              <w:jc w:val="both"/>
              <w:rPr>
                <w:rFonts w:ascii="Times New Roman" w:eastAsia="Times New Roman" w:hAnsi="Times New Roman" w:cs="Times New Roman"/>
                <w:b w:val="0"/>
              </w:rPr>
            </w:pPr>
            <w:r w:rsidRPr="009B2B6D">
              <w:rPr>
                <w:rFonts w:ascii="Times New Roman" w:eastAsia="Times New Roman" w:hAnsi="Times New Roman" w:cs="Times New Roman"/>
                <w:b w:val="0"/>
              </w:rPr>
              <w:t>В целях устойчивости рекомендуется обеспечить данные структуры методическими материалами о проведении данной работы.</w:t>
            </w:r>
          </w:p>
          <w:p w:rsidR="003675BA" w:rsidRPr="003675BA" w:rsidRDefault="003675BA" w:rsidP="009B2B6D">
            <w:pPr>
              <w:jc w:val="both"/>
              <w:rPr>
                <w:rFonts w:ascii="Times New Roman" w:hAnsi="Times New Roman" w:cs="Times New Roman"/>
                <w:b w:val="0"/>
                <w:bCs/>
                <w:color w:val="002060"/>
              </w:rPr>
            </w:pPr>
          </w:p>
          <w:p w:rsidR="003675BA" w:rsidRPr="003675BA" w:rsidRDefault="003675BA" w:rsidP="003675BA">
            <w:pPr>
              <w:rPr>
                <w:rFonts w:ascii="Times New Roman" w:hAnsi="Times New Roman" w:cs="Times New Roman"/>
                <w:bCs/>
                <w:color w:val="002060"/>
                <w:u w:val="single"/>
              </w:rPr>
            </w:pPr>
            <w:r w:rsidRPr="003675BA">
              <w:rPr>
                <w:rFonts w:ascii="Times New Roman" w:hAnsi="Times New Roman" w:cs="Times New Roman"/>
                <w:bCs/>
                <w:color w:val="002060"/>
                <w:u w:val="single"/>
              </w:rPr>
              <w:t xml:space="preserve">Общая оценка достижения: </w:t>
            </w:r>
          </w:p>
          <w:p w:rsidR="003675BA" w:rsidRPr="009B2B6D" w:rsidRDefault="003675BA" w:rsidP="003675BA">
            <w:pPr>
              <w:rPr>
                <w:rFonts w:ascii="Times New Roman" w:hAnsi="Times New Roman" w:cs="Times New Roman"/>
                <w:bCs/>
                <w:color w:val="4F81BD" w:themeColor="accent1"/>
                <w:u w:val="single"/>
              </w:rPr>
            </w:pPr>
          </w:p>
          <w:p w:rsidR="003675BA" w:rsidRPr="009B2B6D" w:rsidRDefault="003675BA" w:rsidP="003675BA">
            <w:pPr>
              <w:rPr>
                <w:rFonts w:ascii="Times New Roman" w:hAnsi="Times New Roman" w:cs="Times New Roman"/>
                <w:b w:val="0"/>
                <w:bCs/>
                <w:color w:val="000000" w:themeColor="text1"/>
              </w:rPr>
            </w:pPr>
            <w:r w:rsidRPr="009B2B6D">
              <w:rPr>
                <w:rFonts w:ascii="Times New Roman" w:hAnsi="Times New Roman" w:cs="Times New Roman"/>
                <w:b w:val="0"/>
                <w:bCs/>
                <w:color w:val="000000" w:themeColor="text1"/>
              </w:rPr>
              <w:t>Достигнутый результат 350 молодых людей смогли</w:t>
            </w:r>
            <w:r w:rsidRPr="009B2B6D">
              <w:rPr>
                <w:rFonts w:ascii="Times New Roman" w:hAnsi="Times New Roman" w:cs="Times New Roman"/>
                <w:b w:val="0"/>
                <w:color w:val="000000" w:themeColor="text1"/>
                <w:lang w:eastAsia="ru-RU"/>
              </w:rPr>
              <w:t xml:space="preserve"> улучшить свое благосостояние путем повышения своих профессиональных навыков</w:t>
            </w:r>
            <w:r w:rsidRPr="009B2B6D">
              <w:rPr>
                <w:rFonts w:ascii="Times New Roman" w:hAnsi="Times New Roman" w:cs="Times New Roman"/>
                <w:b w:val="0"/>
                <w:bCs/>
                <w:color w:val="000000" w:themeColor="text1"/>
              </w:rPr>
              <w:t xml:space="preserve">. Данный индикатор нуждается в уточнении целевых групп, дополнительной разработке конечных индикаторов измерения повышения благосостояния (количество трудоустроенных, открывших свои предприятия, применивших полученные знания на практике, внедривших инновации, рост доходов, получивших новые профессии и т.д.), которые должны отслеживаться Программой по результатам повышения потенциала в качестве доказательной базы по данному индикатору. </w:t>
            </w:r>
          </w:p>
          <w:p w:rsidR="009B28A2" w:rsidRPr="009B2B6D" w:rsidRDefault="009B28A2" w:rsidP="009B2B6D">
            <w:pPr>
              <w:rPr>
                <w:rFonts w:ascii="Times New Roman" w:hAnsi="Times New Roman" w:cs="Times New Roman"/>
                <w:b w:val="0"/>
              </w:rPr>
            </w:pPr>
          </w:p>
        </w:tc>
      </w:tr>
      <w:tr w:rsidR="009B28A2" w:rsidRPr="009B2B6D" w:rsidTr="009B2B6D">
        <w:tc>
          <w:tcPr>
            <w:tcW w:w="9606" w:type="dxa"/>
            <w:shd w:val="clear" w:color="auto" w:fill="B6DDE8" w:themeFill="accent5" w:themeFillTint="66"/>
          </w:tcPr>
          <w:p w:rsidR="009B28A2" w:rsidRPr="009B2B6D" w:rsidRDefault="009B28A2" w:rsidP="009B2B6D">
            <w:pPr>
              <w:pStyle w:val="ListParagraph"/>
              <w:ind w:left="313"/>
              <w:contextualSpacing w:val="0"/>
              <w:jc w:val="both"/>
              <w:rPr>
                <w:sz w:val="22"/>
                <w:szCs w:val="22"/>
              </w:rPr>
            </w:pPr>
            <w:r w:rsidRPr="009B2B6D">
              <w:rPr>
                <w:sz w:val="22"/>
                <w:szCs w:val="22"/>
              </w:rPr>
              <w:t>Индикатор результата 4.4. В систему профессионального образования внедрено, как минимум, 4 образовательных механизма, направленных на расширение и диверсификацию системы профессионального образования</w:t>
            </w:r>
          </w:p>
          <w:p w:rsidR="009B28A2" w:rsidRPr="009B2B6D" w:rsidRDefault="009B28A2" w:rsidP="009B2B6D">
            <w:pPr>
              <w:pStyle w:val="ListParagraph"/>
              <w:ind w:left="313"/>
              <w:contextualSpacing w:val="0"/>
              <w:jc w:val="both"/>
              <w:rPr>
                <w:bCs/>
                <w:sz w:val="22"/>
                <w:szCs w:val="22"/>
              </w:rPr>
            </w:pPr>
          </w:p>
        </w:tc>
      </w:tr>
      <w:tr w:rsidR="009B28A2" w:rsidRPr="009B2B6D" w:rsidTr="009B2B6D">
        <w:tc>
          <w:tcPr>
            <w:tcW w:w="9606" w:type="dxa"/>
          </w:tcPr>
          <w:p w:rsidR="00011CBF" w:rsidRPr="00532709" w:rsidRDefault="00011CBF" w:rsidP="009B2B6D">
            <w:pPr>
              <w:rPr>
                <w:rFonts w:ascii="Times New Roman" w:hAnsi="Times New Roman" w:cs="Times New Roman"/>
                <w:bCs/>
                <w:color w:val="002060"/>
                <w:u w:val="single"/>
              </w:rPr>
            </w:pPr>
          </w:p>
          <w:p w:rsidR="009B28A2" w:rsidRPr="00532709" w:rsidRDefault="009B28A2" w:rsidP="009B2B6D">
            <w:pPr>
              <w:rPr>
                <w:rFonts w:ascii="Times New Roman" w:hAnsi="Times New Roman" w:cs="Times New Roman"/>
                <w:bCs/>
                <w:color w:val="002060"/>
                <w:u w:val="single"/>
              </w:rPr>
            </w:pPr>
            <w:r w:rsidRPr="00532709">
              <w:rPr>
                <w:rFonts w:ascii="Times New Roman" w:hAnsi="Times New Roman" w:cs="Times New Roman"/>
                <w:bCs/>
                <w:color w:val="002060"/>
                <w:u w:val="single"/>
              </w:rPr>
              <w:t>Комментарии и рекомендации:</w:t>
            </w:r>
          </w:p>
          <w:p w:rsidR="008B0670" w:rsidRPr="009B2B6D" w:rsidRDefault="008B0670" w:rsidP="009B2B6D">
            <w:pPr>
              <w:rPr>
                <w:rFonts w:ascii="Times New Roman" w:hAnsi="Times New Roman" w:cs="Times New Roman"/>
                <w:bCs/>
                <w:color w:val="4F81BD" w:themeColor="accent1"/>
                <w:u w:val="single"/>
              </w:rPr>
            </w:pPr>
          </w:p>
          <w:p w:rsidR="009B28A2" w:rsidRPr="009B2B6D" w:rsidRDefault="009B28A2" w:rsidP="009B2B6D">
            <w:pPr>
              <w:jc w:val="both"/>
              <w:rPr>
                <w:rFonts w:ascii="Times New Roman" w:hAnsi="Times New Roman" w:cs="Times New Roman"/>
                <w:b w:val="0"/>
                <w:lang w:eastAsia="ru-RU"/>
              </w:rPr>
            </w:pPr>
            <w:r w:rsidRPr="009B2B6D">
              <w:rPr>
                <w:rFonts w:ascii="Times New Roman" w:hAnsi="Times New Roman" w:cs="Times New Roman"/>
                <w:b w:val="0"/>
                <w:lang w:eastAsia="ru-RU"/>
              </w:rPr>
              <w:t xml:space="preserve">1. Программой проведено исследование оценки рынка труда и основных сценариев трудоустройства населения Ошской области в контексте траекторий их профессионального образования. </w:t>
            </w:r>
          </w:p>
          <w:p w:rsidR="009B28A2" w:rsidRPr="009B2B6D" w:rsidRDefault="009B28A2" w:rsidP="009B2B6D">
            <w:pPr>
              <w:jc w:val="both"/>
              <w:rPr>
                <w:rFonts w:ascii="Times New Roman" w:hAnsi="Times New Roman" w:cs="Times New Roman"/>
                <w:b w:val="0"/>
                <w:lang w:eastAsia="ru-RU"/>
              </w:rPr>
            </w:pPr>
            <w:r w:rsidRPr="009B2B6D">
              <w:rPr>
                <w:rFonts w:ascii="Times New Roman" w:hAnsi="Times New Roman" w:cs="Times New Roman"/>
                <w:b w:val="0"/>
                <w:lang w:eastAsia="ru-RU"/>
              </w:rPr>
              <w:t xml:space="preserve">На основе результатов исследования отобраны и согласованы с соответствующими национальными партнёрами профессиональные лицеи </w:t>
            </w:r>
            <w:r w:rsidRPr="009B2B6D">
              <w:rPr>
                <w:rFonts w:ascii="Times New Roman" w:hAnsi="Times New Roman" w:cs="Times New Roman"/>
                <w:b w:val="0"/>
              </w:rPr>
              <w:t>(ПЛ 58 в с.Жаны-НоокатНоокатского района и ПЛ 62 в с.Куршаб</w:t>
            </w:r>
            <w:r w:rsidR="006E2CE1">
              <w:rPr>
                <w:rFonts w:ascii="Times New Roman" w:hAnsi="Times New Roman" w:cs="Times New Roman"/>
                <w:b w:val="0"/>
              </w:rPr>
              <w:t xml:space="preserve"> </w:t>
            </w:r>
            <w:r w:rsidRPr="009B2B6D">
              <w:rPr>
                <w:rFonts w:ascii="Times New Roman" w:hAnsi="Times New Roman" w:cs="Times New Roman"/>
                <w:b w:val="0"/>
              </w:rPr>
              <w:t xml:space="preserve">Узгенского района) </w:t>
            </w:r>
            <w:r w:rsidRPr="009B2B6D">
              <w:rPr>
                <w:rFonts w:ascii="Times New Roman" w:hAnsi="Times New Roman" w:cs="Times New Roman"/>
                <w:b w:val="0"/>
                <w:lang w:eastAsia="ru-RU"/>
              </w:rPr>
              <w:t xml:space="preserve">в качестве пилотных.  </w:t>
            </w:r>
          </w:p>
          <w:p w:rsidR="009B28A2" w:rsidRPr="009B2B6D" w:rsidRDefault="009B28A2" w:rsidP="009B2B6D">
            <w:pPr>
              <w:jc w:val="both"/>
              <w:rPr>
                <w:rFonts w:ascii="Times New Roman" w:eastAsiaTheme="majorEastAsia" w:hAnsi="Times New Roman" w:cs="Times New Roman"/>
                <w:b w:val="0"/>
                <w:bCs/>
              </w:rPr>
            </w:pPr>
            <w:r w:rsidRPr="009B2B6D">
              <w:rPr>
                <w:rFonts w:ascii="Times New Roman" w:eastAsiaTheme="majorEastAsia" w:hAnsi="Times New Roman" w:cs="Times New Roman"/>
                <w:b w:val="0"/>
                <w:bCs/>
              </w:rPr>
              <w:t>В пилотных ПЛ модернизирована учебно-производственная база по трем новым специальностям "Токарь", "Плотник" "Слесарь в СТО".</w:t>
            </w:r>
          </w:p>
          <w:p w:rsidR="009B28A2" w:rsidRPr="009B2B6D" w:rsidRDefault="009B28A2" w:rsidP="009B2B6D">
            <w:pPr>
              <w:jc w:val="both"/>
              <w:rPr>
                <w:rFonts w:ascii="Times New Roman" w:eastAsiaTheme="majorEastAsia" w:hAnsi="Times New Roman" w:cs="Times New Roman"/>
                <w:b w:val="0"/>
                <w:bCs/>
              </w:rPr>
            </w:pPr>
            <w:r w:rsidRPr="009B2B6D">
              <w:rPr>
                <w:rFonts w:ascii="Times New Roman" w:eastAsiaTheme="majorEastAsia" w:hAnsi="Times New Roman" w:cs="Times New Roman"/>
                <w:b w:val="0"/>
                <w:bCs/>
              </w:rPr>
              <w:t>С РНМЦ при АНПО согласован перечень необходимой учебно-методической литературы по открытым трем новым специальностям и передана литература по 18 наименованиям пилотным профессиональным лицеям в общей сумме на 1963 USD.</w:t>
            </w:r>
          </w:p>
          <w:p w:rsidR="009B28A2" w:rsidRPr="009B2B6D" w:rsidRDefault="009B28A2" w:rsidP="009B2B6D">
            <w:pPr>
              <w:jc w:val="both"/>
              <w:rPr>
                <w:rFonts w:ascii="Times New Roman" w:eastAsiaTheme="majorEastAsia" w:hAnsi="Times New Roman" w:cs="Times New Roman"/>
                <w:b w:val="0"/>
                <w:bCs/>
              </w:rPr>
            </w:pPr>
            <w:r w:rsidRPr="009B2B6D">
              <w:rPr>
                <w:rFonts w:ascii="Times New Roman" w:eastAsiaTheme="majorEastAsia" w:hAnsi="Times New Roman" w:cs="Times New Roman"/>
                <w:b w:val="0"/>
                <w:bCs/>
              </w:rPr>
              <w:t xml:space="preserve"> Для улучшения доступа к информации и знаниям 849 студентов и преподавателей, из них 128 – девушки и женщины (15%) в пилотных лицеях созданы и оснащены передовой информационной техникой электронные библиотеки с суммой поддержки 10902 USD.  </w:t>
            </w:r>
          </w:p>
          <w:p w:rsidR="009B28A2" w:rsidRPr="009B2B6D" w:rsidRDefault="009B28A2" w:rsidP="009B2B6D">
            <w:pPr>
              <w:jc w:val="both"/>
              <w:rPr>
                <w:rFonts w:ascii="Times New Roman" w:hAnsi="Times New Roman" w:cs="Times New Roman"/>
                <w:b w:val="0"/>
                <w:lang w:eastAsia="ru-RU"/>
              </w:rPr>
            </w:pPr>
            <w:r w:rsidRPr="009B2B6D">
              <w:rPr>
                <w:rFonts w:ascii="Times New Roman" w:eastAsiaTheme="majorEastAsia" w:hAnsi="Times New Roman" w:cs="Times New Roman"/>
                <w:b w:val="0"/>
                <w:bCs/>
              </w:rPr>
              <w:t>Для регулярного проведения мероприятий по миростроительству и укрепления здоровья молодежи Проект поддержал инициативу молодежи и местной власти в строительстве спортивной площадки на базе ПЛ № 58 в Ноокатском районе, где вклад Правительства КР составил 21169 (82% от общей стоимости проекта), а вклад ПРООН – 5665 USD</w:t>
            </w:r>
          </w:p>
          <w:p w:rsidR="00011CBF" w:rsidRPr="009B2B6D" w:rsidRDefault="00011CBF" w:rsidP="009B2B6D">
            <w:pPr>
              <w:jc w:val="both"/>
              <w:rPr>
                <w:rFonts w:ascii="Times New Roman" w:hAnsi="Times New Roman" w:cs="Times New Roman"/>
                <w:b w:val="0"/>
                <w:lang w:eastAsia="ru-RU"/>
              </w:rPr>
            </w:pPr>
          </w:p>
          <w:p w:rsidR="009B28A2" w:rsidRPr="009B2B6D" w:rsidRDefault="009B28A2" w:rsidP="009B2B6D">
            <w:pPr>
              <w:jc w:val="both"/>
              <w:rPr>
                <w:rFonts w:ascii="Times New Roman" w:hAnsi="Times New Roman" w:cs="Times New Roman"/>
                <w:b w:val="0"/>
                <w:lang w:eastAsia="ru-RU"/>
              </w:rPr>
            </w:pPr>
            <w:r w:rsidRPr="009B2B6D">
              <w:rPr>
                <w:rFonts w:ascii="Times New Roman" w:hAnsi="Times New Roman" w:cs="Times New Roman"/>
                <w:b w:val="0"/>
                <w:lang w:eastAsia="ru-RU"/>
              </w:rPr>
              <w:t>Внедряемые механизмы:</w:t>
            </w:r>
          </w:p>
          <w:p w:rsidR="00011CBF" w:rsidRDefault="009B28A2" w:rsidP="00F57F80">
            <w:pPr>
              <w:pStyle w:val="ListParagraph"/>
              <w:numPr>
                <w:ilvl w:val="0"/>
                <w:numId w:val="34"/>
              </w:numPr>
              <w:ind w:left="34" w:firstLine="326"/>
              <w:jc w:val="both"/>
              <w:rPr>
                <w:b w:val="0"/>
                <w:sz w:val="22"/>
                <w:szCs w:val="22"/>
              </w:rPr>
            </w:pPr>
            <w:r w:rsidRPr="009B2B6D">
              <w:rPr>
                <w:b w:val="0"/>
                <w:sz w:val="22"/>
                <w:szCs w:val="22"/>
              </w:rPr>
              <w:t xml:space="preserve">Программа оказывает содействие в развитии доходообразующей деятельности ПЛ и превращения их в центры предоставления услуг для взрослого населения через укрепление связи с местными властями. </w:t>
            </w:r>
          </w:p>
          <w:p w:rsidR="00C542D7" w:rsidRPr="009B2B6D" w:rsidRDefault="00C542D7" w:rsidP="00C542D7">
            <w:pPr>
              <w:pStyle w:val="ListParagraph"/>
              <w:ind w:left="360"/>
              <w:jc w:val="both"/>
              <w:rPr>
                <w:b w:val="0"/>
                <w:sz w:val="22"/>
                <w:szCs w:val="22"/>
              </w:rPr>
            </w:pPr>
          </w:p>
          <w:p w:rsidR="009B28A2" w:rsidRPr="009B2B6D" w:rsidRDefault="00011CBF" w:rsidP="00F57F80">
            <w:pPr>
              <w:pStyle w:val="ListParagraph"/>
              <w:numPr>
                <w:ilvl w:val="0"/>
                <w:numId w:val="32"/>
              </w:numPr>
              <w:ind w:left="0" w:firstLine="360"/>
              <w:jc w:val="both"/>
              <w:rPr>
                <w:b w:val="0"/>
                <w:sz w:val="22"/>
                <w:szCs w:val="22"/>
              </w:rPr>
            </w:pPr>
            <w:r w:rsidRPr="009B2B6D">
              <w:rPr>
                <w:b w:val="0"/>
                <w:sz w:val="22"/>
                <w:szCs w:val="22"/>
              </w:rPr>
              <w:t>Рекомендуется у</w:t>
            </w:r>
            <w:r w:rsidR="009B28A2" w:rsidRPr="009B2B6D">
              <w:rPr>
                <w:b w:val="0"/>
                <w:sz w:val="22"/>
                <w:szCs w:val="22"/>
              </w:rPr>
              <w:t xml:space="preserve">твердить учебную программу в РНМЦ, организовать набор минимум трех групп из взрослого населения </w:t>
            </w:r>
            <w:r w:rsidRPr="009B2B6D">
              <w:rPr>
                <w:b w:val="0"/>
                <w:sz w:val="22"/>
                <w:szCs w:val="22"/>
              </w:rPr>
              <w:t>в</w:t>
            </w:r>
            <w:r w:rsidR="009B28A2" w:rsidRPr="009B2B6D">
              <w:rPr>
                <w:b w:val="0"/>
                <w:sz w:val="22"/>
                <w:szCs w:val="22"/>
              </w:rPr>
              <w:t xml:space="preserve"> партнерстве с центрами занятости и местной властью. Разработать положение, план работы Центра, подготовить рекламный щит, провести маркетинг услуг для населения.</w:t>
            </w:r>
          </w:p>
          <w:p w:rsidR="00011CBF" w:rsidRPr="009B2B6D" w:rsidRDefault="00011CBF" w:rsidP="009B2B6D">
            <w:pPr>
              <w:pStyle w:val="ListParagraph"/>
              <w:ind w:left="360"/>
              <w:jc w:val="both"/>
              <w:rPr>
                <w:b w:val="0"/>
                <w:sz w:val="22"/>
                <w:szCs w:val="22"/>
              </w:rPr>
            </w:pPr>
          </w:p>
          <w:p w:rsidR="009B28A2" w:rsidRDefault="009B28A2" w:rsidP="00F57F80">
            <w:pPr>
              <w:pStyle w:val="ListParagraph"/>
              <w:numPr>
                <w:ilvl w:val="0"/>
                <w:numId w:val="34"/>
              </w:numPr>
              <w:ind w:left="34" w:firstLine="326"/>
              <w:jc w:val="both"/>
              <w:rPr>
                <w:rFonts w:eastAsiaTheme="majorEastAsia"/>
                <w:b w:val="0"/>
                <w:bCs/>
                <w:sz w:val="22"/>
                <w:szCs w:val="22"/>
              </w:rPr>
            </w:pPr>
            <w:r w:rsidRPr="009B2B6D">
              <w:rPr>
                <w:b w:val="0"/>
                <w:sz w:val="22"/>
                <w:szCs w:val="22"/>
              </w:rPr>
              <w:t xml:space="preserve">На основе оценки рынка труда определены направления по созданию новых специальностей для региона («Плотник», «Автослесарь», «Токарь-фрезеровщик») в пилотных профессиональных лицеях, для которых Программа предпринимает меры по укреплению их материально-технической базы для организации учебно-производственной деятельности. Приобретено оборудование </w:t>
            </w:r>
            <w:r w:rsidRPr="009B2B6D">
              <w:rPr>
                <w:rFonts w:eastAsiaTheme="majorEastAsia"/>
                <w:b w:val="0"/>
                <w:bCs/>
                <w:sz w:val="22"/>
                <w:szCs w:val="22"/>
              </w:rPr>
              <w:t>на общую сумму 355872 USD, из них вклад Правительства КР - 83160 USD (23%), вклад ПРООН 272712 USD (77%). Осуществить набор на обучение на 2019 год минимум по одной учебной группе. Обеспечить контроль взятия на баланс, информировать Попечительский совет лицеев, местную власть, проработать механизмы использования оборудования с бизнесом.</w:t>
            </w:r>
          </w:p>
          <w:p w:rsidR="00C542D7" w:rsidRDefault="00C542D7" w:rsidP="00C542D7">
            <w:pPr>
              <w:pStyle w:val="ListParagraph"/>
              <w:ind w:left="360"/>
              <w:jc w:val="both"/>
              <w:rPr>
                <w:rFonts w:eastAsiaTheme="majorEastAsia"/>
                <w:b w:val="0"/>
                <w:bCs/>
                <w:sz w:val="22"/>
                <w:szCs w:val="22"/>
              </w:rPr>
            </w:pPr>
          </w:p>
          <w:p w:rsidR="00C542D7" w:rsidRDefault="00C542D7" w:rsidP="00F57F80">
            <w:pPr>
              <w:pStyle w:val="ListParagraph"/>
              <w:numPr>
                <w:ilvl w:val="0"/>
                <w:numId w:val="66"/>
              </w:numPr>
              <w:jc w:val="both"/>
              <w:rPr>
                <w:b w:val="0"/>
                <w:sz w:val="22"/>
                <w:szCs w:val="22"/>
              </w:rPr>
            </w:pPr>
            <w:r>
              <w:rPr>
                <w:rFonts w:eastAsiaTheme="majorEastAsia"/>
                <w:b w:val="0"/>
                <w:bCs/>
                <w:sz w:val="22"/>
                <w:szCs w:val="22"/>
              </w:rPr>
              <w:t>Рекомендуется провести круглый стол с участием Министерства образования, АНПО, работодателей, ОМСУ для выработки плана мер по обсуждению механизмов превращения лицеев</w:t>
            </w:r>
            <w:r w:rsidRPr="009B2B6D">
              <w:rPr>
                <w:b w:val="0"/>
                <w:sz w:val="22"/>
                <w:szCs w:val="22"/>
              </w:rPr>
              <w:t xml:space="preserve"> </w:t>
            </w:r>
            <w:r>
              <w:rPr>
                <w:b w:val="0"/>
                <w:sz w:val="22"/>
                <w:szCs w:val="22"/>
              </w:rPr>
              <w:t xml:space="preserve">в </w:t>
            </w:r>
            <w:r w:rsidRPr="009B2B6D">
              <w:rPr>
                <w:b w:val="0"/>
                <w:sz w:val="22"/>
                <w:szCs w:val="22"/>
              </w:rPr>
              <w:t>центры предоставления услуг для взрослого населения через укрепл</w:t>
            </w:r>
            <w:r>
              <w:rPr>
                <w:b w:val="0"/>
                <w:sz w:val="22"/>
                <w:szCs w:val="22"/>
              </w:rPr>
              <w:t>ение связи с местными властями и обеспечить финансирование наиболее необходимой меры.</w:t>
            </w:r>
          </w:p>
          <w:p w:rsidR="00C542D7" w:rsidRPr="009B2B6D" w:rsidRDefault="00C542D7" w:rsidP="00C542D7">
            <w:pPr>
              <w:pStyle w:val="ListParagraph"/>
              <w:jc w:val="both"/>
              <w:rPr>
                <w:rFonts w:eastAsiaTheme="majorEastAsia"/>
                <w:b w:val="0"/>
                <w:bCs/>
                <w:sz w:val="22"/>
                <w:szCs w:val="22"/>
              </w:rPr>
            </w:pPr>
          </w:p>
          <w:p w:rsidR="009B28A2" w:rsidRPr="009B2B6D" w:rsidRDefault="009B28A2" w:rsidP="009B2B6D">
            <w:pPr>
              <w:jc w:val="both"/>
              <w:rPr>
                <w:rFonts w:ascii="Times New Roman" w:hAnsi="Times New Roman" w:cs="Times New Roman"/>
                <w:b w:val="0"/>
              </w:rPr>
            </w:pPr>
            <w:r w:rsidRPr="009B2B6D">
              <w:rPr>
                <w:rFonts w:ascii="Times New Roman" w:eastAsiaTheme="majorEastAsia" w:hAnsi="Times New Roman" w:cs="Times New Roman"/>
                <w:b w:val="0"/>
                <w:bCs/>
              </w:rPr>
              <w:t>3)</w:t>
            </w:r>
            <w:r w:rsidRPr="009B2B6D">
              <w:rPr>
                <w:rFonts w:ascii="Times New Roman" w:hAnsi="Times New Roman" w:cs="Times New Roman"/>
                <w:b w:val="0"/>
              </w:rPr>
              <w:t xml:space="preserve"> Создана электронная библиотека в 2-х ПЛ для повышения потенциала преподавателей и учащихся. Однако</w:t>
            </w:r>
            <w:r w:rsidR="00011CBF" w:rsidRPr="009B2B6D">
              <w:rPr>
                <w:rFonts w:ascii="Times New Roman" w:hAnsi="Times New Roman" w:cs="Times New Roman"/>
                <w:b w:val="0"/>
              </w:rPr>
              <w:t>,</w:t>
            </w:r>
            <w:r w:rsidRPr="009B2B6D">
              <w:rPr>
                <w:rFonts w:ascii="Times New Roman" w:hAnsi="Times New Roman" w:cs="Times New Roman"/>
                <w:b w:val="0"/>
              </w:rPr>
              <w:t xml:space="preserve"> в настоящее время - это просто закупленное оборудование, которое необходимо превратить в центр повышения квалификации и продвижении инноваций среди ИПР и учащихся ПЛ с фокусом на женщин. Повысить потенциал библиотекаря, разработать план развития, организовать обмен опытом между двумя ПЛ с приглашением ПЛ всех трех районов.  </w:t>
            </w:r>
          </w:p>
          <w:p w:rsidR="009B28A2" w:rsidRPr="009B2B6D" w:rsidRDefault="009B28A2" w:rsidP="009B2B6D">
            <w:pPr>
              <w:rPr>
                <w:rFonts w:ascii="Times New Roman" w:hAnsi="Times New Roman" w:cs="Times New Roman"/>
                <w:b w:val="0"/>
              </w:rPr>
            </w:pPr>
          </w:p>
          <w:p w:rsidR="009B28A2" w:rsidRPr="009B2B6D" w:rsidRDefault="009B28A2" w:rsidP="00F57F80">
            <w:pPr>
              <w:pStyle w:val="ListParagraph"/>
              <w:numPr>
                <w:ilvl w:val="0"/>
                <w:numId w:val="32"/>
              </w:numPr>
              <w:rPr>
                <w:b w:val="0"/>
                <w:sz w:val="22"/>
                <w:szCs w:val="22"/>
              </w:rPr>
            </w:pPr>
            <w:r w:rsidRPr="009B2B6D">
              <w:rPr>
                <w:b w:val="0"/>
                <w:sz w:val="22"/>
                <w:szCs w:val="22"/>
              </w:rPr>
              <w:t>Рекомендуется оказать содействи</w:t>
            </w:r>
            <w:r w:rsidR="00011CBF" w:rsidRPr="009B2B6D">
              <w:rPr>
                <w:b w:val="0"/>
                <w:sz w:val="22"/>
                <w:szCs w:val="22"/>
              </w:rPr>
              <w:t>е</w:t>
            </w:r>
            <w:r w:rsidRPr="009B2B6D">
              <w:rPr>
                <w:b w:val="0"/>
                <w:sz w:val="22"/>
                <w:szCs w:val="22"/>
              </w:rPr>
              <w:t xml:space="preserve"> в развитии услуг, оказываемых библиотекой. </w:t>
            </w:r>
          </w:p>
          <w:p w:rsidR="009B28A2" w:rsidRPr="009B2B6D" w:rsidRDefault="009B28A2" w:rsidP="009B2B6D">
            <w:pPr>
              <w:rPr>
                <w:rFonts w:ascii="Times New Roman" w:hAnsi="Times New Roman" w:cs="Times New Roman"/>
                <w:b w:val="0"/>
              </w:rPr>
            </w:pPr>
          </w:p>
          <w:p w:rsidR="009B28A2" w:rsidRPr="009B2B6D" w:rsidRDefault="009B28A2" w:rsidP="00F57F80">
            <w:pPr>
              <w:pStyle w:val="ListParagraph"/>
              <w:numPr>
                <w:ilvl w:val="0"/>
                <w:numId w:val="32"/>
              </w:numPr>
              <w:rPr>
                <w:b w:val="0"/>
                <w:sz w:val="22"/>
                <w:szCs w:val="22"/>
              </w:rPr>
            </w:pPr>
            <w:r w:rsidRPr="00C542D7">
              <w:rPr>
                <w:sz w:val="22"/>
                <w:szCs w:val="22"/>
              </w:rPr>
              <w:t xml:space="preserve">Рекомендуемые для </w:t>
            </w:r>
            <w:r w:rsidR="00011CBF" w:rsidRPr="00C542D7">
              <w:rPr>
                <w:sz w:val="22"/>
                <w:szCs w:val="22"/>
              </w:rPr>
              <w:t>а</w:t>
            </w:r>
            <w:r w:rsidRPr="00C542D7">
              <w:rPr>
                <w:sz w:val="22"/>
                <w:szCs w:val="22"/>
              </w:rPr>
              <w:t>пробирования механизм</w:t>
            </w:r>
            <w:r w:rsidR="006E2CE1">
              <w:rPr>
                <w:sz w:val="22"/>
                <w:szCs w:val="22"/>
              </w:rPr>
              <w:t>ов</w:t>
            </w:r>
            <w:r w:rsidR="00011CBF" w:rsidRPr="009B2B6D">
              <w:rPr>
                <w:b w:val="0"/>
                <w:sz w:val="22"/>
                <w:szCs w:val="22"/>
              </w:rPr>
              <w:t>:</w:t>
            </w:r>
          </w:p>
          <w:p w:rsidR="009B28A2" w:rsidRPr="00C542D7" w:rsidRDefault="009B28A2" w:rsidP="00F57F80">
            <w:pPr>
              <w:pStyle w:val="ListParagraph"/>
              <w:numPr>
                <w:ilvl w:val="0"/>
                <w:numId w:val="35"/>
              </w:numPr>
              <w:ind w:firstLine="306"/>
              <w:rPr>
                <w:b w:val="0"/>
                <w:i/>
                <w:sz w:val="22"/>
                <w:szCs w:val="22"/>
              </w:rPr>
            </w:pPr>
            <w:r w:rsidRPr="00C542D7">
              <w:rPr>
                <w:b w:val="0"/>
                <w:i/>
                <w:sz w:val="22"/>
                <w:szCs w:val="22"/>
              </w:rPr>
              <w:t>Улучшение профориентационной работы в регионе и трудоустройства молодежи, включая выпускников ПЛ</w:t>
            </w:r>
          </w:p>
          <w:p w:rsidR="009B28A2" w:rsidRPr="00C542D7" w:rsidRDefault="009B28A2" w:rsidP="00F57F80">
            <w:pPr>
              <w:pStyle w:val="ListParagraph"/>
              <w:numPr>
                <w:ilvl w:val="0"/>
                <w:numId w:val="35"/>
              </w:numPr>
              <w:ind w:firstLine="306"/>
              <w:rPr>
                <w:b w:val="0"/>
                <w:i/>
                <w:sz w:val="22"/>
                <w:szCs w:val="22"/>
              </w:rPr>
            </w:pPr>
            <w:r w:rsidRPr="00C542D7">
              <w:rPr>
                <w:b w:val="0"/>
                <w:i/>
                <w:sz w:val="22"/>
                <w:szCs w:val="22"/>
              </w:rPr>
              <w:t>Усиление взаимодействия ПЛ с бизнесом развитие института менторства со стороны бизнеса выпускников Лицеев, желающих открыть свой бизнес (создание бизнес цепочек)</w:t>
            </w:r>
          </w:p>
          <w:p w:rsidR="009B28A2" w:rsidRPr="009B2B6D" w:rsidRDefault="009B28A2" w:rsidP="009B2B6D">
            <w:pPr>
              <w:rPr>
                <w:rFonts w:ascii="Times New Roman" w:hAnsi="Times New Roman" w:cs="Times New Roman"/>
                <w:b w:val="0"/>
              </w:rPr>
            </w:pPr>
          </w:p>
          <w:p w:rsidR="009B28A2" w:rsidRDefault="00011CBF" w:rsidP="009B2B6D">
            <w:pPr>
              <w:rPr>
                <w:rFonts w:ascii="Times New Roman" w:hAnsi="Times New Roman" w:cs="Times New Roman"/>
                <w:b w:val="0"/>
              </w:rPr>
            </w:pPr>
            <w:r w:rsidRPr="009B2B6D">
              <w:rPr>
                <w:rFonts w:ascii="Times New Roman" w:hAnsi="Times New Roman" w:cs="Times New Roman"/>
                <w:b w:val="0"/>
              </w:rPr>
              <w:t>2.</w:t>
            </w:r>
            <w:r w:rsidR="009B28A2" w:rsidRPr="009B2B6D">
              <w:rPr>
                <w:rFonts w:ascii="Times New Roman" w:hAnsi="Times New Roman" w:cs="Times New Roman"/>
                <w:b w:val="0"/>
              </w:rPr>
              <w:t xml:space="preserve"> Оценка показывает, что внедрение не завершено. Все механизмы нуждаются в мониторинге и содействии для доказательства эффекта и достижения устойчивости.</w:t>
            </w:r>
          </w:p>
          <w:p w:rsidR="00532709" w:rsidRPr="00532709" w:rsidRDefault="00532709" w:rsidP="009B2B6D">
            <w:pPr>
              <w:rPr>
                <w:rFonts w:ascii="Times New Roman" w:hAnsi="Times New Roman" w:cs="Times New Roman"/>
                <w:b w:val="0"/>
                <w:color w:val="002060"/>
              </w:rPr>
            </w:pPr>
          </w:p>
          <w:p w:rsidR="00532709" w:rsidRPr="00532709" w:rsidRDefault="00532709" w:rsidP="00532709">
            <w:pPr>
              <w:rPr>
                <w:rFonts w:ascii="Times New Roman" w:hAnsi="Times New Roman" w:cs="Times New Roman"/>
                <w:bCs/>
                <w:color w:val="002060"/>
                <w:u w:val="single"/>
              </w:rPr>
            </w:pPr>
            <w:r w:rsidRPr="00532709">
              <w:rPr>
                <w:rFonts w:ascii="Times New Roman" w:hAnsi="Times New Roman" w:cs="Times New Roman"/>
                <w:bCs/>
                <w:color w:val="002060"/>
                <w:u w:val="single"/>
              </w:rPr>
              <w:t>Общая оценка достижения:</w:t>
            </w:r>
          </w:p>
          <w:p w:rsidR="00532709" w:rsidRPr="009B2B6D" w:rsidRDefault="00532709" w:rsidP="00532709">
            <w:pPr>
              <w:rPr>
                <w:rFonts w:ascii="Times New Roman" w:hAnsi="Times New Roman" w:cs="Times New Roman"/>
                <w:b w:val="0"/>
                <w:bCs/>
                <w:color w:val="000000" w:themeColor="text1"/>
                <w:u w:val="single"/>
              </w:rPr>
            </w:pPr>
          </w:p>
          <w:p w:rsidR="00532709" w:rsidRPr="009B2B6D" w:rsidRDefault="00532709" w:rsidP="009B2B6D">
            <w:pPr>
              <w:rPr>
                <w:rFonts w:ascii="Times New Roman" w:hAnsi="Times New Roman" w:cs="Times New Roman"/>
                <w:b w:val="0"/>
              </w:rPr>
            </w:pPr>
            <w:r w:rsidRPr="009B2B6D">
              <w:rPr>
                <w:rFonts w:ascii="Times New Roman" w:hAnsi="Times New Roman" w:cs="Times New Roman"/>
                <w:b w:val="0"/>
                <w:bCs/>
                <w:color w:val="000000" w:themeColor="text1"/>
              </w:rPr>
              <w:t xml:space="preserve">Идет процесс внедрения трех механизмов. Необходимо наладить контроль, мониторинг и коучинг сопровождение внедряемых механизмов для достижения устойчивости. </w:t>
            </w:r>
          </w:p>
          <w:p w:rsidR="009B28A2" w:rsidRPr="009B2B6D" w:rsidRDefault="009B28A2" w:rsidP="009B2B6D">
            <w:pPr>
              <w:rPr>
                <w:rFonts w:ascii="Times New Roman" w:hAnsi="Times New Roman" w:cs="Times New Roman"/>
                <w:b w:val="0"/>
              </w:rPr>
            </w:pPr>
          </w:p>
        </w:tc>
      </w:tr>
    </w:tbl>
    <w:p w:rsidR="009B28A2" w:rsidRPr="00D86AC6" w:rsidRDefault="009B28A2" w:rsidP="00D86AC6">
      <w:pPr>
        <w:keepNext/>
        <w:keepLines/>
        <w:spacing w:after="0" w:line="240" w:lineRule="auto"/>
        <w:ind w:left="567"/>
        <w:jc w:val="both"/>
        <w:outlineLvl w:val="1"/>
        <w:rPr>
          <w:rFonts w:ascii="Times New Roman" w:eastAsia="Times New Roman" w:hAnsi="Times New Roman" w:cs="Times New Roman"/>
          <w:b w:val="0"/>
          <w:bCs/>
          <w:sz w:val="24"/>
          <w:szCs w:val="24"/>
        </w:rPr>
      </w:pPr>
    </w:p>
    <w:p w:rsidR="00EA2253" w:rsidRPr="00D86AC6" w:rsidRDefault="00011CBF" w:rsidP="00D86AC6">
      <w:pPr>
        <w:pStyle w:val="Heading2"/>
        <w:spacing w:before="0"/>
        <w:rPr>
          <w:rFonts w:ascii="Times New Roman" w:hAnsi="Times New Roman" w:cs="Times New Roman"/>
          <w:b/>
          <w:bCs w:val="0"/>
          <w:color w:val="auto"/>
          <w:sz w:val="24"/>
          <w:szCs w:val="24"/>
        </w:rPr>
      </w:pPr>
      <w:bookmarkStart w:id="12" w:name="_Toc536736419"/>
      <w:r>
        <w:rPr>
          <w:rFonts w:ascii="Times New Roman" w:eastAsiaTheme="minorHAnsi" w:hAnsi="Times New Roman" w:cs="Times New Roman"/>
          <w:b/>
          <w:color w:val="auto"/>
          <w:sz w:val="24"/>
          <w:szCs w:val="24"/>
        </w:rPr>
        <w:t>1</w:t>
      </w:r>
      <w:r w:rsidR="009B28A2" w:rsidRPr="00D86AC6">
        <w:rPr>
          <w:rFonts w:ascii="Times New Roman" w:eastAsiaTheme="minorHAnsi" w:hAnsi="Times New Roman" w:cs="Times New Roman"/>
          <w:b/>
          <w:color w:val="auto"/>
          <w:sz w:val="24"/>
          <w:szCs w:val="24"/>
        </w:rPr>
        <w:t>.5.</w:t>
      </w:r>
      <w:r w:rsidR="00EA2253" w:rsidRPr="00D86AC6">
        <w:rPr>
          <w:rFonts w:ascii="Times New Roman" w:hAnsi="Times New Roman" w:cs="Times New Roman"/>
          <w:b/>
          <w:bCs w:val="0"/>
          <w:color w:val="auto"/>
          <w:sz w:val="24"/>
          <w:szCs w:val="24"/>
        </w:rPr>
        <w:t>Компонент</w:t>
      </w:r>
      <w:r w:rsidR="00EA2253" w:rsidRPr="00D86AC6">
        <w:rPr>
          <w:rFonts w:ascii="Times New Roman" w:hAnsi="Times New Roman" w:cs="Times New Roman"/>
          <w:b/>
          <w:color w:val="auto"/>
          <w:sz w:val="24"/>
          <w:szCs w:val="24"/>
        </w:rPr>
        <w:t xml:space="preserve"> 5. Усиление резистентности местных сообществ к природным катаклизмам.</w:t>
      </w:r>
      <w:bookmarkEnd w:id="12"/>
    </w:p>
    <w:tbl>
      <w:tblPr>
        <w:tblW w:w="962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6983"/>
      </w:tblGrid>
      <w:tr w:rsidR="00EA2253" w:rsidRPr="009B2B6D" w:rsidTr="00E001FD">
        <w:trPr>
          <w:trHeight w:val="983"/>
        </w:trPr>
        <w:tc>
          <w:tcPr>
            <w:tcW w:w="2646" w:type="dxa"/>
            <w:shd w:val="clear" w:color="000000" w:fill="BFBFBF" w:themeFill="background1" w:themeFillShade="BF"/>
            <w:hideMark/>
          </w:tcPr>
          <w:p w:rsidR="00EA2253" w:rsidRPr="009B2B6D" w:rsidRDefault="00EA2253" w:rsidP="00D86AC6">
            <w:pPr>
              <w:spacing w:after="0"/>
              <w:rPr>
                <w:rFonts w:ascii="Times New Roman" w:hAnsi="Times New Roman" w:cs="Times New Roman"/>
                <w:bCs/>
              </w:rPr>
            </w:pPr>
            <w:r w:rsidRPr="009B2B6D">
              <w:rPr>
                <w:rFonts w:ascii="Times New Roman" w:hAnsi="Times New Roman" w:cs="Times New Roman"/>
                <w:bCs/>
              </w:rPr>
              <w:t>Ожидаемые краткосрочные результаты</w:t>
            </w:r>
          </w:p>
        </w:tc>
        <w:tc>
          <w:tcPr>
            <w:tcW w:w="6983" w:type="dxa"/>
            <w:shd w:val="clear" w:color="000000" w:fill="BFBFBF" w:themeFill="background1" w:themeFillShade="BF"/>
          </w:tcPr>
          <w:p w:rsidR="008A449A" w:rsidRPr="009B2B6D" w:rsidRDefault="00EA2253" w:rsidP="00D86AC6">
            <w:pPr>
              <w:spacing w:after="0"/>
              <w:rPr>
                <w:rFonts w:ascii="Times New Roman" w:hAnsi="Times New Roman" w:cs="Times New Roman"/>
                <w:bCs/>
              </w:rPr>
            </w:pPr>
            <w:r w:rsidRPr="009B2B6D">
              <w:rPr>
                <w:rFonts w:ascii="Times New Roman" w:hAnsi="Times New Roman" w:cs="Times New Roman"/>
                <w:bCs/>
              </w:rPr>
              <w:t>Краткосрочный результат 5. Усиление резистентности местных сообществ целевых районов к природным катаклизмам и изменению климата</w:t>
            </w:r>
          </w:p>
        </w:tc>
      </w:tr>
    </w:tbl>
    <w:tbl>
      <w:tblPr>
        <w:tblStyle w:val="TableGrid"/>
        <w:tblW w:w="9639" w:type="dxa"/>
        <w:tblInd w:w="108" w:type="dxa"/>
        <w:tblLook w:val="04A0" w:firstRow="1" w:lastRow="0" w:firstColumn="1" w:lastColumn="0" w:noHBand="0" w:noVBand="1"/>
      </w:tblPr>
      <w:tblGrid>
        <w:gridCol w:w="9639"/>
      </w:tblGrid>
      <w:tr w:rsidR="00690CD9" w:rsidRPr="009B2B6D" w:rsidTr="00163BEE">
        <w:tc>
          <w:tcPr>
            <w:tcW w:w="9639" w:type="dxa"/>
            <w:shd w:val="clear" w:color="auto" w:fill="B6DDE8" w:themeFill="accent5" w:themeFillTint="66"/>
          </w:tcPr>
          <w:bookmarkEnd w:id="0"/>
          <w:bookmarkEnd w:id="1"/>
          <w:p w:rsidR="00EA2253" w:rsidRPr="009B2B6D" w:rsidRDefault="00930F27" w:rsidP="009B2B6D">
            <w:pPr>
              <w:jc w:val="both"/>
              <w:rPr>
                <w:rFonts w:ascii="Times New Roman" w:eastAsia="Times New Roman" w:hAnsi="Times New Roman" w:cs="Times New Roman"/>
                <w:bCs/>
              </w:rPr>
            </w:pPr>
            <w:r w:rsidRPr="009B2B6D">
              <w:rPr>
                <w:rFonts w:ascii="Times New Roman" w:hAnsi="Times New Roman" w:cs="Times New Roman"/>
              </w:rPr>
              <w:t xml:space="preserve">Индикатор результата </w:t>
            </w:r>
            <w:r w:rsidR="00EA2253" w:rsidRPr="009B2B6D">
              <w:rPr>
                <w:rFonts w:ascii="Times New Roman" w:hAnsi="Times New Roman" w:cs="Times New Roman"/>
              </w:rPr>
              <w:t>5</w:t>
            </w:r>
            <w:r w:rsidRPr="009B2B6D">
              <w:rPr>
                <w:rFonts w:ascii="Times New Roman" w:hAnsi="Times New Roman" w:cs="Times New Roman"/>
              </w:rPr>
              <w:t>.1.</w:t>
            </w:r>
            <w:r w:rsidR="00EA2253" w:rsidRPr="009B2B6D">
              <w:rPr>
                <w:rFonts w:ascii="Times New Roman" w:eastAsia="Times New Roman" w:hAnsi="Times New Roman" w:cs="Times New Roman"/>
                <w:lang w:eastAsia="ru-RU"/>
              </w:rPr>
              <w:t xml:space="preserve">На пилотной основе проведена оценка рисков в секторе управления водными ресурсами, направленная на прогнозирование вероятного вреда и ущерба, а также разработку «модельной» методологии, которая  адаптирована к местным условиям и </w:t>
            </w:r>
            <w:r w:rsidR="00E053EC" w:rsidRPr="009B2B6D">
              <w:rPr>
                <w:rFonts w:ascii="Times New Roman" w:eastAsia="Times New Roman" w:hAnsi="Times New Roman" w:cs="Times New Roman"/>
                <w:lang w:eastAsia="ru-RU"/>
              </w:rPr>
              <w:t>потенциалу</w:t>
            </w:r>
            <w:r w:rsidR="00EA2253" w:rsidRPr="009B2B6D">
              <w:rPr>
                <w:rFonts w:ascii="Times New Roman" w:eastAsia="Times New Roman" w:hAnsi="Times New Roman" w:cs="Times New Roman"/>
                <w:lang w:eastAsia="ru-RU"/>
              </w:rPr>
              <w:t>.</w:t>
            </w:r>
          </w:p>
        </w:tc>
      </w:tr>
      <w:tr w:rsidR="00930F27" w:rsidRPr="009B2B6D" w:rsidTr="00163BEE">
        <w:tc>
          <w:tcPr>
            <w:tcW w:w="9639" w:type="dxa"/>
            <w:tcBorders>
              <w:bottom w:val="single" w:sz="4" w:space="0" w:color="000000" w:themeColor="text1"/>
            </w:tcBorders>
          </w:tcPr>
          <w:p w:rsidR="00163BEE" w:rsidRPr="009B2B6D" w:rsidRDefault="00163BEE" w:rsidP="009B2B6D">
            <w:pPr>
              <w:jc w:val="both"/>
              <w:rPr>
                <w:rFonts w:ascii="Times New Roman" w:hAnsi="Times New Roman" w:cs="Times New Roman"/>
                <w:bCs/>
                <w:color w:val="002060"/>
                <w:u w:val="single"/>
              </w:rPr>
            </w:pPr>
          </w:p>
          <w:p w:rsidR="00930F27" w:rsidRPr="009B2B6D" w:rsidRDefault="00930F27" w:rsidP="009B2B6D">
            <w:pPr>
              <w:jc w:val="both"/>
              <w:rPr>
                <w:rFonts w:ascii="Times New Roman" w:hAnsi="Times New Roman" w:cs="Times New Roman"/>
                <w:bCs/>
                <w:color w:val="002060"/>
                <w:u w:val="single"/>
              </w:rPr>
            </w:pPr>
            <w:r w:rsidRPr="009B2B6D">
              <w:rPr>
                <w:rFonts w:ascii="Times New Roman" w:hAnsi="Times New Roman" w:cs="Times New Roman"/>
                <w:bCs/>
                <w:color w:val="002060"/>
                <w:u w:val="single"/>
              </w:rPr>
              <w:t>Комментарии и рекомендации:</w:t>
            </w:r>
          </w:p>
          <w:p w:rsidR="00046C76" w:rsidRPr="009B2B6D" w:rsidRDefault="00046C76" w:rsidP="009B2B6D">
            <w:pPr>
              <w:jc w:val="both"/>
              <w:rPr>
                <w:rFonts w:ascii="Times New Roman" w:hAnsi="Times New Roman" w:cs="Times New Roman"/>
                <w:bCs/>
              </w:rPr>
            </w:pPr>
          </w:p>
          <w:p w:rsidR="00412911" w:rsidRPr="009B2B6D" w:rsidRDefault="007A7895" w:rsidP="009B2B6D">
            <w:pPr>
              <w:jc w:val="both"/>
              <w:rPr>
                <w:rFonts w:ascii="Times New Roman" w:hAnsi="Times New Roman" w:cs="Times New Roman"/>
                <w:b w:val="0"/>
                <w:bCs/>
              </w:rPr>
            </w:pPr>
            <w:r w:rsidRPr="009B2B6D">
              <w:rPr>
                <w:rFonts w:ascii="Times New Roman" w:hAnsi="Times New Roman" w:cs="Times New Roman"/>
                <w:b w:val="0"/>
                <w:bCs/>
              </w:rPr>
              <w:t>1)</w:t>
            </w:r>
            <w:r w:rsidR="00412911" w:rsidRPr="009B2B6D">
              <w:rPr>
                <w:rFonts w:ascii="Times New Roman" w:hAnsi="Times New Roman" w:cs="Times New Roman"/>
                <w:b w:val="0"/>
                <w:bCs/>
              </w:rPr>
              <w:t>Проект способствовал проведению  качественного, подробного анализа рисков бедствий с конкретными показателями идентификации природных, антропогенных опасностей,   включая проекты в секторе управления водными ресурсами и биологической безопасности с использованием технических средств (дронов) каждого пилотного района, совместно с районными и областными подразделениями МЧС.  Были разработаны (i)   Карты-схемы: распространения опасных процессов и объектов с обозначением зон возможного поражения (для населенных пунктов), карт</w:t>
            </w:r>
            <w:r w:rsidR="00163BEE" w:rsidRPr="009B2B6D">
              <w:rPr>
                <w:rFonts w:ascii="Times New Roman" w:hAnsi="Times New Roman" w:cs="Times New Roman"/>
                <w:b w:val="0"/>
                <w:bCs/>
              </w:rPr>
              <w:t>ы</w:t>
            </w:r>
            <w:r w:rsidR="00412911" w:rsidRPr="009B2B6D">
              <w:rPr>
                <w:rFonts w:ascii="Times New Roman" w:hAnsi="Times New Roman" w:cs="Times New Roman"/>
                <w:b w:val="0"/>
                <w:bCs/>
              </w:rPr>
              <w:t xml:space="preserve"> уязвимости, карт</w:t>
            </w:r>
            <w:r w:rsidR="00163BEE" w:rsidRPr="009B2B6D">
              <w:rPr>
                <w:rFonts w:ascii="Times New Roman" w:hAnsi="Times New Roman" w:cs="Times New Roman"/>
                <w:b w:val="0"/>
                <w:bCs/>
              </w:rPr>
              <w:t>ы</w:t>
            </w:r>
            <w:r w:rsidR="00412911" w:rsidRPr="009B2B6D">
              <w:rPr>
                <w:rFonts w:ascii="Times New Roman" w:hAnsi="Times New Roman" w:cs="Times New Roman"/>
                <w:b w:val="0"/>
                <w:bCs/>
              </w:rPr>
              <w:t xml:space="preserve"> риска; (ii) разработаны 30 профилей рисков бедствий для 29 сел и города Узген; (iii) разработаны Планы реагирования на чрезвычайные ситуации районных территориальных подразделений МЧС КР (в 3 пилотных районах) и рекомендованы как дополнительное приложение к существующим Планам гражданской защиты районов Ошской области. Наиболее опасные и требующие скорейшего решения зоны были внесены в планы реагирования на чрезвычайные ситуации территориальных подразделений МЧС КР пилотных районов Ошской области, что предполагает их обязательное исполнение. Эффективность данного исследования было в том, что совместный анализ и оценка рисков (по международным стандартам) с ОМЧС трех пилотных районов повысило их потенциал. </w:t>
            </w:r>
          </w:p>
          <w:p w:rsidR="00412911" w:rsidRPr="009B2B6D" w:rsidRDefault="00412911" w:rsidP="009B2B6D">
            <w:pPr>
              <w:jc w:val="both"/>
              <w:rPr>
                <w:rFonts w:ascii="Times New Roman" w:hAnsi="Times New Roman" w:cs="Times New Roman"/>
                <w:b w:val="0"/>
                <w:bCs/>
              </w:rPr>
            </w:pPr>
          </w:p>
          <w:p w:rsidR="00163BEE" w:rsidRDefault="007A7895" w:rsidP="009B2B6D">
            <w:pPr>
              <w:jc w:val="both"/>
              <w:rPr>
                <w:rFonts w:ascii="Times New Roman" w:hAnsi="Times New Roman" w:cs="Times New Roman"/>
                <w:b w:val="0"/>
                <w:bCs/>
              </w:rPr>
            </w:pPr>
            <w:r w:rsidRPr="009B2B6D">
              <w:rPr>
                <w:rFonts w:ascii="Times New Roman" w:hAnsi="Times New Roman" w:cs="Times New Roman"/>
                <w:b w:val="0"/>
                <w:bCs/>
              </w:rPr>
              <w:t>2)</w:t>
            </w:r>
            <w:r w:rsidR="006E2CE1">
              <w:rPr>
                <w:rFonts w:ascii="Times New Roman" w:hAnsi="Times New Roman" w:cs="Times New Roman"/>
                <w:b w:val="0"/>
                <w:bCs/>
              </w:rPr>
              <w:t xml:space="preserve"> </w:t>
            </w:r>
            <w:r w:rsidR="00412911" w:rsidRPr="009B2B6D">
              <w:rPr>
                <w:rFonts w:ascii="Times New Roman" w:hAnsi="Times New Roman" w:cs="Times New Roman"/>
                <w:b w:val="0"/>
                <w:bCs/>
              </w:rPr>
              <w:t>Проект способствовал тому, что все пилотные села и г. Узген были более тщательно обследованы на наличие потенциальных чрезвычайных ситуаций с занесением всех зон в карту риска района и области, были созданы профили риска каждого пилотного села. Все разработанные совместно с МЧС «карты-схемы», распространения опасных процессов и объектов с обозначением зон возможного поражения (профили риска) были переданы всем 30 пилотным селам со 164 рекомендуемыми митигационными мероприятиями.  Были проведены встречи (490 человек) с представителями пилотных сел, где были обсуждены вопросы по чрезвычайным ситуациям, представлены карты чрезвычайных рисков. Это позволило еще раз напомнить населению, о необходимости проводить работы по улучшению сопротивляемости местного населения к чрезвычайным ситуациям, с обязательным внесением в СПУР планов по информационным, митигационным проектам и превентивным мерам.  Некоторые предложения были внесены в стратегические планы развития айыльных аймаков, что предполагает их обязательное исполнение. При совместной работе возросла ответственность сотрудников ОМЧС и АА в мониторинге, предупреждении стихийных бедствий в пилотных районах, усиливается совместная работа ОМЧС с АА  в управлении, но  связь с населением слаба и ее необходимо расширять. Возможно</w:t>
            </w:r>
            <w:r w:rsidR="00163BEE" w:rsidRPr="009B2B6D">
              <w:rPr>
                <w:rFonts w:ascii="Times New Roman" w:hAnsi="Times New Roman" w:cs="Times New Roman"/>
                <w:b w:val="0"/>
                <w:bCs/>
              </w:rPr>
              <w:t xml:space="preserve">когда </w:t>
            </w:r>
            <w:r w:rsidR="00412911" w:rsidRPr="009B2B6D">
              <w:rPr>
                <w:rFonts w:ascii="Times New Roman" w:hAnsi="Times New Roman" w:cs="Times New Roman"/>
                <w:b w:val="0"/>
                <w:bCs/>
              </w:rPr>
              <w:t xml:space="preserve">митигационные проекты будут </w:t>
            </w:r>
            <w:r w:rsidR="00163BEE" w:rsidRPr="009B2B6D">
              <w:rPr>
                <w:rFonts w:ascii="Times New Roman" w:hAnsi="Times New Roman" w:cs="Times New Roman"/>
                <w:b w:val="0"/>
                <w:bCs/>
              </w:rPr>
              <w:t xml:space="preserve">в активной фазе усилятся связи населения </w:t>
            </w:r>
            <w:r w:rsidR="00412911" w:rsidRPr="009B2B6D">
              <w:rPr>
                <w:rFonts w:ascii="Times New Roman" w:hAnsi="Times New Roman" w:cs="Times New Roman"/>
                <w:b w:val="0"/>
                <w:bCs/>
              </w:rPr>
              <w:t>АО и ОМЧС.</w:t>
            </w:r>
          </w:p>
          <w:p w:rsidR="00532709" w:rsidRPr="009B2B6D" w:rsidRDefault="00532709" w:rsidP="009B2B6D">
            <w:pPr>
              <w:jc w:val="both"/>
              <w:rPr>
                <w:rFonts w:ascii="Times New Roman" w:hAnsi="Times New Roman" w:cs="Times New Roman"/>
                <w:b w:val="0"/>
                <w:bCs/>
              </w:rPr>
            </w:pPr>
          </w:p>
          <w:p w:rsidR="00E053EC" w:rsidRPr="009B2B6D" w:rsidRDefault="00163BEE" w:rsidP="00F57F80">
            <w:pPr>
              <w:pStyle w:val="ListParagraph"/>
              <w:numPr>
                <w:ilvl w:val="0"/>
                <w:numId w:val="36"/>
              </w:numPr>
              <w:ind w:left="34" w:firstLine="326"/>
              <w:jc w:val="both"/>
              <w:rPr>
                <w:b w:val="0"/>
                <w:bCs/>
                <w:sz w:val="22"/>
                <w:szCs w:val="22"/>
              </w:rPr>
            </w:pPr>
            <w:r w:rsidRPr="009B2B6D">
              <w:rPr>
                <w:b w:val="0"/>
                <w:bCs/>
                <w:sz w:val="22"/>
                <w:szCs w:val="22"/>
              </w:rPr>
              <w:t xml:space="preserve">Рекомендуется распространить опыт по разработке профилей опасностей, карт риска совместно с ОМЧС, с включение в СПУР митигационных проектов на уровне трех районов непилотным муниципалитетам.  </w:t>
            </w:r>
          </w:p>
          <w:p w:rsidR="00163BEE" w:rsidRDefault="00163BEE" w:rsidP="00F57F80">
            <w:pPr>
              <w:pStyle w:val="ListParagraph"/>
              <w:numPr>
                <w:ilvl w:val="0"/>
                <w:numId w:val="36"/>
              </w:numPr>
              <w:ind w:left="34" w:firstLine="326"/>
              <w:jc w:val="both"/>
              <w:rPr>
                <w:b w:val="0"/>
                <w:bCs/>
                <w:sz w:val="22"/>
                <w:szCs w:val="22"/>
              </w:rPr>
            </w:pPr>
            <w:r w:rsidRPr="009B2B6D">
              <w:rPr>
                <w:b w:val="0"/>
                <w:bCs/>
                <w:sz w:val="22"/>
                <w:szCs w:val="22"/>
              </w:rPr>
              <w:t>Рекомендуется подготовить демонстрационную модель разработки пакета документов направленных на управление ЧС на местном уровне.</w:t>
            </w:r>
          </w:p>
          <w:p w:rsidR="00532709" w:rsidRDefault="00532709" w:rsidP="00532709">
            <w:pPr>
              <w:jc w:val="both"/>
              <w:rPr>
                <w:rFonts w:ascii="Times New Roman" w:hAnsi="Times New Roman" w:cs="Times New Roman"/>
                <w:bCs/>
                <w:color w:val="002060"/>
                <w:u w:val="single"/>
              </w:rPr>
            </w:pPr>
          </w:p>
          <w:p w:rsidR="00532709" w:rsidRDefault="00532709" w:rsidP="00532709">
            <w:pPr>
              <w:jc w:val="both"/>
              <w:rPr>
                <w:rFonts w:ascii="Times New Roman" w:hAnsi="Times New Roman" w:cs="Times New Roman"/>
                <w:bCs/>
                <w:color w:val="002060"/>
                <w:u w:val="single"/>
              </w:rPr>
            </w:pPr>
          </w:p>
          <w:p w:rsidR="008F1E5C" w:rsidRDefault="008F1E5C" w:rsidP="00532709">
            <w:pPr>
              <w:jc w:val="both"/>
              <w:rPr>
                <w:rFonts w:ascii="Times New Roman" w:hAnsi="Times New Roman" w:cs="Times New Roman"/>
                <w:bCs/>
                <w:color w:val="002060"/>
                <w:u w:val="single"/>
              </w:rPr>
            </w:pPr>
          </w:p>
          <w:p w:rsidR="008F1E5C" w:rsidRDefault="008F1E5C" w:rsidP="00532709">
            <w:pPr>
              <w:jc w:val="both"/>
              <w:rPr>
                <w:rFonts w:ascii="Times New Roman" w:hAnsi="Times New Roman" w:cs="Times New Roman"/>
                <w:bCs/>
                <w:color w:val="002060"/>
                <w:u w:val="single"/>
              </w:rPr>
            </w:pPr>
          </w:p>
          <w:p w:rsidR="00532709" w:rsidRDefault="00532709" w:rsidP="00532709">
            <w:pPr>
              <w:jc w:val="both"/>
              <w:rPr>
                <w:rFonts w:ascii="Times New Roman" w:hAnsi="Times New Roman" w:cs="Times New Roman"/>
                <w:bCs/>
                <w:color w:val="002060"/>
                <w:u w:val="single"/>
              </w:rPr>
            </w:pPr>
            <w:r w:rsidRPr="009B2B6D">
              <w:rPr>
                <w:rFonts w:ascii="Times New Roman" w:hAnsi="Times New Roman" w:cs="Times New Roman"/>
                <w:bCs/>
                <w:color w:val="002060"/>
                <w:u w:val="single"/>
              </w:rPr>
              <w:t xml:space="preserve">Общая оценка достижения: </w:t>
            </w:r>
          </w:p>
          <w:p w:rsidR="00532709" w:rsidRPr="009B2B6D" w:rsidRDefault="00532709" w:rsidP="00532709">
            <w:pPr>
              <w:jc w:val="both"/>
              <w:rPr>
                <w:rFonts w:ascii="Times New Roman" w:hAnsi="Times New Roman" w:cs="Times New Roman"/>
                <w:bCs/>
                <w:color w:val="002060"/>
                <w:u w:val="single"/>
              </w:rPr>
            </w:pPr>
          </w:p>
          <w:p w:rsidR="00532709" w:rsidRPr="00532709" w:rsidRDefault="00532709" w:rsidP="00532709">
            <w:pPr>
              <w:jc w:val="both"/>
              <w:rPr>
                <w:b w:val="0"/>
                <w:bCs/>
              </w:rPr>
            </w:pPr>
            <w:r w:rsidRPr="009B2B6D">
              <w:rPr>
                <w:rFonts w:ascii="Times New Roman" w:hAnsi="Times New Roman" w:cs="Times New Roman"/>
                <w:b w:val="0"/>
                <w:bCs/>
                <w:color w:val="000000" w:themeColor="text1"/>
              </w:rPr>
              <w:t>Данный результат достигнут</w:t>
            </w:r>
            <w:r>
              <w:rPr>
                <w:rFonts w:ascii="Times New Roman" w:hAnsi="Times New Roman" w:cs="Times New Roman"/>
                <w:b w:val="0"/>
                <w:bCs/>
                <w:color w:val="000000" w:themeColor="text1"/>
              </w:rPr>
              <w:t xml:space="preserve">, </w:t>
            </w:r>
            <w:r w:rsidRPr="009B2B6D">
              <w:rPr>
                <w:rFonts w:ascii="Times New Roman" w:hAnsi="Times New Roman" w:cs="Times New Roman"/>
                <w:b w:val="0"/>
                <w:bCs/>
                <w:color w:val="000000" w:themeColor="text1"/>
              </w:rPr>
              <w:t>проведена оценка рисков в секторе управления водными ресурсами, разработаны 3 карты-схемы: распространения опасных процессов и объектов с обозначением зон возможного поражения (для населенных пунктов), карт уязвимости, карт риска, модель профилей риска в секторе управления водными ресурсами и интегрирована в 30 селах.</w:t>
            </w:r>
          </w:p>
          <w:p w:rsidR="00930F27" w:rsidRPr="009B2B6D" w:rsidRDefault="00930F27" w:rsidP="009B2B6D">
            <w:pPr>
              <w:jc w:val="both"/>
              <w:rPr>
                <w:rFonts w:ascii="Times New Roman" w:hAnsi="Times New Roman" w:cs="Times New Roman"/>
                <w:b w:val="0"/>
                <w:u w:val="single"/>
              </w:rPr>
            </w:pPr>
          </w:p>
        </w:tc>
      </w:tr>
      <w:tr w:rsidR="00690CD9" w:rsidRPr="009B2B6D" w:rsidTr="00163BEE">
        <w:tc>
          <w:tcPr>
            <w:tcW w:w="9639" w:type="dxa"/>
            <w:shd w:val="clear" w:color="auto" w:fill="B6DDE8" w:themeFill="accent5" w:themeFillTint="66"/>
          </w:tcPr>
          <w:p w:rsidR="00690CD9" w:rsidRPr="00C542D7" w:rsidRDefault="00930F27" w:rsidP="009B2B6D">
            <w:pPr>
              <w:jc w:val="both"/>
              <w:rPr>
                <w:rFonts w:ascii="Times New Roman" w:hAnsi="Times New Roman" w:cs="Times New Roman"/>
              </w:rPr>
            </w:pPr>
            <w:r w:rsidRPr="009B2B6D">
              <w:rPr>
                <w:rFonts w:ascii="Times New Roman" w:hAnsi="Times New Roman" w:cs="Times New Roman"/>
              </w:rPr>
              <w:t xml:space="preserve">Индикатор результата </w:t>
            </w:r>
            <w:r w:rsidR="00EA2253" w:rsidRPr="009B2B6D">
              <w:rPr>
                <w:rFonts w:ascii="Times New Roman" w:hAnsi="Times New Roman" w:cs="Times New Roman"/>
                <w:b w:val="0"/>
              </w:rPr>
              <w:t>5</w:t>
            </w:r>
            <w:r w:rsidRPr="009B2B6D">
              <w:rPr>
                <w:rFonts w:ascii="Times New Roman" w:hAnsi="Times New Roman" w:cs="Times New Roman"/>
              </w:rPr>
              <w:t xml:space="preserve">.2. </w:t>
            </w:r>
            <w:r w:rsidR="00EA2253" w:rsidRPr="00C542D7">
              <w:rPr>
                <w:rFonts w:ascii="Times New Roman" w:hAnsi="Times New Roman" w:cs="Times New Roman"/>
              </w:rPr>
              <w:t>Идентификация опасностей и реализация маломасштабных инфраструктурных проектов, в том числе «зеленых» (сельскохозяйственно-лесной мелиорации) мероприятий с целью снижения уязвимости населения и его источников дохода перед опасностями климатического характера, склоновых процессов и деградации земель</w:t>
            </w:r>
          </w:p>
          <w:p w:rsidR="008C116B" w:rsidRPr="00C542D7" w:rsidRDefault="008C116B" w:rsidP="00532709">
            <w:pPr>
              <w:pStyle w:val="NoSpacing"/>
              <w:rPr>
                <w:rFonts w:ascii="Times New Roman" w:hAnsi="Times New Roman" w:cs="Times New Roman"/>
              </w:rPr>
            </w:pPr>
            <w:r w:rsidRPr="00C542D7">
              <w:rPr>
                <w:rFonts w:ascii="Times New Roman" w:hAnsi="Times New Roman" w:cs="Times New Roman"/>
              </w:rPr>
              <w:t># населения (всех возрастов) с пониженной уязвимостью перед климатическими опасностями, склоновыми процессами и деградацией земель</w:t>
            </w:r>
          </w:p>
          <w:p w:rsidR="00EA2253" w:rsidRPr="009B2B6D" w:rsidRDefault="00EA2253" w:rsidP="009B2B6D">
            <w:pPr>
              <w:rPr>
                <w:rFonts w:ascii="Times New Roman" w:eastAsia="Times New Roman" w:hAnsi="Times New Roman" w:cs="Times New Roman"/>
                <w:b w:val="0"/>
                <w:bCs/>
              </w:rPr>
            </w:pPr>
          </w:p>
        </w:tc>
      </w:tr>
      <w:tr w:rsidR="00930F27" w:rsidRPr="009B2B6D" w:rsidTr="00A27D2D">
        <w:tc>
          <w:tcPr>
            <w:tcW w:w="9639" w:type="dxa"/>
            <w:tcBorders>
              <w:bottom w:val="single" w:sz="4" w:space="0" w:color="000000" w:themeColor="text1"/>
            </w:tcBorders>
          </w:tcPr>
          <w:p w:rsidR="008C116B" w:rsidRPr="009B2B6D" w:rsidRDefault="008C116B" w:rsidP="009B2B6D">
            <w:pPr>
              <w:jc w:val="both"/>
              <w:rPr>
                <w:rFonts w:ascii="Times New Roman" w:hAnsi="Times New Roman" w:cs="Times New Roman"/>
                <w:bCs/>
                <w:color w:val="002060"/>
                <w:u w:val="single"/>
              </w:rPr>
            </w:pPr>
          </w:p>
          <w:p w:rsidR="00930F27" w:rsidRDefault="00930F27" w:rsidP="009B2B6D">
            <w:pPr>
              <w:jc w:val="both"/>
              <w:rPr>
                <w:rFonts w:ascii="Times New Roman" w:hAnsi="Times New Roman" w:cs="Times New Roman"/>
                <w:bCs/>
                <w:color w:val="002060"/>
                <w:u w:val="single"/>
              </w:rPr>
            </w:pPr>
            <w:r w:rsidRPr="009B2B6D">
              <w:rPr>
                <w:rFonts w:ascii="Times New Roman" w:hAnsi="Times New Roman" w:cs="Times New Roman"/>
                <w:bCs/>
                <w:color w:val="002060"/>
                <w:u w:val="single"/>
              </w:rPr>
              <w:t>Комментарии и рекомендации:</w:t>
            </w:r>
          </w:p>
          <w:p w:rsidR="008B0670" w:rsidRPr="009B2B6D" w:rsidRDefault="008B0670" w:rsidP="009B2B6D">
            <w:pPr>
              <w:jc w:val="both"/>
              <w:rPr>
                <w:rFonts w:ascii="Times New Roman" w:hAnsi="Times New Roman" w:cs="Times New Roman"/>
                <w:bCs/>
                <w:color w:val="002060"/>
                <w:u w:val="single"/>
              </w:rPr>
            </w:pPr>
          </w:p>
          <w:p w:rsidR="00412911" w:rsidRPr="009B2B6D" w:rsidRDefault="00412911" w:rsidP="009B2B6D">
            <w:pPr>
              <w:jc w:val="both"/>
              <w:rPr>
                <w:rFonts w:ascii="Times New Roman" w:eastAsia="Times New Roman" w:hAnsi="Times New Roman" w:cs="Times New Roman"/>
                <w:b w:val="0"/>
                <w:lang w:eastAsia="ru-RU"/>
              </w:rPr>
            </w:pPr>
            <w:r w:rsidRPr="009B2B6D">
              <w:rPr>
                <w:rFonts w:ascii="Times New Roman" w:hAnsi="Times New Roman" w:cs="Times New Roman"/>
                <w:b w:val="0"/>
              </w:rPr>
              <w:t xml:space="preserve">1) </w:t>
            </w:r>
            <w:r w:rsidRPr="009B2B6D">
              <w:rPr>
                <w:rFonts w:ascii="Times New Roman" w:eastAsia="Times New Roman" w:hAnsi="Times New Roman" w:cs="Times New Roman"/>
                <w:b w:val="0"/>
                <w:lang w:eastAsia="ru-RU"/>
              </w:rPr>
              <w:t>Пр</w:t>
            </w:r>
            <w:r w:rsidR="00A27D2D" w:rsidRPr="009B2B6D">
              <w:rPr>
                <w:rFonts w:ascii="Times New Roman" w:eastAsia="Times New Roman" w:hAnsi="Times New Roman" w:cs="Times New Roman"/>
                <w:b w:val="0"/>
                <w:lang w:eastAsia="ru-RU"/>
              </w:rPr>
              <w:t>ограмма</w:t>
            </w:r>
            <w:r w:rsidRPr="009B2B6D">
              <w:rPr>
                <w:rFonts w:ascii="Times New Roman" w:eastAsia="Times New Roman" w:hAnsi="Times New Roman" w:cs="Times New Roman"/>
                <w:b w:val="0"/>
                <w:lang w:eastAsia="ru-RU"/>
              </w:rPr>
              <w:t xml:space="preserve"> способствовал</w:t>
            </w:r>
            <w:r w:rsidR="00A27D2D" w:rsidRPr="009B2B6D">
              <w:rPr>
                <w:rFonts w:ascii="Times New Roman" w:eastAsia="Times New Roman" w:hAnsi="Times New Roman" w:cs="Times New Roman"/>
                <w:b w:val="0"/>
                <w:lang w:eastAsia="ru-RU"/>
              </w:rPr>
              <w:t>а</w:t>
            </w:r>
            <w:r w:rsidRPr="009B2B6D">
              <w:rPr>
                <w:rFonts w:ascii="Times New Roman" w:eastAsia="Times New Roman" w:hAnsi="Times New Roman" w:cs="Times New Roman"/>
                <w:b w:val="0"/>
                <w:lang w:eastAsia="ru-RU"/>
              </w:rPr>
              <w:t xml:space="preserve"> в частичной разработке механизмов и инструментов в части решения вопросов</w:t>
            </w:r>
            <w:r w:rsidR="006E2CE1">
              <w:rPr>
                <w:rFonts w:ascii="Times New Roman" w:eastAsia="Times New Roman" w:hAnsi="Times New Roman" w:cs="Times New Roman"/>
                <w:b w:val="0"/>
                <w:lang w:eastAsia="ru-RU"/>
              </w:rPr>
              <w:t>,</w:t>
            </w:r>
            <w:r w:rsidRPr="009B2B6D">
              <w:rPr>
                <w:rFonts w:ascii="Times New Roman" w:eastAsia="Times New Roman" w:hAnsi="Times New Roman" w:cs="Times New Roman"/>
                <w:b w:val="0"/>
                <w:lang w:eastAsia="ru-RU"/>
              </w:rPr>
              <w:t xml:space="preserve"> выявленных в результате проведенного исследования по пилотным селам</w:t>
            </w:r>
            <w:r w:rsidRPr="009B2B6D">
              <w:rPr>
                <w:rFonts w:ascii="Times New Roman" w:hAnsi="Times New Roman" w:cs="Times New Roman"/>
                <w:b w:val="0"/>
                <w:vertAlign w:val="superscript"/>
              </w:rPr>
              <w:footnoteReference w:id="20"/>
            </w:r>
            <w:r w:rsidRPr="009B2B6D">
              <w:rPr>
                <w:rFonts w:ascii="Times New Roman" w:eastAsia="Times New Roman" w:hAnsi="Times New Roman" w:cs="Times New Roman"/>
                <w:b w:val="0"/>
                <w:lang w:eastAsia="ru-RU"/>
              </w:rPr>
              <w:t xml:space="preserve"> и сконцентрирова</w:t>
            </w:r>
            <w:r w:rsidR="00A27D2D" w:rsidRPr="009B2B6D">
              <w:rPr>
                <w:rFonts w:ascii="Times New Roman" w:eastAsia="Times New Roman" w:hAnsi="Times New Roman" w:cs="Times New Roman"/>
                <w:b w:val="0"/>
                <w:lang w:eastAsia="ru-RU"/>
              </w:rPr>
              <w:t>лась</w:t>
            </w:r>
            <w:r w:rsidRPr="009B2B6D">
              <w:rPr>
                <w:rFonts w:ascii="Times New Roman" w:eastAsia="Times New Roman" w:hAnsi="Times New Roman" w:cs="Times New Roman"/>
                <w:b w:val="0"/>
                <w:lang w:eastAsia="ru-RU"/>
              </w:rPr>
              <w:t xml:space="preserve"> больше на реализации митигационных проектов. Про</w:t>
            </w:r>
            <w:r w:rsidR="00A27D2D" w:rsidRPr="009B2B6D">
              <w:rPr>
                <w:rFonts w:ascii="Times New Roman" w:eastAsia="Times New Roman" w:hAnsi="Times New Roman" w:cs="Times New Roman"/>
                <w:b w:val="0"/>
                <w:lang w:eastAsia="ru-RU"/>
              </w:rPr>
              <w:t>грамма</w:t>
            </w:r>
            <w:r w:rsidRPr="009B2B6D">
              <w:rPr>
                <w:rFonts w:ascii="Times New Roman" w:eastAsia="Times New Roman" w:hAnsi="Times New Roman" w:cs="Times New Roman"/>
                <w:b w:val="0"/>
                <w:lang w:eastAsia="ru-RU"/>
              </w:rPr>
              <w:t xml:space="preserve"> через реализацию </w:t>
            </w:r>
            <w:r w:rsidRPr="00532709">
              <w:rPr>
                <w:rFonts w:ascii="Times New Roman" w:eastAsia="Times New Roman" w:hAnsi="Times New Roman" w:cs="Times New Roman"/>
                <w:b w:val="0"/>
                <w:color w:val="002060"/>
                <w:lang w:eastAsia="ru-RU"/>
              </w:rPr>
              <w:t>4</w:t>
            </w:r>
            <w:r w:rsidRPr="009B2B6D">
              <w:rPr>
                <w:rFonts w:ascii="Times New Roman" w:eastAsia="Times New Roman" w:hAnsi="Times New Roman" w:cs="Times New Roman"/>
                <w:b w:val="0"/>
                <w:lang w:eastAsia="ru-RU"/>
              </w:rPr>
              <w:t xml:space="preserve">митигационных проектов, </w:t>
            </w:r>
            <w:r w:rsidR="00A27D2D" w:rsidRPr="009B2B6D">
              <w:rPr>
                <w:rFonts w:ascii="Times New Roman" w:eastAsia="Times New Roman" w:hAnsi="Times New Roman" w:cs="Times New Roman"/>
                <w:b w:val="0"/>
                <w:lang w:eastAsia="ru-RU"/>
              </w:rPr>
              <w:t xml:space="preserve">предполагает защитить </w:t>
            </w:r>
            <w:r w:rsidRPr="009B2B6D">
              <w:rPr>
                <w:rFonts w:ascii="Times New Roman" w:eastAsia="Times New Roman" w:hAnsi="Times New Roman" w:cs="Times New Roman"/>
                <w:b w:val="0"/>
                <w:lang w:eastAsia="ru-RU"/>
              </w:rPr>
              <w:t>от сезонных селевых потоков более 10 000 домохозяйств (84044 сельчан, из них 48%-женщин), 6 социальных объектов, 264 га орошаемых земель, 13га садов, и 15км внутрихозяйственных дорог</w:t>
            </w:r>
            <w:r w:rsidR="00A27D2D" w:rsidRPr="009B2B6D">
              <w:rPr>
                <w:rFonts w:ascii="Times New Roman" w:eastAsia="Times New Roman" w:hAnsi="Times New Roman" w:cs="Times New Roman"/>
                <w:b w:val="0"/>
                <w:lang w:eastAsia="ru-RU"/>
              </w:rPr>
              <w:t>. Практика показывает, что э</w:t>
            </w:r>
            <w:r w:rsidRPr="009B2B6D">
              <w:rPr>
                <w:rFonts w:ascii="Times New Roman" w:eastAsia="Times New Roman" w:hAnsi="Times New Roman" w:cs="Times New Roman"/>
                <w:b w:val="0"/>
                <w:lang w:eastAsia="ru-RU"/>
              </w:rPr>
              <w:t xml:space="preserve">ффективность и воздействие митигационных проектов </w:t>
            </w:r>
            <w:r w:rsidR="00A27D2D" w:rsidRPr="009B2B6D">
              <w:rPr>
                <w:rFonts w:ascii="Times New Roman" w:eastAsia="Times New Roman" w:hAnsi="Times New Roman" w:cs="Times New Roman"/>
                <w:b w:val="0"/>
                <w:lang w:eastAsia="ru-RU"/>
              </w:rPr>
              <w:t xml:space="preserve">высокие, но </w:t>
            </w:r>
            <w:r w:rsidRPr="009B2B6D">
              <w:rPr>
                <w:rFonts w:ascii="Times New Roman" w:eastAsia="Times New Roman" w:hAnsi="Times New Roman" w:cs="Times New Roman"/>
                <w:b w:val="0"/>
                <w:lang w:eastAsia="ru-RU"/>
              </w:rPr>
              <w:t>реально оценить будет возможно, только после завершения этих проектов.</w:t>
            </w:r>
          </w:p>
          <w:p w:rsidR="00412911" w:rsidRPr="009B2B6D" w:rsidRDefault="00412911" w:rsidP="009B2B6D">
            <w:pPr>
              <w:jc w:val="both"/>
              <w:rPr>
                <w:rFonts w:ascii="Times New Roman" w:eastAsia="Times New Roman" w:hAnsi="Times New Roman" w:cs="Times New Roman"/>
                <w:b w:val="0"/>
                <w:lang w:eastAsia="ru-RU"/>
              </w:rPr>
            </w:pPr>
          </w:p>
          <w:p w:rsidR="00A27D2D" w:rsidRPr="009B2B6D" w:rsidRDefault="007A7895" w:rsidP="009B2B6D">
            <w:pPr>
              <w:jc w:val="both"/>
              <w:rPr>
                <w:rFonts w:ascii="Times New Roman" w:hAnsi="Times New Roman" w:cs="Times New Roman"/>
                <w:b w:val="0"/>
              </w:rPr>
            </w:pPr>
            <w:r w:rsidRPr="009B2B6D">
              <w:rPr>
                <w:rFonts w:ascii="Times New Roman" w:hAnsi="Times New Roman" w:cs="Times New Roman"/>
                <w:b w:val="0"/>
              </w:rPr>
              <w:t>2)</w:t>
            </w:r>
            <w:r w:rsidR="006E2CE1">
              <w:rPr>
                <w:rFonts w:ascii="Times New Roman" w:hAnsi="Times New Roman" w:cs="Times New Roman"/>
                <w:b w:val="0"/>
              </w:rPr>
              <w:t xml:space="preserve"> </w:t>
            </w:r>
            <w:r w:rsidR="00412911" w:rsidRPr="009B2B6D">
              <w:rPr>
                <w:rFonts w:ascii="Times New Roman" w:hAnsi="Times New Roman" w:cs="Times New Roman"/>
                <w:b w:val="0"/>
              </w:rPr>
              <w:t xml:space="preserve">В то же время, учитывая основную цель данного компонента, а именно усиление резистентности местных сообществ к природным катаклизмам местного значения </w:t>
            </w:r>
          </w:p>
          <w:p w:rsidR="000D7332" w:rsidRPr="009B2B6D" w:rsidRDefault="00412911" w:rsidP="00F57F80">
            <w:pPr>
              <w:pStyle w:val="ListParagraph"/>
              <w:numPr>
                <w:ilvl w:val="0"/>
                <w:numId w:val="37"/>
              </w:numPr>
              <w:jc w:val="both"/>
              <w:rPr>
                <w:b w:val="0"/>
                <w:sz w:val="22"/>
                <w:szCs w:val="22"/>
              </w:rPr>
            </w:pPr>
            <w:r w:rsidRPr="009B2B6D">
              <w:rPr>
                <w:b w:val="0"/>
                <w:sz w:val="22"/>
                <w:szCs w:val="22"/>
              </w:rPr>
              <w:t xml:space="preserve">рекомендуется доработать и внедрить </w:t>
            </w:r>
            <w:r w:rsidR="000D7332" w:rsidRPr="009B2B6D">
              <w:rPr>
                <w:b w:val="0"/>
                <w:sz w:val="22"/>
                <w:szCs w:val="22"/>
              </w:rPr>
              <w:t xml:space="preserve">совместно с ОМЧС </w:t>
            </w:r>
            <w:r w:rsidRPr="009B2B6D">
              <w:rPr>
                <w:b w:val="0"/>
                <w:sz w:val="22"/>
                <w:szCs w:val="22"/>
              </w:rPr>
              <w:t xml:space="preserve">следующие инструменты:  </w:t>
            </w:r>
          </w:p>
          <w:p w:rsidR="00A27D2D" w:rsidRDefault="00412911" w:rsidP="009B2B6D">
            <w:pPr>
              <w:jc w:val="both"/>
              <w:rPr>
                <w:rFonts w:ascii="Times New Roman" w:hAnsi="Times New Roman" w:cs="Times New Roman"/>
                <w:b w:val="0"/>
              </w:rPr>
            </w:pPr>
            <w:r w:rsidRPr="009B2B6D">
              <w:rPr>
                <w:rFonts w:ascii="Times New Roman" w:hAnsi="Times New Roman" w:cs="Times New Roman"/>
                <w:b w:val="0"/>
              </w:rPr>
              <w:t>(</w:t>
            </w:r>
            <w:r w:rsidRPr="009B2B6D">
              <w:rPr>
                <w:rFonts w:ascii="Times New Roman" w:hAnsi="Times New Roman" w:cs="Times New Roman"/>
                <w:b w:val="0"/>
                <w:lang w:val="en-US"/>
              </w:rPr>
              <w:t>i</w:t>
            </w:r>
            <w:r w:rsidRPr="009B2B6D">
              <w:rPr>
                <w:rFonts w:ascii="Times New Roman" w:hAnsi="Times New Roman" w:cs="Times New Roman"/>
                <w:b w:val="0"/>
              </w:rPr>
              <w:t xml:space="preserve">) </w:t>
            </w:r>
            <w:r w:rsidR="000D7332" w:rsidRPr="009B2B6D">
              <w:rPr>
                <w:rFonts w:ascii="Times New Roman" w:hAnsi="Times New Roman" w:cs="Times New Roman"/>
                <w:b w:val="0"/>
              </w:rPr>
              <w:t>определить и закрепить функциональные обязанности членов КГЗ; (</w:t>
            </w:r>
            <w:r w:rsidR="000D7332" w:rsidRPr="009B2B6D">
              <w:rPr>
                <w:rFonts w:ascii="Times New Roman" w:hAnsi="Times New Roman" w:cs="Times New Roman"/>
                <w:b w:val="0"/>
                <w:lang w:val="en-US"/>
              </w:rPr>
              <w:t>ii</w:t>
            </w:r>
            <w:r w:rsidR="000D7332" w:rsidRPr="009B2B6D">
              <w:rPr>
                <w:rFonts w:ascii="Times New Roman" w:hAnsi="Times New Roman" w:cs="Times New Roman"/>
                <w:b w:val="0"/>
              </w:rPr>
              <w:t xml:space="preserve">) </w:t>
            </w:r>
            <w:r w:rsidRPr="009B2B6D">
              <w:rPr>
                <w:rFonts w:ascii="Times New Roman" w:hAnsi="Times New Roman" w:cs="Times New Roman"/>
                <w:b w:val="0"/>
              </w:rPr>
              <w:t>определить конкретные схемы защиты, реагирования, мобилизации, оповещения с ФИО, телефонами, подъездными путями и т.д. собственными усилиями;  (</w:t>
            </w:r>
            <w:r w:rsidRPr="009B2B6D">
              <w:rPr>
                <w:rFonts w:ascii="Times New Roman" w:hAnsi="Times New Roman" w:cs="Times New Roman"/>
                <w:b w:val="0"/>
                <w:lang w:val="en-US"/>
              </w:rPr>
              <w:t>ii</w:t>
            </w:r>
            <w:r w:rsidR="000D7332" w:rsidRPr="009B2B6D">
              <w:rPr>
                <w:rFonts w:ascii="Times New Roman" w:hAnsi="Times New Roman" w:cs="Times New Roman"/>
                <w:b w:val="0"/>
                <w:lang w:val="en-US"/>
              </w:rPr>
              <w:t>i</w:t>
            </w:r>
            <w:r w:rsidRPr="009B2B6D">
              <w:rPr>
                <w:rFonts w:ascii="Times New Roman" w:hAnsi="Times New Roman" w:cs="Times New Roman"/>
                <w:b w:val="0"/>
              </w:rPr>
              <w:t>) местные сообщества должны знать, какое стихийное  бедствие  является угрозой для них, поэтому  карты-схемы должны быть вывешены во всех людных местах, школах, ФАПах, почтовых отделениях и т.д (</w:t>
            </w:r>
            <w:r w:rsidRPr="009B2B6D">
              <w:rPr>
                <w:rFonts w:ascii="Times New Roman" w:hAnsi="Times New Roman" w:cs="Times New Roman"/>
                <w:b w:val="0"/>
                <w:lang w:val="en-US"/>
              </w:rPr>
              <w:t>i</w:t>
            </w:r>
            <w:r w:rsidR="000D7332" w:rsidRPr="009B2B6D">
              <w:rPr>
                <w:rFonts w:ascii="Times New Roman" w:hAnsi="Times New Roman" w:cs="Times New Roman"/>
                <w:b w:val="0"/>
                <w:lang w:val="en-US"/>
              </w:rPr>
              <w:t>v</w:t>
            </w:r>
            <w:r w:rsidRPr="009B2B6D">
              <w:rPr>
                <w:rFonts w:ascii="Times New Roman" w:hAnsi="Times New Roman" w:cs="Times New Roman"/>
                <w:b w:val="0"/>
              </w:rPr>
              <w:t xml:space="preserve">) разработать пошаговую краткую инструкцию для простого сельчанина на кыргызском языке по стихийным бедствиям (телефоны, куда, кому обращаться и т.д.). </w:t>
            </w:r>
            <w:r w:rsidR="00A27D2D" w:rsidRPr="009B2B6D">
              <w:rPr>
                <w:rFonts w:ascii="Times New Roman" w:hAnsi="Times New Roman" w:cs="Times New Roman"/>
                <w:b w:val="0"/>
              </w:rPr>
              <w:t>Разработанную схему включить в демонстрационную модель разработки пакета документов направленных на управление ЧС на местном уровне, указанную в пункте 5.1. для распространения в не пилотных муниципалитетах.</w:t>
            </w:r>
          </w:p>
          <w:p w:rsidR="00532709" w:rsidRDefault="00532709" w:rsidP="009B2B6D">
            <w:pPr>
              <w:jc w:val="both"/>
              <w:rPr>
                <w:rFonts w:ascii="Times New Roman" w:hAnsi="Times New Roman" w:cs="Times New Roman"/>
                <w:b w:val="0"/>
              </w:rPr>
            </w:pPr>
          </w:p>
          <w:p w:rsidR="00C542D7" w:rsidRPr="009B2B6D" w:rsidRDefault="00C542D7" w:rsidP="009B2B6D">
            <w:pPr>
              <w:jc w:val="both"/>
              <w:rPr>
                <w:rFonts w:ascii="Times New Roman" w:hAnsi="Times New Roman" w:cs="Times New Roman"/>
                <w:b w:val="0"/>
              </w:rPr>
            </w:pPr>
          </w:p>
          <w:p w:rsidR="00532709" w:rsidRDefault="00532709" w:rsidP="00532709">
            <w:pPr>
              <w:jc w:val="both"/>
              <w:rPr>
                <w:rFonts w:ascii="Times New Roman" w:hAnsi="Times New Roman" w:cs="Times New Roman"/>
                <w:bCs/>
                <w:color w:val="002060"/>
                <w:u w:val="single"/>
              </w:rPr>
            </w:pPr>
            <w:r w:rsidRPr="009B2B6D">
              <w:rPr>
                <w:rFonts w:ascii="Times New Roman" w:hAnsi="Times New Roman" w:cs="Times New Roman"/>
                <w:bCs/>
                <w:color w:val="002060"/>
                <w:u w:val="single"/>
              </w:rPr>
              <w:t xml:space="preserve">Общая оценка достижения: </w:t>
            </w:r>
          </w:p>
          <w:p w:rsidR="00532709" w:rsidRPr="009B2B6D" w:rsidRDefault="00532709" w:rsidP="00532709">
            <w:pPr>
              <w:jc w:val="both"/>
              <w:rPr>
                <w:rFonts w:ascii="Times New Roman" w:hAnsi="Times New Roman" w:cs="Times New Roman"/>
                <w:bCs/>
                <w:color w:val="002060"/>
                <w:u w:val="single"/>
              </w:rPr>
            </w:pPr>
          </w:p>
          <w:p w:rsidR="000D7332" w:rsidRDefault="00532709" w:rsidP="00532709">
            <w:pPr>
              <w:jc w:val="both"/>
              <w:rPr>
                <w:rFonts w:ascii="Times New Roman" w:hAnsi="Times New Roman" w:cs="Times New Roman"/>
                <w:b w:val="0"/>
                <w:bCs/>
              </w:rPr>
            </w:pPr>
            <w:r w:rsidRPr="009B2B6D">
              <w:rPr>
                <w:rFonts w:ascii="Times New Roman" w:hAnsi="Times New Roman" w:cs="Times New Roman"/>
                <w:b w:val="0"/>
                <w:bCs/>
              </w:rPr>
              <w:t xml:space="preserve">Заключительный принятый индикатор в Программном документе не является индикатором воздействия, а является одним из индикаторов процесса, который напрямую не связан с изменением жизни бенефициаров. Проведенное базовое исследование не предложило индикаторов для отслеживания результативности воздействия Программы. Реализация 4 митигационных проектов задерживается из-за административно-процедурных вопросов и сезонности. Работы с местным населением по резистентности не доработаны. </w:t>
            </w:r>
          </w:p>
          <w:p w:rsidR="00C542D7" w:rsidRPr="009B2B6D" w:rsidRDefault="00C542D7" w:rsidP="00532709">
            <w:pPr>
              <w:jc w:val="both"/>
              <w:rPr>
                <w:rFonts w:ascii="Times New Roman" w:hAnsi="Times New Roman" w:cs="Times New Roman"/>
                <w:b w:val="0"/>
              </w:rPr>
            </w:pPr>
          </w:p>
        </w:tc>
      </w:tr>
      <w:tr w:rsidR="00690CD9" w:rsidRPr="009B2B6D" w:rsidTr="00A27D2D">
        <w:tc>
          <w:tcPr>
            <w:tcW w:w="9639" w:type="dxa"/>
            <w:shd w:val="clear" w:color="auto" w:fill="B6DDE8" w:themeFill="accent5" w:themeFillTint="66"/>
          </w:tcPr>
          <w:p w:rsidR="00EA2253" w:rsidRPr="009B2B6D" w:rsidRDefault="00930F27" w:rsidP="009B2B6D">
            <w:pPr>
              <w:jc w:val="both"/>
              <w:rPr>
                <w:rFonts w:ascii="Times New Roman" w:hAnsi="Times New Roman" w:cs="Times New Roman"/>
              </w:rPr>
            </w:pPr>
            <w:r w:rsidRPr="009B2B6D">
              <w:rPr>
                <w:rFonts w:ascii="Times New Roman" w:hAnsi="Times New Roman" w:cs="Times New Roman"/>
              </w:rPr>
              <w:t xml:space="preserve">Индикатор результата </w:t>
            </w:r>
            <w:r w:rsidR="00EA2253" w:rsidRPr="009B2B6D">
              <w:rPr>
                <w:rFonts w:ascii="Times New Roman" w:hAnsi="Times New Roman" w:cs="Times New Roman"/>
              </w:rPr>
              <w:t>5</w:t>
            </w:r>
            <w:r w:rsidRPr="009B2B6D">
              <w:rPr>
                <w:rFonts w:ascii="Times New Roman" w:hAnsi="Times New Roman" w:cs="Times New Roman"/>
              </w:rPr>
              <w:t xml:space="preserve">.3. </w:t>
            </w:r>
            <w:r w:rsidR="00EA2253" w:rsidRPr="009B2B6D">
              <w:rPr>
                <w:rFonts w:ascii="Times New Roman" w:hAnsi="Times New Roman" w:cs="Times New Roman"/>
              </w:rPr>
              <w:t>Разработка соответствующих инструментов и создание сети инфраструктуры здравоохранения с целью улучшения эпизоотичес</w:t>
            </w:r>
            <w:r w:rsidR="000D7332" w:rsidRPr="009B2B6D">
              <w:rPr>
                <w:rFonts w:ascii="Times New Roman" w:hAnsi="Times New Roman" w:cs="Times New Roman"/>
              </w:rPr>
              <w:t>кой ситуации в пилотных районах.</w:t>
            </w:r>
          </w:p>
          <w:p w:rsidR="0083214C" w:rsidRPr="009B2B6D" w:rsidRDefault="0083214C" w:rsidP="009B2B6D">
            <w:pPr>
              <w:jc w:val="both"/>
              <w:rPr>
                <w:rFonts w:ascii="Times New Roman" w:eastAsia="Times New Roman" w:hAnsi="Times New Roman" w:cs="Times New Roman"/>
                <w:b w:val="0"/>
                <w:bCs/>
              </w:rPr>
            </w:pPr>
          </w:p>
        </w:tc>
      </w:tr>
      <w:tr w:rsidR="00930F27" w:rsidRPr="009B2B6D" w:rsidTr="00290301">
        <w:tc>
          <w:tcPr>
            <w:tcW w:w="9639" w:type="dxa"/>
            <w:tcBorders>
              <w:bottom w:val="single" w:sz="4" w:space="0" w:color="000000" w:themeColor="text1"/>
            </w:tcBorders>
          </w:tcPr>
          <w:p w:rsidR="009B2B6D" w:rsidRDefault="009B2B6D" w:rsidP="009B2B6D">
            <w:pPr>
              <w:jc w:val="both"/>
              <w:rPr>
                <w:rFonts w:ascii="Times New Roman" w:hAnsi="Times New Roman" w:cs="Times New Roman"/>
                <w:bCs/>
                <w:color w:val="0070C0"/>
                <w:u w:val="single"/>
              </w:rPr>
            </w:pPr>
          </w:p>
          <w:p w:rsidR="00930F27" w:rsidRDefault="00930F27" w:rsidP="009B2B6D">
            <w:pPr>
              <w:jc w:val="both"/>
              <w:rPr>
                <w:rFonts w:ascii="Times New Roman" w:hAnsi="Times New Roman" w:cs="Times New Roman"/>
                <w:bCs/>
                <w:color w:val="002060"/>
                <w:u w:val="single"/>
              </w:rPr>
            </w:pPr>
            <w:r w:rsidRPr="009B2B6D">
              <w:rPr>
                <w:rFonts w:ascii="Times New Roman" w:hAnsi="Times New Roman" w:cs="Times New Roman"/>
                <w:bCs/>
                <w:color w:val="002060"/>
                <w:u w:val="single"/>
              </w:rPr>
              <w:t>Комментарии и рекомендации:</w:t>
            </w:r>
          </w:p>
          <w:p w:rsidR="008B0670" w:rsidRPr="009B2B6D" w:rsidRDefault="008B0670" w:rsidP="009B2B6D">
            <w:pPr>
              <w:jc w:val="both"/>
              <w:rPr>
                <w:rFonts w:ascii="Times New Roman" w:hAnsi="Times New Roman" w:cs="Times New Roman"/>
                <w:bCs/>
                <w:color w:val="002060"/>
                <w:u w:val="single"/>
              </w:rPr>
            </w:pPr>
          </w:p>
          <w:p w:rsidR="0083214C" w:rsidRPr="009B2B6D" w:rsidRDefault="0083214C" w:rsidP="009B2B6D">
            <w:pPr>
              <w:jc w:val="both"/>
              <w:rPr>
                <w:rFonts w:ascii="Times New Roman" w:hAnsi="Times New Roman" w:cs="Times New Roman"/>
                <w:b w:val="0"/>
                <w:bCs/>
              </w:rPr>
            </w:pPr>
            <w:r w:rsidRPr="009B2B6D">
              <w:rPr>
                <w:rFonts w:ascii="Times New Roman" w:hAnsi="Times New Roman" w:cs="Times New Roman"/>
                <w:b w:val="0"/>
                <w:bCs/>
              </w:rPr>
              <w:t>1) Разработаны и пилотируются инструменты (улучшение взаимодействия АА и СЭЗ районов по превентивным мерам по воде, почве и взаимодействие ветеринарной службы районов и Ошской области с АА по утилизации биоотходов, падеж скота и т.д.) направленных на улучшение эпизоотической ситуации в пилотных районах.</w:t>
            </w:r>
          </w:p>
          <w:p w:rsidR="0083214C" w:rsidRPr="009B2B6D" w:rsidRDefault="0083214C" w:rsidP="009B2B6D">
            <w:pPr>
              <w:jc w:val="both"/>
              <w:rPr>
                <w:rFonts w:ascii="Times New Roman" w:hAnsi="Times New Roman" w:cs="Times New Roman"/>
                <w:bCs/>
              </w:rPr>
            </w:pPr>
          </w:p>
          <w:p w:rsidR="0080400C" w:rsidRDefault="0083214C" w:rsidP="009B2B6D">
            <w:pPr>
              <w:jc w:val="both"/>
              <w:rPr>
                <w:rFonts w:ascii="Times New Roman" w:eastAsia="Times New Roman" w:hAnsi="Times New Roman" w:cs="Times New Roman"/>
                <w:b w:val="0"/>
                <w:lang w:eastAsia="ru-RU"/>
              </w:rPr>
            </w:pPr>
            <w:r w:rsidRPr="009B2B6D">
              <w:rPr>
                <w:rFonts w:ascii="Times New Roman" w:eastAsia="Times New Roman" w:hAnsi="Times New Roman" w:cs="Times New Roman"/>
                <w:b w:val="0"/>
                <w:lang w:eastAsia="ru-RU"/>
              </w:rPr>
              <w:t>2</w:t>
            </w:r>
            <w:r w:rsidR="007A7895" w:rsidRPr="009B2B6D">
              <w:rPr>
                <w:rFonts w:ascii="Times New Roman" w:eastAsia="Times New Roman" w:hAnsi="Times New Roman" w:cs="Times New Roman"/>
                <w:b w:val="0"/>
                <w:lang w:eastAsia="ru-RU"/>
              </w:rPr>
              <w:t>)</w:t>
            </w:r>
            <w:r w:rsidR="0080400C" w:rsidRPr="009B2B6D">
              <w:rPr>
                <w:rFonts w:ascii="Times New Roman" w:eastAsia="Times New Roman" w:hAnsi="Times New Roman" w:cs="Times New Roman"/>
                <w:b w:val="0"/>
                <w:lang w:eastAsia="ru-RU"/>
              </w:rPr>
              <w:t>Проект способствовал улучшению эпизоотической ситуации  в Узгенском районе через поддержку и установку   в Жалпак-Таш АА крематора</w:t>
            </w:r>
            <w:r w:rsidR="0080400C" w:rsidRPr="009B2B6D">
              <w:rPr>
                <w:rFonts w:ascii="Times New Roman" w:hAnsi="Times New Roman" w:cs="Times New Roman"/>
                <w:b w:val="0"/>
                <w:vertAlign w:val="superscript"/>
              </w:rPr>
              <w:footnoteReference w:id="21"/>
            </w:r>
            <w:r w:rsidR="0080400C" w:rsidRPr="009B2B6D">
              <w:rPr>
                <w:rFonts w:ascii="Times New Roman" w:eastAsia="Times New Roman" w:hAnsi="Times New Roman" w:cs="Times New Roman"/>
                <w:b w:val="0"/>
                <w:lang w:eastAsia="ru-RU"/>
              </w:rPr>
              <w:t xml:space="preserve"> для термической утилизации, обеззараживания падежа животных и различных биологических отходов, по инициативе  ветеринарной службы и МЧС КР.  Среди рисков бедствий особое место занимает эпизоотическая ситуация в трех районах. Учитывая высокую плотность населения в этих районах (46 человек на 1 кв.км), близостью грунтовых вод и открытых источников из которых пьют воду население, отсутствия во многих селах «ям Беккера», частоту селей, паводковых вод, низкую стабильность почвы, лесовую породу грунта, падеж скота,  крупность и скученность  скотных рынков, принимая во внимание климатические и географические условия, методы разведения скота – все это представляет большую угрозу местному населению.  Поэтому, проблемы обеспечения ветеринарной безопасности имеют архиважное значение для предупреждения возможных рисков бедствий. Установка современных крематоров (мощностью 50-100 кг) необходима и оправданна, но возникают вопросы</w:t>
            </w:r>
            <w:r w:rsidRPr="009B2B6D">
              <w:rPr>
                <w:rFonts w:ascii="Times New Roman" w:eastAsia="Times New Roman" w:hAnsi="Times New Roman" w:cs="Times New Roman"/>
                <w:b w:val="0"/>
                <w:lang w:eastAsia="ru-RU"/>
              </w:rPr>
              <w:t xml:space="preserve"> устойчивости</w:t>
            </w:r>
            <w:r w:rsidR="0080400C" w:rsidRPr="009B2B6D">
              <w:rPr>
                <w:rFonts w:ascii="Times New Roman" w:eastAsia="Times New Roman" w:hAnsi="Times New Roman" w:cs="Times New Roman"/>
                <w:b w:val="0"/>
                <w:lang w:eastAsia="ru-RU"/>
              </w:rPr>
              <w:t xml:space="preserve"> нормативного</w:t>
            </w:r>
            <w:r w:rsidRPr="009B2B6D">
              <w:rPr>
                <w:rFonts w:ascii="Times New Roman" w:eastAsia="Times New Roman" w:hAnsi="Times New Roman" w:cs="Times New Roman"/>
                <w:b w:val="0"/>
                <w:lang w:eastAsia="ru-RU"/>
              </w:rPr>
              <w:t xml:space="preserve"> закрепления </w:t>
            </w:r>
            <w:r w:rsidR="0080400C" w:rsidRPr="009B2B6D">
              <w:rPr>
                <w:rFonts w:ascii="Times New Roman" w:eastAsia="Times New Roman" w:hAnsi="Times New Roman" w:cs="Times New Roman"/>
                <w:b w:val="0"/>
                <w:lang w:eastAsia="ru-RU"/>
              </w:rPr>
              <w:t xml:space="preserve"> (кто отвечает, каким образом контролируется, на чьем балансе должно быть, кто выделяет средства на установку, обслуживание и дезинфекцию и т.д.)</w:t>
            </w:r>
          </w:p>
          <w:p w:rsidR="00532709" w:rsidRPr="009B2B6D" w:rsidRDefault="00532709" w:rsidP="009B2B6D">
            <w:pPr>
              <w:jc w:val="both"/>
              <w:rPr>
                <w:rFonts w:ascii="Times New Roman" w:hAnsi="Times New Roman" w:cs="Times New Roman"/>
                <w:b w:val="0"/>
              </w:rPr>
            </w:pPr>
          </w:p>
          <w:p w:rsidR="0080400C" w:rsidRPr="009B2B6D" w:rsidRDefault="0080400C" w:rsidP="00F57F80">
            <w:pPr>
              <w:pStyle w:val="ListParagraph"/>
              <w:numPr>
                <w:ilvl w:val="0"/>
                <w:numId w:val="37"/>
              </w:numPr>
              <w:ind w:left="34" w:firstLine="326"/>
              <w:jc w:val="both"/>
              <w:rPr>
                <w:b w:val="0"/>
                <w:sz w:val="22"/>
                <w:szCs w:val="22"/>
              </w:rPr>
            </w:pPr>
            <w:r w:rsidRPr="009B2B6D">
              <w:rPr>
                <w:b w:val="0"/>
                <w:sz w:val="22"/>
                <w:szCs w:val="22"/>
              </w:rPr>
              <w:t xml:space="preserve">В связи с этим рекомендуется все действия по установке крематора тщательно планировать совместно с МЧС, МЗ КР, ветеринарным департаментом, СЭЗ.  </w:t>
            </w:r>
            <w:r w:rsidR="0083214C" w:rsidRPr="009B2B6D">
              <w:rPr>
                <w:b w:val="0"/>
                <w:sz w:val="22"/>
                <w:szCs w:val="22"/>
              </w:rPr>
              <w:t xml:space="preserve">Рекомендуется предпринять меры по </w:t>
            </w:r>
            <w:r w:rsidRPr="009B2B6D">
              <w:rPr>
                <w:b w:val="0"/>
                <w:sz w:val="22"/>
                <w:szCs w:val="22"/>
              </w:rPr>
              <w:t xml:space="preserve"> нормативн</w:t>
            </w:r>
            <w:r w:rsidR="0083214C" w:rsidRPr="009B2B6D">
              <w:rPr>
                <w:b w:val="0"/>
                <w:sz w:val="22"/>
                <w:szCs w:val="22"/>
              </w:rPr>
              <w:t xml:space="preserve">ому закреплению </w:t>
            </w:r>
            <w:r w:rsidR="00290301" w:rsidRPr="009B2B6D">
              <w:rPr>
                <w:b w:val="0"/>
                <w:sz w:val="22"/>
                <w:szCs w:val="22"/>
              </w:rPr>
              <w:t xml:space="preserve">крематоров </w:t>
            </w:r>
            <w:r w:rsidR="0083214C" w:rsidRPr="009B2B6D">
              <w:rPr>
                <w:b w:val="0"/>
                <w:sz w:val="22"/>
                <w:szCs w:val="22"/>
              </w:rPr>
              <w:t xml:space="preserve">и повышению потенциала  </w:t>
            </w:r>
            <w:r w:rsidRPr="009B2B6D">
              <w:rPr>
                <w:b w:val="0"/>
                <w:sz w:val="22"/>
                <w:szCs w:val="22"/>
              </w:rPr>
              <w:t xml:space="preserve">  ветеринарн</w:t>
            </w:r>
            <w:r w:rsidR="0083214C" w:rsidRPr="009B2B6D">
              <w:rPr>
                <w:b w:val="0"/>
                <w:sz w:val="22"/>
                <w:szCs w:val="22"/>
              </w:rPr>
              <w:t xml:space="preserve">ых служб пилотных районов </w:t>
            </w:r>
            <w:r w:rsidR="00290301" w:rsidRPr="009B2B6D">
              <w:rPr>
                <w:b w:val="0"/>
                <w:sz w:val="22"/>
                <w:szCs w:val="22"/>
              </w:rPr>
              <w:t>в</w:t>
            </w:r>
            <w:r w:rsidR="0083214C" w:rsidRPr="009B2B6D">
              <w:rPr>
                <w:b w:val="0"/>
                <w:sz w:val="22"/>
                <w:szCs w:val="22"/>
              </w:rPr>
              <w:t xml:space="preserve">  проведени</w:t>
            </w:r>
            <w:r w:rsidR="00290301" w:rsidRPr="009B2B6D">
              <w:rPr>
                <w:b w:val="0"/>
                <w:sz w:val="22"/>
                <w:szCs w:val="22"/>
              </w:rPr>
              <w:t>и</w:t>
            </w:r>
            <w:r w:rsidR="006E2CE1">
              <w:rPr>
                <w:b w:val="0"/>
                <w:sz w:val="22"/>
                <w:szCs w:val="22"/>
              </w:rPr>
              <w:t xml:space="preserve"> </w:t>
            </w:r>
            <w:r w:rsidR="00290301" w:rsidRPr="009B2B6D">
              <w:rPr>
                <w:b w:val="0"/>
                <w:sz w:val="22"/>
                <w:szCs w:val="22"/>
              </w:rPr>
              <w:t xml:space="preserve">информационно-образовательных </w:t>
            </w:r>
            <w:r w:rsidR="0083214C" w:rsidRPr="009B2B6D">
              <w:rPr>
                <w:b w:val="0"/>
                <w:sz w:val="22"/>
                <w:szCs w:val="22"/>
              </w:rPr>
              <w:t xml:space="preserve">работ с населением в области </w:t>
            </w:r>
            <w:r w:rsidR="00290301" w:rsidRPr="009B2B6D">
              <w:rPr>
                <w:b w:val="0"/>
                <w:sz w:val="22"/>
                <w:szCs w:val="22"/>
              </w:rPr>
              <w:t xml:space="preserve">обеспечения </w:t>
            </w:r>
            <w:r w:rsidR="0083214C" w:rsidRPr="009B2B6D">
              <w:rPr>
                <w:b w:val="0"/>
                <w:sz w:val="22"/>
                <w:szCs w:val="22"/>
              </w:rPr>
              <w:t>общественной биобезопасности и снижения рисков</w:t>
            </w:r>
            <w:r w:rsidR="00290301" w:rsidRPr="009B2B6D">
              <w:rPr>
                <w:b w:val="0"/>
                <w:sz w:val="22"/>
                <w:szCs w:val="22"/>
              </w:rPr>
              <w:t>,</w:t>
            </w:r>
            <w:r w:rsidR="006E2CE1">
              <w:rPr>
                <w:b w:val="0"/>
                <w:sz w:val="22"/>
                <w:szCs w:val="22"/>
              </w:rPr>
              <w:t xml:space="preserve"> </w:t>
            </w:r>
            <w:r w:rsidRPr="009B2B6D">
              <w:rPr>
                <w:b w:val="0"/>
                <w:sz w:val="22"/>
                <w:szCs w:val="22"/>
              </w:rPr>
              <w:t xml:space="preserve">связанных с установкой, обслуживанием крематоров.  </w:t>
            </w:r>
          </w:p>
          <w:p w:rsidR="0083214C" w:rsidRPr="009B2B6D" w:rsidRDefault="0083214C" w:rsidP="009B2B6D">
            <w:pPr>
              <w:pStyle w:val="ListParagraph"/>
              <w:ind w:left="360"/>
              <w:jc w:val="both"/>
              <w:rPr>
                <w:b w:val="0"/>
                <w:sz w:val="22"/>
                <w:szCs w:val="22"/>
              </w:rPr>
            </w:pPr>
          </w:p>
          <w:p w:rsidR="00290301" w:rsidRDefault="007A7895" w:rsidP="009B2B6D">
            <w:pPr>
              <w:jc w:val="both"/>
              <w:rPr>
                <w:rFonts w:ascii="Times New Roman" w:eastAsia="Times New Roman" w:hAnsi="Times New Roman" w:cs="Times New Roman"/>
                <w:b w:val="0"/>
                <w:lang w:eastAsia="ru-RU"/>
              </w:rPr>
            </w:pPr>
            <w:r w:rsidRPr="009B2B6D">
              <w:rPr>
                <w:rFonts w:ascii="Times New Roman" w:eastAsia="Times New Roman" w:hAnsi="Times New Roman" w:cs="Times New Roman"/>
                <w:b w:val="0"/>
                <w:lang w:eastAsia="ru-RU"/>
              </w:rPr>
              <w:t>3)</w:t>
            </w:r>
            <w:r w:rsidR="0080400C" w:rsidRPr="009B2B6D">
              <w:rPr>
                <w:rFonts w:ascii="Times New Roman" w:eastAsia="Times New Roman" w:hAnsi="Times New Roman" w:cs="Times New Roman"/>
                <w:b w:val="0"/>
                <w:lang w:eastAsia="ru-RU"/>
              </w:rPr>
              <w:t xml:space="preserve">Проект способствовал  улучшению здоровья местного населения через обеспечение </w:t>
            </w:r>
            <w:r w:rsidR="00290301" w:rsidRPr="009B2B6D">
              <w:rPr>
                <w:rFonts w:ascii="Times New Roman" w:eastAsia="Times New Roman" w:hAnsi="Times New Roman" w:cs="Times New Roman"/>
                <w:b w:val="0"/>
                <w:lang w:eastAsia="ru-RU"/>
              </w:rPr>
              <w:t>оборудованием для улучшения качества а</w:t>
            </w:r>
            <w:r w:rsidR="0080400C" w:rsidRPr="009B2B6D">
              <w:rPr>
                <w:rFonts w:ascii="Times New Roman" w:eastAsia="Times New Roman" w:hAnsi="Times New Roman" w:cs="Times New Roman"/>
                <w:b w:val="0"/>
                <w:lang w:eastAsia="ru-RU"/>
              </w:rPr>
              <w:t xml:space="preserve">нализа </w:t>
            </w:r>
            <w:r w:rsidR="00290301" w:rsidRPr="009B2B6D">
              <w:rPr>
                <w:rFonts w:ascii="Times New Roman" w:eastAsia="Times New Roman" w:hAnsi="Times New Roman" w:cs="Times New Roman"/>
                <w:b w:val="0"/>
                <w:lang w:eastAsia="ru-RU"/>
              </w:rPr>
              <w:t xml:space="preserve">питьевой воды. </w:t>
            </w:r>
            <w:r w:rsidR="0080400C" w:rsidRPr="009B2B6D">
              <w:rPr>
                <w:rFonts w:ascii="Times New Roman" w:eastAsia="Times New Roman" w:hAnsi="Times New Roman" w:cs="Times New Roman"/>
                <w:b w:val="0"/>
                <w:lang w:eastAsia="ru-RU"/>
              </w:rPr>
              <w:t xml:space="preserve">Эффективность данной меры очень высокая, так как практически 80% населения пьют воду из открытых источников, либо из самодельных скважин и колодцев глубиной 4-10 метров, из грунтовых вод, которые несут большую опасность. Воздействие данной меры </w:t>
            </w:r>
            <w:r w:rsidR="00290301" w:rsidRPr="009B2B6D">
              <w:rPr>
                <w:rFonts w:ascii="Times New Roman" w:eastAsia="Times New Roman" w:hAnsi="Times New Roman" w:cs="Times New Roman"/>
                <w:b w:val="0"/>
                <w:lang w:eastAsia="ru-RU"/>
              </w:rPr>
              <w:t>требует базовых данных подтверждающих повышение качества питьевой воды.</w:t>
            </w:r>
          </w:p>
          <w:p w:rsidR="00532709" w:rsidRDefault="00532709" w:rsidP="009B2B6D">
            <w:pPr>
              <w:jc w:val="both"/>
              <w:rPr>
                <w:rFonts w:ascii="Times New Roman" w:eastAsia="Times New Roman" w:hAnsi="Times New Roman" w:cs="Times New Roman"/>
                <w:b w:val="0"/>
                <w:lang w:eastAsia="ru-RU"/>
              </w:rPr>
            </w:pPr>
          </w:p>
          <w:p w:rsidR="00532709" w:rsidRDefault="00532709" w:rsidP="00532709">
            <w:pPr>
              <w:jc w:val="both"/>
              <w:rPr>
                <w:rFonts w:ascii="Times New Roman" w:hAnsi="Times New Roman" w:cs="Times New Roman"/>
                <w:bCs/>
                <w:color w:val="002060"/>
                <w:u w:val="single"/>
              </w:rPr>
            </w:pPr>
            <w:r w:rsidRPr="009B2B6D">
              <w:rPr>
                <w:rFonts w:ascii="Times New Roman" w:hAnsi="Times New Roman" w:cs="Times New Roman"/>
                <w:bCs/>
                <w:color w:val="002060"/>
                <w:u w:val="single"/>
              </w:rPr>
              <w:t xml:space="preserve">Общая оценка достижения: </w:t>
            </w:r>
          </w:p>
          <w:p w:rsidR="00532709" w:rsidRPr="009B2B6D" w:rsidRDefault="00532709" w:rsidP="00532709">
            <w:pPr>
              <w:jc w:val="both"/>
              <w:rPr>
                <w:rFonts w:ascii="Times New Roman" w:hAnsi="Times New Roman" w:cs="Times New Roman"/>
                <w:bCs/>
                <w:color w:val="002060"/>
                <w:u w:val="single"/>
              </w:rPr>
            </w:pPr>
          </w:p>
          <w:p w:rsidR="00532709" w:rsidRPr="009B2B6D" w:rsidRDefault="00532709" w:rsidP="009B2B6D">
            <w:pPr>
              <w:jc w:val="both"/>
              <w:rPr>
                <w:rFonts w:ascii="Times New Roman" w:eastAsia="Times New Roman" w:hAnsi="Times New Roman" w:cs="Times New Roman"/>
                <w:b w:val="0"/>
                <w:lang w:eastAsia="ru-RU"/>
              </w:rPr>
            </w:pPr>
            <w:r w:rsidRPr="009B2B6D">
              <w:rPr>
                <w:rFonts w:ascii="Times New Roman" w:hAnsi="Times New Roman" w:cs="Times New Roman"/>
                <w:b w:val="0"/>
                <w:bCs/>
              </w:rPr>
              <w:t>Данный индикатор не имеет числового значения и не ориентирует на достижение результата. Проведенное базовое исследование не предложило индикаторов для отслеживания результативности воздействия Программы.</w:t>
            </w:r>
          </w:p>
          <w:p w:rsidR="00930F27" w:rsidRPr="009B2B6D" w:rsidRDefault="00930F27" w:rsidP="009B2B6D">
            <w:pPr>
              <w:jc w:val="both"/>
              <w:rPr>
                <w:rFonts w:ascii="Times New Roman" w:hAnsi="Times New Roman" w:cs="Times New Roman"/>
                <w:b w:val="0"/>
              </w:rPr>
            </w:pPr>
          </w:p>
        </w:tc>
      </w:tr>
      <w:tr w:rsidR="00690CD9" w:rsidRPr="009B2B6D" w:rsidTr="00290301">
        <w:tc>
          <w:tcPr>
            <w:tcW w:w="9639" w:type="dxa"/>
            <w:shd w:val="clear" w:color="auto" w:fill="B6DDE8" w:themeFill="accent5" w:themeFillTint="66"/>
          </w:tcPr>
          <w:p w:rsidR="00690CD9" w:rsidRPr="009B2B6D" w:rsidRDefault="00930F27" w:rsidP="009B2B6D">
            <w:pPr>
              <w:jc w:val="both"/>
              <w:rPr>
                <w:rFonts w:ascii="Times New Roman" w:hAnsi="Times New Roman" w:cs="Times New Roman"/>
              </w:rPr>
            </w:pPr>
            <w:r w:rsidRPr="009B2B6D">
              <w:rPr>
                <w:rFonts w:ascii="Times New Roman" w:hAnsi="Times New Roman" w:cs="Times New Roman"/>
              </w:rPr>
              <w:t xml:space="preserve">Индикатор результата </w:t>
            </w:r>
            <w:r w:rsidR="00D61789" w:rsidRPr="009B2B6D">
              <w:rPr>
                <w:rFonts w:ascii="Times New Roman" w:hAnsi="Times New Roman" w:cs="Times New Roman"/>
              </w:rPr>
              <w:t>5</w:t>
            </w:r>
            <w:r w:rsidRPr="009B2B6D">
              <w:rPr>
                <w:rFonts w:ascii="Times New Roman" w:hAnsi="Times New Roman" w:cs="Times New Roman"/>
              </w:rPr>
              <w:t xml:space="preserve">.4. </w:t>
            </w:r>
            <w:r w:rsidR="00EA2253" w:rsidRPr="009B2B6D">
              <w:rPr>
                <w:rFonts w:ascii="Times New Roman" w:hAnsi="Times New Roman" w:cs="Times New Roman"/>
              </w:rPr>
              <w:t>Консультации и диалог между государственными органами МСУ, частным сектором и организациями гражданского общества с целью разработки механизмов реагирования на возможные крупномасштабные чрезвычайные ситуации и кризисы.</w:t>
            </w:r>
          </w:p>
          <w:p w:rsidR="00EA2253" w:rsidRPr="009B2B6D" w:rsidRDefault="00EA2253" w:rsidP="009B2B6D">
            <w:pPr>
              <w:jc w:val="both"/>
              <w:rPr>
                <w:rFonts w:ascii="Times New Roman" w:eastAsia="Times New Roman" w:hAnsi="Times New Roman" w:cs="Times New Roman"/>
                <w:b w:val="0"/>
                <w:bCs/>
              </w:rPr>
            </w:pPr>
          </w:p>
        </w:tc>
      </w:tr>
      <w:tr w:rsidR="00930F27" w:rsidRPr="009B2B6D" w:rsidTr="008A449A">
        <w:tc>
          <w:tcPr>
            <w:tcW w:w="9639" w:type="dxa"/>
            <w:tcBorders>
              <w:bottom w:val="single" w:sz="4" w:space="0" w:color="000000" w:themeColor="text1"/>
            </w:tcBorders>
          </w:tcPr>
          <w:p w:rsidR="009B2B6D" w:rsidRDefault="009B2B6D" w:rsidP="009B2B6D">
            <w:pPr>
              <w:jc w:val="both"/>
              <w:rPr>
                <w:rFonts w:ascii="Times New Roman" w:hAnsi="Times New Roman" w:cs="Times New Roman"/>
                <w:bCs/>
                <w:color w:val="0070C0"/>
                <w:u w:val="single"/>
              </w:rPr>
            </w:pPr>
          </w:p>
          <w:p w:rsidR="00930F27" w:rsidRDefault="00930F27" w:rsidP="009B2B6D">
            <w:pPr>
              <w:jc w:val="both"/>
              <w:rPr>
                <w:rFonts w:ascii="Times New Roman" w:hAnsi="Times New Roman" w:cs="Times New Roman"/>
                <w:bCs/>
                <w:color w:val="002060"/>
                <w:u w:val="single"/>
              </w:rPr>
            </w:pPr>
            <w:r w:rsidRPr="009B2B6D">
              <w:rPr>
                <w:rFonts w:ascii="Times New Roman" w:hAnsi="Times New Roman" w:cs="Times New Roman"/>
                <w:bCs/>
                <w:color w:val="002060"/>
                <w:u w:val="single"/>
              </w:rPr>
              <w:t>Комментарии и рекомендации:</w:t>
            </w:r>
          </w:p>
          <w:p w:rsidR="008B0670" w:rsidRPr="009B2B6D" w:rsidRDefault="008B0670" w:rsidP="009B2B6D">
            <w:pPr>
              <w:jc w:val="both"/>
              <w:rPr>
                <w:rFonts w:ascii="Times New Roman" w:hAnsi="Times New Roman" w:cs="Times New Roman"/>
                <w:bCs/>
                <w:color w:val="002060"/>
                <w:u w:val="single"/>
              </w:rPr>
            </w:pPr>
          </w:p>
          <w:p w:rsidR="00CF3861" w:rsidRPr="009B2B6D" w:rsidRDefault="008A449A" w:rsidP="009B2B6D">
            <w:pPr>
              <w:jc w:val="both"/>
              <w:rPr>
                <w:rFonts w:ascii="Times New Roman" w:hAnsi="Times New Roman" w:cs="Times New Roman"/>
                <w:b w:val="0"/>
                <w:bCs/>
              </w:rPr>
            </w:pPr>
            <w:r w:rsidRPr="009B2B6D">
              <w:rPr>
                <w:rFonts w:ascii="Times New Roman" w:hAnsi="Times New Roman" w:cs="Times New Roman"/>
                <w:b w:val="0"/>
                <w:bCs/>
              </w:rPr>
              <w:t>1)</w:t>
            </w:r>
            <w:r w:rsidRPr="009B2B6D">
              <w:rPr>
                <w:rFonts w:ascii="Times New Roman" w:hAnsi="Times New Roman" w:cs="Times New Roman"/>
                <w:b w:val="0"/>
                <w:bCs/>
              </w:rPr>
              <w:tab/>
            </w:r>
            <w:r w:rsidR="00290301" w:rsidRPr="009B2B6D">
              <w:rPr>
                <w:rFonts w:ascii="Times New Roman" w:hAnsi="Times New Roman" w:cs="Times New Roman"/>
                <w:b w:val="0"/>
                <w:bCs/>
              </w:rPr>
              <w:t xml:space="preserve">Налажен диалог между государственными органами МСУ, частным сектором и организациями гражданского общества. </w:t>
            </w:r>
            <w:r w:rsidRPr="009B2B6D">
              <w:rPr>
                <w:rFonts w:ascii="Times New Roman" w:hAnsi="Times New Roman" w:cs="Times New Roman"/>
                <w:b w:val="0"/>
                <w:bCs/>
              </w:rPr>
              <w:t xml:space="preserve">Были разработаны Планы (согласно некоторых положений международного стандарта) реагирования на чрезвычайные ситуации районных территориальных подразделений МЧС КР (в 3 пилотных районах) и рекомендованы как дополнительное приложение к существующим Планам гражданской защиты районов Ошской области. Наиболее опасные и требующие скорейшего решения зоны были внесены в планы реагирования на чрезвычайные ситуации территориальных подразделений МЧС КР пилотных районов Ошской области, что предполагает их обязательное исполнение. </w:t>
            </w:r>
            <w:r w:rsidR="00290301" w:rsidRPr="009B2B6D">
              <w:rPr>
                <w:rFonts w:ascii="Times New Roman" w:hAnsi="Times New Roman" w:cs="Times New Roman"/>
                <w:b w:val="0"/>
                <w:bCs/>
              </w:rPr>
              <w:t>Реализация данного компонента было отдано в аутсорсинг.</w:t>
            </w:r>
          </w:p>
          <w:p w:rsidR="00930F27" w:rsidRDefault="00930F27" w:rsidP="009B2B6D">
            <w:pPr>
              <w:pStyle w:val="ListParagraph"/>
              <w:ind w:left="360"/>
              <w:jc w:val="both"/>
              <w:rPr>
                <w:b w:val="0"/>
                <w:sz w:val="22"/>
                <w:szCs w:val="22"/>
              </w:rPr>
            </w:pPr>
          </w:p>
          <w:p w:rsidR="00532709" w:rsidRDefault="00532709" w:rsidP="00532709">
            <w:pPr>
              <w:jc w:val="both"/>
              <w:rPr>
                <w:rFonts w:ascii="Times New Roman" w:hAnsi="Times New Roman" w:cs="Times New Roman"/>
                <w:bCs/>
                <w:color w:val="002060"/>
                <w:u w:val="single"/>
              </w:rPr>
            </w:pPr>
            <w:r w:rsidRPr="009B2B6D">
              <w:rPr>
                <w:rFonts w:ascii="Times New Roman" w:hAnsi="Times New Roman" w:cs="Times New Roman"/>
                <w:bCs/>
                <w:color w:val="002060"/>
                <w:u w:val="single"/>
              </w:rPr>
              <w:t xml:space="preserve">Общая оценка достижения: </w:t>
            </w:r>
          </w:p>
          <w:p w:rsidR="00532709" w:rsidRPr="009B2B6D" w:rsidRDefault="00532709" w:rsidP="00532709">
            <w:pPr>
              <w:jc w:val="both"/>
              <w:rPr>
                <w:rFonts w:ascii="Times New Roman" w:hAnsi="Times New Roman" w:cs="Times New Roman"/>
                <w:bCs/>
                <w:color w:val="002060"/>
                <w:u w:val="single"/>
              </w:rPr>
            </w:pPr>
          </w:p>
          <w:p w:rsidR="00532709" w:rsidRPr="009B2B6D" w:rsidRDefault="00532709" w:rsidP="00532709">
            <w:pPr>
              <w:jc w:val="both"/>
              <w:rPr>
                <w:rFonts w:ascii="Times New Roman" w:hAnsi="Times New Roman" w:cs="Times New Roman"/>
                <w:b w:val="0"/>
                <w:bCs/>
              </w:rPr>
            </w:pPr>
            <w:r w:rsidRPr="009B2B6D">
              <w:rPr>
                <w:rFonts w:ascii="Times New Roman" w:hAnsi="Times New Roman" w:cs="Times New Roman"/>
                <w:b w:val="0"/>
                <w:bCs/>
              </w:rPr>
              <w:t>Данный результат достигнут, разработаны Планы реагирования на чрезвычайные ситуации</w:t>
            </w:r>
            <w:r w:rsidR="00C542D7">
              <w:rPr>
                <w:rFonts w:ascii="Times New Roman" w:hAnsi="Times New Roman" w:cs="Times New Roman"/>
                <w:b w:val="0"/>
                <w:bCs/>
              </w:rPr>
              <w:t xml:space="preserve"> </w:t>
            </w:r>
            <w:r w:rsidRPr="009B2B6D">
              <w:rPr>
                <w:rFonts w:ascii="Times New Roman" w:hAnsi="Times New Roman" w:cs="Times New Roman"/>
                <w:b w:val="0"/>
                <w:bCs/>
              </w:rPr>
              <w:t xml:space="preserve">районных территориальных подразделений МЧС КР (в 3 пилотных районах) и рекомендованы как дополнительное приложение к существующим Планам гражданской защиты районов Ошской области </w:t>
            </w:r>
          </w:p>
          <w:p w:rsidR="00532709" w:rsidRPr="009B2B6D" w:rsidRDefault="00532709" w:rsidP="009B2B6D">
            <w:pPr>
              <w:pStyle w:val="ListParagraph"/>
              <w:ind w:left="360"/>
              <w:jc w:val="both"/>
              <w:rPr>
                <w:b w:val="0"/>
                <w:sz w:val="22"/>
                <w:szCs w:val="22"/>
              </w:rPr>
            </w:pPr>
          </w:p>
        </w:tc>
      </w:tr>
      <w:tr w:rsidR="00690CD9" w:rsidRPr="009B2B6D" w:rsidTr="008A449A">
        <w:tc>
          <w:tcPr>
            <w:tcW w:w="9639" w:type="dxa"/>
            <w:shd w:val="clear" w:color="auto" w:fill="95B3D7" w:themeFill="accent1" w:themeFillTint="99"/>
          </w:tcPr>
          <w:p w:rsidR="00690CD9" w:rsidRPr="009B2B6D" w:rsidRDefault="00930F27" w:rsidP="009B2B6D">
            <w:pPr>
              <w:rPr>
                <w:rFonts w:ascii="Times New Roman" w:hAnsi="Times New Roman" w:cs="Times New Roman"/>
                <w:b w:val="0"/>
              </w:rPr>
            </w:pPr>
            <w:r w:rsidRPr="009B2B6D">
              <w:rPr>
                <w:rFonts w:ascii="Times New Roman" w:hAnsi="Times New Roman" w:cs="Times New Roman"/>
              </w:rPr>
              <w:t xml:space="preserve">Индикатор результата </w:t>
            </w:r>
            <w:r w:rsidR="00EA2253" w:rsidRPr="009B2B6D">
              <w:rPr>
                <w:rFonts w:ascii="Times New Roman" w:hAnsi="Times New Roman" w:cs="Times New Roman"/>
              </w:rPr>
              <w:t>5</w:t>
            </w:r>
            <w:r w:rsidRPr="009B2B6D">
              <w:rPr>
                <w:rFonts w:ascii="Times New Roman" w:hAnsi="Times New Roman" w:cs="Times New Roman"/>
              </w:rPr>
              <w:t xml:space="preserve">.5. </w:t>
            </w:r>
            <w:r w:rsidR="00EA2253" w:rsidRPr="009B2B6D">
              <w:rPr>
                <w:rFonts w:ascii="Times New Roman" w:hAnsi="Times New Roman" w:cs="Times New Roman"/>
              </w:rPr>
              <w:t>Определение механизмов сотрудничества между министерством здравоохранения и министерством чрезвычайных ситуаций по вопросам неотложной медицинской помощи и получения соответствующих материалов и товарных ценностей для создания одного мобильного госпиталя.</w:t>
            </w:r>
          </w:p>
          <w:p w:rsidR="00EA2253" w:rsidRPr="009B2B6D" w:rsidRDefault="00EA2253" w:rsidP="009B2B6D">
            <w:pPr>
              <w:rPr>
                <w:rFonts w:ascii="Times New Roman" w:eastAsia="Times New Roman" w:hAnsi="Times New Roman" w:cs="Times New Roman"/>
                <w:b w:val="0"/>
                <w:bCs/>
              </w:rPr>
            </w:pPr>
          </w:p>
        </w:tc>
      </w:tr>
      <w:tr w:rsidR="00690CD9" w:rsidRPr="009B2B6D" w:rsidTr="00EA2253">
        <w:tc>
          <w:tcPr>
            <w:tcW w:w="9639" w:type="dxa"/>
          </w:tcPr>
          <w:p w:rsidR="000F6747" w:rsidRPr="009B2B6D" w:rsidRDefault="000F6747" w:rsidP="009B2B6D">
            <w:pPr>
              <w:rPr>
                <w:rFonts w:ascii="Times New Roman" w:hAnsi="Times New Roman" w:cs="Times New Roman"/>
                <w:bCs/>
                <w:color w:val="002060"/>
                <w:u w:val="single"/>
              </w:rPr>
            </w:pPr>
          </w:p>
          <w:p w:rsidR="00930F27" w:rsidRDefault="00930F27" w:rsidP="009B2B6D">
            <w:pPr>
              <w:jc w:val="both"/>
              <w:rPr>
                <w:rFonts w:ascii="Times New Roman" w:hAnsi="Times New Roman" w:cs="Times New Roman"/>
                <w:bCs/>
                <w:color w:val="002060"/>
                <w:u w:val="single"/>
              </w:rPr>
            </w:pPr>
            <w:r w:rsidRPr="009B2B6D">
              <w:rPr>
                <w:rFonts w:ascii="Times New Roman" w:hAnsi="Times New Roman" w:cs="Times New Roman"/>
                <w:bCs/>
                <w:color w:val="002060"/>
                <w:u w:val="single"/>
              </w:rPr>
              <w:t>Комментарии и рекомендации:</w:t>
            </w:r>
          </w:p>
          <w:p w:rsidR="008B0670" w:rsidRPr="009B2B6D" w:rsidRDefault="008B0670" w:rsidP="009B2B6D">
            <w:pPr>
              <w:jc w:val="both"/>
              <w:rPr>
                <w:rFonts w:ascii="Times New Roman" w:hAnsi="Times New Roman" w:cs="Times New Roman"/>
                <w:bCs/>
                <w:color w:val="002060"/>
                <w:u w:val="single"/>
              </w:rPr>
            </w:pPr>
          </w:p>
          <w:p w:rsidR="00770F05" w:rsidRPr="009B2B6D" w:rsidRDefault="007A7895" w:rsidP="009B2B6D">
            <w:pPr>
              <w:jc w:val="both"/>
              <w:rPr>
                <w:rFonts w:ascii="Times New Roman" w:hAnsi="Times New Roman" w:cs="Times New Roman"/>
                <w:bCs/>
                <w:color w:val="4F81BD" w:themeColor="accent1"/>
              </w:rPr>
            </w:pPr>
            <w:r w:rsidRPr="009B2B6D">
              <w:rPr>
                <w:rFonts w:ascii="Times New Roman" w:hAnsi="Times New Roman" w:cs="Times New Roman"/>
                <w:b w:val="0"/>
                <w:bCs/>
              </w:rPr>
              <w:t>1)</w:t>
            </w:r>
            <w:r w:rsidR="008A449A" w:rsidRPr="009B2B6D">
              <w:rPr>
                <w:rFonts w:ascii="Times New Roman" w:hAnsi="Times New Roman" w:cs="Times New Roman"/>
                <w:b w:val="0"/>
                <w:bCs/>
              </w:rPr>
              <w:t xml:space="preserve"> Программа способствует созданию остро необходимой службы мобильного пункта медицинской помощи для усиления медицины катастроф</w:t>
            </w:r>
            <w:r w:rsidR="00770F05" w:rsidRPr="009B2B6D">
              <w:rPr>
                <w:rFonts w:ascii="Times New Roman" w:hAnsi="Times New Roman" w:cs="Times New Roman"/>
                <w:b w:val="0"/>
                <w:bCs/>
              </w:rPr>
              <w:t xml:space="preserve"> (где</w:t>
            </w:r>
            <w:r w:rsidR="008A449A" w:rsidRPr="009B2B6D">
              <w:rPr>
                <w:rFonts w:ascii="Times New Roman" w:hAnsi="Times New Roman" w:cs="Times New Roman"/>
                <w:b w:val="0"/>
                <w:bCs/>
              </w:rPr>
              <w:t xml:space="preserve"> также </w:t>
            </w:r>
            <w:r w:rsidR="00770F05" w:rsidRPr="009B2B6D">
              <w:rPr>
                <w:rFonts w:ascii="Times New Roman" w:hAnsi="Times New Roman" w:cs="Times New Roman"/>
                <w:b w:val="0"/>
                <w:bCs/>
              </w:rPr>
              <w:t>предлагается схема с</w:t>
            </w:r>
            <w:r w:rsidR="008A449A" w:rsidRPr="009B2B6D">
              <w:rPr>
                <w:rFonts w:ascii="Times New Roman" w:hAnsi="Times New Roman" w:cs="Times New Roman"/>
                <w:b w:val="0"/>
                <w:bCs/>
              </w:rPr>
              <w:t xml:space="preserve"> функцией помощи при тяжелых ДТП</w:t>
            </w:r>
            <w:r w:rsidR="00770F05" w:rsidRPr="009B2B6D">
              <w:rPr>
                <w:rFonts w:ascii="Times New Roman" w:hAnsi="Times New Roman" w:cs="Times New Roman"/>
                <w:b w:val="0"/>
                <w:bCs/>
              </w:rPr>
              <w:t>)</w:t>
            </w:r>
            <w:r w:rsidR="008A449A" w:rsidRPr="009B2B6D">
              <w:rPr>
                <w:rFonts w:ascii="Times New Roman" w:hAnsi="Times New Roman" w:cs="Times New Roman"/>
                <w:b w:val="0"/>
                <w:bCs/>
              </w:rPr>
              <w:t xml:space="preserve"> через предоставление необходимого оборудования, обеспечением налаженной совместной работе с пожарно-спасательными формированиями, центром управления в кризисных ситуациях (ЦУКС), единой дежурно-диспетчерской службы 112 (ЕДДС 112) совместно с МЧС и МЗ КР при помощи ВНИИГОиЧС МЧС РФ. Однако, </w:t>
            </w:r>
            <w:r w:rsidR="0024428A" w:rsidRPr="009B2B6D">
              <w:rPr>
                <w:rFonts w:ascii="Times New Roman" w:hAnsi="Times New Roman" w:cs="Times New Roman"/>
                <w:b w:val="0"/>
                <w:bCs/>
              </w:rPr>
              <w:t xml:space="preserve">до сих пор нет отработанной </w:t>
            </w:r>
            <w:r w:rsidR="00770F05" w:rsidRPr="009B2B6D">
              <w:rPr>
                <w:rFonts w:ascii="Times New Roman" w:hAnsi="Times New Roman" w:cs="Times New Roman"/>
                <w:b w:val="0"/>
                <w:bCs/>
              </w:rPr>
              <w:t>методологи</w:t>
            </w:r>
            <w:r w:rsidR="0024428A" w:rsidRPr="009B2B6D">
              <w:rPr>
                <w:rFonts w:ascii="Times New Roman" w:hAnsi="Times New Roman" w:cs="Times New Roman"/>
                <w:b w:val="0"/>
                <w:bCs/>
              </w:rPr>
              <w:t>и</w:t>
            </w:r>
            <w:r w:rsidR="00770F05" w:rsidRPr="009B2B6D">
              <w:rPr>
                <w:rFonts w:ascii="Times New Roman" w:hAnsi="Times New Roman" w:cs="Times New Roman"/>
                <w:b w:val="0"/>
                <w:bCs/>
              </w:rPr>
              <w:t>, схем</w:t>
            </w:r>
            <w:r w:rsidR="0024428A" w:rsidRPr="009B2B6D">
              <w:rPr>
                <w:rFonts w:ascii="Times New Roman" w:hAnsi="Times New Roman" w:cs="Times New Roman"/>
                <w:b w:val="0"/>
                <w:bCs/>
              </w:rPr>
              <w:t>ы</w:t>
            </w:r>
            <w:r w:rsidR="00770F05" w:rsidRPr="009B2B6D">
              <w:rPr>
                <w:rFonts w:ascii="Times New Roman" w:hAnsi="Times New Roman" w:cs="Times New Roman"/>
                <w:b w:val="0"/>
                <w:bCs/>
              </w:rPr>
              <w:t xml:space="preserve"> сотрудничества</w:t>
            </w:r>
            <w:r w:rsidR="0024428A" w:rsidRPr="009B2B6D">
              <w:rPr>
                <w:rFonts w:ascii="Times New Roman" w:hAnsi="Times New Roman" w:cs="Times New Roman"/>
                <w:b w:val="0"/>
                <w:bCs/>
              </w:rPr>
              <w:t xml:space="preserve"> и взаимодействия.</w:t>
            </w:r>
          </w:p>
          <w:p w:rsidR="0024428A" w:rsidRPr="009B2B6D" w:rsidRDefault="00770F05" w:rsidP="00F57F80">
            <w:pPr>
              <w:pStyle w:val="ListParagraph"/>
              <w:numPr>
                <w:ilvl w:val="0"/>
                <w:numId w:val="37"/>
              </w:numPr>
              <w:ind w:left="34" w:firstLine="326"/>
              <w:jc w:val="both"/>
              <w:rPr>
                <w:b w:val="0"/>
                <w:bCs/>
                <w:color w:val="4F81BD" w:themeColor="accent1"/>
                <w:sz w:val="22"/>
                <w:szCs w:val="22"/>
              </w:rPr>
            </w:pPr>
            <w:r w:rsidRPr="009B2B6D">
              <w:rPr>
                <w:b w:val="0"/>
                <w:bCs/>
                <w:sz w:val="22"/>
                <w:szCs w:val="22"/>
              </w:rPr>
              <w:t>В связи с этим, рекомендуется проанализировать</w:t>
            </w:r>
            <w:r w:rsidR="0024428A" w:rsidRPr="009B2B6D">
              <w:rPr>
                <w:b w:val="0"/>
                <w:bCs/>
                <w:sz w:val="22"/>
                <w:szCs w:val="22"/>
              </w:rPr>
              <w:t xml:space="preserve"> международный опыт создания такого мобильного пункта, разработать концепцию и методологию создания такого пункта, включая схему сотрудничества и взаимодействия органов</w:t>
            </w:r>
            <w:r w:rsidRPr="009B2B6D">
              <w:rPr>
                <w:b w:val="0"/>
                <w:bCs/>
                <w:sz w:val="22"/>
                <w:szCs w:val="22"/>
              </w:rPr>
              <w:t xml:space="preserve">. </w:t>
            </w:r>
            <w:r w:rsidR="0024428A" w:rsidRPr="009B2B6D">
              <w:rPr>
                <w:b w:val="0"/>
                <w:bCs/>
                <w:sz w:val="22"/>
                <w:szCs w:val="22"/>
              </w:rPr>
              <w:t>По результатам принять решение по необходимости создания такой службы либо аргументированного отказа от этой идеи.</w:t>
            </w:r>
          </w:p>
          <w:p w:rsidR="0024428A" w:rsidRPr="009B2B6D" w:rsidRDefault="0024428A" w:rsidP="00F57F80">
            <w:pPr>
              <w:pStyle w:val="ListParagraph"/>
              <w:numPr>
                <w:ilvl w:val="0"/>
                <w:numId w:val="37"/>
              </w:numPr>
              <w:ind w:left="34" w:firstLine="326"/>
              <w:jc w:val="both"/>
              <w:rPr>
                <w:b w:val="0"/>
                <w:bCs/>
                <w:color w:val="4F81BD" w:themeColor="accent1"/>
                <w:sz w:val="22"/>
                <w:szCs w:val="22"/>
              </w:rPr>
            </w:pPr>
            <w:r w:rsidRPr="009B2B6D">
              <w:rPr>
                <w:b w:val="0"/>
                <w:bCs/>
                <w:sz w:val="22"/>
                <w:szCs w:val="22"/>
              </w:rPr>
              <w:t>Данный вопрос вынести на обсуждение Наблюдательного Совета Программы.</w:t>
            </w:r>
          </w:p>
          <w:p w:rsidR="00532709" w:rsidRDefault="00532709" w:rsidP="00532709">
            <w:pPr>
              <w:jc w:val="both"/>
              <w:rPr>
                <w:rFonts w:ascii="Times New Roman" w:hAnsi="Times New Roman" w:cs="Times New Roman"/>
                <w:bCs/>
                <w:color w:val="002060"/>
                <w:u w:val="single"/>
              </w:rPr>
            </w:pPr>
          </w:p>
          <w:p w:rsidR="00532709" w:rsidRDefault="00532709" w:rsidP="00532709">
            <w:pPr>
              <w:jc w:val="both"/>
              <w:rPr>
                <w:rFonts w:ascii="Times New Roman" w:hAnsi="Times New Roman" w:cs="Times New Roman"/>
                <w:bCs/>
                <w:color w:val="002060"/>
                <w:u w:val="single"/>
              </w:rPr>
            </w:pPr>
            <w:r w:rsidRPr="009B2B6D">
              <w:rPr>
                <w:rFonts w:ascii="Times New Roman" w:hAnsi="Times New Roman" w:cs="Times New Roman"/>
                <w:bCs/>
                <w:color w:val="002060"/>
                <w:u w:val="single"/>
              </w:rPr>
              <w:t xml:space="preserve">Общая оценка достижения: </w:t>
            </w:r>
          </w:p>
          <w:p w:rsidR="00532709" w:rsidRPr="009B2B6D" w:rsidRDefault="00532709" w:rsidP="00532709">
            <w:pPr>
              <w:jc w:val="both"/>
              <w:rPr>
                <w:rFonts w:ascii="Times New Roman" w:hAnsi="Times New Roman" w:cs="Times New Roman"/>
                <w:bCs/>
                <w:color w:val="002060"/>
                <w:u w:val="single"/>
              </w:rPr>
            </w:pPr>
          </w:p>
          <w:p w:rsidR="00532709" w:rsidRPr="009B2B6D" w:rsidRDefault="00532709" w:rsidP="00532709">
            <w:pPr>
              <w:jc w:val="both"/>
              <w:rPr>
                <w:rFonts w:ascii="Times New Roman" w:hAnsi="Times New Roman" w:cs="Times New Roman"/>
                <w:b w:val="0"/>
                <w:bCs/>
              </w:rPr>
            </w:pPr>
            <w:r w:rsidRPr="009B2B6D">
              <w:rPr>
                <w:rFonts w:ascii="Times New Roman" w:hAnsi="Times New Roman" w:cs="Times New Roman"/>
                <w:b w:val="0"/>
                <w:bCs/>
              </w:rPr>
              <w:t xml:space="preserve">Оценка показывает, что имеющаяся информация в Программе не достаточна для оценки достижения результатов по данному индикатору. Затянувшийся процесс согласования (НПА) между основными задействованными министерствами по поводу уполномоченного органа, ответственного за организацию службы медицины катастроф. В ходе интервью с представителями МЧС получена информация «… в данный момент у нас имеются разногласия с МЗ КР, есть проблемы нормативного характера, которые до сих пор не решены». </w:t>
            </w:r>
          </w:p>
          <w:p w:rsidR="00532709" w:rsidRPr="009B2B6D" w:rsidRDefault="00532709" w:rsidP="00532709">
            <w:pPr>
              <w:jc w:val="both"/>
              <w:rPr>
                <w:rFonts w:ascii="Times New Roman" w:hAnsi="Times New Roman" w:cs="Times New Roman"/>
                <w:b w:val="0"/>
                <w:bCs/>
                <w:color w:val="0070C0"/>
              </w:rPr>
            </w:pPr>
          </w:p>
          <w:p w:rsidR="00690CD9" w:rsidRPr="009B2B6D" w:rsidRDefault="00690CD9" w:rsidP="009B2B6D">
            <w:pPr>
              <w:pStyle w:val="ListParagraph"/>
              <w:ind w:left="360"/>
              <w:rPr>
                <w:b w:val="0"/>
                <w:bCs/>
                <w:sz w:val="22"/>
                <w:szCs w:val="22"/>
              </w:rPr>
            </w:pPr>
          </w:p>
        </w:tc>
      </w:tr>
    </w:tbl>
    <w:p w:rsidR="00690CD9" w:rsidRDefault="00690CD9" w:rsidP="00D86AC6">
      <w:pPr>
        <w:spacing w:after="0"/>
        <w:rPr>
          <w:rFonts w:ascii="Times New Roman" w:eastAsia="Times New Roman" w:hAnsi="Times New Roman" w:cs="Times New Roman"/>
          <w:b w:val="0"/>
          <w:bCs/>
          <w:sz w:val="24"/>
          <w:szCs w:val="24"/>
        </w:rPr>
      </w:pPr>
    </w:p>
    <w:p w:rsidR="008F1E5C" w:rsidRDefault="008F1E5C">
      <w:pPr>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br w:type="page"/>
      </w:r>
    </w:p>
    <w:p w:rsidR="00B30A16" w:rsidRPr="009B2B6D" w:rsidRDefault="00B30A16" w:rsidP="00D86AC6">
      <w:pPr>
        <w:pStyle w:val="ListParagraph"/>
        <w:numPr>
          <w:ilvl w:val="0"/>
          <w:numId w:val="2"/>
        </w:numPr>
        <w:outlineLvl w:val="0"/>
        <w:rPr>
          <w:sz w:val="28"/>
          <w:szCs w:val="28"/>
        </w:rPr>
      </w:pPr>
      <w:bookmarkStart w:id="13" w:name="_Toc536736420"/>
      <w:r w:rsidRPr="009B2B6D">
        <w:rPr>
          <w:sz w:val="28"/>
          <w:szCs w:val="28"/>
        </w:rPr>
        <w:t>Основные выводы оценки</w:t>
      </w:r>
      <w:bookmarkEnd w:id="13"/>
    </w:p>
    <w:p w:rsidR="00046C76" w:rsidRPr="00D86AC6" w:rsidRDefault="00046C76" w:rsidP="00D86AC6">
      <w:pPr>
        <w:pStyle w:val="ListParagraph"/>
        <w:ind w:left="1080"/>
        <w:outlineLvl w:val="0"/>
      </w:pPr>
    </w:p>
    <w:p w:rsidR="00B30A16" w:rsidRDefault="00B30A16" w:rsidP="00D86AC6">
      <w:pPr>
        <w:pStyle w:val="ListParagraph"/>
        <w:numPr>
          <w:ilvl w:val="1"/>
          <w:numId w:val="2"/>
        </w:numPr>
        <w:outlineLvl w:val="1"/>
      </w:pPr>
      <w:bookmarkStart w:id="14" w:name="_Toc536736421"/>
      <w:r w:rsidRPr="00D86AC6">
        <w:t>Дизайн</w:t>
      </w:r>
      <w:r w:rsidR="008B0670">
        <w:t xml:space="preserve"> Программы</w:t>
      </w:r>
      <w:bookmarkEnd w:id="14"/>
    </w:p>
    <w:p w:rsidR="00367EAD" w:rsidRDefault="00367EAD" w:rsidP="005A720F">
      <w:pPr>
        <w:pStyle w:val="ListParagraph"/>
        <w:numPr>
          <w:ilvl w:val="0"/>
          <w:numId w:val="14"/>
        </w:numPr>
        <w:ind w:left="284" w:hanging="284"/>
        <w:jc w:val="both"/>
        <w:rPr>
          <w:b w:val="0"/>
          <w:shd w:val="clear" w:color="auto" w:fill="FFFFFF"/>
        </w:rPr>
      </w:pPr>
      <w:r w:rsidRPr="00D86AC6">
        <w:rPr>
          <w:b w:val="0"/>
          <w:shd w:val="clear" w:color="auto" w:fill="FFFFFF"/>
        </w:rPr>
        <w:t xml:space="preserve">Программный документ хорошо </w:t>
      </w:r>
      <w:r w:rsidR="003A484B" w:rsidRPr="00D86AC6">
        <w:rPr>
          <w:b w:val="0"/>
          <w:shd w:val="clear" w:color="auto" w:fill="FFFFFF"/>
        </w:rPr>
        <w:t>описывает основные компоненты/результаты и предлагает</w:t>
      </w:r>
      <w:r w:rsidR="00E87840">
        <w:rPr>
          <w:b w:val="0"/>
          <w:shd w:val="clear" w:color="auto" w:fill="FFFFFF"/>
        </w:rPr>
        <w:t xml:space="preserve"> меры на внедрение</w:t>
      </w:r>
      <w:r w:rsidRPr="00D86AC6">
        <w:rPr>
          <w:b w:val="0"/>
          <w:shd w:val="clear" w:color="auto" w:fill="FFFFFF"/>
        </w:rPr>
        <w:t xml:space="preserve"> различны</w:t>
      </w:r>
      <w:r w:rsidR="00E87840">
        <w:rPr>
          <w:b w:val="0"/>
          <w:shd w:val="clear" w:color="auto" w:fill="FFFFFF"/>
        </w:rPr>
        <w:t>х</w:t>
      </w:r>
      <w:r w:rsidRPr="00D86AC6">
        <w:rPr>
          <w:b w:val="0"/>
          <w:shd w:val="clear" w:color="auto" w:fill="FFFFFF"/>
        </w:rPr>
        <w:t xml:space="preserve"> подход</w:t>
      </w:r>
      <w:r w:rsidR="00E87840">
        <w:rPr>
          <w:b w:val="0"/>
          <w:shd w:val="clear" w:color="auto" w:fill="FFFFFF"/>
        </w:rPr>
        <w:t>ов</w:t>
      </w:r>
      <w:r w:rsidR="009D302B" w:rsidRPr="00D86AC6">
        <w:rPr>
          <w:b w:val="0"/>
          <w:shd w:val="clear" w:color="auto" w:fill="FFFFFF"/>
        </w:rPr>
        <w:t>,</w:t>
      </w:r>
      <w:r w:rsidRPr="00D86AC6">
        <w:rPr>
          <w:b w:val="0"/>
          <w:shd w:val="clear" w:color="auto" w:fill="FFFFFF"/>
        </w:rPr>
        <w:t xml:space="preserve"> механизм</w:t>
      </w:r>
      <w:r w:rsidR="00E87840">
        <w:rPr>
          <w:b w:val="0"/>
          <w:shd w:val="clear" w:color="auto" w:fill="FFFFFF"/>
        </w:rPr>
        <w:t xml:space="preserve">ов направленных на </w:t>
      </w:r>
      <w:r w:rsidR="009D302B" w:rsidRPr="00D86AC6">
        <w:rPr>
          <w:b w:val="0"/>
          <w:shd w:val="clear" w:color="auto" w:fill="FFFFFF"/>
        </w:rPr>
        <w:t>улучшение практически всех сфер жизнедеятельности человека на местном уровне.</w:t>
      </w:r>
      <w:r w:rsidR="00E87840">
        <w:rPr>
          <w:b w:val="0"/>
          <w:shd w:val="clear" w:color="auto" w:fill="FFFFFF"/>
        </w:rPr>
        <w:t xml:space="preserve"> Основной фокус Программы сделан на достижение синергетических эффектов за счет комплексного воздействия на объекты (пилотные муниципалитеты) разными инструментами в разных сферах жизни, что делает Программу уникальной и инновационной и повышает ее эффективность</w:t>
      </w:r>
      <w:r w:rsidR="00D641F5">
        <w:rPr>
          <w:b w:val="0"/>
          <w:shd w:val="clear" w:color="auto" w:fill="FFFFFF"/>
        </w:rPr>
        <w:t xml:space="preserve"> и способствует реализации Концепции устойчивого развития</w:t>
      </w:r>
      <w:r w:rsidR="00E87840">
        <w:rPr>
          <w:b w:val="0"/>
          <w:shd w:val="clear" w:color="auto" w:fill="FFFFFF"/>
        </w:rPr>
        <w:t>.</w:t>
      </w:r>
    </w:p>
    <w:p w:rsidR="00C542D7" w:rsidRDefault="00C542D7" w:rsidP="00C542D7">
      <w:pPr>
        <w:pStyle w:val="ListParagraph"/>
        <w:ind w:left="284"/>
        <w:jc w:val="both"/>
        <w:rPr>
          <w:b w:val="0"/>
          <w:shd w:val="clear" w:color="auto" w:fill="FFFFFF"/>
        </w:rPr>
      </w:pPr>
    </w:p>
    <w:p w:rsidR="00E87840" w:rsidRDefault="00E87840" w:rsidP="005A720F">
      <w:pPr>
        <w:pStyle w:val="ListParagraph"/>
        <w:numPr>
          <w:ilvl w:val="0"/>
          <w:numId w:val="14"/>
        </w:numPr>
        <w:ind w:left="284" w:hanging="284"/>
        <w:jc w:val="both"/>
        <w:rPr>
          <w:b w:val="0"/>
          <w:shd w:val="clear" w:color="auto" w:fill="FFFFFF"/>
        </w:rPr>
      </w:pPr>
      <w:r>
        <w:rPr>
          <w:b w:val="0"/>
          <w:shd w:val="clear" w:color="auto" w:fill="FFFFFF"/>
        </w:rPr>
        <w:t>Основным механизмом реализации Программы является укрепление взаимодействия между органами МСУ, государственными органами, организациями гражданского общества и бизнеса по принципу «партнёрство во имя развития»</w:t>
      </w:r>
    </w:p>
    <w:p w:rsidR="00C542D7" w:rsidRDefault="00C542D7" w:rsidP="00C542D7">
      <w:pPr>
        <w:pStyle w:val="ListParagraph"/>
        <w:ind w:left="284"/>
        <w:jc w:val="both"/>
        <w:rPr>
          <w:b w:val="0"/>
          <w:shd w:val="clear" w:color="auto" w:fill="FFFFFF"/>
        </w:rPr>
      </w:pPr>
    </w:p>
    <w:p w:rsidR="00E87840" w:rsidRDefault="00E87840" w:rsidP="005A720F">
      <w:pPr>
        <w:pStyle w:val="ListParagraph"/>
        <w:numPr>
          <w:ilvl w:val="0"/>
          <w:numId w:val="14"/>
        </w:numPr>
        <w:ind w:left="284" w:hanging="284"/>
        <w:jc w:val="both"/>
        <w:rPr>
          <w:b w:val="0"/>
          <w:shd w:val="clear" w:color="auto" w:fill="FFFFFF"/>
        </w:rPr>
      </w:pPr>
      <w:r w:rsidRPr="00E87840">
        <w:rPr>
          <w:b w:val="0"/>
          <w:shd w:val="clear" w:color="auto" w:fill="FFFFFF"/>
        </w:rPr>
        <w:t xml:space="preserve">Дизайн Программы полностью соответствуют ожиданиям, целям, задачам национальных и отраслевых социально-экономических Программ, и направлен на достижение </w:t>
      </w:r>
      <w:r w:rsidR="006E2CE1" w:rsidRPr="00E87840">
        <w:rPr>
          <w:b w:val="0"/>
          <w:shd w:val="clear" w:color="auto" w:fill="FFFFFF"/>
        </w:rPr>
        <w:t>целей,</w:t>
      </w:r>
      <w:r w:rsidRPr="00E87840">
        <w:rPr>
          <w:b w:val="0"/>
          <w:shd w:val="clear" w:color="auto" w:fill="FFFFFF"/>
        </w:rPr>
        <w:t xml:space="preserve"> взятых Кыргызстаном в отношении ЦУР 2030. Объявление 2018 и 2019 год</w:t>
      </w:r>
      <w:r>
        <w:rPr>
          <w:b w:val="0"/>
          <w:shd w:val="clear" w:color="auto" w:fill="FFFFFF"/>
        </w:rPr>
        <w:t>ов, годами развития регионов</w:t>
      </w:r>
      <w:r w:rsidR="005A566B">
        <w:rPr>
          <w:b w:val="0"/>
          <w:shd w:val="clear" w:color="auto" w:fill="FFFFFF"/>
        </w:rPr>
        <w:t xml:space="preserve"> повысило актуальность Программы и мотивацию государственных органов и органов МСУ в реализации основных мер Программы.</w:t>
      </w:r>
    </w:p>
    <w:p w:rsidR="00F81F80" w:rsidRPr="00E87840" w:rsidRDefault="00F81F80" w:rsidP="00F81F80">
      <w:pPr>
        <w:pStyle w:val="ListParagraph"/>
        <w:ind w:left="284"/>
        <w:jc w:val="both"/>
        <w:rPr>
          <w:b w:val="0"/>
          <w:shd w:val="clear" w:color="auto" w:fill="FFFFFF"/>
        </w:rPr>
      </w:pPr>
    </w:p>
    <w:p w:rsidR="00F83123" w:rsidRDefault="003A484B" w:rsidP="005A720F">
      <w:pPr>
        <w:pStyle w:val="ListParagraph"/>
        <w:numPr>
          <w:ilvl w:val="0"/>
          <w:numId w:val="14"/>
        </w:numPr>
        <w:ind w:left="284" w:hanging="284"/>
        <w:jc w:val="both"/>
        <w:rPr>
          <w:b w:val="0"/>
          <w:shd w:val="clear" w:color="auto" w:fill="FFFFFF"/>
        </w:rPr>
      </w:pPr>
      <w:r w:rsidRPr="00D86AC6">
        <w:rPr>
          <w:b w:val="0"/>
          <w:shd w:val="clear" w:color="auto" w:fill="FFFFFF"/>
        </w:rPr>
        <w:t xml:space="preserve">Однако, недостаточно </w:t>
      </w:r>
      <w:r w:rsidR="006E2CE1" w:rsidRPr="00D86AC6">
        <w:rPr>
          <w:b w:val="0"/>
          <w:shd w:val="clear" w:color="auto" w:fill="FFFFFF"/>
        </w:rPr>
        <w:t>структурированная методология</w:t>
      </w:r>
      <w:r w:rsidRPr="00D86AC6">
        <w:rPr>
          <w:b w:val="0"/>
          <w:shd w:val="clear" w:color="auto" w:fill="FFFFFF"/>
        </w:rPr>
        <w:t xml:space="preserve"> Программы (набор </w:t>
      </w:r>
      <w:r w:rsidR="00F83123" w:rsidRPr="00D86AC6">
        <w:rPr>
          <w:b w:val="0"/>
          <w:shd w:val="clear" w:color="auto" w:fill="FFFFFF"/>
        </w:rPr>
        <w:t xml:space="preserve">результатов и </w:t>
      </w:r>
      <w:r w:rsidRPr="00D86AC6">
        <w:rPr>
          <w:b w:val="0"/>
          <w:shd w:val="clear" w:color="auto" w:fill="FFFFFF"/>
        </w:rPr>
        <w:t>целевых индикаторов)</w:t>
      </w:r>
      <w:r w:rsidR="00F83123" w:rsidRPr="00D86AC6">
        <w:rPr>
          <w:b w:val="0"/>
          <w:shd w:val="clear" w:color="auto" w:fill="FFFFFF"/>
        </w:rPr>
        <w:t xml:space="preserve">, слабость логических взаимосвязей </w:t>
      </w:r>
      <w:r w:rsidR="006E2CE1" w:rsidRPr="00D86AC6">
        <w:rPr>
          <w:b w:val="0"/>
          <w:shd w:val="clear" w:color="auto" w:fill="FFFFFF"/>
        </w:rPr>
        <w:t>между целями</w:t>
      </w:r>
      <w:r w:rsidR="00F83123" w:rsidRPr="00D86AC6">
        <w:rPr>
          <w:b w:val="0"/>
          <w:shd w:val="clear" w:color="auto" w:fill="FFFFFF"/>
        </w:rPr>
        <w:t>/мерами/индикаторами компонентов</w:t>
      </w:r>
      <w:r w:rsidR="009D302B" w:rsidRPr="00D86AC6">
        <w:rPr>
          <w:b w:val="0"/>
          <w:shd w:val="clear" w:color="auto" w:fill="FFFFFF"/>
        </w:rPr>
        <w:t xml:space="preserve"> может стать</w:t>
      </w:r>
      <w:r w:rsidR="005A566B">
        <w:rPr>
          <w:b w:val="0"/>
          <w:shd w:val="clear" w:color="auto" w:fill="FFFFFF"/>
        </w:rPr>
        <w:t xml:space="preserve"> фактором,</w:t>
      </w:r>
      <w:r w:rsidR="009D302B" w:rsidRPr="00D86AC6">
        <w:rPr>
          <w:b w:val="0"/>
          <w:shd w:val="clear" w:color="auto" w:fill="FFFFFF"/>
        </w:rPr>
        <w:t xml:space="preserve"> влияющи</w:t>
      </w:r>
      <w:r w:rsidR="005A566B">
        <w:rPr>
          <w:b w:val="0"/>
          <w:shd w:val="clear" w:color="auto" w:fill="FFFFFF"/>
        </w:rPr>
        <w:t>м</w:t>
      </w:r>
      <w:r w:rsidR="009D302B" w:rsidRPr="00D86AC6">
        <w:rPr>
          <w:b w:val="0"/>
          <w:shd w:val="clear" w:color="auto" w:fill="FFFFFF"/>
        </w:rPr>
        <w:t xml:space="preserve"> на </w:t>
      </w:r>
      <w:r w:rsidR="006E2CE1">
        <w:rPr>
          <w:b w:val="0"/>
          <w:shd w:val="clear" w:color="auto" w:fill="FFFFFF"/>
        </w:rPr>
        <w:t xml:space="preserve">снижение </w:t>
      </w:r>
      <w:r w:rsidR="006E2CE1" w:rsidRPr="00D86AC6">
        <w:rPr>
          <w:b w:val="0"/>
          <w:shd w:val="clear" w:color="auto" w:fill="FFFFFF"/>
        </w:rPr>
        <w:t>достижения</w:t>
      </w:r>
      <w:r w:rsidR="009D302B" w:rsidRPr="00D86AC6">
        <w:rPr>
          <w:b w:val="0"/>
          <w:shd w:val="clear" w:color="auto" w:fill="FFFFFF"/>
        </w:rPr>
        <w:t xml:space="preserve"> результат</w:t>
      </w:r>
      <w:r w:rsidR="005A566B">
        <w:rPr>
          <w:b w:val="0"/>
          <w:shd w:val="clear" w:color="auto" w:fill="FFFFFF"/>
        </w:rPr>
        <w:t>ов</w:t>
      </w:r>
      <w:r w:rsidR="009D302B" w:rsidRPr="00D86AC6">
        <w:rPr>
          <w:b w:val="0"/>
          <w:shd w:val="clear" w:color="auto" w:fill="FFFFFF"/>
        </w:rPr>
        <w:t xml:space="preserve"> Программы</w:t>
      </w:r>
      <w:r w:rsidR="001D6BEC" w:rsidRPr="00D86AC6">
        <w:rPr>
          <w:b w:val="0"/>
          <w:shd w:val="clear" w:color="auto" w:fill="FFFFFF"/>
        </w:rPr>
        <w:t>. К сожалению, проведенное Базовое обследование</w:t>
      </w:r>
      <w:r w:rsidR="00F83123" w:rsidRPr="00D86AC6">
        <w:rPr>
          <w:b w:val="0"/>
          <w:shd w:val="clear" w:color="auto" w:fill="FFFFFF"/>
        </w:rPr>
        <w:t xml:space="preserve">, </w:t>
      </w:r>
      <w:r w:rsidR="005A566B">
        <w:rPr>
          <w:b w:val="0"/>
          <w:shd w:val="clear" w:color="auto" w:fill="FFFFFF"/>
        </w:rPr>
        <w:t xml:space="preserve">которое должно было обеспечить методологией мониторинга отслеживания результатов, </w:t>
      </w:r>
      <w:r w:rsidRPr="00D86AC6">
        <w:rPr>
          <w:b w:val="0"/>
          <w:shd w:val="clear" w:color="auto" w:fill="FFFFFF"/>
        </w:rPr>
        <w:t xml:space="preserve">не смогло </w:t>
      </w:r>
      <w:r w:rsidR="005A566B">
        <w:rPr>
          <w:b w:val="0"/>
          <w:shd w:val="clear" w:color="auto" w:fill="FFFFFF"/>
        </w:rPr>
        <w:t xml:space="preserve">снабдить Программу промежуточными индикаторами достижения целевых индикаторов, исходными данными для измерения </w:t>
      </w:r>
      <w:r w:rsidR="006E2CE1">
        <w:rPr>
          <w:b w:val="0"/>
          <w:shd w:val="clear" w:color="auto" w:fill="FFFFFF"/>
        </w:rPr>
        <w:t xml:space="preserve">прогресса, </w:t>
      </w:r>
      <w:r w:rsidR="006E2CE1" w:rsidRPr="00D86AC6">
        <w:rPr>
          <w:b w:val="0"/>
          <w:shd w:val="clear" w:color="auto" w:fill="FFFFFF"/>
        </w:rPr>
        <w:t>инструментами</w:t>
      </w:r>
      <w:r w:rsidR="001D6BEC" w:rsidRPr="00D86AC6">
        <w:rPr>
          <w:b w:val="0"/>
          <w:shd w:val="clear" w:color="auto" w:fill="FFFFFF"/>
        </w:rPr>
        <w:t xml:space="preserve"> их измерения</w:t>
      </w:r>
      <w:r w:rsidR="005A566B">
        <w:rPr>
          <w:b w:val="0"/>
          <w:shd w:val="clear" w:color="auto" w:fill="FFFFFF"/>
        </w:rPr>
        <w:t xml:space="preserve"> и методологией их сбора и обработки для доказательства их достижения</w:t>
      </w:r>
      <w:r w:rsidR="00F83123" w:rsidRPr="00D86AC6">
        <w:rPr>
          <w:b w:val="0"/>
          <w:shd w:val="clear" w:color="auto" w:fill="FFFFFF"/>
        </w:rPr>
        <w:t xml:space="preserve">. </w:t>
      </w:r>
    </w:p>
    <w:p w:rsidR="00F81F80" w:rsidRDefault="00F81F80" w:rsidP="00F81F80">
      <w:pPr>
        <w:pStyle w:val="ListParagraph"/>
        <w:ind w:left="284"/>
        <w:jc w:val="both"/>
        <w:rPr>
          <w:b w:val="0"/>
          <w:shd w:val="clear" w:color="auto" w:fill="FFFFFF"/>
        </w:rPr>
      </w:pPr>
    </w:p>
    <w:p w:rsidR="00E001FD" w:rsidRPr="00671BD1" w:rsidRDefault="00B30A16" w:rsidP="00F57F80">
      <w:pPr>
        <w:pStyle w:val="ListParagraph"/>
        <w:numPr>
          <w:ilvl w:val="0"/>
          <w:numId w:val="43"/>
        </w:numPr>
        <w:ind w:left="284" w:hanging="284"/>
        <w:jc w:val="both"/>
        <w:rPr>
          <w:b w:val="0"/>
          <w:shd w:val="clear" w:color="auto" w:fill="FFFFFF"/>
        </w:rPr>
      </w:pPr>
      <w:r w:rsidRPr="00671BD1">
        <w:rPr>
          <w:b w:val="0"/>
          <w:shd w:val="clear" w:color="auto" w:fill="FFFFFF"/>
        </w:rPr>
        <w:t xml:space="preserve">Более того, </w:t>
      </w:r>
      <w:r w:rsidR="001D6BEC" w:rsidRPr="00671BD1">
        <w:rPr>
          <w:b w:val="0"/>
          <w:shd w:val="clear" w:color="auto" w:fill="FFFFFF"/>
        </w:rPr>
        <w:t>четко не определены целевые группы бенефициаров</w:t>
      </w:r>
      <w:r w:rsidR="00532D1D" w:rsidRPr="00671BD1">
        <w:rPr>
          <w:b w:val="0"/>
          <w:shd w:val="clear" w:color="auto" w:fill="FFFFFF"/>
        </w:rPr>
        <w:t xml:space="preserve"> по каждому компоненту</w:t>
      </w:r>
      <w:r w:rsidR="001D6BEC" w:rsidRPr="00671BD1">
        <w:rPr>
          <w:b w:val="0"/>
          <w:shd w:val="clear" w:color="auto" w:fill="FFFFFF"/>
        </w:rPr>
        <w:t xml:space="preserve"> (конкретные</w:t>
      </w:r>
      <w:r w:rsidR="00532D1D" w:rsidRPr="00671BD1">
        <w:rPr>
          <w:b w:val="0"/>
          <w:shd w:val="clear" w:color="auto" w:fill="FFFFFF"/>
        </w:rPr>
        <w:t xml:space="preserve"> </w:t>
      </w:r>
      <w:r w:rsidR="006E2CE1" w:rsidRPr="00671BD1">
        <w:rPr>
          <w:b w:val="0"/>
          <w:shd w:val="clear" w:color="auto" w:fill="FFFFFF"/>
        </w:rPr>
        <w:t>люди или</w:t>
      </w:r>
      <w:r w:rsidR="001D6BEC" w:rsidRPr="00671BD1">
        <w:rPr>
          <w:b w:val="0"/>
          <w:shd w:val="clear" w:color="auto" w:fill="FFFFFF"/>
        </w:rPr>
        <w:t xml:space="preserve"> организации, домохозяйства</w:t>
      </w:r>
      <w:r w:rsidR="005A566B" w:rsidRPr="00671BD1">
        <w:rPr>
          <w:b w:val="0"/>
          <w:shd w:val="clear" w:color="auto" w:fill="FFFFFF"/>
        </w:rPr>
        <w:t>/фермерские хозяйства</w:t>
      </w:r>
      <w:r w:rsidR="006E2CE1" w:rsidRPr="00671BD1">
        <w:rPr>
          <w:b w:val="0"/>
          <w:shd w:val="clear" w:color="auto" w:fill="FFFFFF"/>
        </w:rPr>
        <w:t>). Учитывая</w:t>
      </w:r>
      <w:r w:rsidR="00671BD1" w:rsidRPr="00671BD1">
        <w:rPr>
          <w:b w:val="0"/>
          <w:shd w:val="clear" w:color="auto" w:fill="FFFFFF"/>
        </w:rPr>
        <w:t xml:space="preserve">, что основным механизмом реализации Программы по созданию благоприятных условий и обеспечения устойчивого человеческого развития </w:t>
      </w:r>
      <w:r w:rsidR="006E2CE1" w:rsidRPr="00671BD1">
        <w:rPr>
          <w:b w:val="0"/>
          <w:shd w:val="clear" w:color="auto" w:fill="FFFFFF"/>
        </w:rPr>
        <w:t>является снижение</w:t>
      </w:r>
      <w:r w:rsidR="00671BD1" w:rsidRPr="00671BD1">
        <w:rPr>
          <w:b w:val="0"/>
          <w:shd w:val="clear" w:color="auto" w:fill="FFFFFF"/>
        </w:rPr>
        <w:t xml:space="preserve"> уязвимости целевых групп, то определение   и идентификация их проблем становится архиважным условием</w:t>
      </w:r>
      <w:r w:rsidR="00671BD1">
        <w:rPr>
          <w:b w:val="0"/>
          <w:shd w:val="clear" w:color="auto" w:fill="FFFFFF"/>
        </w:rPr>
        <w:t>. Неопределенность целевых групп</w:t>
      </w:r>
      <w:r w:rsidR="00F81F80">
        <w:rPr>
          <w:b w:val="0"/>
          <w:shd w:val="clear" w:color="auto" w:fill="FFFFFF"/>
        </w:rPr>
        <w:t>,</w:t>
      </w:r>
      <w:r w:rsidR="00671BD1">
        <w:rPr>
          <w:b w:val="0"/>
          <w:shd w:val="clear" w:color="auto" w:fill="FFFFFF"/>
        </w:rPr>
        <w:t xml:space="preserve"> как правило</w:t>
      </w:r>
      <w:r w:rsidR="00F81F80">
        <w:rPr>
          <w:b w:val="0"/>
          <w:shd w:val="clear" w:color="auto" w:fill="FFFFFF"/>
        </w:rPr>
        <w:t>,</w:t>
      </w:r>
      <w:r w:rsidR="00671BD1">
        <w:rPr>
          <w:b w:val="0"/>
          <w:shd w:val="clear" w:color="auto" w:fill="FFFFFF"/>
        </w:rPr>
        <w:t xml:space="preserve"> приводит к излишним и не </w:t>
      </w:r>
      <w:r w:rsidR="006E2CE1">
        <w:rPr>
          <w:b w:val="0"/>
          <w:shd w:val="clear" w:color="auto" w:fill="FFFFFF"/>
        </w:rPr>
        <w:t>эффективным затратам</w:t>
      </w:r>
      <w:r w:rsidR="00671BD1">
        <w:rPr>
          <w:b w:val="0"/>
          <w:shd w:val="clear" w:color="auto" w:fill="FFFFFF"/>
        </w:rPr>
        <w:t>.</w:t>
      </w:r>
    </w:p>
    <w:p w:rsidR="00671BD1" w:rsidRPr="00671BD1" w:rsidRDefault="00671BD1" w:rsidP="00671BD1">
      <w:pPr>
        <w:pStyle w:val="ListParagraph"/>
        <w:ind w:left="360"/>
        <w:jc w:val="both"/>
        <w:rPr>
          <w:b w:val="0"/>
          <w:shd w:val="clear" w:color="auto" w:fill="FFFFFF"/>
        </w:rPr>
      </w:pPr>
    </w:p>
    <w:p w:rsidR="00B30A16" w:rsidRDefault="00B30A16" w:rsidP="00F57F80">
      <w:pPr>
        <w:pStyle w:val="Heading2"/>
        <w:numPr>
          <w:ilvl w:val="1"/>
          <w:numId w:val="44"/>
        </w:numPr>
        <w:spacing w:before="0"/>
        <w:rPr>
          <w:rFonts w:ascii="Times New Roman" w:hAnsi="Times New Roman" w:cs="Times New Roman"/>
          <w:b/>
          <w:color w:val="auto"/>
          <w:sz w:val="24"/>
          <w:szCs w:val="24"/>
        </w:rPr>
      </w:pPr>
      <w:bookmarkStart w:id="15" w:name="_Toc536736422"/>
      <w:r w:rsidRPr="00D86AC6">
        <w:rPr>
          <w:rFonts w:ascii="Times New Roman" w:hAnsi="Times New Roman" w:cs="Times New Roman"/>
          <w:b/>
          <w:color w:val="auto"/>
          <w:sz w:val="24"/>
          <w:szCs w:val="24"/>
        </w:rPr>
        <w:t>Актуальность</w:t>
      </w:r>
      <w:bookmarkEnd w:id="15"/>
    </w:p>
    <w:p w:rsidR="00F81F80" w:rsidRPr="00F81F80" w:rsidRDefault="00F81F80" w:rsidP="00F81F80"/>
    <w:p w:rsidR="00B90B4E" w:rsidRDefault="006E2CE1" w:rsidP="00B90B4E">
      <w:pPr>
        <w:spacing w:after="0" w:line="240" w:lineRule="auto"/>
        <w:contextualSpacing/>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 xml:space="preserve">Оценка </w:t>
      </w:r>
      <w:r w:rsidRPr="005C2554">
        <w:rPr>
          <w:rFonts w:ascii="Times New Roman" w:eastAsia="Times New Roman" w:hAnsi="Times New Roman" w:cs="Times New Roman"/>
          <w:b w:val="0"/>
          <w:sz w:val="24"/>
          <w:szCs w:val="24"/>
          <w:lang w:eastAsia="ru-RU"/>
        </w:rPr>
        <w:t>Актуальности</w:t>
      </w:r>
      <w:r w:rsidR="00B90B4E" w:rsidRPr="005C2554">
        <w:rPr>
          <w:rFonts w:ascii="Times New Roman" w:eastAsia="Times New Roman" w:hAnsi="Times New Roman" w:cs="Times New Roman"/>
          <w:b w:val="0"/>
          <w:sz w:val="24"/>
          <w:szCs w:val="24"/>
          <w:lang w:eastAsia="ru-RU"/>
        </w:rPr>
        <w:t xml:space="preserve"> (</w:t>
      </w:r>
      <w:r w:rsidR="00B90B4E" w:rsidRPr="005C2554">
        <w:rPr>
          <w:rFonts w:ascii="Times New Roman" w:eastAsia="Times New Roman" w:hAnsi="Times New Roman" w:cs="Times New Roman"/>
          <w:b w:val="0"/>
          <w:sz w:val="24"/>
          <w:szCs w:val="24"/>
          <w:lang w:val="en-US" w:eastAsia="ru-RU"/>
        </w:rPr>
        <w:t>Relevance</w:t>
      </w:r>
      <w:r w:rsidR="00B90B4E" w:rsidRPr="005C2554">
        <w:rPr>
          <w:rFonts w:ascii="Times New Roman" w:eastAsia="Times New Roman" w:hAnsi="Times New Roman" w:cs="Times New Roman"/>
          <w:b w:val="0"/>
          <w:sz w:val="24"/>
          <w:szCs w:val="24"/>
          <w:lang w:eastAsia="ru-RU"/>
        </w:rPr>
        <w:t xml:space="preserve">) </w:t>
      </w:r>
      <w:r w:rsidR="00B90B4E">
        <w:rPr>
          <w:rFonts w:ascii="Times New Roman" w:eastAsia="Times New Roman" w:hAnsi="Times New Roman" w:cs="Times New Roman"/>
          <w:b w:val="0"/>
          <w:sz w:val="24"/>
          <w:szCs w:val="24"/>
          <w:lang w:eastAsia="ru-RU"/>
        </w:rPr>
        <w:t>Программы оценивает</w:t>
      </w:r>
      <w:r w:rsidR="00B90B4E" w:rsidRPr="005C2554">
        <w:rPr>
          <w:rFonts w:ascii="Times New Roman" w:eastAsia="Times New Roman" w:hAnsi="Times New Roman" w:cs="Times New Roman"/>
          <w:b w:val="0"/>
          <w:sz w:val="24"/>
          <w:szCs w:val="24"/>
          <w:lang w:eastAsia="ru-RU"/>
        </w:rPr>
        <w:t xml:space="preserve"> соответствие проблем бенефициаров/сел/региона и задач Программы, включая соответствие задач Программы - стратегии развития страны и стратегии развития Ошской области.</w:t>
      </w:r>
    </w:p>
    <w:p w:rsidR="00B90B4E" w:rsidRPr="005C2554" w:rsidRDefault="00B90B4E" w:rsidP="00B90B4E">
      <w:pPr>
        <w:spacing w:after="0" w:line="240" w:lineRule="auto"/>
        <w:contextualSpacing/>
        <w:jc w:val="both"/>
        <w:rPr>
          <w:rFonts w:ascii="Times New Roman" w:eastAsia="Times New Roman" w:hAnsi="Times New Roman" w:cs="Times New Roman"/>
          <w:b w:val="0"/>
          <w:sz w:val="24"/>
          <w:szCs w:val="24"/>
          <w:lang w:eastAsia="ru-RU"/>
        </w:rPr>
      </w:pPr>
    </w:p>
    <w:p w:rsidR="00F31404" w:rsidRPr="00671BD1" w:rsidRDefault="00F31404" w:rsidP="00F57F80">
      <w:pPr>
        <w:pStyle w:val="ListParagraph"/>
        <w:numPr>
          <w:ilvl w:val="0"/>
          <w:numId w:val="43"/>
        </w:numPr>
        <w:ind w:left="284" w:hanging="284"/>
        <w:jc w:val="both"/>
        <w:rPr>
          <w:b w:val="0"/>
          <w:shd w:val="clear" w:color="auto" w:fill="FFFFFF"/>
        </w:rPr>
      </w:pPr>
      <w:r w:rsidRPr="00671BD1">
        <w:rPr>
          <w:b w:val="0"/>
          <w:shd w:val="clear" w:color="auto" w:fill="FFFFFF"/>
        </w:rPr>
        <w:t>Основные направления Программы соответствуют страновым приоритетам и международным обязательствам КР</w:t>
      </w:r>
      <w:r w:rsidR="00B276BD" w:rsidRPr="00671BD1">
        <w:rPr>
          <w:b w:val="0"/>
          <w:shd w:val="clear" w:color="auto" w:fill="FFFFFF"/>
        </w:rPr>
        <w:t xml:space="preserve"> по реализации ЦУР 2030</w:t>
      </w:r>
      <w:r w:rsidRPr="00671BD1">
        <w:rPr>
          <w:b w:val="0"/>
          <w:shd w:val="clear" w:color="auto" w:fill="FFFFFF"/>
        </w:rPr>
        <w:t xml:space="preserve">, а </w:t>
      </w:r>
      <w:r w:rsidR="006E2CE1" w:rsidRPr="00671BD1">
        <w:rPr>
          <w:b w:val="0"/>
          <w:shd w:val="clear" w:color="auto" w:fill="FFFFFF"/>
        </w:rPr>
        <w:t>также национальным</w:t>
      </w:r>
      <w:r w:rsidRPr="00671BD1">
        <w:rPr>
          <w:b w:val="0"/>
          <w:shd w:val="clear" w:color="auto" w:fill="FFFFFF"/>
        </w:rPr>
        <w:t xml:space="preserve"> и областным программам социально-экономического и регионального развития (НСР КР 2018-40г.г., </w:t>
      </w:r>
      <w:r w:rsidR="00B276BD" w:rsidRPr="00671BD1">
        <w:rPr>
          <w:b w:val="0"/>
          <w:shd w:val="clear" w:color="auto" w:fill="FFFFFF"/>
        </w:rPr>
        <w:t xml:space="preserve">Правительственная программа </w:t>
      </w:r>
      <w:r w:rsidR="006E2CE1" w:rsidRPr="00671BD1">
        <w:rPr>
          <w:b w:val="0"/>
          <w:shd w:val="clear" w:color="auto" w:fill="FFFFFF"/>
        </w:rPr>
        <w:t>развития КР</w:t>
      </w:r>
      <w:r w:rsidR="00B276BD" w:rsidRPr="00671BD1">
        <w:rPr>
          <w:b w:val="0"/>
          <w:shd w:val="clear" w:color="auto" w:fill="FFFFFF"/>
        </w:rPr>
        <w:t xml:space="preserve"> 2018-2022 «Единство, доверие, созидание», Концепция регионального развития КР и т.д.)</w:t>
      </w:r>
      <w:r w:rsidRPr="00671BD1">
        <w:rPr>
          <w:b w:val="0"/>
          <w:shd w:val="clear" w:color="auto" w:fill="FFFFFF"/>
        </w:rPr>
        <w:t>, а также Программным документам ПРООН.</w:t>
      </w:r>
    </w:p>
    <w:p w:rsidR="00B90B4E" w:rsidRPr="00F81F80" w:rsidRDefault="00F31404" w:rsidP="00F57F80">
      <w:pPr>
        <w:pStyle w:val="ListParagraph"/>
        <w:numPr>
          <w:ilvl w:val="0"/>
          <w:numId w:val="43"/>
        </w:numPr>
        <w:ind w:left="284" w:hanging="284"/>
        <w:jc w:val="both"/>
        <w:rPr>
          <w:b w:val="0"/>
        </w:rPr>
      </w:pPr>
      <w:r w:rsidRPr="00F81F80">
        <w:rPr>
          <w:b w:val="0"/>
          <w:shd w:val="clear" w:color="auto" w:fill="FFFFFF"/>
        </w:rPr>
        <w:t xml:space="preserve">Цель и Меры Компонентов </w:t>
      </w:r>
      <w:r w:rsidR="00B276BD" w:rsidRPr="00F81F80">
        <w:rPr>
          <w:b w:val="0"/>
          <w:shd w:val="clear" w:color="auto" w:fill="FFFFFF"/>
        </w:rPr>
        <w:t>также логически</w:t>
      </w:r>
      <w:r w:rsidR="00F81F80" w:rsidRPr="00F81F80">
        <w:rPr>
          <w:b w:val="0"/>
          <w:shd w:val="clear" w:color="auto" w:fill="FFFFFF"/>
        </w:rPr>
        <w:t xml:space="preserve"> </w:t>
      </w:r>
      <w:r w:rsidR="00B276BD" w:rsidRPr="00F81F80">
        <w:rPr>
          <w:b w:val="0"/>
          <w:shd w:val="clear" w:color="auto" w:fill="FFFFFF"/>
        </w:rPr>
        <w:t>соответствуют целям и задачам Программы социально-экономического ра</w:t>
      </w:r>
      <w:r w:rsidR="00F81F80" w:rsidRPr="00F81F80">
        <w:rPr>
          <w:b w:val="0"/>
          <w:shd w:val="clear" w:color="auto" w:fill="FFFFFF"/>
        </w:rPr>
        <w:t xml:space="preserve">звития Ошской области 2018-2022 и задачам </w:t>
      </w:r>
      <w:r w:rsidR="00F81F80">
        <w:rPr>
          <w:b w:val="0"/>
          <w:shd w:val="clear" w:color="auto" w:fill="FFFFFF"/>
        </w:rPr>
        <w:t>отраслевого развития.</w:t>
      </w:r>
    </w:p>
    <w:p w:rsidR="00F81F80" w:rsidRPr="00F81F80" w:rsidRDefault="00F81F80" w:rsidP="00F81F80">
      <w:pPr>
        <w:pStyle w:val="ListParagraph"/>
        <w:ind w:left="284"/>
        <w:jc w:val="both"/>
        <w:rPr>
          <w:b w:val="0"/>
        </w:rPr>
      </w:pPr>
    </w:p>
    <w:p w:rsidR="00671BD1" w:rsidRPr="00F81F80" w:rsidRDefault="00F81F80" w:rsidP="00D86AC6">
      <w:pPr>
        <w:spacing w:after="0" w:line="240" w:lineRule="auto"/>
        <w:jc w:val="both"/>
        <w:rPr>
          <w:rFonts w:ascii="Times New Roman" w:eastAsia="Times New Roman" w:hAnsi="Times New Roman" w:cs="Times New Roman"/>
          <w:i/>
          <w:color w:val="0070C0"/>
          <w:sz w:val="24"/>
          <w:szCs w:val="24"/>
          <w:u w:val="single"/>
          <w:shd w:val="clear" w:color="auto" w:fill="FFFFFF"/>
        </w:rPr>
      </w:pPr>
      <w:r>
        <w:rPr>
          <w:rFonts w:ascii="Times New Roman" w:eastAsia="Times New Roman" w:hAnsi="Times New Roman" w:cs="Times New Roman"/>
          <w:i/>
          <w:color w:val="0070C0"/>
          <w:sz w:val="24"/>
          <w:szCs w:val="24"/>
          <w:u w:val="single"/>
          <w:shd w:val="clear" w:color="auto" w:fill="FFFFFF"/>
        </w:rPr>
        <w:t xml:space="preserve">Общая оценка: </w:t>
      </w:r>
      <w:r w:rsidR="00B90B4E" w:rsidRPr="00F81F80">
        <w:rPr>
          <w:rFonts w:ascii="Times New Roman" w:eastAsia="Times New Roman" w:hAnsi="Times New Roman" w:cs="Times New Roman"/>
          <w:i/>
          <w:color w:val="0070C0"/>
          <w:sz w:val="24"/>
          <w:szCs w:val="24"/>
          <w:u w:val="single"/>
          <w:shd w:val="clear" w:color="auto" w:fill="FFFFFF"/>
        </w:rPr>
        <w:t>полностью соответствует</w:t>
      </w:r>
    </w:p>
    <w:p w:rsidR="00B90B4E" w:rsidRPr="00D86AC6" w:rsidRDefault="00B90B4E" w:rsidP="00D86AC6">
      <w:pPr>
        <w:spacing w:after="0" w:line="240" w:lineRule="auto"/>
        <w:jc w:val="both"/>
        <w:rPr>
          <w:rFonts w:ascii="Times New Roman" w:eastAsia="Times New Roman" w:hAnsi="Times New Roman" w:cs="Times New Roman"/>
          <w:b w:val="0"/>
          <w:sz w:val="24"/>
          <w:szCs w:val="24"/>
          <w:shd w:val="clear" w:color="auto" w:fill="FFFFFF"/>
        </w:rPr>
      </w:pPr>
    </w:p>
    <w:p w:rsidR="00B30A16" w:rsidRDefault="00B30A16" w:rsidP="00F57F80">
      <w:pPr>
        <w:pStyle w:val="Heading2"/>
        <w:numPr>
          <w:ilvl w:val="1"/>
          <w:numId w:val="44"/>
        </w:numPr>
        <w:spacing w:before="0"/>
        <w:rPr>
          <w:rFonts w:ascii="Times New Roman" w:hAnsi="Times New Roman" w:cs="Times New Roman"/>
          <w:b/>
          <w:color w:val="auto"/>
          <w:sz w:val="24"/>
          <w:szCs w:val="24"/>
        </w:rPr>
      </w:pPr>
      <w:bookmarkStart w:id="16" w:name="_Toc536736423"/>
      <w:r w:rsidRPr="00D86AC6">
        <w:rPr>
          <w:rFonts w:ascii="Times New Roman" w:hAnsi="Times New Roman" w:cs="Times New Roman"/>
          <w:b/>
          <w:color w:val="auto"/>
          <w:sz w:val="24"/>
          <w:szCs w:val="24"/>
        </w:rPr>
        <w:t xml:space="preserve">Эффективность и </w:t>
      </w:r>
      <w:r w:rsidR="00671BD1">
        <w:rPr>
          <w:rFonts w:ascii="Times New Roman" w:hAnsi="Times New Roman" w:cs="Times New Roman"/>
          <w:b/>
          <w:color w:val="auto"/>
          <w:sz w:val="24"/>
          <w:szCs w:val="24"/>
        </w:rPr>
        <w:t>результативность</w:t>
      </w:r>
      <w:bookmarkEnd w:id="16"/>
    </w:p>
    <w:p w:rsidR="00B90B4E" w:rsidRDefault="00B90B4E" w:rsidP="00B90B4E">
      <w:pPr>
        <w:spacing w:after="0" w:line="240" w:lineRule="auto"/>
        <w:contextualSpacing/>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 xml:space="preserve">Оценка </w:t>
      </w:r>
      <w:r w:rsidR="006428C4">
        <w:rPr>
          <w:rFonts w:ascii="Times New Roman" w:eastAsia="Times New Roman" w:hAnsi="Times New Roman" w:cs="Times New Roman"/>
          <w:b w:val="0"/>
          <w:sz w:val="24"/>
          <w:szCs w:val="24"/>
          <w:lang w:eastAsia="ru-RU"/>
        </w:rPr>
        <w:t xml:space="preserve">Результативности оценивает </w:t>
      </w:r>
      <w:r>
        <w:rPr>
          <w:rFonts w:ascii="Times New Roman" w:eastAsia="Times New Roman" w:hAnsi="Times New Roman" w:cs="Times New Roman"/>
          <w:b w:val="0"/>
          <w:sz w:val="24"/>
          <w:szCs w:val="24"/>
          <w:lang w:eastAsia="ru-RU"/>
        </w:rPr>
        <w:t>степен</w:t>
      </w:r>
      <w:r w:rsidR="006428C4">
        <w:rPr>
          <w:rFonts w:ascii="Times New Roman" w:eastAsia="Times New Roman" w:hAnsi="Times New Roman" w:cs="Times New Roman"/>
          <w:b w:val="0"/>
          <w:sz w:val="24"/>
          <w:szCs w:val="24"/>
          <w:lang w:eastAsia="ru-RU"/>
        </w:rPr>
        <w:t>ь</w:t>
      </w:r>
      <w:r>
        <w:rPr>
          <w:rFonts w:ascii="Times New Roman" w:eastAsia="Times New Roman" w:hAnsi="Times New Roman" w:cs="Times New Roman"/>
          <w:b w:val="0"/>
          <w:sz w:val="24"/>
          <w:szCs w:val="24"/>
          <w:lang w:eastAsia="ru-RU"/>
        </w:rPr>
        <w:t xml:space="preserve"> Д</w:t>
      </w:r>
      <w:r w:rsidRPr="005C2554">
        <w:rPr>
          <w:rFonts w:ascii="Times New Roman" w:eastAsia="Times New Roman" w:hAnsi="Times New Roman" w:cs="Times New Roman"/>
          <w:b w:val="0"/>
          <w:sz w:val="24"/>
          <w:szCs w:val="24"/>
          <w:lang w:eastAsia="ru-RU"/>
        </w:rPr>
        <w:t>остижения индикаторов задач/мер Программы</w:t>
      </w:r>
      <w:r>
        <w:rPr>
          <w:rFonts w:ascii="Times New Roman" w:eastAsia="Times New Roman" w:hAnsi="Times New Roman" w:cs="Times New Roman"/>
          <w:b w:val="0"/>
          <w:sz w:val="24"/>
          <w:szCs w:val="24"/>
          <w:lang w:eastAsia="ru-RU"/>
        </w:rPr>
        <w:t xml:space="preserve">, </w:t>
      </w:r>
      <w:r w:rsidR="006428C4">
        <w:rPr>
          <w:rFonts w:ascii="Times New Roman" w:eastAsia="Times New Roman" w:hAnsi="Times New Roman" w:cs="Times New Roman"/>
          <w:b w:val="0"/>
          <w:sz w:val="24"/>
          <w:szCs w:val="24"/>
          <w:lang w:eastAsia="ru-RU"/>
        </w:rPr>
        <w:t>и</w:t>
      </w:r>
      <w:r w:rsidRPr="005C2554">
        <w:rPr>
          <w:rFonts w:ascii="Times New Roman" w:eastAsia="Times New Roman" w:hAnsi="Times New Roman" w:cs="Times New Roman"/>
          <w:b w:val="0"/>
          <w:sz w:val="24"/>
          <w:szCs w:val="24"/>
          <w:lang w:eastAsia="ru-RU"/>
        </w:rPr>
        <w:t xml:space="preserve"> соответствие между плановыми и фактическими индикаторами.</w:t>
      </w:r>
    </w:p>
    <w:p w:rsidR="006428C4" w:rsidRPr="005C2554" w:rsidRDefault="006428C4" w:rsidP="00B90B4E">
      <w:pPr>
        <w:spacing w:after="0" w:line="240" w:lineRule="auto"/>
        <w:contextualSpacing/>
        <w:jc w:val="both"/>
        <w:rPr>
          <w:rFonts w:ascii="Times New Roman" w:eastAsia="Times New Roman" w:hAnsi="Times New Roman" w:cs="Times New Roman"/>
          <w:b w:val="0"/>
          <w:sz w:val="24"/>
          <w:szCs w:val="24"/>
          <w:lang w:eastAsia="ru-RU"/>
        </w:rPr>
      </w:pPr>
    </w:p>
    <w:p w:rsidR="000C1E69" w:rsidRPr="00671BD1" w:rsidRDefault="000C1E69" w:rsidP="00F57F80">
      <w:pPr>
        <w:pStyle w:val="ListParagraph"/>
        <w:numPr>
          <w:ilvl w:val="0"/>
          <w:numId w:val="45"/>
        </w:numPr>
        <w:jc w:val="both"/>
        <w:rPr>
          <w:b w:val="0"/>
          <w:shd w:val="clear" w:color="auto" w:fill="FFFFFF"/>
        </w:rPr>
      </w:pPr>
      <w:r w:rsidRPr="00671BD1">
        <w:rPr>
          <w:b w:val="0"/>
          <w:shd w:val="clear" w:color="auto" w:fill="FFFFFF"/>
        </w:rPr>
        <w:t>Общий бюджет Программы составляет 3 500 000 долларов США, из них на программную деятельность выделено 2 934 458 долларов США (Компонент 1.  1 147 600 долларов, Компонент 2.  631 900, Компонент 3.  469 700,</w:t>
      </w:r>
      <w:r w:rsidR="006E2CE1">
        <w:rPr>
          <w:b w:val="0"/>
          <w:shd w:val="clear" w:color="auto" w:fill="FFFFFF"/>
        </w:rPr>
        <w:t xml:space="preserve"> </w:t>
      </w:r>
      <w:r w:rsidRPr="00671BD1">
        <w:rPr>
          <w:b w:val="0"/>
          <w:shd w:val="clear" w:color="auto" w:fill="FFFFFF"/>
        </w:rPr>
        <w:t xml:space="preserve">Компонент 4.  327 635, Компонент 5.  357 623). </w:t>
      </w:r>
    </w:p>
    <w:p w:rsidR="00B30A16" w:rsidRPr="00671BD1" w:rsidRDefault="00B30A16" w:rsidP="00F57F80">
      <w:pPr>
        <w:pStyle w:val="ListParagraph"/>
        <w:numPr>
          <w:ilvl w:val="0"/>
          <w:numId w:val="45"/>
        </w:numPr>
        <w:jc w:val="both"/>
        <w:rPr>
          <w:b w:val="0"/>
          <w:shd w:val="clear" w:color="auto" w:fill="FFFFFF"/>
        </w:rPr>
      </w:pPr>
      <w:r w:rsidRPr="00671BD1">
        <w:rPr>
          <w:b w:val="0"/>
          <w:shd w:val="clear" w:color="auto" w:fill="FFFFFF"/>
        </w:rPr>
        <w:t xml:space="preserve">Информация, полученная из </w:t>
      </w:r>
      <w:r w:rsidR="000C1E69" w:rsidRPr="00671BD1">
        <w:rPr>
          <w:b w:val="0"/>
          <w:shd w:val="clear" w:color="auto" w:fill="FFFFFF"/>
        </w:rPr>
        <w:t>программного документа</w:t>
      </w:r>
      <w:r w:rsidRPr="00671BD1">
        <w:rPr>
          <w:b w:val="0"/>
          <w:shd w:val="clear" w:color="auto" w:fill="FFFFFF"/>
        </w:rPr>
        <w:t xml:space="preserve">, показывает, что административные расходы составляют </w:t>
      </w:r>
      <w:r w:rsidR="000C1E69" w:rsidRPr="00671BD1">
        <w:rPr>
          <w:b w:val="0"/>
          <w:shd w:val="clear" w:color="auto" w:fill="FFFFFF"/>
        </w:rPr>
        <w:t>565</w:t>
      </w:r>
      <w:r w:rsidR="00D82FA1" w:rsidRPr="00671BD1">
        <w:rPr>
          <w:b w:val="0"/>
          <w:shd w:val="clear" w:color="auto" w:fill="FFFFFF"/>
        </w:rPr>
        <w:t> </w:t>
      </w:r>
      <w:r w:rsidR="000C1E69" w:rsidRPr="00671BD1">
        <w:rPr>
          <w:b w:val="0"/>
          <w:shd w:val="clear" w:color="auto" w:fill="FFFFFF"/>
        </w:rPr>
        <w:t>542</w:t>
      </w:r>
      <w:r w:rsidRPr="00671BD1">
        <w:rPr>
          <w:b w:val="0"/>
          <w:shd w:val="clear" w:color="auto" w:fill="FFFFFF"/>
        </w:rPr>
        <w:t xml:space="preserve">долл. США, что составляет </w:t>
      </w:r>
      <w:r w:rsidR="000C1E69" w:rsidRPr="00671BD1">
        <w:rPr>
          <w:b w:val="0"/>
          <w:shd w:val="clear" w:color="auto" w:fill="FFFFFF"/>
        </w:rPr>
        <w:t>16</w:t>
      </w:r>
      <w:r w:rsidRPr="00671BD1">
        <w:rPr>
          <w:b w:val="0"/>
          <w:shd w:val="clear" w:color="auto" w:fill="FFFFFF"/>
        </w:rPr>
        <w:t>% от общего бюджета проекта.</w:t>
      </w:r>
    </w:p>
    <w:p w:rsidR="000C1E69" w:rsidRDefault="000C1E69" w:rsidP="00F57F80">
      <w:pPr>
        <w:pStyle w:val="ListParagraph"/>
        <w:numPr>
          <w:ilvl w:val="0"/>
          <w:numId w:val="45"/>
        </w:numPr>
        <w:jc w:val="both"/>
        <w:rPr>
          <w:b w:val="0"/>
          <w:shd w:val="clear" w:color="auto" w:fill="FFFFFF"/>
        </w:rPr>
      </w:pPr>
      <w:r w:rsidRPr="00671BD1">
        <w:rPr>
          <w:b w:val="0"/>
          <w:shd w:val="clear" w:color="auto" w:fill="FFFFFF"/>
        </w:rPr>
        <w:t xml:space="preserve">Финансовая реализация Программы соответствует запланированным объёмам ресурсов, но не всегда соответствует поставленным срокам. Причины отставания сроков финансирования носят </w:t>
      </w:r>
      <w:r w:rsidR="00415970" w:rsidRPr="00671BD1">
        <w:rPr>
          <w:b w:val="0"/>
          <w:shd w:val="clear" w:color="auto" w:fill="FFFFFF"/>
        </w:rPr>
        <w:t xml:space="preserve">больше </w:t>
      </w:r>
      <w:r w:rsidRPr="00671BD1">
        <w:rPr>
          <w:b w:val="0"/>
          <w:shd w:val="clear" w:color="auto" w:fill="FFFFFF"/>
        </w:rPr>
        <w:t>объективный характер</w:t>
      </w:r>
      <w:r w:rsidR="00415970" w:rsidRPr="00671BD1">
        <w:rPr>
          <w:b w:val="0"/>
          <w:shd w:val="clear" w:color="auto" w:fill="FFFFFF"/>
        </w:rPr>
        <w:t xml:space="preserve"> и вызваны</w:t>
      </w:r>
      <w:r w:rsidR="001A0D4F" w:rsidRPr="00671BD1">
        <w:rPr>
          <w:b w:val="0"/>
          <w:shd w:val="clear" w:color="auto" w:fill="FFFFFF"/>
        </w:rPr>
        <w:t xml:space="preserve"> бюрократически</w:t>
      </w:r>
      <w:r w:rsidR="00415970" w:rsidRPr="00671BD1">
        <w:rPr>
          <w:b w:val="0"/>
          <w:shd w:val="clear" w:color="auto" w:fill="FFFFFF"/>
        </w:rPr>
        <w:t>ми</w:t>
      </w:r>
      <w:r w:rsidR="00F81F80">
        <w:rPr>
          <w:b w:val="0"/>
          <w:shd w:val="clear" w:color="auto" w:fill="FFFFFF"/>
        </w:rPr>
        <w:t xml:space="preserve"> </w:t>
      </w:r>
      <w:r w:rsidR="001A0D4F" w:rsidRPr="00671BD1">
        <w:rPr>
          <w:b w:val="0"/>
          <w:shd w:val="clear" w:color="auto" w:fill="FFFFFF"/>
        </w:rPr>
        <w:t>процедур</w:t>
      </w:r>
      <w:r w:rsidR="00415970" w:rsidRPr="00671BD1">
        <w:rPr>
          <w:b w:val="0"/>
          <w:shd w:val="clear" w:color="auto" w:fill="FFFFFF"/>
        </w:rPr>
        <w:t>ами</w:t>
      </w:r>
      <w:r w:rsidR="00F81F80">
        <w:rPr>
          <w:b w:val="0"/>
          <w:shd w:val="clear" w:color="auto" w:fill="FFFFFF"/>
        </w:rPr>
        <w:t xml:space="preserve"> </w:t>
      </w:r>
      <w:r w:rsidR="00415970" w:rsidRPr="00671BD1">
        <w:rPr>
          <w:b w:val="0"/>
          <w:shd w:val="clear" w:color="auto" w:fill="FFFFFF"/>
        </w:rPr>
        <w:t>осуществления</w:t>
      </w:r>
      <w:r w:rsidR="00F81F80">
        <w:rPr>
          <w:b w:val="0"/>
          <w:shd w:val="clear" w:color="auto" w:fill="FFFFFF"/>
        </w:rPr>
        <w:t xml:space="preserve"> </w:t>
      </w:r>
      <w:r w:rsidR="001A0D4F" w:rsidRPr="00671BD1">
        <w:rPr>
          <w:b w:val="0"/>
          <w:shd w:val="clear" w:color="auto" w:fill="FFFFFF"/>
        </w:rPr>
        <w:t>государственных закупок, процедур</w:t>
      </w:r>
      <w:r w:rsidR="00415970" w:rsidRPr="00671BD1">
        <w:rPr>
          <w:b w:val="0"/>
          <w:shd w:val="clear" w:color="auto" w:fill="FFFFFF"/>
        </w:rPr>
        <w:t>ами ПРООН, ретендерами</w:t>
      </w:r>
      <w:r w:rsidR="001A0D4F" w:rsidRPr="00671BD1">
        <w:rPr>
          <w:b w:val="0"/>
          <w:shd w:val="clear" w:color="auto" w:fill="FFFFFF"/>
        </w:rPr>
        <w:t>, задержка</w:t>
      </w:r>
      <w:r w:rsidR="00415970" w:rsidRPr="00671BD1">
        <w:rPr>
          <w:b w:val="0"/>
          <w:shd w:val="clear" w:color="auto" w:fill="FFFFFF"/>
        </w:rPr>
        <w:t>ми</w:t>
      </w:r>
      <w:r w:rsidR="001A0D4F" w:rsidRPr="00671BD1">
        <w:rPr>
          <w:b w:val="0"/>
          <w:shd w:val="clear" w:color="auto" w:fill="FFFFFF"/>
        </w:rPr>
        <w:t xml:space="preserve"> внесения вкладов со с</w:t>
      </w:r>
      <w:r w:rsidR="00415970" w:rsidRPr="00671BD1">
        <w:rPr>
          <w:b w:val="0"/>
          <w:shd w:val="clear" w:color="auto" w:fill="FFFFFF"/>
        </w:rPr>
        <w:t>тороны местных сообществ и т.д.</w:t>
      </w:r>
      <w:r w:rsidR="00F81F80">
        <w:rPr>
          <w:b w:val="0"/>
          <w:shd w:val="clear" w:color="auto" w:fill="FFFFFF"/>
        </w:rPr>
        <w:t xml:space="preserve"> </w:t>
      </w:r>
      <w:r w:rsidRPr="00671BD1">
        <w:rPr>
          <w:b w:val="0"/>
          <w:shd w:val="clear" w:color="auto" w:fill="FFFFFF"/>
        </w:rPr>
        <w:t xml:space="preserve">Однако, реализация </w:t>
      </w:r>
      <w:r w:rsidR="00415970" w:rsidRPr="00671BD1">
        <w:rPr>
          <w:b w:val="0"/>
          <w:shd w:val="clear" w:color="auto" w:fill="FFFFFF"/>
        </w:rPr>
        <w:t xml:space="preserve">некоторых </w:t>
      </w:r>
      <w:r w:rsidRPr="00671BD1">
        <w:rPr>
          <w:b w:val="0"/>
          <w:shd w:val="clear" w:color="auto" w:fill="FFFFFF"/>
        </w:rPr>
        <w:t xml:space="preserve">проектов </w:t>
      </w:r>
      <w:r w:rsidR="00415970" w:rsidRPr="00671BD1">
        <w:rPr>
          <w:b w:val="0"/>
          <w:shd w:val="clear" w:color="auto" w:fill="FFFFFF"/>
        </w:rPr>
        <w:t>находятся в процессе реализации (закупки необходимого оборудования</w:t>
      </w:r>
      <w:r w:rsidR="00F81F80">
        <w:rPr>
          <w:b w:val="0"/>
          <w:shd w:val="clear" w:color="auto" w:fill="FFFFFF"/>
        </w:rPr>
        <w:t xml:space="preserve"> произведены только в конце 2018 года</w:t>
      </w:r>
      <w:r w:rsidR="00415970" w:rsidRPr="00671BD1">
        <w:rPr>
          <w:b w:val="0"/>
          <w:shd w:val="clear" w:color="auto" w:fill="FFFFFF"/>
        </w:rPr>
        <w:t>, а часть находятся в ожидании завершения зимнего сезона</w:t>
      </w:r>
      <w:r w:rsidR="00F81F80">
        <w:rPr>
          <w:b w:val="0"/>
          <w:shd w:val="clear" w:color="auto" w:fill="FFFFFF"/>
        </w:rPr>
        <w:t>, чтобы начать работы по проектам</w:t>
      </w:r>
      <w:r w:rsidR="00415970" w:rsidRPr="00671BD1">
        <w:rPr>
          <w:b w:val="0"/>
          <w:shd w:val="clear" w:color="auto" w:fill="FFFFFF"/>
        </w:rPr>
        <w:t>).</w:t>
      </w:r>
    </w:p>
    <w:p w:rsidR="00671BD1" w:rsidRPr="00671BD1" w:rsidRDefault="00671BD1" w:rsidP="00F57F80">
      <w:pPr>
        <w:pStyle w:val="ListParagraph"/>
        <w:numPr>
          <w:ilvl w:val="0"/>
          <w:numId w:val="45"/>
        </w:numPr>
        <w:jc w:val="both"/>
        <w:rPr>
          <w:b w:val="0"/>
          <w:shd w:val="clear" w:color="auto" w:fill="FFFFFF"/>
        </w:rPr>
      </w:pPr>
      <w:r>
        <w:rPr>
          <w:b w:val="0"/>
          <w:shd w:val="clear" w:color="auto" w:fill="FFFFFF"/>
        </w:rPr>
        <w:t>Результативность по</w:t>
      </w:r>
      <w:r w:rsidR="00F81F80">
        <w:rPr>
          <w:b w:val="0"/>
          <w:shd w:val="clear" w:color="auto" w:fill="FFFFFF"/>
        </w:rPr>
        <w:t xml:space="preserve"> каждому </w:t>
      </w:r>
      <w:r>
        <w:rPr>
          <w:b w:val="0"/>
          <w:shd w:val="clear" w:color="auto" w:fill="FFFFFF"/>
        </w:rPr>
        <w:t>компонент</w:t>
      </w:r>
      <w:r w:rsidR="00F81F80">
        <w:rPr>
          <w:b w:val="0"/>
          <w:shd w:val="clear" w:color="auto" w:fill="FFFFFF"/>
        </w:rPr>
        <w:t>у</w:t>
      </w:r>
      <w:r>
        <w:rPr>
          <w:b w:val="0"/>
          <w:shd w:val="clear" w:color="auto" w:fill="FFFFFF"/>
        </w:rPr>
        <w:t xml:space="preserve"> Программы описана подробно во первой главе.</w:t>
      </w:r>
    </w:p>
    <w:p w:rsidR="006428C4" w:rsidRDefault="006428C4" w:rsidP="00D86AC6">
      <w:pPr>
        <w:spacing w:after="0" w:line="240" w:lineRule="auto"/>
        <w:jc w:val="both"/>
        <w:rPr>
          <w:rFonts w:ascii="Times New Roman" w:eastAsia="Times New Roman" w:hAnsi="Times New Roman" w:cs="Times New Roman"/>
          <w:color w:val="0070C0"/>
          <w:sz w:val="24"/>
          <w:szCs w:val="24"/>
          <w:u w:val="single"/>
          <w:shd w:val="clear" w:color="auto" w:fill="FFFFFF"/>
        </w:rPr>
      </w:pPr>
    </w:p>
    <w:p w:rsidR="00B30A16" w:rsidRPr="00F81F80" w:rsidRDefault="006428C4" w:rsidP="00D86AC6">
      <w:pPr>
        <w:spacing w:after="0" w:line="240" w:lineRule="auto"/>
        <w:jc w:val="both"/>
        <w:rPr>
          <w:rFonts w:ascii="Times New Roman" w:eastAsia="Times New Roman" w:hAnsi="Times New Roman" w:cs="Times New Roman"/>
          <w:i/>
          <w:color w:val="0070C0"/>
          <w:sz w:val="24"/>
          <w:szCs w:val="24"/>
          <w:u w:val="single"/>
          <w:shd w:val="clear" w:color="auto" w:fill="FFFFFF"/>
        </w:rPr>
      </w:pPr>
      <w:r w:rsidRPr="00F81F80">
        <w:rPr>
          <w:rFonts w:ascii="Times New Roman" w:eastAsia="Times New Roman" w:hAnsi="Times New Roman" w:cs="Times New Roman"/>
          <w:i/>
          <w:color w:val="0070C0"/>
          <w:sz w:val="24"/>
          <w:szCs w:val="24"/>
          <w:u w:val="single"/>
          <w:shd w:val="clear" w:color="auto" w:fill="FFFFFF"/>
        </w:rPr>
        <w:t>Общая оценка соответствует частично</w:t>
      </w:r>
      <w:r w:rsidR="005A2E5E" w:rsidRPr="00F81F80">
        <w:rPr>
          <w:rFonts w:ascii="Times New Roman" w:eastAsia="Times New Roman" w:hAnsi="Times New Roman" w:cs="Times New Roman"/>
          <w:i/>
          <w:color w:val="0070C0"/>
          <w:sz w:val="24"/>
          <w:szCs w:val="24"/>
          <w:u w:val="single"/>
          <w:shd w:val="clear" w:color="auto" w:fill="FFFFFF"/>
        </w:rPr>
        <w:t>, так как проект продолжает свою деятельность.</w:t>
      </w:r>
    </w:p>
    <w:p w:rsidR="00E001FD" w:rsidRPr="00F81F80" w:rsidRDefault="00E001FD" w:rsidP="00D86AC6">
      <w:pPr>
        <w:spacing w:after="0" w:line="240" w:lineRule="auto"/>
        <w:jc w:val="both"/>
        <w:rPr>
          <w:rFonts w:ascii="Times New Roman" w:eastAsia="Times New Roman" w:hAnsi="Times New Roman" w:cs="Times New Roman"/>
          <w:b w:val="0"/>
          <w:i/>
          <w:sz w:val="24"/>
          <w:szCs w:val="24"/>
          <w:shd w:val="clear" w:color="auto" w:fill="FFFFFF"/>
        </w:rPr>
      </w:pPr>
    </w:p>
    <w:p w:rsidR="00B30A16" w:rsidRDefault="00671BD1" w:rsidP="00D86AC6">
      <w:pPr>
        <w:pStyle w:val="Heading2"/>
        <w:spacing w:before="0"/>
        <w:rPr>
          <w:rFonts w:ascii="Times New Roman" w:hAnsi="Times New Roman" w:cs="Times New Roman"/>
          <w:b/>
          <w:color w:val="auto"/>
          <w:sz w:val="24"/>
          <w:szCs w:val="24"/>
        </w:rPr>
      </w:pPr>
      <w:bookmarkStart w:id="17" w:name="_Toc536736424"/>
      <w:r>
        <w:rPr>
          <w:rFonts w:ascii="Times New Roman" w:hAnsi="Times New Roman" w:cs="Times New Roman"/>
          <w:b/>
          <w:color w:val="auto"/>
          <w:sz w:val="24"/>
          <w:szCs w:val="24"/>
        </w:rPr>
        <w:t>2</w:t>
      </w:r>
      <w:r w:rsidR="00B30A16" w:rsidRPr="00D86AC6">
        <w:rPr>
          <w:rFonts w:ascii="Times New Roman" w:hAnsi="Times New Roman" w:cs="Times New Roman"/>
          <w:b/>
          <w:color w:val="auto"/>
          <w:sz w:val="24"/>
          <w:szCs w:val="24"/>
        </w:rPr>
        <w:t>.4. Воздействие</w:t>
      </w:r>
      <w:bookmarkEnd w:id="17"/>
    </w:p>
    <w:p w:rsidR="00EA7E6C" w:rsidRDefault="006428C4" w:rsidP="00D86AC6">
      <w:pPr>
        <w:spacing w:after="0"/>
        <w:jc w:val="both"/>
        <w:rPr>
          <w:rFonts w:ascii="Times New Roman" w:eastAsia="Calibri" w:hAnsi="Times New Roman" w:cs="Times New Roman"/>
          <w:b w:val="0"/>
          <w:sz w:val="24"/>
          <w:szCs w:val="24"/>
        </w:rPr>
      </w:pPr>
      <w:r>
        <w:rPr>
          <w:rFonts w:ascii="Times New Roman" w:eastAsia="Calibri" w:hAnsi="Times New Roman" w:cs="Times New Roman"/>
          <w:b w:val="0"/>
          <w:sz w:val="24"/>
          <w:szCs w:val="24"/>
        </w:rPr>
        <w:t>Оценка В</w:t>
      </w:r>
      <w:r w:rsidR="00B90B4E">
        <w:rPr>
          <w:rFonts w:ascii="Times New Roman" w:eastAsia="Calibri" w:hAnsi="Times New Roman" w:cs="Times New Roman"/>
          <w:b w:val="0"/>
          <w:sz w:val="24"/>
          <w:szCs w:val="24"/>
        </w:rPr>
        <w:t xml:space="preserve">оздействия </w:t>
      </w:r>
      <w:r>
        <w:rPr>
          <w:rFonts w:ascii="Times New Roman" w:eastAsia="Calibri" w:hAnsi="Times New Roman" w:cs="Times New Roman"/>
          <w:b w:val="0"/>
          <w:sz w:val="24"/>
          <w:szCs w:val="24"/>
        </w:rPr>
        <w:t>(</w:t>
      </w:r>
      <w:r>
        <w:rPr>
          <w:rFonts w:ascii="Times New Roman" w:eastAsia="Calibri" w:hAnsi="Times New Roman" w:cs="Times New Roman"/>
          <w:b w:val="0"/>
          <w:sz w:val="24"/>
          <w:szCs w:val="24"/>
          <w:lang w:val="en-US"/>
        </w:rPr>
        <w:t>Impact</w:t>
      </w:r>
      <w:r w:rsidRPr="006428C4">
        <w:rPr>
          <w:rFonts w:ascii="Times New Roman" w:eastAsia="Calibri" w:hAnsi="Times New Roman" w:cs="Times New Roman"/>
          <w:b w:val="0"/>
          <w:sz w:val="24"/>
          <w:szCs w:val="24"/>
        </w:rPr>
        <w:t xml:space="preserve">) </w:t>
      </w:r>
      <w:r w:rsidR="00B90B4E">
        <w:rPr>
          <w:rFonts w:ascii="Times New Roman" w:eastAsia="Calibri" w:hAnsi="Times New Roman" w:cs="Times New Roman"/>
          <w:b w:val="0"/>
          <w:sz w:val="24"/>
          <w:szCs w:val="24"/>
        </w:rPr>
        <w:t xml:space="preserve">оценивает насколько примененные меры Программы повлияли на </w:t>
      </w:r>
      <w:r>
        <w:rPr>
          <w:rFonts w:ascii="Times New Roman" w:eastAsia="Calibri" w:hAnsi="Times New Roman" w:cs="Times New Roman"/>
          <w:b w:val="0"/>
          <w:sz w:val="24"/>
          <w:szCs w:val="24"/>
        </w:rPr>
        <w:t>снижение уязвимости целевых групп, согласно</w:t>
      </w:r>
      <w:r w:rsidR="00532709">
        <w:rPr>
          <w:rFonts w:ascii="Times New Roman" w:eastAsia="Calibri" w:hAnsi="Times New Roman" w:cs="Times New Roman"/>
          <w:b w:val="0"/>
          <w:sz w:val="24"/>
          <w:szCs w:val="24"/>
        </w:rPr>
        <w:t>,</w:t>
      </w:r>
      <w:r>
        <w:rPr>
          <w:rFonts w:ascii="Times New Roman" w:eastAsia="Calibri" w:hAnsi="Times New Roman" w:cs="Times New Roman"/>
          <w:b w:val="0"/>
          <w:sz w:val="24"/>
          <w:szCs w:val="24"/>
        </w:rPr>
        <w:t xml:space="preserve"> Программного документа на местном и региональном уровне.</w:t>
      </w:r>
    </w:p>
    <w:p w:rsidR="006428C4" w:rsidRPr="00D86AC6" w:rsidRDefault="006428C4" w:rsidP="00D86AC6">
      <w:pPr>
        <w:spacing w:after="0"/>
        <w:jc w:val="both"/>
        <w:rPr>
          <w:rFonts w:ascii="Times New Roman" w:eastAsia="Calibri" w:hAnsi="Times New Roman" w:cs="Times New Roman"/>
          <w:b w:val="0"/>
          <w:sz w:val="24"/>
          <w:szCs w:val="24"/>
        </w:rPr>
      </w:pPr>
    </w:p>
    <w:p w:rsidR="006428C4" w:rsidRPr="00AF6261" w:rsidRDefault="006428C4" w:rsidP="00F57F80">
      <w:pPr>
        <w:pStyle w:val="ListParagraph"/>
        <w:numPr>
          <w:ilvl w:val="0"/>
          <w:numId w:val="46"/>
        </w:numPr>
        <w:jc w:val="both"/>
        <w:rPr>
          <w:b w:val="0"/>
          <w:bCs/>
        </w:rPr>
      </w:pPr>
      <w:r w:rsidRPr="00AF6261">
        <w:rPr>
          <w:b w:val="0"/>
          <w:bCs/>
        </w:rPr>
        <w:t xml:space="preserve">Реализованные меры Программы направлены на снижение уязвимости и расширение доступа к услугам </w:t>
      </w:r>
      <w:r w:rsidR="001D4BBB" w:rsidRPr="00AF6261">
        <w:rPr>
          <w:b w:val="0"/>
          <w:bCs/>
        </w:rPr>
        <w:t>всех уязвимых групп населения,</w:t>
      </w:r>
      <w:r w:rsidRPr="00AF6261">
        <w:rPr>
          <w:b w:val="0"/>
          <w:bCs/>
        </w:rPr>
        <w:t xml:space="preserve"> проживающих в </w:t>
      </w:r>
      <w:r w:rsidR="00AF6261" w:rsidRPr="00AF6261">
        <w:rPr>
          <w:b w:val="0"/>
          <w:bCs/>
        </w:rPr>
        <w:t>пилотных муниципалитетах</w:t>
      </w:r>
      <w:r w:rsidRPr="00AF6261">
        <w:rPr>
          <w:b w:val="0"/>
          <w:bCs/>
        </w:rPr>
        <w:t>, а также повышение потенциала органов МСУ, государственных</w:t>
      </w:r>
      <w:r w:rsidR="00AF6261" w:rsidRPr="00AF6261">
        <w:rPr>
          <w:b w:val="0"/>
          <w:bCs/>
        </w:rPr>
        <w:t xml:space="preserve"> органов</w:t>
      </w:r>
      <w:r w:rsidRPr="00AF6261">
        <w:rPr>
          <w:b w:val="0"/>
          <w:bCs/>
        </w:rPr>
        <w:t>, организаций ГО и бизнеса в управлении снижением уязвимости</w:t>
      </w:r>
      <w:r w:rsidR="00AF6261" w:rsidRPr="00AF6261">
        <w:rPr>
          <w:b w:val="0"/>
          <w:bCs/>
        </w:rPr>
        <w:t xml:space="preserve"> целевых групп</w:t>
      </w:r>
      <w:r w:rsidRPr="00AF6261">
        <w:rPr>
          <w:b w:val="0"/>
          <w:bCs/>
        </w:rPr>
        <w:t>.</w:t>
      </w:r>
    </w:p>
    <w:p w:rsidR="00AF6261" w:rsidRDefault="00AF6261" w:rsidP="00AF6261">
      <w:pPr>
        <w:pStyle w:val="ListParagraph"/>
        <w:jc w:val="both"/>
        <w:rPr>
          <w:b w:val="0"/>
          <w:bCs/>
        </w:rPr>
      </w:pPr>
    </w:p>
    <w:p w:rsidR="00AF6261" w:rsidRDefault="00AF6261" w:rsidP="00F57F80">
      <w:pPr>
        <w:pStyle w:val="ListParagraph"/>
        <w:numPr>
          <w:ilvl w:val="0"/>
          <w:numId w:val="46"/>
        </w:numPr>
        <w:jc w:val="both"/>
        <w:rPr>
          <w:b w:val="0"/>
          <w:bCs/>
        </w:rPr>
      </w:pPr>
      <w:r w:rsidRPr="00AF6261">
        <w:rPr>
          <w:b w:val="0"/>
          <w:bCs/>
        </w:rPr>
        <w:t xml:space="preserve">Степень достижения воздействия реализованных проектов внутри Программы неоднозначная, часть проектов уже имеют доказательства своего воздействия, однако многие проекты имеют отложенный эффект получения воздействия или не имеют доказательной базы воздействия. </w:t>
      </w:r>
    </w:p>
    <w:p w:rsidR="00AF6261" w:rsidRPr="00AF6261" w:rsidRDefault="00AF6261" w:rsidP="00AF6261">
      <w:pPr>
        <w:pStyle w:val="ListParagraph"/>
        <w:rPr>
          <w:b w:val="0"/>
          <w:bCs/>
        </w:rPr>
      </w:pPr>
    </w:p>
    <w:p w:rsidR="00AF6261" w:rsidRPr="00AF6261" w:rsidRDefault="00AF6261" w:rsidP="00F57F80">
      <w:pPr>
        <w:pStyle w:val="ListParagraph"/>
        <w:numPr>
          <w:ilvl w:val="0"/>
          <w:numId w:val="46"/>
        </w:numPr>
        <w:jc w:val="both"/>
        <w:rPr>
          <w:b w:val="0"/>
          <w:bCs/>
        </w:rPr>
      </w:pPr>
      <w:r>
        <w:rPr>
          <w:b w:val="0"/>
          <w:bCs/>
        </w:rPr>
        <w:t>Проведенная оценка подтверждает наличие следующего воздействия Программы</w:t>
      </w:r>
      <w:r w:rsidR="006E1831">
        <w:rPr>
          <w:b w:val="0"/>
          <w:bCs/>
        </w:rPr>
        <w:t xml:space="preserve"> на текущий момент</w:t>
      </w:r>
      <w:r>
        <w:rPr>
          <w:b w:val="0"/>
          <w:bCs/>
        </w:rPr>
        <w:t>:</w:t>
      </w:r>
    </w:p>
    <w:p w:rsidR="005C0449" w:rsidRDefault="00AF6261" w:rsidP="00F57F80">
      <w:pPr>
        <w:pStyle w:val="ListParagraph"/>
        <w:numPr>
          <w:ilvl w:val="0"/>
          <w:numId w:val="47"/>
        </w:numPr>
        <w:ind w:left="851" w:firstLine="0"/>
        <w:jc w:val="both"/>
        <w:rPr>
          <w:b w:val="0"/>
          <w:bCs/>
        </w:rPr>
      </w:pPr>
      <w:r w:rsidRPr="00AF6261">
        <w:rPr>
          <w:b w:val="0"/>
          <w:bCs/>
        </w:rPr>
        <w:t>О</w:t>
      </w:r>
      <w:r w:rsidR="005C0449" w:rsidRPr="00AF6261">
        <w:rPr>
          <w:b w:val="0"/>
          <w:bCs/>
        </w:rPr>
        <w:t>МСУ</w:t>
      </w:r>
      <w:r>
        <w:rPr>
          <w:b w:val="0"/>
          <w:bCs/>
        </w:rPr>
        <w:t xml:space="preserve"> и государственные органы</w:t>
      </w:r>
      <w:r w:rsidR="005C0449" w:rsidRPr="00AF6261">
        <w:rPr>
          <w:b w:val="0"/>
          <w:bCs/>
        </w:rPr>
        <w:t xml:space="preserve"> применяют новые механизмы партнерства и привлечения ресурсов частного сектора</w:t>
      </w:r>
      <w:r>
        <w:rPr>
          <w:b w:val="0"/>
          <w:bCs/>
        </w:rPr>
        <w:t>-</w:t>
      </w:r>
      <w:r w:rsidR="005C0449" w:rsidRPr="00AF6261">
        <w:rPr>
          <w:b w:val="0"/>
          <w:bCs/>
        </w:rPr>
        <w:t>средства трудовых мигрантов, бизнеса</w:t>
      </w:r>
      <w:r w:rsidR="008D1E2A">
        <w:rPr>
          <w:b w:val="0"/>
          <w:bCs/>
        </w:rPr>
        <w:t xml:space="preserve"> и т.д. </w:t>
      </w:r>
      <w:r w:rsidR="008D1E2A" w:rsidRPr="008D1E2A">
        <w:rPr>
          <w:b w:val="0"/>
          <w:bCs/>
          <w:i/>
        </w:rPr>
        <w:t>Источники – интервью, наблюдения, фокусные группы с государственными органами и ОМСУ и демонстрационные схемы</w:t>
      </w:r>
      <w:r w:rsidRPr="008D1E2A">
        <w:rPr>
          <w:b w:val="0"/>
          <w:bCs/>
          <w:i/>
        </w:rPr>
        <w:t>.</w:t>
      </w:r>
    </w:p>
    <w:p w:rsidR="008D1E2A" w:rsidRPr="00AF6261" w:rsidRDefault="008D1E2A" w:rsidP="008D1E2A">
      <w:pPr>
        <w:pStyle w:val="ListParagraph"/>
        <w:ind w:left="851"/>
        <w:jc w:val="both"/>
        <w:rPr>
          <w:b w:val="0"/>
          <w:bCs/>
        </w:rPr>
      </w:pPr>
    </w:p>
    <w:p w:rsidR="008D1E2A" w:rsidRDefault="008D1E2A" w:rsidP="00F57F80">
      <w:pPr>
        <w:pStyle w:val="ListParagraph"/>
        <w:numPr>
          <w:ilvl w:val="0"/>
          <w:numId w:val="47"/>
        </w:numPr>
        <w:ind w:left="851" w:firstLine="0"/>
        <w:jc w:val="both"/>
        <w:rPr>
          <w:b w:val="0"/>
          <w:bCs/>
          <w:i/>
        </w:rPr>
      </w:pPr>
      <w:r w:rsidRPr="00D86AC6">
        <w:rPr>
          <w:b w:val="0"/>
          <w:bCs/>
        </w:rPr>
        <w:t>Бенефициары получают государственные, муниципальные услу</w:t>
      </w:r>
      <w:r>
        <w:rPr>
          <w:b w:val="0"/>
          <w:bCs/>
        </w:rPr>
        <w:t>ги на</w:t>
      </w:r>
      <w:r w:rsidRPr="00D86AC6">
        <w:rPr>
          <w:b w:val="0"/>
          <w:bCs/>
        </w:rPr>
        <w:t xml:space="preserve"> более высоко</w:t>
      </w:r>
      <w:r>
        <w:rPr>
          <w:b w:val="0"/>
          <w:bCs/>
        </w:rPr>
        <w:t>м</w:t>
      </w:r>
      <w:r w:rsidR="001D4BBB">
        <w:rPr>
          <w:b w:val="0"/>
          <w:bCs/>
        </w:rPr>
        <w:t xml:space="preserve"> </w:t>
      </w:r>
      <w:r>
        <w:rPr>
          <w:b w:val="0"/>
          <w:bCs/>
        </w:rPr>
        <w:t>уровне через ЦПУ</w:t>
      </w:r>
      <w:r w:rsidRPr="00D86AC6">
        <w:rPr>
          <w:b w:val="0"/>
          <w:bCs/>
        </w:rPr>
        <w:t xml:space="preserve"> (принцип единого окна)</w:t>
      </w:r>
      <w:r>
        <w:rPr>
          <w:b w:val="0"/>
          <w:bCs/>
        </w:rPr>
        <w:t xml:space="preserve"> и р</w:t>
      </w:r>
      <w:r w:rsidRPr="00D86AC6">
        <w:rPr>
          <w:b w:val="0"/>
          <w:bCs/>
        </w:rPr>
        <w:t xml:space="preserve">астет доверие населения </w:t>
      </w:r>
      <w:r>
        <w:rPr>
          <w:b w:val="0"/>
          <w:bCs/>
        </w:rPr>
        <w:t xml:space="preserve">к местной власти. </w:t>
      </w:r>
      <w:r w:rsidRPr="008D1E2A">
        <w:rPr>
          <w:b w:val="0"/>
          <w:bCs/>
          <w:i/>
        </w:rPr>
        <w:t>Источники – интервью с членами сообщества и книга жалоб и предложений.</w:t>
      </w:r>
    </w:p>
    <w:p w:rsidR="008D1E2A" w:rsidRPr="008D1E2A" w:rsidRDefault="008D1E2A" w:rsidP="008D1E2A">
      <w:pPr>
        <w:pStyle w:val="ListParagraph"/>
        <w:ind w:left="851"/>
        <w:jc w:val="both"/>
        <w:rPr>
          <w:b w:val="0"/>
          <w:bCs/>
          <w:i/>
        </w:rPr>
      </w:pPr>
    </w:p>
    <w:p w:rsidR="006E1831" w:rsidRPr="006E1831" w:rsidRDefault="006E1831" w:rsidP="00F57F80">
      <w:pPr>
        <w:pStyle w:val="ListParagraph"/>
        <w:numPr>
          <w:ilvl w:val="0"/>
          <w:numId w:val="47"/>
        </w:numPr>
        <w:ind w:left="851" w:firstLine="0"/>
        <w:jc w:val="both"/>
        <w:rPr>
          <w:b w:val="0"/>
          <w:bCs/>
          <w:i/>
        </w:rPr>
      </w:pPr>
      <w:r>
        <w:rPr>
          <w:b w:val="0"/>
          <w:bCs/>
        </w:rPr>
        <w:t xml:space="preserve">Государство, органы МСУ и население </w:t>
      </w:r>
      <w:r w:rsidRPr="00D86AC6">
        <w:rPr>
          <w:b w:val="0"/>
          <w:bCs/>
        </w:rPr>
        <w:t>призна</w:t>
      </w:r>
      <w:r>
        <w:rPr>
          <w:b w:val="0"/>
          <w:bCs/>
        </w:rPr>
        <w:t>ю</w:t>
      </w:r>
      <w:r w:rsidRPr="00D86AC6">
        <w:rPr>
          <w:b w:val="0"/>
          <w:bCs/>
        </w:rPr>
        <w:t xml:space="preserve">т </w:t>
      </w:r>
      <w:r>
        <w:rPr>
          <w:b w:val="0"/>
          <w:bCs/>
        </w:rPr>
        <w:t xml:space="preserve">выделенные </w:t>
      </w:r>
      <w:r w:rsidRPr="00D86AC6">
        <w:rPr>
          <w:b w:val="0"/>
          <w:bCs/>
        </w:rPr>
        <w:t xml:space="preserve">проблемы </w:t>
      </w:r>
      <w:r>
        <w:rPr>
          <w:b w:val="0"/>
          <w:bCs/>
        </w:rPr>
        <w:t>для решения в проектах</w:t>
      </w:r>
      <w:r w:rsidRPr="00D86AC6">
        <w:rPr>
          <w:b w:val="0"/>
          <w:bCs/>
        </w:rPr>
        <w:t xml:space="preserve"> и выделя</w:t>
      </w:r>
      <w:r>
        <w:rPr>
          <w:b w:val="0"/>
          <w:bCs/>
        </w:rPr>
        <w:t>ю</w:t>
      </w:r>
      <w:r w:rsidRPr="00D86AC6">
        <w:rPr>
          <w:b w:val="0"/>
          <w:bCs/>
        </w:rPr>
        <w:t xml:space="preserve">т дополнительные средства </w:t>
      </w:r>
      <w:r>
        <w:rPr>
          <w:b w:val="0"/>
          <w:bCs/>
        </w:rPr>
        <w:t xml:space="preserve">в качестве софинансирования. </w:t>
      </w:r>
      <w:r w:rsidRPr="006E1831">
        <w:rPr>
          <w:b w:val="0"/>
          <w:bCs/>
          <w:i/>
        </w:rPr>
        <w:t>Источники – отчетность Программы по вкладам.</w:t>
      </w:r>
    </w:p>
    <w:p w:rsidR="006E1831" w:rsidRPr="006E1831" w:rsidRDefault="006E1831" w:rsidP="006E1831">
      <w:pPr>
        <w:pStyle w:val="ListParagraph"/>
        <w:rPr>
          <w:b w:val="0"/>
          <w:bCs/>
          <w:i/>
        </w:rPr>
      </w:pPr>
    </w:p>
    <w:p w:rsidR="002B283D" w:rsidRPr="008D1E2A" w:rsidRDefault="002B283D" w:rsidP="00F57F80">
      <w:pPr>
        <w:pStyle w:val="ListParagraph"/>
        <w:numPr>
          <w:ilvl w:val="0"/>
          <w:numId w:val="47"/>
        </w:numPr>
        <w:ind w:left="851" w:firstLine="0"/>
        <w:jc w:val="both"/>
        <w:rPr>
          <w:b w:val="0"/>
          <w:bCs/>
          <w:i/>
        </w:rPr>
      </w:pPr>
      <w:r w:rsidRPr="00D86AC6">
        <w:rPr>
          <w:b w:val="0"/>
          <w:bCs/>
        </w:rPr>
        <w:t xml:space="preserve">Члены местного сообщества </w:t>
      </w:r>
      <w:r w:rsidR="008D1E2A">
        <w:rPr>
          <w:b w:val="0"/>
          <w:bCs/>
        </w:rPr>
        <w:t>получили</w:t>
      </w:r>
      <w:r w:rsidRPr="00D86AC6">
        <w:rPr>
          <w:b w:val="0"/>
          <w:bCs/>
        </w:rPr>
        <w:t xml:space="preserve"> доступ к процессу принятия решения на местном уровне</w:t>
      </w:r>
      <w:r w:rsidR="008D1E2A">
        <w:rPr>
          <w:b w:val="0"/>
          <w:bCs/>
        </w:rPr>
        <w:t xml:space="preserve"> и их проблемы включены в СПУР </w:t>
      </w:r>
      <w:r w:rsidRPr="00D86AC6">
        <w:rPr>
          <w:b w:val="0"/>
          <w:bCs/>
        </w:rPr>
        <w:t>(отбор проблем для решения СПУР)</w:t>
      </w:r>
      <w:r w:rsidR="008D1E2A">
        <w:rPr>
          <w:b w:val="0"/>
          <w:bCs/>
        </w:rPr>
        <w:t xml:space="preserve">.  </w:t>
      </w:r>
      <w:r w:rsidR="008D1E2A" w:rsidRPr="008D1E2A">
        <w:rPr>
          <w:b w:val="0"/>
          <w:bCs/>
          <w:i/>
        </w:rPr>
        <w:t>Источники – отчёты программы, списки участников, СПУРы</w:t>
      </w:r>
      <w:r w:rsidR="004558C1" w:rsidRPr="008D1E2A">
        <w:rPr>
          <w:b w:val="0"/>
          <w:bCs/>
          <w:i/>
        </w:rPr>
        <w:t>.</w:t>
      </w:r>
    </w:p>
    <w:p w:rsidR="00B90B4E" w:rsidRDefault="00B90B4E" w:rsidP="008D1E2A">
      <w:pPr>
        <w:pStyle w:val="ListParagraph"/>
        <w:ind w:left="851"/>
        <w:jc w:val="both"/>
        <w:rPr>
          <w:b w:val="0"/>
          <w:bCs/>
        </w:rPr>
      </w:pPr>
    </w:p>
    <w:p w:rsidR="00B90B4E" w:rsidRDefault="00B90B4E" w:rsidP="00F57F80">
      <w:pPr>
        <w:pStyle w:val="ListParagraph"/>
        <w:numPr>
          <w:ilvl w:val="0"/>
          <w:numId w:val="47"/>
        </w:numPr>
        <w:ind w:left="851" w:firstLine="0"/>
        <w:jc w:val="both"/>
        <w:rPr>
          <w:b w:val="0"/>
          <w:bCs/>
          <w:i/>
        </w:rPr>
      </w:pPr>
      <w:r w:rsidRPr="00D86AC6">
        <w:rPr>
          <w:b w:val="0"/>
          <w:bCs/>
        </w:rPr>
        <w:t>Бенефициары Программы получают более широкий ассортимент услуг (новые виды услуг) за счет развития новых бизнесов, улучшения управления пастбищами, земельными, водными ресурсами</w:t>
      </w:r>
      <w:r w:rsidR="008D1E2A">
        <w:rPr>
          <w:b w:val="0"/>
          <w:bCs/>
        </w:rPr>
        <w:t xml:space="preserve">. </w:t>
      </w:r>
      <w:r w:rsidR="008D1E2A" w:rsidRPr="008D1E2A">
        <w:rPr>
          <w:b w:val="0"/>
          <w:bCs/>
          <w:i/>
        </w:rPr>
        <w:t xml:space="preserve">Источники </w:t>
      </w:r>
      <w:r w:rsidR="008D1E2A">
        <w:rPr>
          <w:b w:val="0"/>
          <w:bCs/>
          <w:i/>
        </w:rPr>
        <w:t xml:space="preserve">–отчеты Программы, </w:t>
      </w:r>
      <w:r w:rsidR="008D1E2A" w:rsidRPr="008D1E2A">
        <w:rPr>
          <w:b w:val="0"/>
          <w:bCs/>
          <w:i/>
        </w:rPr>
        <w:t>интервью</w:t>
      </w:r>
      <w:r w:rsidR="008D1E2A">
        <w:rPr>
          <w:b w:val="0"/>
          <w:bCs/>
          <w:i/>
        </w:rPr>
        <w:t xml:space="preserve"> с представителями бизнеса</w:t>
      </w:r>
      <w:r w:rsidR="008D1E2A" w:rsidRPr="008D1E2A">
        <w:rPr>
          <w:b w:val="0"/>
          <w:bCs/>
          <w:i/>
        </w:rPr>
        <w:t>, посещение бизнесов</w:t>
      </w:r>
      <w:r w:rsidR="008D1E2A">
        <w:rPr>
          <w:b w:val="0"/>
          <w:bCs/>
          <w:i/>
        </w:rPr>
        <w:t>.</w:t>
      </w:r>
    </w:p>
    <w:p w:rsidR="008D1E2A" w:rsidRPr="008D1E2A" w:rsidRDefault="008D1E2A" w:rsidP="008D1E2A">
      <w:pPr>
        <w:pStyle w:val="ListParagraph"/>
        <w:rPr>
          <w:b w:val="0"/>
          <w:bCs/>
          <w:i/>
        </w:rPr>
      </w:pPr>
    </w:p>
    <w:p w:rsidR="00B90B4E" w:rsidRDefault="00B90B4E" w:rsidP="00F57F80">
      <w:pPr>
        <w:pStyle w:val="ListParagraph"/>
        <w:numPr>
          <w:ilvl w:val="0"/>
          <w:numId w:val="47"/>
        </w:numPr>
        <w:ind w:left="851" w:firstLine="0"/>
        <w:jc w:val="both"/>
        <w:rPr>
          <w:b w:val="0"/>
          <w:bCs/>
          <w:i/>
        </w:rPr>
      </w:pPr>
      <w:r w:rsidRPr="00D86AC6">
        <w:rPr>
          <w:b w:val="0"/>
          <w:bCs/>
        </w:rPr>
        <w:t>Бенефициары понимают выгоду внедрения эффективных, инновационных технологий и применяют технологии на практике (светодиодное освещение, гидротаран), а также растет общественная безопасность (светодиодное освещение)</w:t>
      </w:r>
      <w:r w:rsidR="006E1831">
        <w:rPr>
          <w:b w:val="0"/>
          <w:bCs/>
        </w:rPr>
        <w:t xml:space="preserve">. </w:t>
      </w:r>
      <w:r w:rsidR="006E1831" w:rsidRPr="006E1831">
        <w:rPr>
          <w:b w:val="0"/>
          <w:bCs/>
          <w:i/>
        </w:rPr>
        <w:t>Источники – наблюдение, интервью с населением, отчеты.</w:t>
      </w:r>
    </w:p>
    <w:p w:rsidR="006E1831" w:rsidRPr="006E1831" w:rsidRDefault="006E1831" w:rsidP="006E1831">
      <w:pPr>
        <w:pStyle w:val="ListParagraph"/>
        <w:rPr>
          <w:b w:val="0"/>
          <w:bCs/>
          <w:i/>
        </w:rPr>
      </w:pPr>
    </w:p>
    <w:p w:rsidR="00B90B4E" w:rsidRDefault="00B90B4E" w:rsidP="00F57F80">
      <w:pPr>
        <w:pStyle w:val="ListParagraph"/>
        <w:numPr>
          <w:ilvl w:val="0"/>
          <w:numId w:val="47"/>
        </w:numPr>
        <w:ind w:left="851" w:firstLine="0"/>
        <w:jc w:val="both"/>
        <w:rPr>
          <w:b w:val="0"/>
          <w:bCs/>
          <w:i/>
        </w:rPr>
      </w:pPr>
      <w:r w:rsidRPr="00D86AC6">
        <w:rPr>
          <w:b w:val="0"/>
          <w:bCs/>
        </w:rPr>
        <w:t>Бенефициары имеют</w:t>
      </w:r>
      <w:r w:rsidR="006E1831">
        <w:rPr>
          <w:b w:val="0"/>
          <w:bCs/>
        </w:rPr>
        <w:t xml:space="preserve"> опыт и</w:t>
      </w:r>
      <w:r w:rsidRPr="00D86AC6">
        <w:rPr>
          <w:b w:val="0"/>
          <w:bCs/>
        </w:rPr>
        <w:t xml:space="preserve"> более высокую мотивацию работать с проектами развития и сотрудничать с партнерами</w:t>
      </w:r>
      <w:r w:rsidR="006E1831">
        <w:rPr>
          <w:b w:val="0"/>
          <w:bCs/>
        </w:rPr>
        <w:t>, понимают проектную документацию и требования</w:t>
      </w:r>
      <w:r w:rsidRPr="00D86AC6">
        <w:rPr>
          <w:b w:val="0"/>
          <w:bCs/>
        </w:rPr>
        <w:t>.</w:t>
      </w:r>
      <w:r w:rsidR="001D4BBB">
        <w:rPr>
          <w:b w:val="0"/>
          <w:bCs/>
        </w:rPr>
        <w:t xml:space="preserve"> </w:t>
      </w:r>
      <w:r w:rsidR="006E1831" w:rsidRPr="006E1831">
        <w:rPr>
          <w:b w:val="0"/>
          <w:bCs/>
          <w:i/>
        </w:rPr>
        <w:t>Источники- интервью с реализаторами проекта, представителями государственных органов и органов МСУ</w:t>
      </w:r>
      <w:r w:rsidR="006E1831">
        <w:rPr>
          <w:b w:val="0"/>
          <w:bCs/>
          <w:i/>
        </w:rPr>
        <w:t>.</w:t>
      </w:r>
    </w:p>
    <w:p w:rsidR="006E1831" w:rsidRPr="006E1831" w:rsidRDefault="006E1831" w:rsidP="006E1831">
      <w:pPr>
        <w:pStyle w:val="ListParagraph"/>
        <w:rPr>
          <w:b w:val="0"/>
          <w:bCs/>
          <w:i/>
        </w:rPr>
      </w:pPr>
    </w:p>
    <w:p w:rsidR="00B90B4E" w:rsidRDefault="00B90B4E" w:rsidP="00F57F80">
      <w:pPr>
        <w:pStyle w:val="ListParagraph"/>
        <w:numPr>
          <w:ilvl w:val="0"/>
          <w:numId w:val="47"/>
        </w:numPr>
        <w:ind w:left="851" w:firstLine="0"/>
        <w:jc w:val="both"/>
        <w:rPr>
          <w:b w:val="0"/>
          <w:bCs/>
        </w:rPr>
      </w:pPr>
      <w:r w:rsidRPr="00D86AC6">
        <w:rPr>
          <w:b w:val="0"/>
          <w:bCs/>
        </w:rPr>
        <w:t>Бенефициары получают услуги профилактики и раннего выявления сердечно-сосудистых заболеваний от медицинских учреждений на местном уровне.</w:t>
      </w:r>
      <w:r w:rsidR="001D4BBB">
        <w:rPr>
          <w:b w:val="0"/>
          <w:bCs/>
        </w:rPr>
        <w:t xml:space="preserve"> </w:t>
      </w:r>
      <w:r w:rsidR="006E1831" w:rsidRPr="006E1831">
        <w:rPr>
          <w:b w:val="0"/>
          <w:bCs/>
          <w:i/>
        </w:rPr>
        <w:t>Источники – отчет Ошской областной больницы о выявлении 14 случаев из более 6000 осмотренных пациентов</w:t>
      </w:r>
      <w:r w:rsidR="006E1831">
        <w:rPr>
          <w:b w:val="0"/>
          <w:bCs/>
        </w:rPr>
        <w:t>.</w:t>
      </w:r>
    </w:p>
    <w:p w:rsidR="004558C1" w:rsidRDefault="004558C1" w:rsidP="006E1831">
      <w:pPr>
        <w:pStyle w:val="ListParagraph"/>
        <w:jc w:val="both"/>
        <w:rPr>
          <w:b w:val="0"/>
          <w:bCs/>
        </w:rPr>
      </w:pPr>
      <w:r w:rsidRPr="00D86AC6">
        <w:rPr>
          <w:b w:val="0"/>
          <w:bCs/>
        </w:rPr>
        <w:t>.</w:t>
      </w:r>
    </w:p>
    <w:p w:rsidR="00671BD1" w:rsidRDefault="006E1831" w:rsidP="00F57F80">
      <w:pPr>
        <w:pStyle w:val="ListParagraph"/>
        <w:numPr>
          <w:ilvl w:val="0"/>
          <w:numId w:val="48"/>
        </w:numPr>
        <w:jc w:val="both"/>
        <w:rPr>
          <w:b w:val="0"/>
          <w:bCs/>
        </w:rPr>
      </w:pPr>
      <w:r w:rsidRPr="006E1831">
        <w:rPr>
          <w:b w:val="0"/>
          <w:bCs/>
        </w:rPr>
        <w:t>Виды воздействия, которые должны быть достигнуты Программой</w:t>
      </w:r>
      <w:r>
        <w:rPr>
          <w:b w:val="0"/>
          <w:bCs/>
        </w:rPr>
        <w:t>,</w:t>
      </w:r>
      <w:r w:rsidRPr="006E1831">
        <w:rPr>
          <w:b w:val="0"/>
          <w:bCs/>
        </w:rPr>
        <w:t xml:space="preserve"> исходя из программного документа, но в настоящее время </w:t>
      </w:r>
      <w:r w:rsidR="005A2E5E">
        <w:rPr>
          <w:b w:val="0"/>
          <w:bCs/>
        </w:rPr>
        <w:t xml:space="preserve">требуют формирования </w:t>
      </w:r>
      <w:r w:rsidRPr="006E1831">
        <w:rPr>
          <w:b w:val="0"/>
          <w:bCs/>
        </w:rPr>
        <w:t xml:space="preserve">достаточной доказательной базы или </w:t>
      </w:r>
      <w:r w:rsidR="00F81F80">
        <w:rPr>
          <w:b w:val="0"/>
          <w:bCs/>
        </w:rPr>
        <w:t>имеют отложенный эффект</w:t>
      </w:r>
      <w:r w:rsidRPr="006E1831">
        <w:rPr>
          <w:b w:val="0"/>
          <w:bCs/>
        </w:rPr>
        <w:t>.</w:t>
      </w:r>
      <w:r>
        <w:rPr>
          <w:b w:val="0"/>
          <w:bCs/>
        </w:rPr>
        <w:t xml:space="preserve"> В связи с этим Программе </w:t>
      </w:r>
      <w:r w:rsidR="00F81F80">
        <w:rPr>
          <w:b w:val="0"/>
          <w:bCs/>
        </w:rPr>
        <w:t xml:space="preserve">рекомендуется </w:t>
      </w:r>
      <w:r>
        <w:rPr>
          <w:b w:val="0"/>
          <w:bCs/>
        </w:rPr>
        <w:t xml:space="preserve">сконцентрировать свои усилия </w:t>
      </w:r>
      <w:r w:rsidR="00F81F80">
        <w:rPr>
          <w:b w:val="0"/>
          <w:bCs/>
        </w:rPr>
        <w:t>на</w:t>
      </w:r>
      <w:r>
        <w:rPr>
          <w:b w:val="0"/>
          <w:bCs/>
        </w:rPr>
        <w:t xml:space="preserve"> их достижени</w:t>
      </w:r>
      <w:r w:rsidR="00F81F80">
        <w:rPr>
          <w:b w:val="0"/>
          <w:bCs/>
        </w:rPr>
        <w:t>и</w:t>
      </w:r>
      <w:r>
        <w:rPr>
          <w:b w:val="0"/>
          <w:bCs/>
        </w:rPr>
        <w:t>.</w:t>
      </w:r>
    </w:p>
    <w:p w:rsidR="006E1831" w:rsidRPr="006E1831" w:rsidRDefault="006E1831" w:rsidP="006E1831">
      <w:pPr>
        <w:pStyle w:val="ListParagraph"/>
        <w:jc w:val="both"/>
        <w:rPr>
          <w:b w:val="0"/>
          <w:bCs/>
        </w:rPr>
      </w:pPr>
    </w:p>
    <w:p w:rsidR="004558C1" w:rsidRPr="00D86AC6" w:rsidRDefault="004558C1" w:rsidP="00F57F80">
      <w:pPr>
        <w:pStyle w:val="ListParagraph"/>
        <w:numPr>
          <w:ilvl w:val="0"/>
          <w:numId w:val="49"/>
        </w:numPr>
        <w:ind w:firstLine="131"/>
        <w:jc w:val="both"/>
        <w:rPr>
          <w:b w:val="0"/>
          <w:bCs/>
        </w:rPr>
      </w:pPr>
      <w:r w:rsidRPr="00D86AC6">
        <w:rPr>
          <w:b w:val="0"/>
          <w:bCs/>
        </w:rPr>
        <w:t>Бенефициары</w:t>
      </w:r>
      <w:r w:rsidR="005F0A31" w:rsidRPr="00D86AC6">
        <w:rPr>
          <w:b w:val="0"/>
          <w:bCs/>
        </w:rPr>
        <w:t>/домохозяйства</w:t>
      </w:r>
      <w:r w:rsidRPr="00D86AC6">
        <w:rPr>
          <w:b w:val="0"/>
          <w:bCs/>
        </w:rPr>
        <w:t xml:space="preserve"> Программы </w:t>
      </w:r>
      <w:r w:rsidR="005F0A31" w:rsidRPr="00D86AC6">
        <w:rPr>
          <w:b w:val="0"/>
          <w:bCs/>
        </w:rPr>
        <w:t xml:space="preserve">увеличивают свои </w:t>
      </w:r>
      <w:r w:rsidRPr="00D86AC6">
        <w:rPr>
          <w:b w:val="0"/>
          <w:bCs/>
        </w:rPr>
        <w:t>доход</w:t>
      </w:r>
      <w:r w:rsidR="005F0A31" w:rsidRPr="00D86AC6">
        <w:rPr>
          <w:b w:val="0"/>
          <w:bCs/>
        </w:rPr>
        <w:t>ы</w:t>
      </w:r>
      <w:r w:rsidRPr="00D86AC6">
        <w:rPr>
          <w:b w:val="0"/>
          <w:bCs/>
        </w:rPr>
        <w:t xml:space="preserve"> за счет </w:t>
      </w:r>
      <w:r w:rsidR="00775372" w:rsidRPr="00D86AC6">
        <w:rPr>
          <w:b w:val="0"/>
          <w:bCs/>
        </w:rPr>
        <w:t>повышения урожайности</w:t>
      </w:r>
      <w:r w:rsidR="0092222C" w:rsidRPr="00D86AC6">
        <w:rPr>
          <w:b w:val="0"/>
          <w:bCs/>
        </w:rPr>
        <w:t xml:space="preserve"> и расширение площади посевов</w:t>
      </w:r>
      <w:r w:rsidR="00EC459D" w:rsidRPr="00D86AC6">
        <w:rPr>
          <w:b w:val="0"/>
          <w:bCs/>
        </w:rPr>
        <w:t xml:space="preserve"> (семена, ирригация, инновационные технологии обработки</w:t>
      </w:r>
      <w:r w:rsidR="0092222C" w:rsidRPr="00D86AC6">
        <w:rPr>
          <w:b w:val="0"/>
          <w:bCs/>
        </w:rPr>
        <w:t>, новые с/х культуры</w:t>
      </w:r>
      <w:r w:rsidR="00EC459D" w:rsidRPr="00D86AC6">
        <w:rPr>
          <w:b w:val="0"/>
          <w:bCs/>
        </w:rPr>
        <w:t xml:space="preserve"> и т.д.)</w:t>
      </w:r>
      <w:r w:rsidR="00775372" w:rsidRPr="00D86AC6">
        <w:rPr>
          <w:b w:val="0"/>
          <w:bCs/>
        </w:rPr>
        <w:t>, улучшения</w:t>
      </w:r>
      <w:r w:rsidRPr="00D86AC6">
        <w:rPr>
          <w:b w:val="0"/>
          <w:bCs/>
        </w:rPr>
        <w:t xml:space="preserve"> сбыта сельскохозяйственной продукции и увеличени</w:t>
      </w:r>
      <w:r w:rsidR="00775372" w:rsidRPr="00D86AC6">
        <w:rPr>
          <w:b w:val="0"/>
          <w:bCs/>
        </w:rPr>
        <w:t>я</w:t>
      </w:r>
      <w:r w:rsidRPr="00D86AC6">
        <w:rPr>
          <w:b w:val="0"/>
          <w:bCs/>
        </w:rPr>
        <w:t xml:space="preserve"> занятости среди бенефициаров Программы.</w:t>
      </w:r>
    </w:p>
    <w:p w:rsidR="00B90B4E" w:rsidRPr="00D86AC6" w:rsidRDefault="00B90B4E" w:rsidP="00F57F80">
      <w:pPr>
        <w:pStyle w:val="ListParagraph"/>
        <w:numPr>
          <w:ilvl w:val="0"/>
          <w:numId w:val="49"/>
        </w:numPr>
        <w:ind w:firstLine="131"/>
        <w:jc w:val="both"/>
        <w:rPr>
          <w:b w:val="0"/>
          <w:bCs/>
        </w:rPr>
      </w:pPr>
      <w:r w:rsidRPr="00D86AC6">
        <w:rPr>
          <w:b w:val="0"/>
          <w:bCs/>
        </w:rPr>
        <w:t>Снижается уязвимость населения по различным заболеваниям из-за использования для питья некачественной воды, заражения инфекционными болезнями от животных.</w:t>
      </w:r>
    </w:p>
    <w:p w:rsidR="00EC459D" w:rsidRPr="00D86AC6" w:rsidRDefault="005F0A31" w:rsidP="00F57F80">
      <w:pPr>
        <w:pStyle w:val="ListParagraph"/>
        <w:numPr>
          <w:ilvl w:val="0"/>
          <w:numId w:val="49"/>
        </w:numPr>
        <w:ind w:firstLine="131"/>
        <w:jc w:val="both"/>
        <w:rPr>
          <w:b w:val="0"/>
          <w:bCs/>
        </w:rPr>
      </w:pPr>
      <w:r w:rsidRPr="00D86AC6">
        <w:rPr>
          <w:b w:val="0"/>
          <w:bCs/>
        </w:rPr>
        <w:t>Население, особенно молодежь</w:t>
      </w:r>
      <w:r w:rsidR="00492FBC">
        <w:rPr>
          <w:b w:val="0"/>
          <w:bCs/>
        </w:rPr>
        <w:t xml:space="preserve"> и женщины</w:t>
      </w:r>
      <w:r w:rsidRPr="00D86AC6">
        <w:rPr>
          <w:b w:val="0"/>
          <w:bCs/>
        </w:rPr>
        <w:t xml:space="preserve"> име</w:t>
      </w:r>
      <w:r w:rsidR="00492FBC">
        <w:rPr>
          <w:b w:val="0"/>
          <w:bCs/>
        </w:rPr>
        <w:t>ю</w:t>
      </w:r>
      <w:r w:rsidRPr="00D86AC6">
        <w:rPr>
          <w:b w:val="0"/>
          <w:bCs/>
        </w:rPr>
        <w:t xml:space="preserve">т более высокую мотивацию </w:t>
      </w:r>
      <w:r w:rsidR="00EC459D" w:rsidRPr="00D86AC6">
        <w:rPr>
          <w:b w:val="0"/>
          <w:bCs/>
        </w:rPr>
        <w:t>открывать свой бизнес и получать профессиональное обучение.</w:t>
      </w:r>
    </w:p>
    <w:p w:rsidR="005F0A31" w:rsidRPr="00D86AC6" w:rsidRDefault="005F0A31" w:rsidP="00F57F80">
      <w:pPr>
        <w:pStyle w:val="ListParagraph"/>
        <w:numPr>
          <w:ilvl w:val="0"/>
          <w:numId w:val="49"/>
        </w:numPr>
        <w:ind w:firstLine="131"/>
        <w:jc w:val="both"/>
        <w:rPr>
          <w:b w:val="0"/>
          <w:bCs/>
        </w:rPr>
      </w:pPr>
      <w:r w:rsidRPr="00D86AC6">
        <w:rPr>
          <w:b w:val="0"/>
          <w:bCs/>
        </w:rPr>
        <w:t>Население получает более качественные услуги начального профессионального образования, новые профессии и расширение возможностей трудоустройства</w:t>
      </w:r>
    </w:p>
    <w:p w:rsidR="00A66DCE" w:rsidRPr="00D86AC6" w:rsidRDefault="00A66DCE" w:rsidP="00F57F80">
      <w:pPr>
        <w:pStyle w:val="ListParagraph"/>
        <w:numPr>
          <w:ilvl w:val="0"/>
          <w:numId w:val="49"/>
        </w:numPr>
        <w:ind w:firstLine="131"/>
        <w:jc w:val="both"/>
        <w:rPr>
          <w:b w:val="0"/>
          <w:bCs/>
        </w:rPr>
      </w:pPr>
      <w:r w:rsidRPr="00D86AC6">
        <w:rPr>
          <w:b w:val="0"/>
          <w:bCs/>
        </w:rPr>
        <w:t>Повышается профилактика выявления зон риска связанных с питьевой водой из любых источников (СЭЗ)</w:t>
      </w:r>
    </w:p>
    <w:p w:rsidR="00EC459D" w:rsidRPr="00D86AC6" w:rsidRDefault="00EC459D" w:rsidP="00F57F80">
      <w:pPr>
        <w:pStyle w:val="ListParagraph"/>
        <w:numPr>
          <w:ilvl w:val="0"/>
          <w:numId w:val="49"/>
        </w:numPr>
        <w:ind w:firstLine="131"/>
        <w:jc w:val="both"/>
        <w:rPr>
          <w:b w:val="0"/>
          <w:bCs/>
        </w:rPr>
      </w:pPr>
      <w:r w:rsidRPr="00D86AC6">
        <w:rPr>
          <w:b w:val="0"/>
          <w:bCs/>
        </w:rPr>
        <w:t>Сниж</w:t>
      </w:r>
      <w:r w:rsidR="00A66DCE" w:rsidRPr="00D86AC6">
        <w:rPr>
          <w:b w:val="0"/>
          <w:bCs/>
        </w:rPr>
        <w:t xml:space="preserve">ается </w:t>
      </w:r>
      <w:r w:rsidRPr="00D86AC6">
        <w:rPr>
          <w:b w:val="0"/>
          <w:bCs/>
        </w:rPr>
        <w:t>уязвимост</w:t>
      </w:r>
      <w:r w:rsidR="00A66DCE" w:rsidRPr="00D86AC6">
        <w:rPr>
          <w:b w:val="0"/>
          <w:bCs/>
        </w:rPr>
        <w:t>ь</w:t>
      </w:r>
      <w:r w:rsidRPr="00D86AC6">
        <w:rPr>
          <w:b w:val="0"/>
          <w:bCs/>
        </w:rPr>
        <w:t xml:space="preserve"> жертв от чрезвычайных ситуаций и повыш</w:t>
      </w:r>
      <w:r w:rsidR="00A66DCE" w:rsidRPr="00D86AC6">
        <w:rPr>
          <w:b w:val="0"/>
          <w:bCs/>
        </w:rPr>
        <w:t>ается</w:t>
      </w:r>
      <w:r w:rsidRPr="00D86AC6">
        <w:rPr>
          <w:b w:val="0"/>
          <w:bCs/>
        </w:rPr>
        <w:t xml:space="preserve"> безопасность населения от стихийных бедствий</w:t>
      </w:r>
    </w:p>
    <w:p w:rsidR="0092222C" w:rsidRPr="00D86AC6" w:rsidRDefault="0092222C" w:rsidP="00F57F80">
      <w:pPr>
        <w:pStyle w:val="ListParagraph"/>
        <w:numPr>
          <w:ilvl w:val="0"/>
          <w:numId w:val="49"/>
        </w:numPr>
        <w:ind w:firstLine="131"/>
        <w:jc w:val="both"/>
        <w:rPr>
          <w:b w:val="0"/>
          <w:bCs/>
        </w:rPr>
      </w:pPr>
      <w:r w:rsidRPr="00D86AC6">
        <w:rPr>
          <w:b w:val="0"/>
          <w:bCs/>
        </w:rPr>
        <w:t>Снижен конфликтный потенциал по использованию ресурсов (пастбищные, земельные, водные)</w:t>
      </w:r>
    </w:p>
    <w:p w:rsidR="006E1831" w:rsidRPr="008B0670" w:rsidRDefault="006E1831" w:rsidP="00F57F80">
      <w:pPr>
        <w:pStyle w:val="ListParagraph"/>
        <w:numPr>
          <w:ilvl w:val="0"/>
          <w:numId w:val="49"/>
        </w:numPr>
        <w:ind w:firstLine="131"/>
        <w:jc w:val="both"/>
        <w:rPr>
          <w:b w:val="0"/>
          <w:bCs/>
          <w:sz w:val="22"/>
          <w:szCs w:val="22"/>
        </w:rPr>
      </w:pPr>
      <w:r w:rsidRPr="00D86AC6">
        <w:rPr>
          <w:b w:val="0"/>
          <w:bCs/>
        </w:rPr>
        <w:t>Бенефициары</w:t>
      </w:r>
      <w:r w:rsidR="00F81F80">
        <w:rPr>
          <w:b w:val="0"/>
          <w:bCs/>
        </w:rPr>
        <w:t xml:space="preserve"> (государственные органы, ОМСУ, ОГО и отдельные группы населения)</w:t>
      </w:r>
      <w:r w:rsidRPr="00D86AC6">
        <w:rPr>
          <w:b w:val="0"/>
          <w:bCs/>
        </w:rPr>
        <w:t xml:space="preserve"> получают возможность приме</w:t>
      </w:r>
      <w:r w:rsidR="00492FBC">
        <w:rPr>
          <w:b w:val="0"/>
          <w:bCs/>
        </w:rPr>
        <w:t xml:space="preserve">нения полученных знаний, </w:t>
      </w:r>
      <w:r w:rsidR="00492FBC" w:rsidRPr="008B0670">
        <w:rPr>
          <w:b w:val="0"/>
          <w:bCs/>
          <w:sz w:val="22"/>
          <w:szCs w:val="22"/>
        </w:rPr>
        <w:t>технологий, информации на практике.</w:t>
      </w:r>
    </w:p>
    <w:p w:rsidR="00823727" w:rsidRPr="008B0670" w:rsidRDefault="00823727" w:rsidP="00823727">
      <w:pPr>
        <w:spacing w:after="0"/>
        <w:jc w:val="both"/>
        <w:rPr>
          <w:rFonts w:ascii="Times New Roman" w:hAnsi="Times New Roman" w:cs="Times New Roman"/>
          <w:color w:val="0070C0"/>
          <w:u w:val="single"/>
          <w:shd w:val="clear" w:color="auto" w:fill="FFFFFF"/>
        </w:rPr>
      </w:pPr>
    </w:p>
    <w:p w:rsidR="003135CA" w:rsidRPr="00F81F80" w:rsidRDefault="003135CA" w:rsidP="00823727">
      <w:pPr>
        <w:spacing w:after="0"/>
        <w:jc w:val="both"/>
        <w:rPr>
          <w:rFonts w:ascii="Times New Roman" w:hAnsi="Times New Roman" w:cs="Times New Roman"/>
          <w:i/>
          <w:color w:val="0070C0"/>
          <w:sz w:val="24"/>
          <w:szCs w:val="24"/>
          <w:u w:val="single"/>
          <w:shd w:val="clear" w:color="auto" w:fill="FFFFFF"/>
        </w:rPr>
      </w:pPr>
      <w:r w:rsidRPr="00F81F80">
        <w:rPr>
          <w:rFonts w:ascii="Times New Roman" w:hAnsi="Times New Roman" w:cs="Times New Roman"/>
          <w:i/>
          <w:color w:val="0070C0"/>
          <w:sz w:val="24"/>
          <w:szCs w:val="24"/>
          <w:u w:val="single"/>
          <w:shd w:val="clear" w:color="auto" w:fill="FFFFFF"/>
        </w:rPr>
        <w:t>Общая оценка соответствует частично</w:t>
      </w:r>
      <w:r w:rsidR="005A2E5E" w:rsidRPr="00F81F80">
        <w:rPr>
          <w:rFonts w:ascii="Times New Roman" w:hAnsi="Times New Roman" w:cs="Times New Roman"/>
          <w:i/>
          <w:color w:val="0070C0"/>
          <w:sz w:val="24"/>
          <w:szCs w:val="24"/>
          <w:u w:val="single"/>
          <w:shd w:val="clear" w:color="auto" w:fill="FFFFFF"/>
        </w:rPr>
        <w:t>, так как Программа находится на стадии реализации</w:t>
      </w:r>
      <w:r w:rsidRPr="00F81F80">
        <w:rPr>
          <w:rFonts w:ascii="Times New Roman" w:hAnsi="Times New Roman" w:cs="Times New Roman"/>
          <w:i/>
          <w:color w:val="0070C0"/>
          <w:sz w:val="24"/>
          <w:szCs w:val="24"/>
          <w:u w:val="single"/>
          <w:shd w:val="clear" w:color="auto" w:fill="FFFFFF"/>
        </w:rPr>
        <w:t>.</w:t>
      </w:r>
    </w:p>
    <w:p w:rsidR="00823727" w:rsidRPr="003135CA" w:rsidRDefault="00823727" w:rsidP="00823727">
      <w:pPr>
        <w:spacing w:after="0"/>
        <w:jc w:val="both"/>
        <w:rPr>
          <w:color w:val="0070C0"/>
          <w:u w:val="single"/>
          <w:shd w:val="clear" w:color="auto" w:fill="FFFFFF"/>
        </w:rPr>
      </w:pPr>
    </w:p>
    <w:p w:rsidR="00B30A16" w:rsidRPr="00D86AC6" w:rsidRDefault="00967566" w:rsidP="00823727">
      <w:pPr>
        <w:pStyle w:val="Heading2"/>
        <w:spacing w:before="0"/>
        <w:ind w:left="360"/>
        <w:rPr>
          <w:rFonts w:ascii="Times New Roman" w:hAnsi="Times New Roman" w:cs="Times New Roman"/>
          <w:b/>
          <w:color w:val="auto"/>
          <w:sz w:val="24"/>
          <w:szCs w:val="24"/>
        </w:rPr>
      </w:pPr>
      <w:bookmarkStart w:id="18" w:name="_Toc536736425"/>
      <w:r>
        <w:rPr>
          <w:rFonts w:ascii="Times New Roman" w:hAnsi="Times New Roman" w:cs="Times New Roman"/>
          <w:b/>
          <w:color w:val="auto"/>
          <w:sz w:val="24"/>
          <w:szCs w:val="24"/>
        </w:rPr>
        <w:t>2.5.</w:t>
      </w:r>
      <w:r w:rsidR="00B30A16" w:rsidRPr="00D86AC6">
        <w:rPr>
          <w:rFonts w:ascii="Times New Roman" w:hAnsi="Times New Roman" w:cs="Times New Roman"/>
          <w:b/>
          <w:color w:val="auto"/>
          <w:sz w:val="24"/>
          <w:szCs w:val="24"/>
        </w:rPr>
        <w:t>Устойчивость</w:t>
      </w:r>
      <w:bookmarkEnd w:id="18"/>
    </w:p>
    <w:p w:rsidR="006428C4" w:rsidRDefault="00492FBC" w:rsidP="00492FBC">
      <w:pPr>
        <w:spacing w:after="0" w:line="240" w:lineRule="auto"/>
        <w:contextualSpacing/>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Оценка степени</w:t>
      </w:r>
      <w:r w:rsidR="006428C4" w:rsidRPr="005C2554">
        <w:rPr>
          <w:rFonts w:ascii="Times New Roman" w:eastAsia="Times New Roman" w:hAnsi="Times New Roman" w:cs="Times New Roman"/>
          <w:b w:val="0"/>
          <w:sz w:val="24"/>
          <w:szCs w:val="24"/>
          <w:lang w:eastAsia="ru-RU"/>
        </w:rPr>
        <w:t xml:space="preserve"> Устойчивости (</w:t>
      </w:r>
      <w:r w:rsidR="006428C4" w:rsidRPr="005C2554">
        <w:rPr>
          <w:rFonts w:ascii="Times New Roman" w:eastAsia="Times New Roman" w:hAnsi="Times New Roman" w:cs="Times New Roman"/>
          <w:b w:val="0"/>
          <w:sz w:val="24"/>
          <w:szCs w:val="24"/>
          <w:lang w:val="en-US" w:eastAsia="ru-RU"/>
        </w:rPr>
        <w:t>Sustainability</w:t>
      </w:r>
      <w:r w:rsidR="006428C4" w:rsidRPr="005C2554">
        <w:rPr>
          <w:rFonts w:ascii="Times New Roman" w:eastAsia="Times New Roman" w:hAnsi="Times New Roman" w:cs="Times New Roman"/>
          <w:b w:val="0"/>
          <w:sz w:val="24"/>
          <w:szCs w:val="24"/>
          <w:lang w:eastAsia="ru-RU"/>
        </w:rPr>
        <w:t>) Программных мер</w:t>
      </w:r>
      <w:r>
        <w:rPr>
          <w:rFonts w:ascii="Times New Roman" w:eastAsia="Times New Roman" w:hAnsi="Times New Roman" w:cs="Times New Roman"/>
          <w:b w:val="0"/>
          <w:sz w:val="24"/>
          <w:szCs w:val="24"/>
          <w:lang w:eastAsia="ru-RU"/>
        </w:rPr>
        <w:t xml:space="preserve"> о</w:t>
      </w:r>
      <w:r w:rsidR="006428C4" w:rsidRPr="005C2554">
        <w:rPr>
          <w:rFonts w:ascii="Times New Roman" w:eastAsia="Times New Roman" w:hAnsi="Times New Roman" w:cs="Times New Roman"/>
          <w:b w:val="0"/>
          <w:sz w:val="24"/>
          <w:szCs w:val="24"/>
          <w:lang w:eastAsia="ru-RU"/>
        </w:rPr>
        <w:t>ценивает возможность продолжения запущенных Программой мер после</w:t>
      </w:r>
      <w:r>
        <w:rPr>
          <w:rFonts w:ascii="Times New Roman" w:eastAsia="Times New Roman" w:hAnsi="Times New Roman" w:cs="Times New Roman"/>
          <w:b w:val="0"/>
          <w:sz w:val="24"/>
          <w:szCs w:val="24"/>
          <w:lang w:eastAsia="ru-RU"/>
        </w:rPr>
        <w:t xml:space="preserve"> ее завершения</w:t>
      </w:r>
      <w:r w:rsidR="006428C4" w:rsidRPr="005C2554">
        <w:rPr>
          <w:rFonts w:ascii="Times New Roman" w:eastAsia="Times New Roman" w:hAnsi="Times New Roman" w:cs="Times New Roman"/>
          <w:b w:val="0"/>
          <w:sz w:val="24"/>
          <w:szCs w:val="24"/>
          <w:lang w:eastAsia="ru-RU"/>
        </w:rPr>
        <w:t xml:space="preserve">. </w:t>
      </w:r>
    </w:p>
    <w:p w:rsidR="00046C76" w:rsidRPr="00D86AC6" w:rsidRDefault="00046C76" w:rsidP="00D86AC6">
      <w:pPr>
        <w:spacing w:after="0"/>
        <w:rPr>
          <w:sz w:val="24"/>
          <w:szCs w:val="24"/>
        </w:rPr>
      </w:pPr>
    </w:p>
    <w:p w:rsidR="00FD7267" w:rsidRDefault="008A6B0F" w:rsidP="005A720F">
      <w:pPr>
        <w:pStyle w:val="ListParagraph"/>
        <w:numPr>
          <w:ilvl w:val="0"/>
          <w:numId w:val="13"/>
        </w:numPr>
        <w:ind w:left="284" w:hanging="284"/>
        <w:jc w:val="both"/>
        <w:rPr>
          <w:b w:val="0"/>
        </w:rPr>
      </w:pPr>
      <w:r w:rsidRPr="00FD7267">
        <w:rPr>
          <w:b w:val="0"/>
        </w:rPr>
        <w:t>Оценка устойчивости механизмов и результатов Программы</w:t>
      </w:r>
      <w:r w:rsidR="00492FBC" w:rsidRPr="00FD7267">
        <w:rPr>
          <w:b w:val="0"/>
        </w:rPr>
        <w:t xml:space="preserve"> показывает, что в Программе на текущий период уже </w:t>
      </w:r>
      <w:r w:rsidR="00FD7267">
        <w:rPr>
          <w:b w:val="0"/>
        </w:rPr>
        <w:t>внедр</w:t>
      </w:r>
      <w:r w:rsidR="00F81F80">
        <w:rPr>
          <w:b w:val="0"/>
        </w:rPr>
        <w:t xml:space="preserve">ены и продолжают внедряться </w:t>
      </w:r>
      <w:r w:rsidR="00492FBC" w:rsidRPr="00FD7267">
        <w:rPr>
          <w:b w:val="0"/>
        </w:rPr>
        <w:t>механизмы</w:t>
      </w:r>
      <w:r w:rsidR="00F81F80">
        <w:rPr>
          <w:b w:val="0"/>
        </w:rPr>
        <w:t xml:space="preserve">, </w:t>
      </w:r>
      <w:r w:rsidR="00FD7267">
        <w:rPr>
          <w:b w:val="0"/>
        </w:rPr>
        <w:t>повышающие их устойчивость</w:t>
      </w:r>
      <w:r w:rsidR="00492FBC" w:rsidRPr="00FD7267">
        <w:rPr>
          <w:b w:val="0"/>
        </w:rPr>
        <w:t xml:space="preserve">. Имеется </w:t>
      </w:r>
      <w:r w:rsidR="00FD7267">
        <w:rPr>
          <w:b w:val="0"/>
        </w:rPr>
        <w:t xml:space="preserve">политическая воля </w:t>
      </w:r>
      <w:r w:rsidR="00492FBC" w:rsidRPr="00FD7267">
        <w:rPr>
          <w:b w:val="0"/>
        </w:rPr>
        <w:t>со стороны государственных органов, Ошской обладминистрации</w:t>
      </w:r>
      <w:r w:rsidR="00FD7267">
        <w:rPr>
          <w:b w:val="0"/>
        </w:rPr>
        <w:t xml:space="preserve">, ОМСУ </w:t>
      </w:r>
      <w:r w:rsidR="00492FBC" w:rsidRPr="00FD7267">
        <w:rPr>
          <w:b w:val="0"/>
        </w:rPr>
        <w:t xml:space="preserve">обеспечить устойчивость </w:t>
      </w:r>
      <w:r w:rsidR="00FD7267">
        <w:rPr>
          <w:b w:val="0"/>
        </w:rPr>
        <w:t>полученных</w:t>
      </w:r>
      <w:r w:rsidR="00492FBC" w:rsidRPr="00FD7267">
        <w:rPr>
          <w:b w:val="0"/>
        </w:rPr>
        <w:t xml:space="preserve"> достижений Программы. Однако, имеются факторы, которые могут нивелировать </w:t>
      </w:r>
      <w:r w:rsidR="00FD7267">
        <w:rPr>
          <w:b w:val="0"/>
        </w:rPr>
        <w:t>достигнутые результаты</w:t>
      </w:r>
      <w:r w:rsidR="00492FBC" w:rsidRPr="00FD7267">
        <w:rPr>
          <w:b w:val="0"/>
        </w:rPr>
        <w:t xml:space="preserve"> (поддержка </w:t>
      </w:r>
      <w:r w:rsidR="00FD7267">
        <w:rPr>
          <w:b w:val="0"/>
        </w:rPr>
        <w:t>госорганов и ОМСУ</w:t>
      </w:r>
      <w:r w:rsidR="00492FBC" w:rsidRPr="00FD7267">
        <w:rPr>
          <w:b w:val="0"/>
        </w:rPr>
        <w:t xml:space="preserve"> больше носит личностный характер, что при действующей частой смене кадров   может привести к </w:t>
      </w:r>
      <w:r w:rsidR="00FD7267" w:rsidRPr="00FD7267">
        <w:rPr>
          <w:b w:val="0"/>
        </w:rPr>
        <w:t xml:space="preserve">снижению/неполучению </w:t>
      </w:r>
      <w:r w:rsidR="00492FBC" w:rsidRPr="00FD7267">
        <w:rPr>
          <w:b w:val="0"/>
        </w:rPr>
        <w:t>результатов Программы</w:t>
      </w:r>
      <w:r w:rsidR="00FD7267" w:rsidRPr="00FD7267">
        <w:rPr>
          <w:b w:val="0"/>
        </w:rPr>
        <w:t>)</w:t>
      </w:r>
      <w:r w:rsidR="00492FBC" w:rsidRPr="00FD7267">
        <w:rPr>
          <w:b w:val="0"/>
        </w:rPr>
        <w:t xml:space="preserve">. Поэтому </w:t>
      </w:r>
      <w:r w:rsidR="00FD7267">
        <w:rPr>
          <w:b w:val="0"/>
        </w:rPr>
        <w:t xml:space="preserve">рекомендуется активнее использовать </w:t>
      </w:r>
      <w:r w:rsidR="00492FBC" w:rsidRPr="00FD7267">
        <w:rPr>
          <w:b w:val="0"/>
        </w:rPr>
        <w:t>многие механизмы</w:t>
      </w:r>
      <w:r w:rsidR="00FD7267">
        <w:rPr>
          <w:b w:val="0"/>
        </w:rPr>
        <w:t xml:space="preserve"> нормативного </w:t>
      </w:r>
      <w:r w:rsidR="00492FBC" w:rsidRPr="00FD7267">
        <w:rPr>
          <w:b w:val="0"/>
        </w:rPr>
        <w:t xml:space="preserve">закрепления для обеспечения их </w:t>
      </w:r>
      <w:r w:rsidR="00FD7267">
        <w:rPr>
          <w:b w:val="0"/>
        </w:rPr>
        <w:t xml:space="preserve">устойчивости и </w:t>
      </w:r>
      <w:r w:rsidR="00492FBC" w:rsidRPr="00FD7267">
        <w:rPr>
          <w:b w:val="0"/>
        </w:rPr>
        <w:t xml:space="preserve">преемственности </w:t>
      </w:r>
      <w:r w:rsidR="00FD7267">
        <w:rPr>
          <w:b w:val="0"/>
        </w:rPr>
        <w:t>новым руководителем.</w:t>
      </w:r>
    </w:p>
    <w:p w:rsidR="00FD7267" w:rsidRPr="00FD7267" w:rsidRDefault="00FD7267" w:rsidP="00FD7267">
      <w:pPr>
        <w:pStyle w:val="ListParagraph"/>
        <w:ind w:left="284"/>
        <w:jc w:val="both"/>
        <w:rPr>
          <w:b w:val="0"/>
        </w:rPr>
      </w:pPr>
      <w:r>
        <w:rPr>
          <w:b w:val="0"/>
        </w:rPr>
        <w:t>Также</w:t>
      </w:r>
      <w:r w:rsidR="00F81F80">
        <w:rPr>
          <w:b w:val="0"/>
        </w:rPr>
        <w:t xml:space="preserve"> </w:t>
      </w:r>
      <w:r>
        <w:rPr>
          <w:b w:val="0"/>
        </w:rPr>
        <w:t xml:space="preserve">следует отметить, что </w:t>
      </w:r>
      <w:r w:rsidR="001D4BBB" w:rsidRPr="00FD7267">
        <w:rPr>
          <w:b w:val="0"/>
        </w:rPr>
        <w:t>проекты,</w:t>
      </w:r>
      <w:r>
        <w:rPr>
          <w:b w:val="0"/>
        </w:rPr>
        <w:t xml:space="preserve"> реализуемые совместно с </w:t>
      </w:r>
      <w:r w:rsidR="00D641F5">
        <w:rPr>
          <w:b w:val="0"/>
        </w:rPr>
        <w:t xml:space="preserve">госучреждениями и ОМСУ применяют больше </w:t>
      </w:r>
      <w:r w:rsidR="0040625A" w:rsidRPr="00FD7267">
        <w:rPr>
          <w:b w:val="0"/>
        </w:rPr>
        <w:t>механизмов</w:t>
      </w:r>
      <w:r w:rsidR="00D641F5">
        <w:rPr>
          <w:b w:val="0"/>
        </w:rPr>
        <w:t xml:space="preserve"> устойчивости</w:t>
      </w:r>
      <w:r w:rsidR="0040625A" w:rsidRPr="00FD7267">
        <w:rPr>
          <w:b w:val="0"/>
        </w:rPr>
        <w:t>: постановка на балансовый учет, выделение финансовой поддержки из бюджета на содержание, обязательность их оказания</w:t>
      </w:r>
      <w:r w:rsidR="00702E44" w:rsidRPr="00FD7267">
        <w:rPr>
          <w:b w:val="0"/>
        </w:rPr>
        <w:t xml:space="preserve"> (СЭЗ, ЦПУ, садики, ФАПы, школы</w:t>
      </w:r>
      <w:r w:rsidR="00A01F5E" w:rsidRPr="00FD7267">
        <w:rPr>
          <w:b w:val="0"/>
        </w:rPr>
        <w:t>, ПЛ</w:t>
      </w:r>
      <w:r w:rsidR="00F81F80">
        <w:rPr>
          <w:b w:val="0"/>
        </w:rPr>
        <w:t xml:space="preserve"> </w:t>
      </w:r>
      <w:r w:rsidR="0040625A" w:rsidRPr="00FD7267">
        <w:rPr>
          <w:b w:val="0"/>
        </w:rPr>
        <w:t>и т.д.</w:t>
      </w:r>
      <w:r w:rsidR="00702E44" w:rsidRPr="00FD7267">
        <w:rPr>
          <w:b w:val="0"/>
        </w:rPr>
        <w:t>)</w:t>
      </w:r>
      <w:r w:rsidR="00D641F5">
        <w:rPr>
          <w:b w:val="0"/>
        </w:rPr>
        <w:t xml:space="preserve">. </w:t>
      </w:r>
      <w:r w:rsidR="00A01F5E" w:rsidRPr="00FD7267">
        <w:rPr>
          <w:b w:val="0"/>
        </w:rPr>
        <w:t xml:space="preserve">Однако, они </w:t>
      </w:r>
      <w:r w:rsidRPr="00FD7267">
        <w:rPr>
          <w:b w:val="0"/>
        </w:rPr>
        <w:t xml:space="preserve">также </w:t>
      </w:r>
      <w:r w:rsidR="00A01F5E" w:rsidRPr="00FD7267">
        <w:rPr>
          <w:b w:val="0"/>
        </w:rPr>
        <w:t xml:space="preserve">имеют </w:t>
      </w:r>
      <w:r w:rsidR="00D641F5">
        <w:rPr>
          <w:b w:val="0"/>
        </w:rPr>
        <w:t>риски</w:t>
      </w:r>
      <w:r w:rsidR="00A01F5E" w:rsidRPr="00FD7267">
        <w:rPr>
          <w:b w:val="0"/>
        </w:rPr>
        <w:t>, которые могут повлиять на снижение их устойчивости</w:t>
      </w:r>
      <w:r w:rsidR="001D4BBB">
        <w:rPr>
          <w:b w:val="0"/>
        </w:rPr>
        <w:t xml:space="preserve"> </w:t>
      </w:r>
      <w:r w:rsidRPr="00FD7267">
        <w:rPr>
          <w:b w:val="0"/>
        </w:rPr>
        <w:t>(низкий</w:t>
      </w:r>
      <w:r w:rsidR="00A01F5E" w:rsidRPr="00FD7267">
        <w:rPr>
          <w:b w:val="0"/>
        </w:rPr>
        <w:t xml:space="preserve"> потенциал кадров, недостаток средств на сервисное и техническое обслуживание/обновление, мотивация руководителя по обеспечению сохранности приобретенного оборудования и его функционирования</w:t>
      </w:r>
      <w:r w:rsidRPr="00FD7267">
        <w:rPr>
          <w:b w:val="0"/>
        </w:rPr>
        <w:t>)</w:t>
      </w:r>
      <w:r w:rsidR="00A01F5E" w:rsidRPr="00FD7267">
        <w:rPr>
          <w:b w:val="0"/>
        </w:rPr>
        <w:t>.</w:t>
      </w:r>
      <w:r w:rsidR="00492FBC" w:rsidRPr="00FD7267">
        <w:rPr>
          <w:b w:val="0"/>
        </w:rPr>
        <w:t xml:space="preserve"> В связи с этим Программе рекомендуется </w:t>
      </w:r>
      <w:r w:rsidRPr="00FD7267">
        <w:rPr>
          <w:b w:val="0"/>
        </w:rPr>
        <w:t xml:space="preserve">сконцентрировать свое внимание на реализацию </w:t>
      </w:r>
      <w:r w:rsidR="001D4BBB" w:rsidRPr="00FD7267">
        <w:rPr>
          <w:b w:val="0"/>
        </w:rPr>
        <w:t>мер,</w:t>
      </w:r>
      <w:r w:rsidRPr="00FD7267">
        <w:rPr>
          <w:b w:val="0"/>
        </w:rPr>
        <w:t xml:space="preserve"> направленных на повышение устойчивости</w:t>
      </w:r>
      <w:r w:rsidR="005A2E5E">
        <w:rPr>
          <w:b w:val="0"/>
        </w:rPr>
        <w:t xml:space="preserve"> (разработка и внедрение нормативов, </w:t>
      </w:r>
      <w:r w:rsidR="006D236B">
        <w:rPr>
          <w:b w:val="0"/>
        </w:rPr>
        <w:t>реализация планов, внедрение рекомендаций и т.д.)</w:t>
      </w:r>
      <w:r>
        <w:rPr>
          <w:b w:val="0"/>
        </w:rPr>
        <w:t>.</w:t>
      </w:r>
    </w:p>
    <w:p w:rsidR="00D641F5" w:rsidRPr="00D86AC6" w:rsidRDefault="00D641F5" w:rsidP="005A720F">
      <w:pPr>
        <w:pStyle w:val="ListParagraph"/>
        <w:numPr>
          <w:ilvl w:val="0"/>
          <w:numId w:val="13"/>
        </w:numPr>
        <w:ind w:left="284" w:hanging="284"/>
        <w:jc w:val="both"/>
        <w:rPr>
          <w:b w:val="0"/>
        </w:rPr>
      </w:pPr>
      <w:r w:rsidRPr="00D86AC6">
        <w:rPr>
          <w:b w:val="0"/>
        </w:rPr>
        <w:t>Бизнес потенциал</w:t>
      </w:r>
      <w:r w:rsidR="00F81F80">
        <w:rPr>
          <w:b w:val="0"/>
        </w:rPr>
        <w:t xml:space="preserve"> </w:t>
      </w:r>
      <w:r w:rsidRPr="00D86AC6">
        <w:rPr>
          <w:b w:val="0"/>
        </w:rPr>
        <w:t>некоторых предприятий/</w:t>
      </w:r>
      <w:r w:rsidR="001D4BBB" w:rsidRPr="00D86AC6">
        <w:rPr>
          <w:b w:val="0"/>
        </w:rPr>
        <w:t>предпринимателей,</w:t>
      </w:r>
      <w:r w:rsidRPr="00D86AC6">
        <w:rPr>
          <w:b w:val="0"/>
        </w:rPr>
        <w:t xml:space="preserve"> получивших грантовую поддержку со стороны </w:t>
      </w:r>
      <w:r w:rsidR="001D4BBB" w:rsidRPr="00D86AC6">
        <w:rPr>
          <w:b w:val="0"/>
        </w:rPr>
        <w:t>Программы,</w:t>
      </w:r>
      <w:r w:rsidRPr="00D86AC6">
        <w:rPr>
          <w:b w:val="0"/>
        </w:rPr>
        <w:t xml:space="preserve"> еще остается не устойчивым и может привести к сокращению производства/закрытию. Данная ситуация в обязательном порядке требует</w:t>
      </w:r>
      <w:r w:rsidR="006D236B">
        <w:rPr>
          <w:b w:val="0"/>
        </w:rPr>
        <w:t xml:space="preserve"> наличие специалиста по бизнесу в Программе для </w:t>
      </w:r>
      <w:r w:rsidR="001D4BBB">
        <w:rPr>
          <w:b w:val="0"/>
        </w:rPr>
        <w:t xml:space="preserve">проведения </w:t>
      </w:r>
      <w:r w:rsidR="001D4BBB" w:rsidRPr="00D86AC6">
        <w:rPr>
          <w:b w:val="0"/>
        </w:rPr>
        <w:t>программных</w:t>
      </w:r>
      <w:r w:rsidRPr="00D86AC6">
        <w:rPr>
          <w:b w:val="0"/>
        </w:rPr>
        <w:t xml:space="preserve"> </w:t>
      </w:r>
      <w:r w:rsidR="001D4BBB" w:rsidRPr="00D86AC6">
        <w:rPr>
          <w:b w:val="0"/>
        </w:rPr>
        <w:t xml:space="preserve">интервенций </w:t>
      </w:r>
      <w:r w:rsidR="001D4BBB">
        <w:rPr>
          <w:b w:val="0"/>
        </w:rPr>
        <w:t>в</w:t>
      </w:r>
      <w:r w:rsidR="006D236B">
        <w:rPr>
          <w:b w:val="0"/>
        </w:rPr>
        <w:t xml:space="preserve"> виде </w:t>
      </w:r>
      <w:r w:rsidRPr="00D86AC6">
        <w:rPr>
          <w:b w:val="0"/>
        </w:rPr>
        <w:t>коучинг</w:t>
      </w:r>
      <w:r w:rsidR="006D236B">
        <w:rPr>
          <w:b w:val="0"/>
        </w:rPr>
        <w:t>а</w:t>
      </w:r>
      <w:r w:rsidRPr="00D86AC6">
        <w:rPr>
          <w:b w:val="0"/>
        </w:rPr>
        <w:t xml:space="preserve"> и консультации</w:t>
      </w:r>
      <w:r w:rsidR="006D236B">
        <w:rPr>
          <w:b w:val="0"/>
        </w:rPr>
        <w:t xml:space="preserve">, а </w:t>
      </w:r>
      <w:r w:rsidR="001D4BBB">
        <w:rPr>
          <w:b w:val="0"/>
        </w:rPr>
        <w:t>также создания</w:t>
      </w:r>
      <w:r>
        <w:rPr>
          <w:b w:val="0"/>
        </w:rPr>
        <w:t xml:space="preserve"> механизмов мониторинга со стороны населения и органов МСУ</w:t>
      </w:r>
      <w:r w:rsidR="006D236B">
        <w:rPr>
          <w:b w:val="0"/>
        </w:rPr>
        <w:t xml:space="preserve"> принятых социальных обязательств бизнесом.</w:t>
      </w:r>
    </w:p>
    <w:p w:rsidR="009D41B0" w:rsidRPr="00D86AC6" w:rsidRDefault="009D41B0" w:rsidP="005A720F">
      <w:pPr>
        <w:pStyle w:val="ListParagraph"/>
        <w:numPr>
          <w:ilvl w:val="0"/>
          <w:numId w:val="13"/>
        </w:numPr>
        <w:ind w:left="284" w:hanging="284"/>
        <w:jc w:val="both"/>
        <w:rPr>
          <w:b w:val="0"/>
        </w:rPr>
      </w:pPr>
      <w:r w:rsidRPr="00D86AC6">
        <w:rPr>
          <w:b w:val="0"/>
        </w:rPr>
        <w:t xml:space="preserve">Созданные местные комитеты развития (МКР) являются довольно </w:t>
      </w:r>
      <w:r w:rsidR="001D4BBB" w:rsidRPr="00D86AC6">
        <w:rPr>
          <w:b w:val="0"/>
        </w:rPr>
        <w:t>неустойчивой</w:t>
      </w:r>
      <w:r w:rsidRPr="00D86AC6">
        <w:rPr>
          <w:b w:val="0"/>
        </w:rPr>
        <w:t xml:space="preserve"> структурой для проведения мониторинга, так </w:t>
      </w:r>
      <w:r w:rsidR="001D4BBB" w:rsidRPr="00D86AC6">
        <w:rPr>
          <w:b w:val="0"/>
        </w:rPr>
        <w:t>как члены</w:t>
      </w:r>
      <w:r w:rsidRPr="00D86AC6">
        <w:rPr>
          <w:b w:val="0"/>
        </w:rPr>
        <w:t xml:space="preserve"> МКР имеют низкую мотивацию и не являются частью системы МСУ, а больше рассматриваются населением, как временная, </w:t>
      </w:r>
      <w:r w:rsidR="001D4BBB" w:rsidRPr="00D86AC6">
        <w:rPr>
          <w:b w:val="0"/>
        </w:rPr>
        <w:t>искусственная структура,</w:t>
      </w:r>
      <w:r w:rsidRPr="00D86AC6">
        <w:rPr>
          <w:b w:val="0"/>
        </w:rPr>
        <w:t xml:space="preserve"> специально </w:t>
      </w:r>
      <w:r w:rsidR="001D4BBB" w:rsidRPr="00D86AC6">
        <w:rPr>
          <w:b w:val="0"/>
        </w:rPr>
        <w:t>созданная для</w:t>
      </w:r>
      <w:r w:rsidRPr="00D86AC6">
        <w:rPr>
          <w:b w:val="0"/>
        </w:rPr>
        <w:t xml:space="preserve"> реализации проекта.</w:t>
      </w:r>
    </w:p>
    <w:p w:rsidR="008D6081" w:rsidRPr="00D86AC6" w:rsidRDefault="008D6081" w:rsidP="005A720F">
      <w:pPr>
        <w:pStyle w:val="ListParagraph"/>
        <w:numPr>
          <w:ilvl w:val="0"/>
          <w:numId w:val="13"/>
        </w:numPr>
        <w:ind w:left="284" w:hanging="284"/>
        <w:jc w:val="both"/>
        <w:rPr>
          <w:b w:val="0"/>
        </w:rPr>
      </w:pPr>
      <w:r w:rsidRPr="00D86AC6">
        <w:rPr>
          <w:b w:val="0"/>
        </w:rPr>
        <w:t>Несмотря на интервенции Программы по повышению/</w:t>
      </w:r>
      <w:r w:rsidR="001D4BBB" w:rsidRPr="00D86AC6">
        <w:rPr>
          <w:b w:val="0"/>
        </w:rPr>
        <w:t>созданию управленческого</w:t>
      </w:r>
      <w:r w:rsidR="00884562" w:rsidRPr="00D86AC6">
        <w:rPr>
          <w:b w:val="0"/>
        </w:rPr>
        <w:t xml:space="preserve"> </w:t>
      </w:r>
      <w:r w:rsidR="001D4BBB" w:rsidRPr="00D86AC6">
        <w:rPr>
          <w:b w:val="0"/>
        </w:rPr>
        <w:t>потенциала АВП</w:t>
      </w:r>
      <w:r w:rsidR="00884562" w:rsidRPr="00D86AC6">
        <w:rPr>
          <w:b w:val="0"/>
        </w:rPr>
        <w:t>, СООППВ</w:t>
      </w:r>
      <w:r w:rsidRPr="00D86AC6">
        <w:rPr>
          <w:b w:val="0"/>
        </w:rPr>
        <w:t xml:space="preserve">, СКЗ их деятельность по оказанию услуг населению продолжает </w:t>
      </w:r>
      <w:r w:rsidR="001D4BBB" w:rsidRPr="00D86AC6">
        <w:rPr>
          <w:b w:val="0"/>
        </w:rPr>
        <w:t>оставаться не</w:t>
      </w:r>
      <w:r w:rsidR="00884562" w:rsidRPr="00D86AC6">
        <w:rPr>
          <w:b w:val="0"/>
        </w:rPr>
        <w:t xml:space="preserve"> </w:t>
      </w:r>
      <w:r w:rsidR="005269A8" w:rsidRPr="00D86AC6">
        <w:rPr>
          <w:b w:val="0"/>
        </w:rPr>
        <w:t xml:space="preserve">устойчивой. </w:t>
      </w:r>
      <w:r w:rsidRPr="00D86AC6">
        <w:rPr>
          <w:b w:val="0"/>
        </w:rPr>
        <w:t xml:space="preserve">Данная ситуация требует более глубокого анализа причин и поиска новых решений включая внедрение других </w:t>
      </w:r>
      <w:r w:rsidR="001D4BBB" w:rsidRPr="00D86AC6">
        <w:rPr>
          <w:b w:val="0"/>
        </w:rPr>
        <w:t>механизмов повышения</w:t>
      </w:r>
      <w:r w:rsidRPr="00D86AC6">
        <w:rPr>
          <w:b w:val="0"/>
        </w:rPr>
        <w:t xml:space="preserve"> эффективности управления</w:t>
      </w:r>
      <w:r w:rsidR="006D236B">
        <w:rPr>
          <w:b w:val="0"/>
        </w:rPr>
        <w:t xml:space="preserve"> в виде подготовки аналитической записки для государственных органов</w:t>
      </w:r>
      <w:r w:rsidRPr="00D86AC6">
        <w:rPr>
          <w:b w:val="0"/>
        </w:rPr>
        <w:t>.</w:t>
      </w:r>
    </w:p>
    <w:p w:rsidR="00884562" w:rsidRPr="00D86AC6" w:rsidRDefault="00702E44" w:rsidP="005A720F">
      <w:pPr>
        <w:pStyle w:val="ListParagraph"/>
        <w:numPr>
          <w:ilvl w:val="0"/>
          <w:numId w:val="13"/>
        </w:numPr>
        <w:ind w:left="284" w:hanging="284"/>
        <w:jc w:val="both"/>
        <w:rPr>
          <w:b w:val="0"/>
        </w:rPr>
      </w:pPr>
      <w:r w:rsidRPr="00D86AC6">
        <w:rPr>
          <w:b w:val="0"/>
        </w:rPr>
        <w:t xml:space="preserve">Не предоставляется возможность оценить устойчивость </w:t>
      </w:r>
      <w:r w:rsidR="001D4BBB" w:rsidRPr="00D86AC6">
        <w:rPr>
          <w:b w:val="0"/>
        </w:rPr>
        <w:t>сельскохозяйственных и</w:t>
      </w:r>
      <w:r w:rsidRPr="00D86AC6">
        <w:rPr>
          <w:b w:val="0"/>
        </w:rPr>
        <w:t xml:space="preserve"> митигационных проектов в связи с затягиванием сроков начала их реализации. Активная фаза этих проектов начнется в марте 2019 года.</w:t>
      </w:r>
    </w:p>
    <w:p w:rsidR="00F7385E" w:rsidRDefault="00F7385E" w:rsidP="00D86AC6">
      <w:pPr>
        <w:spacing w:after="0"/>
        <w:ind w:left="284" w:hanging="284"/>
        <w:jc w:val="both"/>
        <w:rPr>
          <w:rFonts w:ascii="Times New Roman" w:hAnsi="Times New Roman" w:cs="Times New Roman"/>
          <w:sz w:val="24"/>
          <w:szCs w:val="24"/>
        </w:rPr>
      </w:pPr>
    </w:p>
    <w:p w:rsidR="003135CA" w:rsidRPr="006428C4" w:rsidRDefault="003135CA" w:rsidP="003135CA">
      <w:pPr>
        <w:spacing w:after="0" w:line="240" w:lineRule="auto"/>
        <w:jc w:val="both"/>
        <w:rPr>
          <w:rFonts w:ascii="Times New Roman" w:eastAsia="Times New Roman" w:hAnsi="Times New Roman" w:cs="Times New Roman"/>
          <w:color w:val="0070C0"/>
          <w:sz w:val="24"/>
          <w:szCs w:val="24"/>
          <w:u w:val="single"/>
          <w:shd w:val="clear" w:color="auto" w:fill="FFFFFF"/>
        </w:rPr>
      </w:pPr>
      <w:r w:rsidRPr="00F81F80">
        <w:rPr>
          <w:rFonts w:ascii="Times New Roman" w:eastAsia="Times New Roman" w:hAnsi="Times New Roman" w:cs="Times New Roman"/>
          <w:i/>
          <w:color w:val="0070C0"/>
          <w:sz w:val="24"/>
          <w:szCs w:val="24"/>
          <w:u w:val="single"/>
          <w:shd w:val="clear" w:color="auto" w:fill="FFFFFF"/>
        </w:rPr>
        <w:t>Общая оценка соответствует частично</w:t>
      </w:r>
      <w:r w:rsidR="00532709" w:rsidRPr="00F81F80">
        <w:rPr>
          <w:rFonts w:ascii="Times New Roman" w:eastAsia="Times New Roman" w:hAnsi="Times New Roman" w:cs="Times New Roman"/>
          <w:i/>
          <w:color w:val="0070C0"/>
          <w:sz w:val="24"/>
          <w:szCs w:val="24"/>
          <w:u w:val="single"/>
          <w:shd w:val="clear" w:color="auto" w:fill="FFFFFF"/>
        </w:rPr>
        <w:t xml:space="preserve">, так как Программа </w:t>
      </w:r>
      <w:r w:rsidR="00F81F80">
        <w:rPr>
          <w:rFonts w:ascii="Times New Roman" w:eastAsia="Times New Roman" w:hAnsi="Times New Roman" w:cs="Times New Roman"/>
          <w:i/>
          <w:color w:val="0070C0"/>
          <w:sz w:val="24"/>
          <w:szCs w:val="24"/>
          <w:u w:val="single"/>
          <w:shd w:val="clear" w:color="auto" w:fill="FFFFFF"/>
        </w:rPr>
        <w:t>находится в</w:t>
      </w:r>
      <w:r w:rsidR="002760A3">
        <w:rPr>
          <w:rFonts w:ascii="Times New Roman" w:eastAsia="Times New Roman" w:hAnsi="Times New Roman" w:cs="Times New Roman"/>
          <w:i/>
          <w:color w:val="0070C0"/>
          <w:sz w:val="24"/>
          <w:szCs w:val="24"/>
          <w:u w:val="single"/>
          <w:shd w:val="clear" w:color="auto" w:fill="FFFFFF"/>
        </w:rPr>
        <w:t xml:space="preserve"> </w:t>
      </w:r>
      <w:r w:rsidR="00F81F80">
        <w:rPr>
          <w:rFonts w:ascii="Times New Roman" w:eastAsia="Times New Roman" w:hAnsi="Times New Roman" w:cs="Times New Roman"/>
          <w:i/>
          <w:color w:val="0070C0"/>
          <w:sz w:val="24"/>
          <w:szCs w:val="24"/>
          <w:u w:val="single"/>
          <w:shd w:val="clear" w:color="auto" w:fill="FFFFFF"/>
        </w:rPr>
        <w:t>стадии</w:t>
      </w:r>
      <w:r w:rsidR="00532709" w:rsidRPr="00F81F80">
        <w:rPr>
          <w:rFonts w:ascii="Times New Roman" w:eastAsia="Times New Roman" w:hAnsi="Times New Roman" w:cs="Times New Roman"/>
          <w:i/>
          <w:color w:val="0070C0"/>
          <w:sz w:val="24"/>
          <w:szCs w:val="24"/>
          <w:u w:val="single"/>
          <w:shd w:val="clear" w:color="auto" w:fill="FFFFFF"/>
        </w:rPr>
        <w:t xml:space="preserve"> реализ</w:t>
      </w:r>
      <w:r w:rsidR="002760A3">
        <w:rPr>
          <w:rFonts w:ascii="Times New Roman" w:eastAsia="Times New Roman" w:hAnsi="Times New Roman" w:cs="Times New Roman"/>
          <w:i/>
          <w:color w:val="0070C0"/>
          <w:sz w:val="24"/>
          <w:szCs w:val="24"/>
          <w:u w:val="single"/>
          <w:shd w:val="clear" w:color="auto" w:fill="FFFFFF"/>
        </w:rPr>
        <w:t>ации</w:t>
      </w:r>
      <w:r>
        <w:rPr>
          <w:rFonts w:ascii="Times New Roman" w:eastAsia="Times New Roman" w:hAnsi="Times New Roman" w:cs="Times New Roman"/>
          <w:color w:val="0070C0"/>
          <w:sz w:val="24"/>
          <w:szCs w:val="24"/>
          <w:u w:val="single"/>
          <w:shd w:val="clear" w:color="auto" w:fill="FFFFFF"/>
        </w:rPr>
        <w:t>.</w:t>
      </w:r>
    </w:p>
    <w:p w:rsidR="003135CA" w:rsidRPr="00D86AC6" w:rsidRDefault="00F81F80" w:rsidP="00D86AC6">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
    <w:p w:rsidR="00B30A16" w:rsidRDefault="00B30A16" w:rsidP="00F57F80">
      <w:pPr>
        <w:pStyle w:val="Heading1"/>
        <w:numPr>
          <w:ilvl w:val="0"/>
          <w:numId w:val="56"/>
        </w:numPr>
        <w:spacing w:before="0"/>
        <w:ind w:left="567" w:hanging="283"/>
        <w:rPr>
          <w:rFonts w:ascii="Times New Roman" w:hAnsi="Times New Roman" w:cs="Times New Roman"/>
          <w:b/>
          <w:color w:val="auto"/>
        </w:rPr>
      </w:pPr>
      <w:bookmarkStart w:id="19" w:name="_Toc536736426"/>
      <w:r w:rsidRPr="003135CA">
        <w:rPr>
          <w:rFonts w:ascii="Times New Roman" w:hAnsi="Times New Roman" w:cs="Times New Roman"/>
          <w:b/>
          <w:color w:val="auto"/>
        </w:rPr>
        <w:t>Извлеченные уроки и рекомендации</w:t>
      </w:r>
      <w:bookmarkEnd w:id="19"/>
    </w:p>
    <w:p w:rsidR="002760A3" w:rsidRPr="002760A3" w:rsidRDefault="002760A3" w:rsidP="002760A3"/>
    <w:p w:rsidR="00B30A16" w:rsidRDefault="00D641F5" w:rsidP="003135CA">
      <w:pPr>
        <w:pStyle w:val="Heading2"/>
        <w:spacing w:before="0"/>
        <w:rPr>
          <w:rFonts w:ascii="Times New Roman" w:hAnsi="Times New Roman" w:cs="Times New Roman"/>
          <w:b/>
          <w:color w:val="auto"/>
          <w:sz w:val="24"/>
          <w:szCs w:val="24"/>
        </w:rPr>
      </w:pPr>
      <w:bookmarkStart w:id="20" w:name="_Toc536736427"/>
      <w:r>
        <w:rPr>
          <w:rFonts w:ascii="Times New Roman" w:hAnsi="Times New Roman" w:cs="Times New Roman"/>
          <w:b/>
          <w:color w:val="auto"/>
          <w:sz w:val="24"/>
          <w:szCs w:val="24"/>
        </w:rPr>
        <w:t>3</w:t>
      </w:r>
      <w:r w:rsidR="00B30A16" w:rsidRPr="00D86AC6">
        <w:rPr>
          <w:rFonts w:ascii="Times New Roman" w:hAnsi="Times New Roman" w:cs="Times New Roman"/>
          <w:b/>
          <w:color w:val="auto"/>
          <w:sz w:val="24"/>
          <w:szCs w:val="24"/>
        </w:rPr>
        <w:t>.1 Извлеченные уроки</w:t>
      </w:r>
      <w:bookmarkEnd w:id="20"/>
    </w:p>
    <w:p w:rsidR="002760A3" w:rsidRPr="002760A3" w:rsidRDefault="002760A3" w:rsidP="002760A3"/>
    <w:p w:rsidR="00890176" w:rsidRDefault="00890176" w:rsidP="005A720F">
      <w:pPr>
        <w:numPr>
          <w:ilvl w:val="0"/>
          <w:numId w:val="15"/>
        </w:numPr>
        <w:spacing w:after="0" w:line="240" w:lineRule="auto"/>
        <w:contextualSpacing/>
        <w:jc w:val="both"/>
        <w:rPr>
          <w:rFonts w:ascii="Times New Roman" w:eastAsia="Times New Roman" w:hAnsi="Times New Roman" w:cs="Times New Roman"/>
          <w:b w:val="0"/>
          <w:sz w:val="24"/>
          <w:szCs w:val="24"/>
          <w:shd w:val="clear" w:color="auto" w:fill="FFFFFF"/>
        </w:rPr>
      </w:pPr>
      <w:r>
        <w:rPr>
          <w:rFonts w:ascii="Times New Roman" w:eastAsia="Times New Roman" w:hAnsi="Times New Roman" w:cs="Times New Roman"/>
          <w:b w:val="0"/>
          <w:sz w:val="24"/>
          <w:szCs w:val="24"/>
          <w:shd w:val="clear" w:color="auto" w:fill="FFFFFF"/>
        </w:rPr>
        <w:t>Соответствие о</w:t>
      </w:r>
      <w:r w:rsidRPr="00890176">
        <w:rPr>
          <w:rFonts w:ascii="Times New Roman" w:eastAsia="Times New Roman" w:hAnsi="Times New Roman" w:cs="Times New Roman"/>
          <w:b w:val="0"/>
          <w:sz w:val="24"/>
          <w:szCs w:val="24"/>
          <w:shd w:val="clear" w:color="auto" w:fill="FFFFFF"/>
        </w:rPr>
        <w:t>сновны</w:t>
      </w:r>
      <w:r>
        <w:rPr>
          <w:rFonts w:ascii="Times New Roman" w:eastAsia="Times New Roman" w:hAnsi="Times New Roman" w:cs="Times New Roman"/>
          <w:b w:val="0"/>
          <w:sz w:val="24"/>
          <w:szCs w:val="24"/>
          <w:shd w:val="clear" w:color="auto" w:fill="FFFFFF"/>
        </w:rPr>
        <w:t>х</w:t>
      </w:r>
      <w:r w:rsidRPr="00890176">
        <w:rPr>
          <w:rFonts w:ascii="Times New Roman" w:eastAsia="Times New Roman" w:hAnsi="Times New Roman" w:cs="Times New Roman"/>
          <w:b w:val="0"/>
          <w:sz w:val="24"/>
          <w:szCs w:val="24"/>
          <w:shd w:val="clear" w:color="auto" w:fill="FFFFFF"/>
        </w:rPr>
        <w:t xml:space="preserve"> направлени</w:t>
      </w:r>
      <w:r>
        <w:rPr>
          <w:rFonts w:ascii="Times New Roman" w:eastAsia="Times New Roman" w:hAnsi="Times New Roman" w:cs="Times New Roman"/>
          <w:b w:val="0"/>
          <w:sz w:val="24"/>
          <w:szCs w:val="24"/>
          <w:shd w:val="clear" w:color="auto" w:fill="FFFFFF"/>
        </w:rPr>
        <w:t>й</w:t>
      </w:r>
      <w:r w:rsidRPr="00890176">
        <w:rPr>
          <w:rFonts w:ascii="Times New Roman" w:eastAsia="Times New Roman" w:hAnsi="Times New Roman" w:cs="Times New Roman"/>
          <w:b w:val="0"/>
          <w:sz w:val="24"/>
          <w:szCs w:val="24"/>
          <w:shd w:val="clear" w:color="auto" w:fill="FFFFFF"/>
        </w:rPr>
        <w:t xml:space="preserve"> Программы страновым</w:t>
      </w:r>
      <w:r>
        <w:rPr>
          <w:rFonts w:ascii="Times New Roman" w:eastAsia="Times New Roman" w:hAnsi="Times New Roman" w:cs="Times New Roman"/>
          <w:b w:val="0"/>
          <w:sz w:val="24"/>
          <w:szCs w:val="24"/>
          <w:shd w:val="clear" w:color="auto" w:fill="FFFFFF"/>
        </w:rPr>
        <w:t xml:space="preserve"> и </w:t>
      </w:r>
      <w:r w:rsidR="001D4BBB">
        <w:rPr>
          <w:rFonts w:ascii="Times New Roman" w:eastAsia="Times New Roman" w:hAnsi="Times New Roman" w:cs="Times New Roman"/>
          <w:b w:val="0"/>
          <w:sz w:val="24"/>
          <w:szCs w:val="24"/>
          <w:shd w:val="clear" w:color="auto" w:fill="FFFFFF"/>
        </w:rPr>
        <w:t xml:space="preserve">региональным </w:t>
      </w:r>
      <w:r w:rsidR="001D4BBB" w:rsidRPr="00890176">
        <w:rPr>
          <w:rFonts w:ascii="Times New Roman" w:eastAsia="Times New Roman" w:hAnsi="Times New Roman" w:cs="Times New Roman"/>
          <w:b w:val="0"/>
          <w:sz w:val="24"/>
          <w:szCs w:val="24"/>
          <w:shd w:val="clear" w:color="auto" w:fill="FFFFFF"/>
        </w:rPr>
        <w:t>приоритетам</w:t>
      </w:r>
      <w:r w:rsidRPr="00890176">
        <w:rPr>
          <w:rFonts w:ascii="Times New Roman" w:eastAsia="Times New Roman" w:hAnsi="Times New Roman" w:cs="Times New Roman"/>
          <w:b w:val="0"/>
          <w:sz w:val="24"/>
          <w:szCs w:val="24"/>
          <w:shd w:val="clear" w:color="auto" w:fill="FFFFFF"/>
        </w:rPr>
        <w:t xml:space="preserve"> </w:t>
      </w:r>
      <w:r>
        <w:rPr>
          <w:rFonts w:ascii="Times New Roman" w:eastAsia="Times New Roman" w:hAnsi="Times New Roman" w:cs="Times New Roman"/>
          <w:b w:val="0"/>
          <w:sz w:val="24"/>
          <w:szCs w:val="24"/>
          <w:shd w:val="clear" w:color="auto" w:fill="FFFFFF"/>
        </w:rPr>
        <w:t>социально-экономического развития</w:t>
      </w:r>
      <w:r w:rsidR="0080618E">
        <w:rPr>
          <w:rFonts w:ascii="Times New Roman" w:eastAsia="Times New Roman" w:hAnsi="Times New Roman" w:cs="Times New Roman"/>
          <w:b w:val="0"/>
          <w:sz w:val="24"/>
          <w:szCs w:val="24"/>
          <w:shd w:val="clear" w:color="auto" w:fill="FFFFFF"/>
        </w:rPr>
        <w:t xml:space="preserve"> </w:t>
      </w:r>
      <w:r w:rsidR="001D4BBB">
        <w:rPr>
          <w:rFonts w:ascii="Times New Roman" w:eastAsia="Times New Roman" w:hAnsi="Times New Roman" w:cs="Times New Roman"/>
          <w:b w:val="0"/>
          <w:sz w:val="24"/>
          <w:szCs w:val="24"/>
          <w:shd w:val="clear" w:color="auto" w:fill="FFFFFF"/>
        </w:rPr>
        <w:t>и комплексность</w:t>
      </w:r>
      <w:r w:rsidR="0080618E">
        <w:rPr>
          <w:rFonts w:ascii="Times New Roman" w:eastAsia="Times New Roman" w:hAnsi="Times New Roman" w:cs="Times New Roman"/>
          <w:b w:val="0"/>
          <w:sz w:val="24"/>
          <w:szCs w:val="24"/>
          <w:shd w:val="clear" w:color="auto" w:fill="FFFFFF"/>
        </w:rPr>
        <w:t xml:space="preserve"> </w:t>
      </w:r>
      <w:r w:rsidR="001D4BBB">
        <w:rPr>
          <w:rFonts w:ascii="Times New Roman" w:eastAsia="Times New Roman" w:hAnsi="Times New Roman" w:cs="Times New Roman"/>
          <w:b w:val="0"/>
          <w:sz w:val="24"/>
          <w:szCs w:val="24"/>
          <w:shd w:val="clear" w:color="auto" w:fill="FFFFFF"/>
        </w:rPr>
        <w:t>ее мер,</w:t>
      </w:r>
      <w:r w:rsidR="0080618E">
        <w:rPr>
          <w:rFonts w:ascii="Times New Roman" w:eastAsia="Times New Roman" w:hAnsi="Times New Roman" w:cs="Times New Roman"/>
          <w:b w:val="0"/>
          <w:sz w:val="24"/>
          <w:szCs w:val="24"/>
          <w:shd w:val="clear" w:color="auto" w:fill="FFFFFF"/>
        </w:rPr>
        <w:t xml:space="preserve"> направленных на сокращение уязвимости населения </w:t>
      </w:r>
      <w:r>
        <w:rPr>
          <w:rFonts w:ascii="Times New Roman" w:eastAsia="Times New Roman" w:hAnsi="Times New Roman" w:cs="Times New Roman"/>
          <w:b w:val="0"/>
          <w:sz w:val="24"/>
          <w:szCs w:val="24"/>
          <w:shd w:val="clear" w:color="auto" w:fill="FFFFFF"/>
        </w:rPr>
        <w:t xml:space="preserve">усиливает участие государственных органов и органов МСУ </w:t>
      </w:r>
      <w:r w:rsidR="001D4BBB">
        <w:rPr>
          <w:rFonts w:ascii="Times New Roman" w:eastAsia="Times New Roman" w:hAnsi="Times New Roman" w:cs="Times New Roman"/>
          <w:b w:val="0"/>
          <w:sz w:val="24"/>
          <w:szCs w:val="24"/>
          <w:shd w:val="clear" w:color="auto" w:fill="FFFFFF"/>
        </w:rPr>
        <w:t>в создании</w:t>
      </w:r>
      <w:r>
        <w:rPr>
          <w:rFonts w:ascii="Times New Roman" w:eastAsia="Times New Roman" w:hAnsi="Times New Roman" w:cs="Times New Roman"/>
          <w:b w:val="0"/>
          <w:sz w:val="24"/>
          <w:szCs w:val="24"/>
          <w:shd w:val="clear" w:color="auto" w:fill="FFFFFF"/>
        </w:rPr>
        <w:t xml:space="preserve"> благоприятных условий в деятельности Программы</w:t>
      </w:r>
      <w:r w:rsidR="0080618E">
        <w:rPr>
          <w:rFonts w:ascii="Times New Roman" w:eastAsia="Times New Roman" w:hAnsi="Times New Roman" w:cs="Times New Roman"/>
          <w:b w:val="0"/>
          <w:sz w:val="24"/>
          <w:szCs w:val="24"/>
          <w:shd w:val="clear" w:color="auto" w:fill="FFFFFF"/>
        </w:rPr>
        <w:t xml:space="preserve"> и повышает уровень партнерства и взаимодействия вплоть до софинансирования действий Программы.</w:t>
      </w:r>
    </w:p>
    <w:p w:rsidR="002760A3" w:rsidRDefault="002760A3" w:rsidP="002760A3">
      <w:pPr>
        <w:spacing w:after="0" w:line="240" w:lineRule="auto"/>
        <w:ind w:left="720"/>
        <w:contextualSpacing/>
        <w:jc w:val="both"/>
        <w:rPr>
          <w:rFonts w:ascii="Times New Roman" w:eastAsia="Times New Roman" w:hAnsi="Times New Roman" w:cs="Times New Roman"/>
          <w:b w:val="0"/>
          <w:sz w:val="24"/>
          <w:szCs w:val="24"/>
          <w:shd w:val="clear" w:color="auto" w:fill="FFFFFF"/>
        </w:rPr>
      </w:pPr>
    </w:p>
    <w:p w:rsidR="0080618E" w:rsidRDefault="0080618E" w:rsidP="005A720F">
      <w:pPr>
        <w:numPr>
          <w:ilvl w:val="0"/>
          <w:numId w:val="15"/>
        </w:numPr>
        <w:spacing w:after="0" w:line="240" w:lineRule="auto"/>
        <w:contextualSpacing/>
        <w:jc w:val="both"/>
        <w:rPr>
          <w:rFonts w:ascii="Times New Roman" w:eastAsia="Times New Roman" w:hAnsi="Times New Roman" w:cs="Times New Roman"/>
          <w:b w:val="0"/>
          <w:sz w:val="24"/>
          <w:szCs w:val="24"/>
          <w:lang w:eastAsia="ru-RU"/>
        </w:rPr>
      </w:pPr>
      <w:r w:rsidRPr="00D86AC6">
        <w:rPr>
          <w:rFonts w:ascii="Times New Roman" w:eastAsia="Times New Roman" w:hAnsi="Times New Roman" w:cs="Times New Roman"/>
          <w:b w:val="0"/>
          <w:sz w:val="24"/>
          <w:szCs w:val="24"/>
          <w:lang w:eastAsia="ru-RU"/>
        </w:rPr>
        <w:t xml:space="preserve">Взаимодействие с другими программами развития в Ошской области и партнерами государственного и негосударственного сектора, приводит к более рациональному и эффективному использованию ресурсов ПРООН, а также усиливает потенциал местных </w:t>
      </w:r>
      <w:r w:rsidR="001D4BBB" w:rsidRPr="00D86AC6">
        <w:rPr>
          <w:rFonts w:ascii="Times New Roman" w:eastAsia="Times New Roman" w:hAnsi="Times New Roman" w:cs="Times New Roman"/>
          <w:b w:val="0"/>
          <w:sz w:val="24"/>
          <w:szCs w:val="24"/>
          <w:lang w:eastAsia="ru-RU"/>
        </w:rPr>
        <w:t>партнеров (</w:t>
      </w:r>
      <w:r w:rsidRPr="00D86AC6">
        <w:rPr>
          <w:rFonts w:ascii="Times New Roman" w:eastAsia="Times New Roman" w:hAnsi="Times New Roman" w:cs="Times New Roman"/>
          <w:b w:val="0"/>
          <w:sz w:val="24"/>
          <w:szCs w:val="24"/>
          <w:lang w:eastAsia="ru-RU"/>
        </w:rPr>
        <w:t xml:space="preserve">аутсорсинг консультационных услуг). </w:t>
      </w:r>
    </w:p>
    <w:p w:rsidR="002760A3" w:rsidRPr="00D86AC6" w:rsidRDefault="002760A3" w:rsidP="002760A3">
      <w:pPr>
        <w:spacing w:after="0" w:line="240" w:lineRule="auto"/>
        <w:ind w:left="720"/>
        <w:contextualSpacing/>
        <w:jc w:val="both"/>
        <w:rPr>
          <w:rFonts w:ascii="Times New Roman" w:eastAsia="Times New Roman" w:hAnsi="Times New Roman" w:cs="Times New Roman"/>
          <w:b w:val="0"/>
          <w:sz w:val="24"/>
          <w:szCs w:val="24"/>
          <w:lang w:eastAsia="ru-RU"/>
        </w:rPr>
      </w:pPr>
    </w:p>
    <w:p w:rsidR="0080618E" w:rsidRDefault="00E001FD" w:rsidP="005A720F">
      <w:pPr>
        <w:numPr>
          <w:ilvl w:val="0"/>
          <w:numId w:val="15"/>
        </w:numPr>
        <w:spacing w:after="0" w:line="240" w:lineRule="auto"/>
        <w:contextualSpacing/>
        <w:jc w:val="both"/>
        <w:rPr>
          <w:rFonts w:ascii="Times New Roman" w:eastAsia="Times New Roman" w:hAnsi="Times New Roman" w:cs="Times New Roman"/>
          <w:b w:val="0"/>
          <w:sz w:val="24"/>
          <w:szCs w:val="24"/>
          <w:lang w:eastAsia="ru-RU"/>
        </w:rPr>
      </w:pPr>
      <w:r w:rsidRPr="00D86AC6">
        <w:rPr>
          <w:rFonts w:ascii="Times New Roman" w:eastAsia="Times New Roman" w:hAnsi="Times New Roman" w:cs="Times New Roman"/>
          <w:b w:val="0"/>
          <w:sz w:val="24"/>
          <w:szCs w:val="24"/>
          <w:shd w:val="clear" w:color="auto" w:fill="FFFFFF"/>
        </w:rPr>
        <w:t xml:space="preserve">Четко структурированная методология Программы (набор результатов и целевых индикаторов), тесная логическая взаимосвязь </w:t>
      </w:r>
      <w:r w:rsidR="001D4BBB" w:rsidRPr="00D86AC6">
        <w:rPr>
          <w:rFonts w:ascii="Times New Roman" w:eastAsia="Times New Roman" w:hAnsi="Times New Roman" w:cs="Times New Roman"/>
          <w:b w:val="0"/>
          <w:sz w:val="24"/>
          <w:szCs w:val="24"/>
          <w:shd w:val="clear" w:color="auto" w:fill="FFFFFF"/>
        </w:rPr>
        <w:t>между целями</w:t>
      </w:r>
      <w:r w:rsidRPr="00D86AC6">
        <w:rPr>
          <w:rFonts w:ascii="Times New Roman" w:eastAsia="Times New Roman" w:hAnsi="Times New Roman" w:cs="Times New Roman"/>
          <w:b w:val="0"/>
          <w:sz w:val="24"/>
          <w:szCs w:val="24"/>
          <w:shd w:val="clear" w:color="auto" w:fill="FFFFFF"/>
        </w:rPr>
        <w:t xml:space="preserve">/мерами/индикаторами компонентов является одним из важных факторов успешности Программы. </w:t>
      </w:r>
      <w:r w:rsidR="0080618E">
        <w:rPr>
          <w:rFonts w:ascii="Times New Roman" w:eastAsia="Times New Roman" w:hAnsi="Times New Roman" w:cs="Times New Roman"/>
          <w:b w:val="0"/>
          <w:sz w:val="24"/>
          <w:szCs w:val="24"/>
          <w:shd w:val="clear" w:color="auto" w:fill="FFFFFF"/>
        </w:rPr>
        <w:t xml:space="preserve">Большое значение имеет Базовое обследование, которое предлагает систему МиО достижения результатов, обеспечивает инструментами измерения и дает исходные данные для оценки прогресса и закладывает общий программный подход, основанный </w:t>
      </w:r>
      <w:r w:rsidR="0080618E" w:rsidRPr="00D86AC6">
        <w:rPr>
          <w:rFonts w:ascii="Times New Roman" w:eastAsia="Times New Roman" w:hAnsi="Times New Roman" w:cs="Times New Roman"/>
          <w:b w:val="0"/>
          <w:sz w:val="24"/>
          <w:szCs w:val="24"/>
          <w:lang w:eastAsia="ru-RU"/>
        </w:rPr>
        <w:t>на координации усилий</w:t>
      </w:r>
      <w:r w:rsidR="0080618E">
        <w:rPr>
          <w:rFonts w:ascii="Times New Roman" w:eastAsia="Times New Roman" w:hAnsi="Times New Roman" w:cs="Times New Roman"/>
          <w:b w:val="0"/>
          <w:sz w:val="24"/>
          <w:szCs w:val="24"/>
          <w:lang w:eastAsia="ru-RU"/>
        </w:rPr>
        <w:t xml:space="preserve"> и</w:t>
      </w:r>
      <w:r w:rsidR="0080618E" w:rsidRPr="00D86AC6">
        <w:rPr>
          <w:rFonts w:ascii="Times New Roman" w:eastAsia="Times New Roman" w:hAnsi="Times New Roman" w:cs="Times New Roman"/>
          <w:b w:val="0"/>
          <w:sz w:val="24"/>
          <w:szCs w:val="24"/>
          <w:lang w:eastAsia="ru-RU"/>
        </w:rPr>
        <w:t xml:space="preserve"> синергии всех вложенных ресурсов.</w:t>
      </w:r>
    </w:p>
    <w:p w:rsidR="002760A3" w:rsidRPr="00D86AC6" w:rsidRDefault="002760A3" w:rsidP="002760A3">
      <w:pPr>
        <w:spacing w:after="0" w:line="240" w:lineRule="auto"/>
        <w:ind w:left="720"/>
        <w:contextualSpacing/>
        <w:jc w:val="both"/>
        <w:rPr>
          <w:rFonts w:ascii="Times New Roman" w:eastAsia="Times New Roman" w:hAnsi="Times New Roman" w:cs="Times New Roman"/>
          <w:b w:val="0"/>
          <w:sz w:val="24"/>
          <w:szCs w:val="24"/>
          <w:lang w:eastAsia="ru-RU"/>
        </w:rPr>
      </w:pPr>
    </w:p>
    <w:p w:rsidR="0080618E" w:rsidRDefault="001D4BBB" w:rsidP="005A720F">
      <w:pPr>
        <w:numPr>
          <w:ilvl w:val="0"/>
          <w:numId w:val="15"/>
        </w:numPr>
        <w:spacing w:after="0" w:line="240" w:lineRule="auto"/>
        <w:contextualSpacing/>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 xml:space="preserve">Формулирование </w:t>
      </w:r>
      <w:r w:rsidRPr="00D86AC6">
        <w:rPr>
          <w:rFonts w:ascii="Times New Roman" w:eastAsia="Times New Roman" w:hAnsi="Times New Roman" w:cs="Times New Roman"/>
          <w:b w:val="0"/>
          <w:sz w:val="24"/>
          <w:szCs w:val="24"/>
          <w:lang w:eastAsia="ru-RU"/>
        </w:rPr>
        <w:t>единого</w:t>
      </w:r>
      <w:r w:rsidR="0080618E" w:rsidRPr="00D86AC6">
        <w:rPr>
          <w:rFonts w:ascii="Times New Roman" w:eastAsia="Times New Roman" w:hAnsi="Times New Roman" w:cs="Times New Roman"/>
          <w:b w:val="0"/>
          <w:sz w:val="24"/>
          <w:szCs w:val="24"/>
          <w:lang w:eastAsia="ru-RU"/>
        </w:rPr>
        <w:t xml:space="preserve"> представления о понятии Комплексного </w:t>
      </w:r>
      <w:r>
        <w:rPr>
          <w:rFonts w:ascii="Times New Roman" w:eastAsia="Times New Roman" w:hAnsi="Times New Roman" w:cs="Times New Roman"/>
          <w:b w:val="0"/>
          <w:sz w:val="24"/>
          <w:szCs w:val="24"/>
          <w:lang w:eastAsia="ru-RU"/>
        </w:rPr>
        <w:t xml:space="preserve">подхода партнерами и Программой </w:t>
      </w:r>
      <w:r w:rsidR="0080618E">
        <w:rPr>
          <w:rFonts w:ascii="Times New Roman" w:eastAsia="Times New Roman" w:hAnsi="Times New Roman" w:cs="Times New Roman"/>
          <w:b w:val="0"/>
          <w:sz w:val="24"/>
          <w:szCs w:val="24"/>
          <w:lang w:eastAsia="ru-RU"/>
        </w:rPr>
        <w:t xml:space="preserve">усиливает синергетический эффект </w:t>
      </w:r>
      <w:r w:rsidR="0080618E" w:rsidRPr="00D86AC6">
        <w:rPr>
          <w:rFonts w:ascii="Times New Roman" w:eastAsia="Times New Roman" w:hAnsi="Times New Roman" w:cs="Times New Roman"/>
          <w:b w:val="0"/>
          <w:sz w:val="24"/>
          <w:szCs w:val="24"/>
          <w:lang w:eastAsia="ru-RU"/>
        </w:rPr>
        <w:t>всех проектов на достижение устойчивого развития</w:t>
      </w:r>
      <w:r w:rsidR="0080618E">
        <w:rPr>
          <w:rFonts w:ascii="Times New Roman" w:eastAsia="Times New Roman" w:hAnsi="Times New Roman" w:cs="Times New Roman"/>
          <w:b w:val="0"/>
          <w:sz w:val="24"/>
          <w:szCs w:val="24"/>
          <w:lang w:eastAsia="ru-RU"/>
        </w:rPr>
        <w:t xml:space="preserve">.  </w:t>
      </w:r>
      <w:r w:rsidR="0080618E" w:rsidRPr="00D86AC6">
        <w:rPr>
          <w:rFonts w:ascii="Times New Roman" w:eastAsia="Times New Roman" w:hAnsi="Times New Roman" w:cs="Times New Roman"/>
          <w:b w:val="0"/>
          <w:sz w:val="24"/>
          <w:szCs w:val="24"/>
          <w:lang w:eastAsia="ru-RU"/>
        </w:rPr>
        <w:t>Недостаток синергии и связей между проектами на местном, районном и межрайонном уровне не позволяет Программе более эффективно достичь цели Программы</w:t>
      </w:r>
      <w:r w:rsidR="0080618E">
        <w:rPr>
          <w:rFonts w:ascii="Times New Roman" w:eastAsia="Times New Roman" w:hAnsi="Times New Roman" w:cs="Times New Roman"/>
          <w:b w:val="0"/>
          <w:sz w:val="24"/>
          <w:szCs w:val="24"/>
          <w:lang w:eastAsia="ru-RU"/>
        </w:rPr>
        <w:t>.</w:t>
      </w:r>
    </w:p>
    <w:p w:rsidR="002760A3" w:rsidRPr="00D86AC6" w:rsidRDefault="002760A3" w:rsidP="002760A3">
      <w:pPr>
        <w:spacing w:after="0" w:line="240" w:lineRule="auto"/>
        <w:ind w:left="720"/>
        <w:contextualSpacing/>
        <w:jc w:val="both"/>
        <w:rPr>
          <w:rFonts w:ascii="Times New Roman" w:eastAsia="Times New Roman" w:hAnsi="Times New Roman" w:cs="Times New Roman"/>
          <w:b w:val="0"/>
          <w:sz w:val="24"/>
          <w:szCs w:val="24"/>
          <w:lang w:eastAsia="ru-RU"/>
        </w:rPr>
      </w:pPr>
    </w:p>
    <w:p w:rsidR="00E001FD" w:rsidRDefault="00E001FD" w:rsidP="005A720F">
      <w:pPr>
        <w:pStyle w:val="ListParagraph"/>
        <w:numPr>
          <w:ilvl w:val="0"/>
          <w:numId w:val="15"/>
        </w:numPr>
        <w:jc w:val="both"/>
        <w:rPr>
          <w:b w:val="0"/>
          <w:shd w:val="clear" w:color="auto" w:fill="FFFFFF"/>
        </w:rPr>
      </w:pPr>
      <w:r w:rsidRPr="00D86AC6">
        <w:rPr>
          <w:b w:val="0"/>
          <w:shd w:val="clear" w:color="auto" w:fill="FFFFFF"/>
        </w:rPr>
        <w:t xml:space="preserve">Не определенность и </w:t>
      </w:r>
      <w:r w:rsidR="002760A3">
        <w:rPr>
          <w:b w:val="0"/>
          <w:shd w:val="clear" w:color="auto" w:fill="FFFFFF"/>
        </w:rPr>
        <w:t>неконкретность</w:t>
      </w:r>
      <w:r w:rsidRPr="00D86AC6">
        <w:rPr>
          <w:b w:val="0"/>
          <w:shd w:val="clear" w:color="auto" w:fill="FFFFFF"/>
        </w:rPr>
        <w:t xml:space="preserve"> прямых бенефициаров по каждому компоненту (конкретные </w:t>
      </w:r>
      <w:r w:rsidR="001D4BBB" w:rsidRPr="00D86AC6">
        <w:rPr>
          <w:b w:val="0"/>
          <w:shd w:val="clear" w:color="auto" w:fill="FFFFFF"/>
        </w:rPr>
        <w:t>люди или</w:t>
      </w:r>
      <w:r w:rsidRPr="00D86AC6">
        <w:rPr>
          <w:b w:val="0"/>
          <w:shd w:val="clear" w:color="auto" w:fill="FFFFFF"/>
        </w:rPr>
        <w:t xml:space="preserve"> организации, домохозяйства) </w:t>
      </w:r>
      <w:r w:rsidR="006D236B">
        <w:rPr>
          <w:b w:val="0"/>
          <w:shd w:val="clear" w:color="auto" w:fill="FFFFFF"/>
        </w:rPr>
        <w:t xml:space="preserve">снижает фокус и действенность </w:t>
      </w:r>
      <w:r w:rsidR="001D4BBB">
        <w:rPr>
          <w:b w:val="0"/>
          <w:shd w:val="clear" w:color="auto" w:fill="FFFFFF"/>
        </w:rPr>
        <w:t xml:space="preserve">мер </w:t>
      </w:r>
      <w:r w:rsidR="001D4BBB" w:rsidRPr="00D86AC6">
        <w:rPr>
          <w:b w:val="0"/>
          <w:shd w:val="clear" w:color="auto" w:fill="FFFFFF"/>
        </w:rPr>
        <w:t>Программы</w:t>
      </w:r>
      <w:r w:rsidRPr="00D86AC6">
        <w:rPr>
          <w:b w:val="0"/>
          <w:shd w:val="clear" w:color="auto" w:fill="FFFFFF"/>
        </w:rPr>
        <w:t>.</w:t>
      </w:r>
    </w:p>
    <w:p w:rsidR="002760A3" w:rsidRPr="00D86AC6" w:rsidRDefault="002760A3" w:rsidP="002760A3">
      <w:pPr>
        <w:pStyle w:val="ListParagraph"/>
        <w:jc w:val="both"/>
        <w:rPr>
          <w:b w:val="0"/>
          <w:shd w:val="clear" w:color="auto" w:fill="FFFFFF"/>
        </w:rPr>
      </w:pPr>
    </w:p>
    <w:p w:rsidR="00094033" w:rsidRDefault="0080618E" w:rsidP="005A720F">
      <w:pPr>
        <w:numPr>
          <w:ilvl w:val="0"/>
          <w:numId w:val="15"/>
        </w:numPr>
        <w:spacing w:after="0" w:line="240" w:lineRule="auto"/>
        <w:contextualSpacing/>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 xml:space="preserve">Формирование </w:t>
      </w:r>
      <w:r w:rsidR="001D4BBB">
        <w:rPr>
          <w:rFonts w:ascii="Times New Roman" w:eastAsia="Times New Roman" w:hAnsi="Times New Roman" w:cs="Times New Roman"/>
          <w:b w:val="0"/>
          <w:sz w:val="24"/>
          <w:szCs w:val="24"/>
          <w:lang w:eastAsia="ru-RU"/>
        </w:rPr>
        <w:t xml:space="preserve">эффективной </w:t>
      </w:r>
      <w:r w:rsidR="001D4BBB" w:rsidRPr="00D86AC6">
        <w:rPr>
          <w:rFonts w:ascii="Times New Roman" w:eastAsia="Times New Roman" w:hAnsi="Times New Roman" w:cs="Times New Roman"/>
          <w:b w:val="0"/>
          <w:sz w:val="24"/>
          <w:szCs w:val="24"/>
          <w:lang w:eastAsia="ru-RU"/>
        </w:rPr>
        <w:t>системы</w:t>
      </w:r>
      <w:r w:rsidR="00E001FD" w:rsidRPr="00D86AC6">
        <w:rPr>
          <w:rFonts w:ascii="Times New Roman" w:eastAsia="Times New Roman" w:hAnsi="Times New Roman" w:cs="Times New Roman"/>
          <w:b w:val="0"/>
          <w:sz w:val="24"/>
          <w:szCs w:val="24"/>
          <w:lang w:eastAsia="ru-RU"/>
        </w:rPr>
        <w:t xml:space="preserve"> МиО</w:t>
      </w:r>
      <w:r>
        <w:rPr>
          <w:rFonts w:ascii="Times New Roman" w:eastAsia="Times New Roman" w:hAnsi="Times New Roman" w:cs="Times New Roman"/>
          <w:b w:val="0"/>
          <w:sz w:val="24"/>
          <w:szCs w:val="24"/>
          <w:lang w:eastAsia="ru-RU"/>
        </w:rPr>
        <w:t xml:space="preserve"> внутри </w:t>
      </w:r>
      <w:r w:rsidR="001D4BBB" w:rsidRPr="00D86AC6">
        <w:rPr>
          <w:rFonts w:ascii="Times New Roman" w:eastAsia="Times New Roman" w:hAnsi="Times New Roman" w:cs="Times New Roman"/>
          <w:b w:val="0"/>
          <w:sz w:val="24"/>
          <w:szCs w:val="24"/>
          <w:lang w:eastAsia="ru-RU"/>
        </w:rPr>
        <w:t>Программы является</w:t>
      </w:r>
      <w:r>
        <w:rPr>
          <w:rFonts w:ascii="Times New Roman" w:eastAsia="Times New Roman" w:hAnsi="Times New Roman" w:cs="Times New Roman"/>
          <w:b w:val="0"/>
          <w:sz w:val="24"/>
          <w:szCs w:val="24"/>
          <w:lang w:eastAsia="ru-RU"/>
        </w:rPr>
        <w:t xml:space="preserve"> обязательны</w:t>
      </w:r>
      <w:r w:rsidR="008D1DE6">
        <w:rPr>
          <w:rFonts w:ascii="Times New Roman" w:eastAsia="Times New Roman" w:hAnsi="Times New Roman" w:cs="Times New Roman"/>
          <w:b w:val="0"/>
          <w:sz w:val="24"/>
          <w:szCs w:val="24"/>
          <w:lang w:eastAsia="ru-RU"/>
        </w:rPr>
        <w:t>м</w:t>
      </w:r>
      <w:r>
        <w:rPr>
          <w:rFonts w:ascii="Times New Roman" w:eastAsia="Times New Roman" w:hAnsi="Times New Roman" w:cs="Times New Roman"/>
          <w:b w:val="0"/>
          <w:sz w:val="24"/>
          <w:szCs w:val="24"/>
          <w:lang w:eastAsia="ru-RU"/>
        </w:rPr>
        <w:t xml:space="preserve"> условием</w:t>
      </w:r>
      <w:r w:rsidR="00094033">
        <w:rPr>
          <w:rFonts w:ascii="Times New Roman" w:eastAsia="Times New Roman" w:hAnsi="Times New Roman" w:cs="Times New Roman"/>
          <w:b w:val="0"/>
          <w:sz w:val="24"/>
          <w:szCs w:val="24"/>
          <w:lang w:eastAsia="ru-RU"/>
        </w:rPr>
        <w:t xml:space="preserve"> эффективности Программы и помогает вовремя </w:t>
      </w:r>
      <w:r w:rsidR="001D4BBB">
        <w:rPr>
          <w:rFonts w:ascii="Times New Roman" w:eastAsia="Times New Roman" w:hAnsi="Times New Roman" w:cs="Times New Roman"/>
          <w:b w:val="0"/>
          <w:sz w:val="24"/>
          <w:szCs w:val="24"/>
          <w:lang w:eastAsia="ru-RU"/>
        </w:rPr>
        <w:t>обосновать внесения корректив</w:t>
      </w:r>
      <w:r w:rsidR="00094033">
        <w:rPr>
          <w:rFonts w:ascii="Times New Roman" w:eastAsia="Times New Roman" w:hAnsi="Times New Roman" w:cs="Times New Roman"/>
          <w:b w:val="0"/>
          <w:sz w:val="24"/>
          <w:szCs w:val="24"/>
          <w:lang w:eastAsia="ru-RU"/>
        </w:rPr>
        <w:t xml:space="preserve"> </w:t>
      </w:r>
      <w:r w:rsidR="001D4BBB">
        <w:rPr>
          <w:rFonts w:ascii="Times New Roman" w:eastAsia="Times New Roman" w:hAnsi="Times New Roman" w:cs="Times New Roman"/>
          <w:b w:val="0"/>
          <w:sz w:val="24"/>
          <w:szCs w:val="24"/>
          <w:lang w:eastAsia="ru-RU"/>
        </w:rPr>
        <w:t>и изменений</w:t>
      </w:r>
      <w:r w:rsidR="00094033">
        <w:rPr>
          <w:rFonts w:ascii="Times New Roman" w:eastAsia="Times New Roman" w:hAnsi="Times New Roman" w:cs="Times New Roman"/>
          <w:b w:val="0"/>
          <w:sz w:val="24"/>
          <w:szCs w:val="24"/>
          <w:lang w:eastAsia="ru-RU"/>
        </w:rPr>
        <w:t xml:space="preserve"> в дизайн Программы.</w:t>
      </w:r>
    </w:p>
    <w:p w:rsidR="002760A3" w:rsidRDefault="002760A3" w:rsidP="002760A3">
      <w:pPr>
        <w:spacing w:after="0" w:line="240" w:lineRule="auto"/>
        <w:ind w:left="720"/>
        <w:contextualSpacing/>
        <w:jc w:val="both"/>
        <w:rPr>
          <w:rFonts w:ascii="Times New Roman" w:eastAsia="Times New Roman" w:hAnsi="Times New Roman" w:cs="Times New Roman"/>
          <w:b w:val="0"/>
          <w:sz w:val="24"/>
          <w:szCs w:val="24"/>
          <w:lang w:eastAsia="ru-RU"/>
        </w:rPr>
      </w:pPr>
    </w:p>
    <w:p w:rsidR="00094033" w:rsidRDefault="00094033" w:rsidP="005A720F">
      <w:pPr>
        <w:numPr>
          <w:ilvl w:val="0"/>
          <w:numId w:val="15"/>
        </w:numPr>
        <w:spacing w:after="0" w:line="240" w:lineRule="auto"/>
        <w:contextualSpacing/>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 xml:space="preserve">Менеджмент Программы, который активно использует аутсорсинг, должен иметь достаточный экспертный потенциал в проектном менеджменте (постановке целей и задач, мониторинг и оценка полученных результатов и т.д.) для постановки технических заданий. </w:t>
      </w:r>
    </w:p>
    <w:p w:rsidR="002760A3" w:rsidRDefault="002760A3" w:rsidP="002760A3">
      <w:pPr>
        <w:spacing w:after="0" w:line="240" w:lineRule="auto"/>
        <w:ind w:left="720"/>
        <w:contextualSpacing/>
        <w:jc w:val="both"/>
        <w:rPr>
          <w:rFonts w:ascii="Times New Roman" w:eastAsia="Times New Roman" w:hAnsi="Times New Roman" w:cs="Times New Roman"/>
          <w:b w:val="0"/>
          <w:sz w:val="24"/>
          <w:szCs w:val="24"/>
          <w:lang w:eastAsia="ru-RU"/>
        </w:rPr>
      </w:pPr>
    </w:p>
    <w:p w:rsidR="00E001FD" w:rsidRDefault="00094033" w:rsidP="005A720F">
      <w:pPr>
        <w:numPr>
          <w:ilvl w:val="0"/>
          <w:numId w:val="15"/>
        </w:numPr>
        <w:spacing w:after="0" w:line="240" w:lineRule="auto"/>
        <w:contextualSpacing/>
        <w:jc w:val="both"/>
        <w:rPr>
          <w:rFonts w:ascii="Times New Roman" w:eastAsia="Calibri" w:hAnsi="Times New Roman" w:cs="Times New Roman"/>
          <w:b w:val="0"/>
          <w:sz w:val="24"/>
          <w:szCs w:val="24"/>
        </w:rPr>
      </w:pPr>
      <w:r>
        <w:rPr>
          <w:rFonts w:ascii="Times New Roman" w:eastAsia="Calibri" w:hAnsi="Times New Roman" w:cs="Times New Roman"/>
          <w:b w:val="0"/>
          <w:sz w:val="24"/>
          <w:szCs w:val="24"/>
        </w:rPr>
        <w:t>Финансирование грантовыми ресурсами частного сектора требует</w:t>
      </w:r>
      <w:r w:rsidR="006D236B">
        <w:rPr>
          <w:rFonts w:ascii="Times New Roman" w:eastAsia="Calibri" w:hAnsi="Times New Roman" w:cs="Times New Roman"/>
          <w:b w:val="0"/>
          <w:sz w:val="24"/>
          <w:szCs w:val="24"/>
        </w:rPr>
        <w:t xml:space="preserve"> информирование населения и</w:t>
      </w:r>
      <w:r>
        <w:rPr>
          <w:rFonts w:ascii="Times New Roman" w:eastAsia="Calibri" w:hAnsi="Times New Roman" w:cs="Times New Roman"/>
          <w:b w:val="0"/>
          <w:sz w:val="24"/>
          <w:szCs w:val="24"/>
        </w:rPr>
        <w:t xml:space="preserve"> закрепления </w:t>
      </w:r>
      <w:r w:rsidR="00E001FD" w:rsidRPr="00D86AC6">
        <w:rPr>
          <w:rFonts w:ascii="Times New Roman" w:eastAsia="Calibri" w:hAnsi="Times New Roman" w:cs="Times New Roman"/>
          <w:b w:val="0"/>
          <w:sz w:val="24"/>
          <w:szCs w:val="24"/>
        </w:rPr>
        <w:t>социальной ответственности</w:t>
      </w:r>
      <w:r>
        <w:rPr>
          <w:rFonts w:ascii="Times New Roman" w:eastAsia="Calibri" w:hAnsi="Times New Roman" w:cs="Times New Roman"/>
          <w:b w:val="0"/>
          <w:sz w:val="24"/>
          <w:szCs w:val="24"/>
        </w:rPr>
        <w:t xml:space="preserve"> и обязательств</w:t>
      </w:r>
      <w:r w:rsidR="00E001FD" w:rsidRPr="00D86AC6">
        <w:rPr>
          <w:rFonts w:ascii="Times New Roman" w:eastAsia="Calibri" w:hAnsi="Times New Roman" w:cs="Times New Roman"/>
          <w:b w:val="0"/>
          <w:sz w:val="24"/>
          <w:szCs w:val="24"/>
        </w:rPr>
        <w:t xml:space="preserve"> бизнеса</w:t>
      </w:r>
      <w:r>
        <w:rPr>
          <w:rFonts w:ascii="Times New Roman" w:eastAsia="Calibri" w:hAnsi="Times New Roman" w:cs="Times New Roman"/>
          <w:b w:val="0"/>
          <w:sz w:val="24"/>
          <w:szCs w:val="24"/>
        </w:rPr>
        <w:t xml:space="preserve"> перед местным сообществом и органами МСУ</w:t>
      </w:r>
      <w:r w:rsidR="00E001FD" w:rsidRPr="00D86AC6">
        <w:rPr>
          <w:rFonts w:ascii="Times New Roman" w:eastAsia="Calibri" w:hAnsi="Times New Roman" w:cs="Times New Roman"/>
          <w:b w:val="0"/>
          <w:sz w:val="24"/>
          <w:szCs w:val="24"/>
        </w:rPr>
        <w:t>.</w:t>
      </w:r>
    </w:p>
    <w:p w:rsidR="002760A3" w:rsidRPr="00D86AC6" w:rsidRDefault="002760A3" w:rsidP="002760A3">
      <w:pPr>
        <w:spacing w:after="0" w:line="240" w:lineRule="auto"/>
        <w:ind w:left="720"/>
        <w:contextualSpacing/>
        <w:jc w:val="both"/>
        <w:rPr>
          <w:rFonts w:ascii="Times New Roman" w:eastAsia="Calibri" w:hAnsi="Times New Roman" w:cs="Times New Roman"/>
          <w:b w:val="0"/>
          <w:sz w:val="24"/>
          <w:szCs w:val="24"/>
        </w:rPr>
      </w:pPr>
    </w:p>
    <w:p w:rsidR="00E001FD" w:rsidRDefault="00E001FD" w:rsidP="005A720F">
      <w:pPr>
        <w:numPr>
          <w:ilvl w:val="0"/>
          <w:numId w:val="15"/>
        </w:numPr>
        <w:spacing w:after="0" w:line="240" w:lineRule="auto"/>
        <w:contextualSpacing/>
        <w:jc w:val="both"/>
        <w:rPr>
          <w:rFonts w:ascii="Times New Roman" w:eastAsia="Calibri" w:hAnsi="Times New Roman" w:cs="Times New Roman"/>
          <w:b w:val="0"/>
          <w:sz w:val="24"/>
          <w:szCs w:val="24"/>
        </w:rPr>
      </w:pPr>
      <w:r w:rsidRPr="00D86AC6">
        <w:rPr>
          <w:rFonts w:ascii="Times New Roman" w:eastAsia="Calibri" w:hAnsi="Times New Roman" w:cs="Times New Roman"/>
          <w:b w:val="0"/>
          <w:sz w:val="24"/>
          <w:szCs w:val="24"/>
        </w:rPr>
        <w:t>Создание новых искусственных структур (МКР) приводит к ослаблению функций управления</w:t>
      </w:r>
      <w:r w:rsidR="002760A3">
        <w:rPr>
          <w:rFonts w:ascii="Times New Roman" w:eastAsia="Calibri" w:hAnsi="Times New Roman" w:cs="Times New Roman"/>
          <w:b w:val="0"/>
          <w:sz w:val="24"/>
          <w:szCs w:val="24"/>
        </w:rPr>
        <w:t>, в это связи более целесообразно наращивать п</w:t>
      </w:r>
      <w:r w:rsidRPr="00D86AC6">
        <w:rPr>
          <w:rFonts w:ascii="Times New Roman" w:eastAsia="Calibri" w:hAnsi="Times New Roman" w:cs="Times New Roman"/>
          <w:b w:val="0"/>
          <w:sz w:val="24"/>
          <w:szCs w:val="24"/>
        </w:rPr>
        <w:t>отенциал существующих</w:t>
      </w:r>
      <w:r w:rsidR="00094033">
        <w:rPr>
          <w:rFonts w:ascii="Times New Roman" w:eastAsia="Calibri" w:hAnsi="Times New Roman" w:cs="Times New Roman"/>
          <w:b w:val="0"/>
          <w:sz w:val="24"/>
          <w:szCs w:val="24"/>
        </w:rPr>
        <w:t>/действующих</w:t>
      </w:r>
      <w:r w:rsidRPr="00D86AC6">
        <w:rPr>
          <w:rFonts w:ascii="Times New Roman" w:eastAsia="Calibri" w:hAnsi="Times New Roman" w:cs="Times New Roman"/>
          <w:b w:val="0"/>
          <w:sz w:val="24"/>
          <w:szCs w:val="24"/>
        </w:rPr>
        <w:t xml:space="preserve"> органов управления</w:t>
      </w:r>
      <w:r w:rsidR="002760A3">
        <w:rPr>
          <w:rFonts w:ascii="Times New Roman" w:eastAsia="Calibri" w:hAnsi="Times New Roman" w:cs="Times New Roman"/>
          <w:b w:val="0"/>
          <w:sz w:val="24"/>
          <w:szCs w:val="24"/>
        </w:rPr>
        <w:t xml:space="preserve"> на местах </w:t>
      </w:r>
      <w:r w:rsidR="001D4BBB">
        <w:rPr>
          <w:rFonts w:ascii="Times New Roman" w:eastAsia="Calibri" w:hAnsi="Times New Roman" w:cs="Times New Roman"/>
          <w:b w:val="0"/>
          <w:sz w:val="24"/>
          <w:szCs w:val="24"/>
        </w:rPr>
        <w:t>(комиссии</w:t>
      </w:r>
      <w:r w:rsidR="002760A3">
        <w:rPr>
          <w:rFonts w:ascii="Times New Roman" w:eastAsia="Calibri" w:hAnsi="Times New Roman" w:cs="Times New Roman"/>
          <w:b w:val="0"/>
          <w:sz w:val="24"/>
          <w:szCs w:val="24"/>
        </w:rPr>
        <w:t xml:space="preserve"> айыльного кенеша, общинные организации и жааматы)</w:t>
      </w:r>
      <w:r w:rsidRPr="00D86AC6">
        <w:rPr>
          <w:rFonts w:ascii="Times New Roman" w:eastAsia="Calibri" w:hAnsi="Times New Roman" w:cs="Times New Roman"/>
          <w:b w:val="0"/>
          <w:sz w:val="24"/>
          <w:szCs w:val="24"/>
        </w:rPr>
        <w:t>.</w:t>
      </w:r>
    </w:p>
    <w:p w:rsidR="002760A3" w:rsidRDefault="002760A3" w:rsidP="002760A3">
      <w:pPr>
        <w:spacing w:after="0" w:line="240" w:lineRule="auto"/>
        <w:ind w:left="720"/>
        <w:contextualSpacing/>
        <w:jc w:val="both"/>
        <w:rPr>
          <w:rFonts w:ascii="Times New Roman" w:eastAsia="Calibri" w:hAnsi="Times New Roman" w:cs="Times New Roman"/>
          <w:b w:val="0"/>
          <w:sz w:val="24"/>
          <w:szCs w:val="24"/>
        </w:rPr>
      </w:pPr>
    </w:p>
    <w:p w:rsidR="00094033" w:rsidRPr="00D86AC6" w:rsidRDefault="00094033" w:rsidP="005A720F">
      <w:pPr>
        <w:numPr>
          <w:ilvl w:val="0"/>
          <w:numId w:val="15"/>
        </w:numPr>
        <w:spacing w:after="0" w:line="240" w:lineRule="auto"/>
        <w:contextualSpacing/>
        <w:jc w:val="both"/>
        <w:rPr>
          <w:rFonts w:ascii="Times New Roman" w:eastAsia="Calibri" w:hAnsi="Times New Roman" w:cs="Times New Roman"/>
          <w:b w:val="0"/>
          <w:sz w:val="24"/>
          <w:szCs w:val="24"/>
        </w:rPr>
      </w:pPr>
      <w:r>
        <w:rPr>
          <w:rFonts w:ascii="Times New Roman" w:eastAsia="Calibri" w:hAnsi="Times New Roman" w:cs="Times New Roman"/>
          <w:b w:val="0"/>
          <w:sz w:val="24"/>
          <w:szCs w:val="24"/>
        </w:rPr>
        <w:t>Проекты</w:t>
      </w:r>
      <w:r w:rsidR="001865B1">
        <w:rPr>
          <w:rFonts w:ascii="Times New Roman" w:eastAsia="Calibri" w:hAnsi="Times New Roman" w:cs="Times New Roman"/>
          <w:b w:val="0"/>
          <w:sz w:val="24"/>
          <w:szCs w:val="24"/>
        </w:rPr>
        <w:t>,</w:t>
      </w:r>
      <w:r>
        <w:rPr>
          <w:rFonts w:ascii="Times New Roman" w:eastAsia="Calibri" w:hAnsi="Times New Roman" w:cs="Times New Roman"/>
          <w:b w:val="0"/>
          <w:sz w:val="24"/>
          <w:szCs w:val="24"/>
        </w:rPr>
        <w:t xml:space="preserve"> направленные на улучшение </w:t>
      </w:r>
      <w:r w:rsidR="001D4BBB">
        <w:rPr>
          <w:rFonts w:ascii="Times New Roman" w:eastAsia="Calibri" w:hAnsi="Times New Roman" w:cs="Times New Roman"/>
          <w:b w:val="0"/>
          <w:sz w:val="24"/>
          <w:szCs w:val="24"/>
        </w:rPr>
        <w:t>социально-экономической инфраструктуры,</w:t>
      </w:r>
      <w:r>
        <w:rPr>
          <w:rFonts w:ascii="Times New Roman" w:eastAsia="Calibri" w:hAnsi="Times New Roman" w:cs="Times New Roman"/>
          <w:b w:val="0"/>
          <w:sz w:val="24"/>
          <w:szCs w:val="24"/>
        </w:rPr>
        <w:t xml:space="preserve"> не могут быть </w:t>
      </w:r>
      <w:r w:rsidR="001865B1">
        <w:rPr>
          <w:rFonts w:ascii="Times New Roman" w:eastAsia="Calibri" w:hAnsi="Times New Roman" w:cs="Times New Roman"/>
          <w:b w:val="0"/>
          <w:sz w:val="24"/>
          <w:szCs w:val="24"/>
        </w:rPr>
        <w:t>ориентированы только</w:t>
      </w:r>
      <w:r>
        <w:rPr>
          <w:rFonts w:ascii="Times New Roman" w:eastAsia="Calibri" w:hAnsi="Times New Roman" w:cs="Times New Roman"/>
          <w:b w:val="0"/>
          <w:sz w:val="24"/>
          <w:szCs w:val="24"/>
        </w:rPr>
        <w:t xml:space="preserve"> на ремонт/обнов</w:t>
      </w:r>
      <w:r w:rsidR="001865B1">
        <w:rPr>
          <w:rFonts w:ascii="Times New Roman" w:eastAsia="Calibri" w:hAnsi="Times New Roman" w:cs="Times New Roman"/>
          <w:b w:val="0"/>
          <w:sz w:val="24"/>
          <w:szCs w:val="24"/>
        </w:rPr>
        <w:t>ление/приобретение оборудования. Эти проекты в обязательном порядке должны также включать меры</w:t>
      </w:r>
      <w:r w:rsidR="002760A3">
        <w:rPr>
          <w:rFonts w:ascii="Times New Roman" w:eastAsia="Calibri" w:hAnsi="Times New Roman" w:cs="Times New Roman"/>
          <w:b w:val="0"/>
          <w:sz w:val="24"/>
          <w:szCs w:val="24"/>
        </w:rPr>
        <w:t>,</w:t>
      </w:r>
      <w:r w:rsidR="001865B1">
        <w:rPr>
          <w:rFonts w:ascii="Times New Roman" w:eastAsia="Calibri" w:hAnsi="Times New Roman" w:cs="Times New Roman"/>
          <w:b w:val="0"/>
          <w:sz w:val="24"/>
          <w:szCs w:val="24"/>
        </w:rPr>
        <w:t xml:space="preserve"> направленные на улучшение качества услуг и </w:t>
      </w:r>
      <w:r w:rsidR="002760A3">
        <w:rPr>
          <w:rFonts w:ascii="Times New Roman" w:eastAsia="Calibri" w:hAnsi="Times New Roman" w:cs="Times New Roman"/>
          <w:b w:val="0"/>
          <w:sz w:val="24"/>
          <w:szCs w:val="24"/>
        </w:rPr>
        <w:t xml:space="preserve">повышение качества </w:t>
      </w:r>
      <w:r w:rsidR="001865B1">
        <w:rPr>
          <w:rFonts w:ascii="Times New Roman" w:eastAsia="Calibri" w:hAnsi="Times New Roman" w:cs="Times New Roman"/>
          <w:b w:val="0"/>
          <w:sz w:val="24"/>
          <w:szCs w:val="24"/>
        </w:rPr>
        <w:t>жизни бенефициаров проектов.</w:t>
      </w:r>
    </w:p>
    <w:p w:rsidR="00E001FD" w:rsidRPr="00D86AC6" w:rsidRDefault="00E001FD" w:rsidP="00D86AC6">
      <w:pPr>
        <w:spacing w:after="0" w:line="240" w:lineRule="auto"/>
        <w:jc w:val="both"/>
        <w:rPr>
          <w:rFonts w:ascii="Times New Roman" w:eastAsia="Times New Roman" w:hAnsi="Times New Roman" w:cs="Times New Roman"/>
          <w:b w:val="0"/>
          <w:sz w:val="24"/>
          <w:szCs w:val="24"/>
          <w:lang w:eastAsia="ru-RU"/>
        </w:rPr>
      </w:pPr>
    </w:p>
    <w:p w:rsidR="00B30A16" w:rsidRDefault="003135CA" w:rsidP="00731AC0">
      <w:pPr>
        <w:pStyle w:val="Heading2"/>
        <w:spacing w:before="0"/>
        <w:rPr>
          <w:rFonts w:ascii="Times New Roman" w:hAnsi="Times New Roman" w:cs="Times New Roman"/>
          <w:b/>
          <w:color w:val="auto"/>
          <w:sz w:val="24"/>
          <w:szCs w:val="24"/>
        </w:rPr>
      </w:pPr>
      <w:bookmarkStart w:id="21" w:name="_Toc536736428"/>
      <w:r>
        <w:rPr>
          <w:rFonts w:ascii="Times New Roman" w:hAnsi="Times New Roman" w:cs="Times New Roman"/>
          <w:b/>
          <w:color w:val="auto"/>
          <w:sz w:val="24"/>
          <w:szCs w:val="24"/>
        </w:rPr>
        <w:t>3</w:t>
      </w:r>
      <w:r w:rsidR="00B30A16" w:rsidRPr="00D86AC6">
        <w:rPr>
          <w:rFonts w:ascii="Times New Roman" w:hAnsi="Times New Roman" w:cs="Times New Roman"/>
          <w:b/>
          <w:color w:val="auto"/>
          <w:sz w:val="24"/>
          <w:szCs w:val="24"/>
        </w:rPr>
        <w:t>.2 Рекомендации</w:t>
      </w:r>
      <w:bookmarkEnd w:id="21"/>
    </w:p>
    <w:p w:rsidR="00731AC0" w:rsidRDefault="00731AC0" w:rsidP="005308FE">
      <w:pPr>
        <w:spacing w:after="0"/>
        <w:jc w:val="both"/>
        <w:rPr>
          <w:rFonts w:ascii="Times New Roman" w:hAnsi="Times New Roman" w:cs="Times New Roman"/>
          <w:b w:val="0"/>
          <w:sz w:val="24"/>
          <w:szCs w:val="24"/>
        </w:rPr>
      </w:pPr>
      <w:r w:rsidRPr="00731AC0">
        <w:rPr>
          <w:rFonts w:ascii="Times New Roman" w:hAnsi="Times New Roman" w:cs="Times New Roman"/>
          <w:b w:val="0"/>
          <w:sz w:val="24"/>
          <w:szCs w:val="24"/>
        </w:rPr>
        <w:t>Представленные рекомендации</w:t>
      </w:r>
      <w:r w:rsidR="00AE3174">
        <w:rPr>
          <w:rFonts w:ascii="Times New Roman" w:hAnsi="Times New Roman" w:cs="Times New Roman"/>
          <w:b w:val="0"/>
          <w:sz w:val="24"/>
          <w:szCs w:val="24"/>
        </w:rPr>
        <w:t xml:space="preserve"> </w:t>
      </w:r>
      <w:r w:rsidR="00AE44A7">
        <w:rPr>
          <w:rFonts w:ascii="Times New Roman" w:hAnsi="Times New Roman" w:cs="Times New Roman"/>
          <w:b w:val="0"/>
          <w:sz w:val="24"/>
          <w:szCs w:val="24"/>
        </w:rPr>
        <w:t>разработаны для менеджмента Программы</w:t>
      </w:r>
      <w:r w:rsidR="002760A3">
        <w:rPr>
          <w:rFonts w:ascii="Times New Roman" w:hAnsi="Times New Roman" w:cs="Times New Roman"/>
          <w:b w:val="0"/>
          <w:sz w:val="24"/>
          <w:szCs w:val="24"/>
        </w:rPr>
        <w:t xml:space="preserve"> и носят общий характер</w:t>
      </w:r>
      <w:r w:rsidR="00AE3174">
        <w:rPr>
          <w:rFonts w:ascii="Times New Roman" w:hAnsi="Times New Roman" w:cs="Times New Roman"/>
          <w:b w:val="0"/>
          <w:sz w:val="24"/>
          <w:szCs w:val="24"/>
        </w:rPr>
        <w:t>. Более подробные рекомендации по каждо</w:t>
      </w:r>
      <w:r w:rsidR="002760A3">
        <w:rPr>
          <w:rFonts w:ascii="Times New Roman" w:hAnsi="Times New Roman" w:cs="Times New Roman"/>
          <w:b w:val="0"/>
          <w:sz w:val="24"/>
          <w:szCs w:val="24"/>
        </w:rPr>
        <w:t xml:space="preserve">му </w:t>
      </w:r>
      <w:r w:rsidR="001D4BBB">
        <w:rPr>
          <w:rFonts w:ascii="Times New Roman" w:hAnsi="Times New Roman" w:cs="Times New Roman"/>
          <w:b w:val="0"/>
          <w:sz w:val="24"/>
          <w:szCs w:val="24"/>
        </w:rPr>
        <w:t>у компонента</w:t>
      </w:r>
      <w:r w:rsidR="00AE3174">
        <w:rPr>
          <w:rFonts w:ascii="Times New Roman" w:hAnsi="Times New Roman" w:cs="Times New Roman"/>
          <w:b w:val="0"/>
          <w:sz w:val="24"/>
          <w:szCs w:val="24"/>
        </w:rPr>
        <w:t xml:space="preserve"> изложены в первой главе</w:t>
      </w:r>
      <w:r>
        <w:rPr>
          <w:rFonts w:ascii="Times New Roman" w:hAnsi="Times New Roman" w:cs="Times New Roman"/>
          <w:b w:val="0"/>
          <w:sz w:val="24"/>
          <w:szCs w:val="24"/>
        </w:rPr>
        <w:t>.</w:t>
      </w:r>
    </w:p>
    <w:p w:rsidR="00731AC0" w:rsidRPr="00731AC0" w:rsidRDefault="00731AC0" w:rsidP="00731AC0">
      <w:pPr>
        <w:spacing w:after="0"/>
        <w:rPr>
          <w:rFonts w:ascii="Times New Roman" w:hAnsi="Times New Roman" w:cs="Times New Roman"/>
          <w:b w:val="0"/>
          <w:sz w:val="24"/>
          <w:szCs w:val="24"/>
        </w:rPr>
      </w:pPr>
    </w:p>
    <w:p w:rsidR="00CC46BE" w:rsidRDefault="002760A3" w:rsidP="00731AC0">
      <w:pPr>
        <w:spacing w:after="0"/>
        <w:rPr>
          <w:rFonts w:ascii="Times New Roman" w:hAnsi="Times New Roman" w:cs="Times New Roman"/>
          <w:i/>
          <w:sz w:val="24"/>
          <w:szCs w:val="24"/>
        </w:rPr>
      </w:pPr>
      <w:r w:rsidRPr="002760A3">
        <w:rPr>
          <w:rFonts w:ascii="Times New Roman" w:hAnsi="Times New Roman" w:cs="Times New Roman"/>
          <w:i/>
          <w:sz w:val="24"/>
          <w:szCs w:val="24"/>
        </w:rPr>
        <w:t>Менеджменту Программы рекомендуется:</w:t>
      </w:r>
    </w:p>
    <w:p w:rsidR="002760A3" w:rsidRPr="002760A3" w:rsidRDefault="002760A3" w:rsidP="00731AC0">
      <w:pPr>
        <w:spacing w:after="0"/>
        <w:rPr>
          <w:rFonts w:ascii="Times New Roman" w:hAnsi="Times New Roman" w:cs="Times New Roman"/>
          <w:i/>
          <w:sz w:val="24"/>
          <w:szCs w:val="24"/>
        </w:rPr>
      </w:pPr>
    </w:p>
    <w:p w:rsidR="005308FE" w:rsidRDefault="00AE44A7" w:rsidP="005A720F">
      <w:pPr>
        <w:pStyle w:val="ListParagraph"/>
        <w:numPr>
          <w:ilvl w:val="0"/>
          <w:numId w:val="16"/>
        </w:numPr>
        <w:jc w:val="both"/>
        <w:rPr>
          <w:b w:val="0"/>
        </w:rPr>
      </w:pPr>
      <w:r>
        <w:rPr>
          <w:b w:val="0"/>
        </w:rPr>
        <w:t xml:space="preserve">Наладить систему МиО достижения </w:t>
      </w:r>
      <w:r w:rsidR="005308FE">
        <w:rPr>
          <w:b w:val="0"/>
        </w:rPr>
        <w:t xml:space="preserve">целевых </w:t>
      </w:r>
      <w:r>
        <w:rPr>
          <w:b w:val="0"/>
        </w:rPr>
        <w:t>результатов Программы (индикаторов воздействия и устойчивости). Разработать и внедрить необходимые инструменты измерения результатов, повысить потенциал</w:t>
      </w:r>
      <w:r w:rsidR="005308FE">
        <w:rPr>
          <w:b w:val="0"/>
        </w:rPr>
        <w:t xml:space="preserve"> сотрудников Программы</w:t>
      </w:r>
      <w:r>
        <w:rPr>
          <w:b w:val="0"/>
        </w:rPr>
        <w:t xml:space="preserve"> в проведении мониторинга и оценки и </w:t>
      </w:r>
      <w:r w:rsidR="002760A3">
        <w:rPr>
          <w:b w:val="0"/>
        </w:rPr>
        <w:t>определении</w:t>
      </w:r>
      <w:r>
        <w:rPr>
          <w:b w:val="0"/>
        </w:rPr>
        <w:t xml:space="preserve"> промежуточных индикаторов</w:t>
      </w:r>
      <w:r w:rsidR="005308FE">
        <w:rPr>
          <w:b w:val="0"/>
        </w:rPr>
        <w:t xml:space="preserve">. </w:t>
      </w:r>
    </w:p>
    <w:p w:rsidR="002760A3" w:rsidRDefault="005308FE" w:rsidP="002760A3">
      <w:pPr>
        <w:pStyle w:val="ListParagraph"/>
        <w:numPr>
          <w:ilvl w:val="0"/>
          <w:numId w:val="17"/>
        </w:numPr>
        <w:ind w:left="709" w:hanging="283"/>
        <w:jc w:val="both"/>
        <w:rPr>
          <w:b w:val="0"/>
        </w:rPr>
      </w:pPr>
      <w:r w:rsidRPr="002760A3">
        <w:rPr>
          <w:b w:val="0"/>
        </w:rPr>
        <w:t>У</w:t>
      </w:r>
      <w:r w:rsidR="00AE44A7" w:rsidRPr="002760A3">
        <w:rPr>
          <w:b w:val="0"/>
        </w:rPr>
        <w:t xml:space="preserve">силить взаимодействие между </w:t>
      </w:r>
      <w:r w:rsidRPr="002760A3">
        <w:rPr>
          <w:b w:val="0"/>
        </w:rPr>
        <w:t xml:space="preserve">мероприятиями </w:t>
      </w:r>
      <w:r w:rsidR="00AE44A7" w:rsidRPr="002760A3">
        <w:rPr>
          <w:b w:val="0"/>
        </w:rPr>
        <w:t>компонент</w:t>
      </w:r>
      <w:r w:rsidRPr="002760A3">
        <w:rPr>
          <w:b w:val="0"/>
        </w:rPr>
        <w:t>ов</w:t>
      </w:r>
      <w:r w:rsidR="00AE44A7" w:rsidRPr="002760A3">
        <w:rPr>
          <w:b w:val="0"/>
        </w:rPr>
        <w:t xml:space="preserve"> Программы для синергии вложенных </w:t>
      </w:r>
      <w:r w:rsidRPr="002760A3">
        <w:rPr>
          <w:b w:val="0"/>
        </w:rPr>
        <w:t>интервенций ПРООН и создания цепочек воздействия (например</w:t>
      </w:r>
      <w:r w:rsidR="00AE44A7" w:rsidRPr="002760A3">
        <w:rPr>
          <w:b w:val="0"/>
        </w:rPr>
        <w:t>,</w:t>
      </w:r>
      <w:r w:rsidRPr="002760A3">
        <w:rPr>
          <w:b w:val="0"/>
        </w:rPr>
        <w:t xml:space="preserve"> плотницкий цех ПЛ № 68 изготавливает болванки для сувениров, сувенирная лавка в г. Узген осуществляет их доработку до сувениров и реализует для туристов). </w:t>
      </w:r>
      <w:r w:rsidR="002760A3" w:rsidRPr="002760A3">
        <w:rPr>
          <w:b w:val="0"/>
        </w:rPr>
        <w:t xml:space="preserve">Для этого </w:t>
      </w:r>
      <w:r w:rsidR="001D4BBB" w:rsidRPr="002760A3">
        <w:rPr>
          <w:b w:val="0"/>
        </w:rPr>
        <w:t>рекомендуется изменить</w:t>
      </w:r>
      <w:r w:rsidR="00AE44A7" w:rsidRPr="002760A3">
        <w:rPr>
          <w:b w:val="0"/>
        </w:rPr>
        <w:t xml:space="preserve"> </w:t>
      </w:r>
      <w:r w:rsidRPr="002760A3">
        <w:rPr>
          <w:b w:val="0"/>
        </w:rPr>
        <w:t xml:space="preserve">сложившуюся </w:t>
      </w:r>
      <w:r w:rsidR="00AE44A7" w:rsidRPr="002760A3">
        <w:rPr>
          <w:b w:val="0"/>
        </w:rPr>
        <w:t xml:space="preserve">систему управления в Программе. Менеджменту отойти от компонентного подхода управления, ориентированного </w:t>
      </w:r>
      <w:r w:rsidR="001D4BBB" w:rsidRPr="002760A3">
        <w:rPr>
          <w:b w:val="0"/>
        </w:rPr>
        <w:t>на достижение результатов</w:t>
      </w:r>
      <w:r w:rsidR="00AE44A7" w:rsidRPr="002760A3">
        <w:rPr>
          <w:b w:val="0"/>
        </w:rPr>
        <w:t xml:space="preserve"> </w:t>
      </w:r>
      <w:r w:rsidR="001D4BBB" w:rsidRPr="002760A3">
        <w:rPr>
          <w:b w:val="0"/>
        </w:rPr>
        <w:t>в компоненте</w:t>
      </w:r>
      <w:r w:rsidR="00AE44A7" w:rsidRPr="002760A3">
        <w:rPr>
          <w:b w:val="0"/>
        </w:rPr>
        <w:t>, к комплексному «географическому»</w:t>
      </w:r>
      <w:r w:rsidRPr="002760A3">
        <w:rPr>
          <w:b w:val="0"/>
        </w:rPr>
        <w:t xml:space="preserve"> подходу</w:t>
      </w:r>
      <w:r w:rsidR="00AE44A7" w:rsidRPr="002760A3">
        <w:rPr>
          <w:b w:val="0"/>
        </w:rPr>
        <w:t xml:space="preserve">, ориентированному на достижение результатов Программы в определенной местности (село, муниципалитет, район). Назначить </w:t>
      </w:r>
      <w:r w:rsidR="002760A3" w:rsidRPr="002760A3">
        <w:rPr>
          <w:b w:val="0"/>
        </w:rPr>
        <w:t xml:space="preserve">тематических </w:t>
      </w:r>
      <w:r w:rsidR="00AE44A7" w:rsidRPr="002760A3">
        <w:rPr>
          <w:b w:val="0"/>
        </w:rPr>
        <w:t xml:space="preserve">специалистов также координаторами, ответственными за достижение результатов всех </w:t>
      </w:r>
      <w:r w:rsidR="001D4BBB" w:rsidRPr="002760A3">
        <w:rPr>
          <w:b w:val="0"/>
        </w:rPr>
        <w:t>компонентов по</w:t>
      </w:r>
      <w:r w:rsidR="00AE44A7" w:rsidRPr="002760A3">
        <w:rPr>
          <w:b w:val="0"/>
        </w:rPr>
        <w:t xml:space="preserve"> району.</w:t>
      </w:r>
      <w:r w:rsidR="007121CA" w:rsidRPr="002760A3">
        <w:rPr>
          <w:b w:val="0"/>
        </w:rPr>
        <w:t xml:space="preserve"> Специалисты должны будут провести общий анализ всех проектов района и разработать </w:t>
      </w:r>
      <w:r w:rsidR="001D4BBB" w:rsidRPr="002760A3">
        <w:rPr>
          <w:b w:val="0"/>
        </w:rPr>
        <w:t>идеи,</w:t>
      </w:r>
      <w:r w:rsidR="007121CA" w:rsidRPr="002760A3">
        <w:rPr>
          <w:b w:val="0"/>
        </w:rPr>
        <w:t xml:space="preserve"> имеющие потенциал синергии и мультипликативного эффекта. </w:t>
      </w:r>
    </w:p>
    <w:p w:rsidR="002760A3" w:rsidRPr="002760A3" w:rsidRDefault="002760A3" w:rsidP="002760A3">
      <w:pPr>
        <w:pStyle w:val="ListParagraph"/>
        <w:ind w:left="709"/>
        <w:jc w:val="both"/>
        <w:rPr>
          <w:b w:val="0"/>
        </w:rPr>
      </w:pPr>
    </w:p>
    <w:p w:rsidR="00CC46BE" w:rsidRDefault="00731AC0" w:rsidP="005A720F">
      <w:pPr>
        <w:pStyle w:val="ListParagraph"/>
        <w:numPr>
          <w:ilvl w:val="0"/>
          <w:numId w:val="16"/>
        </w:numPr>
        <w:jc w:val="both"/>
        <w:rPr>
          <w:b w:val="0"/>
        </w:rPr>
      </w:pPr>
      <w:r>
        <w:rPr>
          <w:b w:val="0"/>
        </w:rPr>
        <w:t>В завершающем году Программы</w:t>
      </w:r>
      <w:r w:rsidR="005308FE">
        <w:rPr>
          <w:b w:val="0"/>
        </w:rPr>
        <w:t xml:space="preserve"> рекомендуется не начинать новых проектов, </w:t>
      </w:r>
      <w:r w:rsidR="001D4BBB">
        <w:rPr>
          <w:b w:val="0"/>
        </w:rPr>
        <w:t>а все</w:t>
      </w:r>
      <w:r>
        <w:rPr>
          <w:b w:val="0"/>
        </w:rPr>
        <w:t xml:space="preserve"> меры направить на завершение реализуемых проектов, достижение устойчивости уже реализованных проектов, распространение полученного опыта в качестве демонстрационных моделей на другие не пилотные села, муниципалитеты и р</w:t>
      </w:r>
      <w:r w:rsidR="006F2E5D">
        <w:rPr>
          <w:b w:val="0"/>
        </w:rPr>
        <w:t xml:space="preserve">айоны Ошской области, отдать приоритет в </w:t>
      </w:r>
      <w:r w:rsidR="001D4BBB">
        <w:rPr>
          <w:b w:val="0"/>
        </w:rPr>
        <w:t xml:space="preserve">финансировании </w:t>
      </w:r>
      <w:r w:rsidR="0095165E">
        <w:rPr>
          <w:b w:val="0"/>
        </w:rPr>
        <w:t xml:space="preserve">на </w:t>
      </w:r>
      <w:r w:rsidR="0095165E" w:rsidRPr="002760A3">
        <w:rPr>
          <w:b w:val="0"/>
        </w:rPr>
        <w:t>поддержку</w:t>
      </w:r>
      <w:r w:rsidR="002760A3" w:rsidRPr="002760A3">
        <w:rPr>
          <w:b w:val="0"/>
        </w:rPr>
        <w:t xml:space="preserve"> идей</w:t>
      </w:r>
      <w:r w:rsidR="002760A3">
        <w:rPr>
          <w:b w:val="0"/>
        </w:rPr>
        <w:t xml:space="preserve"> сквозного </w:t>
      </w:r>
      <w:r w:rsidR="006F2E5D">
        <w:rPr>
          <w:b w:val="0"/>
        </w:rPr>
        <w:t xml:space="preserve">комплексного </w:t>
      </w:r>
      <w:r w:rsidR="002760A3">
        <w:rPr>
          <w:b w:val="0"/>
        </w:rPr>
        <w:t>характера</w:t>
      </w:r>
      <w:r w:rsidR="006F2E5D">
        <w:rPr>
          <w:b w:val="0"/>
        </w:rPr>
        <w:t xml:space="preserve"> или расширение воздействия полученных результатов.</w:t>
      </w:r>
    </w:p>
    <w:p w:rsidR="006F2E5D" w:rsidRPr="00D86AC6" w:rsidRDefault="006F2E5D" w:rsidP="006F2E5D">
      <w:pPr>
        <w:pStyle w:val="ListParagraph"/>
        <w:jc w:val="both"/>
        <w:rPr>
          <w:b w:val="0"/>
        </w:rPr>
      </w:pPr>
    </w:p>
    <w:p w:rsidR="00731AC0" w:rsidRDefault="0095165E" w:rsidP="005A720F">
      <w:pPr>
        <w:pStyle w:val="ListParagraph"/>
        <w:numPr>
          <w:ilvl w:val="0"/>
          <w:numId w:val="17"/>
        </w:numPr>
        <w:ind w:left="709" w:hanging="283"/>
        <w:jc w:val="both"/>
        <w:rPr>
          <w:b w:val="0"/>
        </w:rPr>
      </w:pPr>
      <w:r>
        <w:rPr>
          <w:b w:val="0"/>
        </w:rPr>
        <w:t xml:space="preserve">Провести </w:t>
      </w:r>
      <w:r w:rsidRPr="00D86AC6">
        <w:rPr>
          <w:b w:val="0"/>
        </w:rPr>
        <w:t>анализ</w:t>
      </w:r>
      <w:r w:rsidR="00731AC0" w:rsidRPr="00D86AC6">
        <w:rPr>
          <w:b w:val="0"/>
        </w:rPr>
        <w:t xml:space="preserve"> </w:t>
      </w:r>
      <w:r w:rsidR="00B86F57" w:rsidRPr="00D86AC6">
        <w:rPr>
          <w:b w:val="0"/>
        </w:rPr>
        <w:t xml:space="preserve">всех </w:t>
      </w:r>
      <w:r w:rsidR="00B86F57">
        <w:rPr>
          <w:b w:val="0"/>
        </w:rPr>
        <w:t>исследований,</w:t>
      </w:r>
      <w:r w:rsidR="001B04AC">
        <w:rPr>
          <w:b w:val="0"/>
        </w:rPr>
        <w:t xml:space="preserve"> </w:t>
      </w:r>
      <w:r w:rsidR="006F2E5D">
        <w:rPr>
          <w:b w:val="0"/>
        </w:rPr>
        <w:t xml:space="preserve">проведенных </w:t>
      </w:r>
      <w:r w:rsidR="00AE3174">
        <w:rPr>
          <w:b w:val="0"/>
        </w:rPr>
        <w:t>Программ</w:t>
      </w:r>
      <w:r w:rsidR="006F2E5D">
        <w:rPr>
          <w:b w:val="0"/>
        </w:rPr>
        <w:t>ой</w:t>
      </w:r>
      <w:r w:rsidR="00AE3174">
        <w:rPr>
          <w:b w:val="0"/>
        </w:rPr>
        <w:t xml:space="preserve"> и обобщить </w:t>
      </w:r>
      <w:r w:rsidR="006F2E5D">
        <w:rPr>
          <w:b w:val="0"/>
        </w:rPr>
        <w:t xml:space="preserve">в один документ </w:t>
      </w:r>
      <w:r w:rsidR="00AE3174">
        <w:rPr>
          <w:b w:val="0"/>
        </w:rPr>
        <w:t>проблемы системного характера, которые препятств</w:t>
      </w:r>
      <w:r w:rsidR="005308FE">
        <w:rPr>
          <w:b w:val="0"/>
        </w:rPr>
        <w:t>овали</w:t>
      </w:r>
      <w:r w:rsidR="00731AC0" w:rsidRPr="00D86AC6">
        <w:rPr>
          <w:b w:val="0"/>
        </w:rPr>
        <w:t xml:space="preserve"> </w:t>
      </w:r>
      <w:r w:rsidR="006F2E5D">
        <w:rPr>
          <w:b w:val="0"/>
        </w:rPr>
        <w:t xml:space="preserve">качественному </w:t>
      </w:r>
      <w:r w:rsidR="00731AC0" w:rsidRPr="00D86AC6">
        <w:rPr>
          <w:b w:val="0"/>
        </w:rPr>
        <w:t xml:space="preserve">предоставлению общественных, рыночных и государственных/муниципальных услуг на местном уровне </w:t>
      </w:r>
      <w:r w:rsidR="00AE3174">
        <w:rPr>
          <w:b w:val="0"/>
        </w:rPr>
        <w:t xml:space="preserve">и </w:t>
      </w:r>
      <w:r w:rsidR="00AE3174" w:rsidRPr="00AE3174">
        <w:rPr>
          <w:b w:val="0"/>
        </w:rPr>
        <w:t>треб</w:t>
      </w:r>
      <w:r w:rsidR="005308FE">
        <w:rPr>
          <w:b w:val="0"/>
        </w:rPr>
        <w:t xml:space="preserve">овали </w:t>
      </w:r>
      <w:r w:rsidR="00AE3174" w:rsidRPr="00AE3174">
        <w:rPr>
          <w:b w:val="0"/>
        </w:rPr>
        <w:t xml:space="preserve">изменения нормативно правовой среды, </w:t>
      </w:r>
      <w:r w:rsidR="00731AC0" w:rsidRPr="00D86AC6">
        <w:rPr>
          <w:b w:val="0"/>
        </w:rPr>
        <w:t>относя</w:t>
      </w:r>
      <w:r w:rsidR="00AE3174">
        <w:rPr>
          <w:b w:val="0"/>
        </w:rPr>
        <w:t xml:space="preserve">щейся </w:t>
      </w:r>
      <w:r w:rsidR="00731AC0" w:rsidRPr="00D86AC6">
        <w:rPr>
          <w:b w:val="0"/>
        </w:rPr>
        <w:t>к компетенции государственных органов</w:t>
      </w:r>
      <w:r w:rsidR="001B04AC">
        <w:rPr>
          <w:b w:val="0"/>
        </w:rPr>
        <w:t xml:space="preserve"> на республиканском уровне</w:t>
      </w:r>
      <w:r w:rsidR="00731AC0" w:rsidRPr="00D86AC6">
        <w:rPr>
          <w:b w:val="0"/>
        </w:rPr>
        <w:t>.</w:t>
      </w:r>
      <w:r w:rsidR="006F2E5D">
        <w:rPr>
          <w:b w:val="0"/>
        </w:rPr>
        <w:t xml:space="preserve"> Инициировать проведение итогового мероприятия, где представить результаты отчета.</w:t>
      </w:r>
    </w:p>
    <w:p w:rsidR="006F2E5D" w:rsidRPr="00D86AC6" w:rsidRDefault="006F2E5D" w:rsidP="006F2E5D">
      <w:pPr>
        <w:pStyle w:val="ListParagraph"/>
        <w:ind w:left="709"/>
        <w:jc w:val="both"/>
        <w:rPr>
          <w:b w:val="0"/>
        </w:rPr>
      </w:pPr>
    </w:p>
    <w:p w:rsidR="00CC46BE" w:rsidRPr="00D86AC6" w:rsidRDefault="00CC46BE" w:rsidP="005A720F">
      <w:pPr>
        <w:pStyle w:val="ListParagraph"/>
        <w:numPr>
          <w:ilvl w:val="0"/>
          <w:numId w:val="17"/>
        </w:numPr>
        <w:ind w:left="709" w:hanging="283"/>
        <w:jc w:val="both"/>
        <w:rPr>
          <w:b w:val="0"/>
        </w:rPr>
      </w:pPr>
      <w:r w:rsidRPr="00D86AC6">
        <w:rPr>
          <w:b w:val="0"/>
        </w:rPr>
        <w:t>Программе рекомендуется более точно определить целевые группы по каждому компоненту (прямые/косвенные бенефициары, вкл</w:t>
      </w:r>
      <w:r w:rsidR="001B04AC">
        <w:rPr>
          <w:b w:val="0"/>
        </w:rPr>
        <w:t>ючая</w:t>
      </w:r>
      <w:r w:rsidRPr="00D86AC6">
        <w:rPr>
          <w:b w:val="0"/>
        </w:rPr>
        <w:t xml:space="preserve"> бедные слои населения) и сферы их жизнедеятельности, для которых предпринимаемые меры будут направлены на снижение их уязвимости. </w:t>
      </w:r>
      <w:r w:rsidR="001B04AC">
        <w:rPr>
          <w:b w:val="0"/>
        </w:rPr>
        <w:t xml:space="preserve">Рекомендуется в 2019 году основной фокус Программы сделать на снижение уязвимости целевых групп. </w:t>
      </w:r>
    </w:p>
    <w:p w:rsidR="00CC46BE" w:rsidRPr="00D86AC6" w:rsidRDefault="00CC46BE" w:rsidP="005A720F">
      <w:pPr>
        <w:pStyle w:val="ListParagraph"/>
        <w:numPr>
          <w:ilvl w:val="0"/>
          <w:numId w:val="18"/>
        </w:numPr>
        <w:jc w:val="both"/>
        <w:rPr>
          <w:b w:val="0"/>
        </w:rPr>
      </w:pPr>
      <w:r w:rsidRPr="00D86AC6">
        <w:rPr>
          <w:b w:val="0"/>
        </w:rPr>
        <w:t xml:space="preserve">Компонент 1. Снижение уязвимости через качественное управление и устойчивое сельское хозяйство, туризм, торговлю и продвижение «зеленых технологий» </w:t>
      </w:r>
    </w:p>
    <w:p w:rsidR="00CC46BE" w:rsidRPr="00D86AC6" w:rsidRDefault="00CC46BE" w:rsidP="005A720F">
      <w:pPr>
        <w:pStyle w:val="ListParagraph"/>
        <w:numPr>
          <w:ilvl w:val="0"/>
          <w:numId w:val="18"/>
        </w:numPr>
        <w:jc w:val="both"/>
        <w:rPr>
          <w:b w:val="0"/>
        </w:rPr>
      </w:pPr>
      <w:r w:rsidRPr="00D86AC6">
        <w:rPr>
          <w:b w:val="0"/>
        </w:rPr>
        <w:t xml:space="preserve">Компонент 2. Снижение уязвимости через улучшение доступа сельских сообществ к устойчивому водоснабжению </w:t>
      </w:r>
    </w:p>
    <w:p w:rsidR="00CC46BE" w:rsidRPr="00D86AC6" w:rsidRDefault="00CC46BE" w:rsidP="005A720F">
      <w:pPr>
        <w:pStyle w:val="ListParagraph"/>
        <w:numPr>
          <w:ilvl w:val="0"/>
          <w:numId w:val="18"/>
        </w:numPr>
        <w:jc w:val="both"/>
        <w:rPr>
          <w:b w:val="0"/>
        </w:rPr>
      </w:pPr>
      <w:r w:rsidRPr="00D86AC6">
        <w:rPr>
          <w:b w:val="0"/>
        </w:rPr>
        <w:t>Компонент 3. Снижение уязвимости через реабилитацию социально-экономической инфраструктуры</w:t>
      </w:r>
    </w:p>
    <w:p w:rsidR="00CC46BE" w:rsidRPr="00D86AC6" w:rsidRDefault="00CC46BE" w:rsidP="005A720F">
      <w:pPr>
        <w:pStyle w:val="ListParagraph"/>
        <w:numPr>
          <w:ilvl w:val="0"/>
          <w:numId w:val="18"/>
        </w:numPr>
        <w:jc w:val="both"/>
        <w:rPr>
          <w:b w:val="0"/>
        </w:rPr>
      </w:pPr>
      <w:r w:rsidRPr="00D86AC6">
        <w:rPr>
          <w:b w:val="0"/>
        </w:rPr>
        <w:t xml:space="preserve">Компонент 4. </w:t>
      </w:r>
      <w:r w:rsidR="001B04AC">
        <w:rPr>
          <w:b w:val="0"/>
        </w:rPr>
        <w:t>Снижение уязвимости через р</w:t>
      </w:r>
      <w:r w:rsidRPr="00D86AC6">
        <w:rPr>
          <w:b w:val="0"/>
        </w:rPr>
        <w:t>ост занятости населения через усиление системы профессионально-технического образования;</w:t>
      </w:r>
    </w:p>
    <w:p w:rsidR="00CC46BE" w:rsidRDefault="00CC46BE" w:rsidP="005A720F">
      <w:pPr>
        <w:pStyle w:val="ListParagraph"/>
        <w:numPr>
          <w:ilvl w:val="0"/>
          <w:numId w:val="18"/>
        </w:numPr>
        <w:jc w:val="both"/>
        <w:rPr>
          <w:b w:val="0"/>
        </w:rPr>
      </w:pPr>
      <w:r w:rsidRPr="00D86AC6">
        <w:rPr>
          <w:b w:val="0"/>
        </w:rPr>
        <w:t>Компонент 5.</w:t>
      </w:r>
      <w:r w:rsidR="001B04AC">
        <w:rPr>
          <w:b w:val="0"/>
        </w:rPr>
        <w:t xml:space="preserve"> Снижение уязвимости через у</w:t>
      </w:r>
      <w:r w:rsidRPr="00D86AC6">
        <w:rPr>
          <w:b w:val="0"/>
        </w:rPr>
        <w:t>силение потенциала резистентности (сопротивляемость) местных сообществ к природным катаклизмам.</w:t>
      </w:r>
    </w:p>
    <w:p w:rsidR="006F2E5D" w:rsidRDefault="006F2E5D" w:rsidP="006F2E5D">
      <w:pPr>
        <w:pStyle w:val="ListParagraph"/>
        <w:ind w:left="1637"/>
        <w:jc w:val="both"/>
        <w:rPr>
          <w:b w:val="0"/>
        </w:rPr>
      </w:pPr>
    </w:p>
    <w:p w:rsidR="00FA1356" w:rsidRDefault="00FA1356" w:rsidP="00F57F80">
      <w:pPr>
        <w:pStyle w:val="ListParagraph"/>
        <w:numPr>
          <w:ilvl w:val="0"/>
          <w:numId w:val="51"/>
        </w:numPr>
        <w:jc w:val="both"/>
        <w:rPr>
          <w:b w:val="0"/>
        </w:rPr>
      </w:pPr>
      <w:r w:rsidRPr="008C5B18">
        <w:rPr>
          <w:b w:val="0"/>
        </w:rPr>
        <w:t xml:space="preserve">Программе необходимо </w:t>
      </w:r>
      <w:r w:rsidR="00B863FF">
        <w:rPr>
          <w:b w:val="0"/>
        </w:rPr>
        <w:t xml:space="preserve">определить единую политику </w:t>
      </w:r>
      <w:r w:rsidR="0095165E">
        <w:rPr>
          <w:b w:val="0"/>
        </w:rPr>
        <w:t xml:space="preserve">в </w:t>
      </w:r>
      <w:r w:rsidR="0095165E" w:rsidRPr="008C5B18">
        <w:rPr>
          <w:b w:val="0"/>
        </w:rPr>
        <w:t>статистическом</w:t>
      </w:r>
      <w:r w:rsidR="006F2E5D">
        <w:rPr>
          <w:b w:val="0"/>
        </w:rPr>
        <w:t xml:space="preserve"> </w:t>
      </w:r>
      <w:r w:rsidR="001A56F6" w:rsidRPr="008C5B18">
        <w:rPr>
          <w:b w:val="0"/>
        </w:rPr>
        <w:t>учет</w:t>
      </w:r>
      <w:r w:rsidR="00B863FF">
        <w:rPr>
          <w:b w:val="0"/>
        </w:rPr>
        <w:t>е</w:t>
      </w:r>
      <w:r w:rsidRPr="008C5B18">
        <w:rPr>
          <w:b w:val="0"/>
        </w:rPr>
        <w:t xml:space="preserve"> количеств</w:t>
      </w:r>
      <w:r w:rsidR="001A56F6" w:rsidRPr="008C5B18">
        <w:rPr>
          <w:b w:val="0"/>
        </w:rPr>
        <w:t>а</w:t>
      </w:r>
      <w:r w:rsidRPr="008C5B18">
        <w:rPr>
          <w:b w:val="0"/>
        </w:rPr>
        <w:t xml:space="preserve"> бенефициаров - </w:t>
      </w:r>
      <w:r w:rsidR="0095165E" w:rsidRPr="008C5B18">
        <w:rPr>
          <w:b w:val="0"/>
        </w:rPr>
        <w:t>благополучателей</w:t>
      </w:r>
      <w:r w:rsidRPr="008C5B18">
        <w:rPr>
          <w:b w:val="0"/>
        </w:rPr>
        <w:t xml:space="preserve"> Программы.</w:t>
      </w:r>
      <w:r w:rsidR="006F2E5D">
        <w:rPr>
          <w:b w:val="0"/>
        </w:rPr>
        <w:t xml:space="preserve"> </w:t>
      </w:r>
      <w:r w:rsidR="008C5B18" w:rsidRPr="008C5B18">
        <w:rPr>
          <w:b w:val="0"/>
          <w:lang w:eastAsia="en-US"/>
        </w:rPr>
        <w:t>Необходимо определить критерии</w:t>
      </w:r>
      <w:r w:rsidR="006F2E5D">
        <w:rPr>
          <w:b w:val="0"/>
          <w:lang w:eastAsia="en-US"/>
        </w:rPr>
        <w:t>,</w:t>
      </w:r>
      <w:r w:rsidR="008C5B18" w:rsidRPr="008C5B18">
        <w:rPr>
          <w:b w:val="0"/>
          <w:lang w:eastAsia="en-US"/>
        </w:rPr>
        <w:t xml:space="preserve"> </w:t>
      </w:r>
      <w:r w:rsidR="006F2E5D">
        <w:rPr>
          <w:b w:val="0"/>
          <w:lang w:eastAsia="en-US"/>
        </w:rPr>
        <w:t xml:space="preserve">признаки </w:t>
      </w:r>
      <w:r w:rsidR="0095165E">
        <w:rPr>
          <w:b w:val="0"/>
          <w:lang w:eastAsia="en-US"/>
        </w:rPr>
        <w:t>определения</w:t>
      </w:r>
      <w:r w:rsidR="0095165E" w:rsidRPr="008C5B18">
        <w:rPr>
          <w:b w:val="0"/>
          <w:lang w:eastAsia="en-US"/>
        </w:rPr>
        <w:t xml:space="preserve"> </w:t>
      </w:r>
      <w:r w:rsidR="0095165E">
        <w:rPr>
          <w:b w:val="0"/>
          <w:lang w:eastAsia="en-US"/>
        </w:rPr>
        <w:t>и</w:t>
      </w:r>
      <w:r w:rsidR="006F2E5D">
        <w:rPr>
          <w:b w:val="0"/>
          <w:lang w:eastAsia="en-US"/>
        </w:rPr>
        <w:t xml:space="preserve"> схемы расчета </w:t>
      </w:r>
      <w:r w:rsidR="008C5B18" w:rsidRPr="008C5B18">
        <w:rPr>
          <w:b w:val="0"/>
          <w:lang w:eastAsia="en-US"/>
        </w:rPr>
        <w:t xml:space="preserve">благополучателей по каждому </w:t>
      </w:r>
      <w:r w:rsidR="006F2E5D">
        <w:rPr>
          <w:b w:val="0"/>
          <w:lang w:eastAsia="en-US"/>
        </w:rPr>
        <w:t>компоненту</w:t>
      </w:r>
      <w:r w:rsidR="008C5B18" w:rsidRPr="008C5B18">
        <w:rPr>
          <w:b w:val="0"/>
          <w:lang w:eastAsia="en-US"/>
        </w:rPr>
        <w:t xml:space="preserve"> Программы. </w:t>
      </w:r>
      <w:r w:rsidR="001A56F6" w:rsidRPr="008C5B18">
        <w:rPr>
          <w:b w:val="0"/>
          <w:lang w:eastAsia="en-US"/>
        </w:rPr>
        <w:t xml:space="preserve">Один человек, получивший, </w:t>
      </w:r>
      <w:r w:rsidR="0095165E" w:rsidRPr="008C5B18">
        <w:rPr>
          <w:b w:val="0"/>
          <w:lang w:eastAsia="en-US"/>
        </w:rPr>
        <w:t>например,</w:t>
      </w:r>
      <w:r w:rsidR="001A56F6" w:rsidRPr="008C5B18">
        <w:rPr>
          <w:b w:val="0"/>
          <w:lang w:eastAsia="en-US"/>
        </w:rPr>
        <w:t xml:space="preserve"> 3 услуги от Программы, не может быть показан в учете как 3 благополучателя.  </w:t>
      </w:r>
      <w:r w:rsidR="006F2E5D">
        <w:rPr>
          <w:b w:val="0"/>
          <w:lang w:eastAsia="en-US"/>
        </w:rPr>
        <w:t>также не</w:t>
      </w:r>
      <w:r w:rsidR="00B863FF">
        <w:rPr>
          <w:b w:val="0"/>
          <w:lang w:eastAsia="en-US"/>
        </w:rPr>
        <w:t xml:space="preserve"> может быть все население благополучателем выгод от деятельности одного объекта. </w:t>
      </w:r>
      <w:r w:rsidR="008C5B18" w:rsidRPr="008C5B18">
        <w:rPr>
          <w:b w:val="0"/>
          <w:lang w:eastAsia="en-US"/>
        </w:rPr>
        <w:t xml:space="preserve">Нельзя суммировать всех благополучателей из одного села по разным видам деятельности Программы, так как итоговая цифра может превысить общее количество населения в данном селе. </w:t>
      </w:r>
      <w:r w:rsidR="008C5B18">
        <w:rPr>
          <w:b w:val="0"/>
          <w:lang w:eastAsia="en-US"/>
        </w:rPr>
        <w:t>Также ц</w:t>
      </w:r>
      <w:r w:rsidRPr="00FA1356">
        <w:rPr>
          <w:b w:val="0"/>
        </w:rPr>
        <w:t xml:space="preserve">елесообразно </w:t>
      </w:r>
      <w:r w:rsidRPr="008C5B18">
        <w:rPr>
          <w:b w:val="0"/>
        </w:rPr>
        <w:t xml:space="preserve">в некоторых компонентах </w:t>
      </w:r>
      <w:r w:rsidRPr="00FA1356">
        <w:rPr>
          <w:b w:val="0"/>
        </w:rPr>
        <w:t xml:space="preserve">индикатор охвата бенефициаров (количество человек) заменить на </w:t>
      </w:r>
      <w:r w:rsidR="0095165E" w:rsidRPr="00FA1356">
        <w:rPr>
          <w:b w:val="0"/>
        </w:rPr>
        <w:t>количество домохозяйств</w:t>
      </w:r>
      <w:r w:rsidRPr="00FA1356">
        <w:rPr>
          <w:b w:val="0"/>
        </w:rPr>
        <w:t>/фермерских хозяйств</w:t>
      </w:r>
      <w:r w:rsidRPr="008C5B18">
        <w:rPr>
          <w:b w:val="0"/>
        </w:rPr>
        <w:t xml:space="preserve"> (ЦПУ, вода, социальная инфраструктура)</w:t>
      </w:r>
      <w:r w:rsidRPr="00FA1356">
        <w:rPr>
          <w:b w:val="0"/>
        </w:rPr>
        <w:t>.</w:t>
      </w:r>
      <w:r w:rsidR="006F2E5D">
        <w:rPr>
          <w:b w:val="0"/>
        </w:rPr>
        <w:t xml:space="preserve"> Учет количества бенефициаров по некоторым индикаторам рекомендуется </w:t>
      </w:r>
      <w:r w:rsidR="006F2E5D">
        <w:rPr>
          <w:b w:val="0"/>
          <w:lang w:eastAsia="en-US"/>
        </w:rPr>
        <w:t>вести</w:t>
      </w:r>
      <w:r w:rsidR="006F2E5D" w:rsidRPr="002B6320">
        <w:rPr>
          <w:b w:val="0"/>
          <w:lang w:eastAsia="en-US"/>
        </w:rPr>
        <w:t xml:space="preserve"> в разрезе 5 компонентов</w:t>
      </w:r>
      <w:r w:rsidR="006F2E5D">
        <w:rPr>
          <w:b w:val="0"/>
          <w:lang w:eastAsia="en-US"/>
        </w:rPr>
        <w:t xml:space="preserve"> Программы </w:t>
      </w:r>
      <w:r w:rsidR="0095165E">
        <w:rPr>
          <w:b w:val="0"/>
          <w:lang w:eastAsia="en-US"/>
        </w:rPr>
        <w:t>(например</w:t>
      </w:r>
      <w:r w:rsidR="006F2E5D">
        <w:rPr>
          <w:b w:val="0"/>
          <w:lang w:eastAsia="en-US"/>
        </w:rPr>
        <w:t>, создание рабочих мест для женщин).</w:t>
      </w:r>
    </w:p>
    <w:p w:rsidR="006F2E5D" w:rsidRPr="002B6320" w:rsidRDefault="006F2E5D" w:rsidP="006F2E5D">
      <w:pPr>
        <w:pStyle w:val="ListParagraph"/>
        <w:ind w:left="928"/>
        <w:jc w:val="both"/>
        <w:rPr>
          <w:b w:val="0"/>
        </w:rPr>
      </w:pPr>
    </w:p>
    <w:p w:rsidR="001B04AC" w:rsidRDefault="001B04AC" w:rsidP="005A720F">
      <w:pPr>
        <w:pStyle w:val="ListParagraph"/>
        <w:numPr>
          <w:ilvl w:val="0"/>
          <w:numId w:val="17"/>
        </w:numPr>
        <w:ind w:left="709" w:hanging="283"/>
        <w:jc w:val="both"/>
        <w:rPr>
          <w:b w:val="0"/>
        </w:rPr>
      </w:pPr>
      <w:r w:rsidRPr="00B665D4">
        <w:rPr>
          <w:b w:val="0"/>
        </w:rPr>
        <w:t>Р</w:t>
      </w:r>
      <w:r w:rsidR="00856AAD" w:rsidRPr="00B665D4">
        <w:rPr>
          <w:b w:val="0"/>
        </w:rPr>
        <w:t>екомендуется</w:t>
      </w:r>
      <w:r w:rsidRPr="00B665D4">
        <w:rPr>
          <w:b w:val="0"/>
        </w:rPr>
        <w:t xml:space="preserve"> п</w:t>
      </w:r>
      <w:r>
        <w:rPr>
          <w:b w:val="0"/>
        </w:rPr>
        <w:t>ровести классификацию проектов по целям:</w:t>
      </w:r>
    </w:p>
    <w:p w:rsidR="001B04AC" w:rsidRDefault="00CC46BE" w:rsidP="00B665D4">
      <w:pPr>
        <w:pStyle w:val="ListParagraph"/>
        <w:ind w:left="1418"/>
        <w:jc w:val="both"/>
        <w:rPr>
          <w:b w:val="0"/>
        </w:rPr>
      </w:pPr>
      <w:r w:rsidRPr="00D86AC6">
        <w:rPr>
          <w:b w:val="0"/>
        </w:rPr>
        <w:t xml:space="preserve">1) </w:t>
      </w:r>
      <w:r w:rsidR="001B04AC">
        <w:rPr>
          <w:b w:val="0"/>
        </w:rPr>
        <w:t xml:space="preserve">социальные </w:t>
      </w:r>
      <w:r w:rsidRPr="00D86AC6">
        <w:rPr>
          <w:b w:val="0"/>
        </w:rPr>
        <w:t xml:space="preserve">проекты </w:t>
      </w:r>
    </w:p>
    <w:p w:rsidR="001B04AC" w:rsidRDefault="00CC46BE" w:rsidP="00B665D4">
      <w:pPr>
        <w:pStyle w:val="ListParagraph"/>
        <w:ind w:left="1418"/>
        <w:jc w:val="both"/>
        <w:rPr>
          <w:b w:val="0"/>
        </w:rPr>
      </w:pPr>
      <w:r w:rsidRPr="00D86AC6">
        <w:rPr>
          <w:b w:val="0"/>
        </w:rPr>
        <w:t>2)</w:t>
      </w:r>
      <w:r w:rsidR="00E531D2">
        <w:rPr>
          <w:b w:val="0"/>
        </w:rPr>
        <w:t xml:space="preserve"> </w:t>
      </w:r>
      <w:r w:rsidRPr="00D86AC6">
        <w:rPr>
          <w:b w:val="0"/>
        </w:rPr>
        <w:t>проекты</w:t>
      </w:r>
      <w:r w:rsidR="00E531D2">
        <w:rPr>
          <w:b w:val="0"/>
        </w:rPr>
        <w:t xml:space="preserve">, </w:t>
      </w:r>
      <w:r w:rsidR="001B04AC">
        <w:rPr>
          <w:b w:val="0"/>
        </w:rPr>
        <w:t xml:space="preserve">направленные на улучшение </w:t>
      </w:r>
      <w:r w:rsidR="00E531D2">
        <w:rPr>
          <w:b w:val="0"/>
        </w:rPr>
        <w:t xml:space="preserve">качества </w:t>
      </w:r>
      <w:r w:rsidR="001B04AC">
        <w:rPr>
          <w:b w:val="0"/>
        </w:rPr>
        <w:t xml:space="preserve">управления </w:t>
      </w:r>
    </w:p>
    <w:p w:rsidR="001B04AC" w:rsidRDefault="00CC46BE" w:rsidP="00B665D4">
      <w:pPr>
        <w:pStyle w:val="ListParagraph"/>
        <w:ind w:left="1418"/>
        <w:jc w:val="both"/>
        <w:rPr>
          <w:b w:val="0"/>
        </w:rPr>
      </w:pPr>
      <w:r w:rsidRPr="00D86AC6">
        <w:rPr>
          <w:b w:val="0"/>
        </w:rPr>
        <w:t xml:space="preserve">3) </w:t>
      </w:r>
      <w:r w:rsidR="001B04AC">
        <w:rPr>
          <w:b w:val="0"/>
        </w:rPr>
        <w:t>бизнес-</w:t>
      </w:r>
      <w:r w:rsidRPr="00D86AC6">
        <w:rPr>
          <w:b w:val="0"/>
        </w:rPr>
        <w:t>проекты</w:t>
      </w:r>
    </w:p>
    <w:p w:rsidR="001B04AC" w:rsidRDefault="00B665D4" w:rsidP="001B04AC">
      <w:pPr>
        <w:pStyle w:val="ListParagraph"/>
        <w:ind w:left="709"/>
        <w:jc w:val="both"/>
        <w:rPr>
          <w:b w:val="0"/>
        </w:rPr>
      </w:pPr>
      <w:r>
        <w:rPr>
          <w:b w:val="0"/>
        </w:rPr>
        <w:t>и по оценке текущего статуса:</w:t>
      </w:r>
    </w:p>
    <w:p w:rsidR="00B665D4" w:rsidRDefault="00B665D4" w:rsidP="00F57F80">
      <w:pPr>
        <w:pStyle w:val="ListParagraph"/>
        <w:numPr>
          <w:ilvl w:val="0"/>
          <w:numId w:val="50"/>
        </w:numPr>
        <w:ind w:left="1701" w:hanging="283"/>
        <w:jc w:val="both"/>
        <w:rPr>
          <w:b w:val="0"/>
        </w:rPr>
      </w:pPr>
      <w:r>
        <w:rPr>
          <w:b w:val="0"/>
        </w:rPr>
        <w:t>Завершены, требуют наблюдения</w:t>
      </w:r>
    </w:p>
    <w:p w:rsidR="00B665D4" w:rsidRDefault="00B665D4" w:rsidP="00F57F80">
      <w:pPr>
        <w:pStyle w:val="ListParagraph"/>
        <w:numPr>
          <w:ilvl w:val="0"/>
          <w:numId w:val="50"/>
        </w:numPr>
        <w:ind w:left="1701" w:hanging="283"/>
        <w:jc w:val="both"/>
        <w:rPr>
          <w:b w:val="0"/>
        </w:rPr>
      </w:pPr>
      <w:r>
        <w:rPr>
          <w:b w:val="0"/>
        </w:rPr>
        <w:t>Завершены, но требуют мер по устойчивости</w:t>
      </w:r>
    </w:p>
    <w:p w:rsidR="00B665D4" w:rsidRDefault="00B665D4" w:rsidP="00F57F80">
      <w:pPr>
        <w:pStyle w:val="ListParagraph"/>
        <w:numPr>
          <w:ilvl w:val="0"/>
          <w:numId w:val="50"/>
        </w:numPr>
        <w:ind w:left="1701" w:hanging="283"/>
        <w:jc w:val="both"/>
        <w:rPr>
          <w:b w:val="0"/>
        </w:rPr>
      </w:pPr>
      <w:r>
        <w:rPr>
          <w:b w:val="0"/>
        </w:rPr>
        <w:t>Не завершены, но не имеют рисков</w:t>
      </w:r>
    </w:p>
    <w:p w:rsidR="00B665D4" w:rsidRDefault="00B665D4" w:rsidP="00F57F80">
      <w:pPr>
        <w:pStyle w:val="ListParagraph"/>
        <w:numPr>
          <w:ilvl w:val="0"/>
          <w:numId w:val="50"/>
        </w:numPr>
        <w:ind w:left="1701" w:hanging="283"/>
        <w:jc w:val="both"/>
        <w:rPr>
          <w:b w:val="0"/>
        </w:rPr>
      </w:pPr>
      <w:r>
        <w:rPr>
          <w:b w:val="0"/>
        </w:rPr>
        <w:t>Не завершены и имеют высокие риски</w:t>
      </w:r>
    </w:p>
    <w:p w:rsidR="00E531D2" w:rsidRDefault="00E531D2" w:rsidP="00E531D2">
      <w:pPr>
        <w:pStyle w:val="ListParagraph"/>
        <w:ind w:left="1701"/>
        <w:jc w:val="both"/>
        <w:rPr>
          <w:b w:val="0"/>
        </w:rPr>
      </w:pPr>
    </w:p>
    <w:p w:rsidR="00B665D4" w:rsidRDefault="00B665D4" w:rsidP="001B04AC">
      <w:pPr>
        <w:pStyle w:val="ListParagraph"/>
        <w:ind w:left="709"/>
        <w:jc w:val="both"/>
        <w:rPr>
          <w:b w:val="0"/>
        </w:rPr>
      </w:pPr>
      <w:r>
        <w:rPr>
          <w:b w:val="0"/>
        </w:rPr>
        <w:t xml:space="preserve">Данная классификация позволит Программе выработать специальные меры, которые позволят повысить эффективность и устойчивость проектов, а также сфокусировать образовательные мероприятия под нужды проектов. Проекты, которые будут определены как имеющие высокий риск, потребуют наибольшего внимания и интервенции со стороны Программы. Бизнес проекты потребуют привлечения </w:t>
      </w:r>
      <w:r w:rsidR="007121CA">
        <w:rPr>
          <w:b w:val="0"/>
        </w:rPr>
        <w:t xml:space="preserve">внешнего </w:t>
      </w:r>
      <w:r>
        <w:rPr>
          <w:b w:val="0"/>
        </w:rPr>
        <w:t>консультанта по бизнесу</w:t>
      </w:r>
      <w:r w:rsidR="007121CA">
        <w:rPr>
          <w:b w:val="0"/>
        </w:rPr>
        <w:t xml:space="preserve">, </w:t>
      </w:r>
      <w:r w:rsidR="0095165E">
        <w:rPr>
          <w:b w:val="0"/>
        </w:rPr>
        <w:t>например,</w:t>
      </w:r>
      <w:r w:rsidR="007121CA">
        <w:rPr>
          <w:b w:val="0"/>
        </w:rPr>
        <w:t xml:space="preserve"> ЦПП г. Ош, так как для этих проектов необх</w:t>
      </w:r>
      <w:r w:rsidR="00E531D2">
        <w:rPr>
          <w:b w:val="0"/>
        </w:rPr>
        <w:t>одим бизнес-коучинг, менторство и т.д.</w:t>
      </w:r>
    </w:p>
    <w:p w:rsidR="00E531D2" w:rsidRDefault="00E531D2" w:rsidP="001B04AC">
      <w:pPr>
        <w:pStyle w:val="ListParagraph"/>
        <w:ind w:left="709"/>
        <w:jc w:val="both"/>
        <w:rPr>
          <w:b w:val="0"/>
        </w:rPr>
      </w:pPr>
    </w:p>
    <w:p w:rsidR="00EA4F3D" w:rsidRPr="00EA4F3D" w:rsidRDefault="00EA4F3D" w:rsidP="005A720F">
      <w:pPr>
        <w:pStyle w:val="ListParagraph"/>
        <w:numPr>
          <w:ilvl w:val="0"/>
          <w:numId w:val="17"/>
        </w:numPr>
        <w:ind w:left="709" w:hanging="283"/>
        <w:jc w:val="both"/>
        <w:rPr>
          <w:b w:val="0"/>
        </w:rPr>
      </w:pPr>
      <w:r>
        <w:rPr>
          <w:b w:val="0"/>
        </w:rPr>
        <w:t>Необходимо создать</w:t>
      </w:r>
      <w:r w:rsidR="000D360D">
        <w:rPr>
          <w:b w:val="0"/>
        </w:rPr>
        <w:t xml:space="preserve"> систему оценки воздействия образовательных и информационных мер в Программу, чтобы иметь доказательства воздействия </w:t>
      </w:r>
      <w:r w:rsidR="00E531D2">
        <w:rPr>
          <w:b w:val="0"/>
        </w:rPr>
        <w:t xml:space="preserve">проведенного </w:t>
      </w:r>
      <w:r w:rsidR="000D360D">
        <w:rPr>
          <w:b w:val="0"/>
        </w:rPr>
        <w:t>обучения.</w:t>
      </w:r>
      <w:r w:rsidR="00E531D2">
        <w:rPr>
          <w:b w:val="0"/>
        </w:rPr>
        <w:t xml:space="preserve"> </w:t>
      </w:r>
      <w:r w:rsidR="000D360D">
        <w:rPr>
          <w:b w:val="0"/>
        </w:rPr>
        <w:t xml:space="preserve">Для этого рекомендуется </w:t>
      </w:r>
      <w:r w:rsidRPr="00EA4F3D">
        <w:rPr>
          <w:b w:val="0"/>
        </w:rPr>
        <w:t xml:space="preserve">подготовить опросный лист (краткий 3-5 вопросов) на проведение опроса среди обученных бенефициариев и провести опрос </w:t>
      </w:r>
      <w:r w:rsidR="00E531D2">
        <w:rPr>
          <w:b w:val="0"/>
        </w:rPr>
        <w:t xml:space="preserve">перед завершение </w:t>
      </w:r>
      <w:r w:rsidR="0095165E">
        <w:rPr>
          <w:b w:val="0"/>
        </w:rPr>
        <w:t xml:space="preserve">Программы </w:t>
      </w:r>
      <w:r w:rsidR="0095165E" w:rsidRPr="00EA4F3D">
        <w:rPr>
          <w:b w:val="0"/>
        </w:rPr>
        <w:t>с</w:t>
      </w:r>
      <w:r w:rsidRPr="00EA4F3D">
        <w:rPr>
          <w:b w:val="0"/>
        </w:rPr>
        <w:t xml:space="preserve"> выборкой до 10% от </w:t>
      </w:r>
      <w:r w:rsidR="0095165E" w:rsidRPr="00EA4F3D">
        <w:rPr>
          <w:b w:val="0"/>
        </w:rPr>
        <w:t>обученных бенефициариев,</w:t>
      </w:r>
      <w:r w:rsidRPr="00EA4F3D">
        <w:rPr>
          <w:b w:val="0"/>
        </w:rPr>
        <w:t xml:space="preserve"> агрегированных по компонентам.</w:t>
      </w:r>
    </w:p>
    <w:p w:rsidR="00E531D2" w:rsidRDefault="00E531D2" w:rsidP="00EA4F3D">
      <w:pPr>
        <w:pStyle w:val="ListParagraph"/>
        <w:ind w:left="709"/>
        <w:jc w:val="both"/>
        <w:rPr>
          <w:b w:val="0"/>
        </w:rPr>
      </w:pPr>
    </w:p>
    <w:p w:rsidR="00EA4F3D" w:rsidRDefault="00EA4F3D" w:rsidP="00EA4F3D">
      <w:pPr>
        <w:pStyle w:val="ListParagraph"/>
        <w:ind w:left="709"/>
        <w:jc w:val="both"/>
        <w:rPr>
          <w:b w:val="0"/>
        </w:rPr>
      </w:pPr>
      <w:r w:rsidRPr="00EA4F3D">
        <w:rPr>
          <w:b w:val="0"/>
        </w:rPr>
        <w:t>Ввести пост образовательную оценку обучения сразу после образовательных мероприятий (тест до и после)</w:t>
      </w:r>
      <w:r w:rsidR="00E531D2">
        <w:rPr>
          <w:b w:val="0"/>
        </w:rPr>
        <w:t>.</w:t>
      </w:r>
    </w:p>
    <w:p w:rsidR="00E531D2" w:rsidRDefault="00E531D2" w:rsidP="00EA4F3D">
      <w:pPr>
        <w:pStyle w:val="ListParagraph"/>
        <w:ind w:left="709"/>
        <w:jc w:val="both"/>
        <w:rPr>
          <w:b w:val="0"/>
        </w:rPr>
      </w:pPr>
    </w:p>
    <w:p w:rsidR="00A028C7" w:rsidRDefault="00A028C7" w:rsidP="00532709">
      <w:pPr>
        <w:pStyle w:val="ListParagraph"/>
        <w:numPr>
          <w:ilvl w:val="0"/>
          <w:numId w:val="17"/>
        </w:numPr>
        <w:ind w:left="709" w:hanging="283"/>
        <w:jc w:val="both"/>
        <w:rPr>
          <w:b w:val="0"/>
        </w:rPr>
      </w:pPr>
      <w:r w:rsidRPr="00532709">
        <w:rPr>
          <w:b w:val="0"/>
        </w:rPr>
        <w:t xml:space="preserve"> В целях повышение потенциала органов МСУ и государственных органов по улучшению процессом управления развити</w:t>
      </w:r>
      <w:r w:rsidR="00E531D2">
        <w:rPr>
          <w:b w:val="0"/>
        </w:rPr>
        <w:t>ем</w:t>
      </w:r>
      <w:r w:rsidRPr="00532709">
        <w:rPr>
          <w:b w:val="0"/>
        </w:rPr>
        <w:t xml:space="preserve"> территори</w:t>
      </w:r>
      <w:r w:rsidR="00E531D2">
        <w:rPr>
          <w:b w:val="0"/>
        </w:rPr>
        <w:t>е</w:t>
      </w:r>
      <w:r w:rsidRPr="00532709">
        <w:rPr>
          <w:b w:val="0"/>
        </w:rPr>
        <w:t xml:space="preserve">й рекомендуется разработать </w:t>
      </w:r>
      <w:r w:rsidR="00E531D2">
        <w:rPr>
          <w:b w:val="0"/>
        </w:rPr>
        <w:t xml:space="preserve">и внедрить </w:t>
      </w:r>
      <w:r w:rsidRPr="00532709">
        <w:rPr>
          <w:b w:val="0"/>
        </w:rPr>
        <w:t>учебную программу</w:t>
      </w:r>
      <w:r w:rsidR="00E531D2">
        <w:rPr>
          <w:b w:val="0"/>
        </w:rPr>
        <w:t>,</w:t>
      </w:r>
      <w:r w:rsidRPr="00532709">
        <w:rPr>
          <w:b w:val="0"/>
        </w:rPr>
        <w:t xml:space="preserve"> включающ</w:t>
      </w:r>
      <w:r w:rsidR="00E531D2">
        <w:rPr>
          <w:b w:val="0"/>
        </w:rPr>
        <w:t>ую</w:t>
      </w:r>
      <w:r w:rsidRPr="00532709">
        <w:rPr>
          <w:b w:val="0"/>
        </w:rPr>
        <w:t xml:space="preserve">  в себя  вопросы бюджетирования, привлечения инвестиций и разработки инвестиционных проектов, эффективное использование муниципальной собственности, новой методики разработки</w:t>
      </w:r>
      <w:r w:rsidR="00E531D2">
        <w:rPr>
          <w:b w:val="0"/>
        </w:rPr>
        <w:t xml:space="preserve"> ПСЭР (Приказ  МЭ КР), т.к. это приведет к повышению качества управления на местном уровне и повышению доверия населения к местной власти.</w:t>
      </w:r>
    </w:p>
    <w:p w:rsidR="00E531D2" w:rsidRPr="00532709" w:rsidRDefault="00E531D2" w:rsidP="00E531D2">
      <w:pPr>
        <w:pStyle w:val="ListParagraph"/>
        <w:ind w:left="709"/>
        <w:jc w:val="both"/>
        <w:rPr>
          <w:b w:val="0"/>
        </w:rPr>
      </w:pPr>
    </w:p>
    <w:p w:rsidR="00CC46BE" w:rsidRDefault="00CC46BE" w:rsidP="005A720F">
      <w:pPr>
        <w:pStyle w:val="ListParagraph"/>
        <w:numPr>
          <w:ilvl w:val="0"/>
          <w:numId w:val="17"/>
        </w:numPr>
        <w:ind w:left="709" w:hanging="283"/>
        <w:jc w:val="both"/>
        <w:rPr>
          <w:b w:val="0"/>
        </w:rPr>
      </w:pPr>
      <w:r w:rsidRPr="00D86AC6">
        <w:rPr>
          <w:b w:val="0"/>
        </w:rPr>
        <w:t>Принять меры по переводу в более «практическую плоскость» деятельност</w:t>
      </w:r>
      <w:r w:rsidR="007121CA">
        <w:rPr>
          <w:b w:val="0"/>
        </w:rPr>
        <w:t>ь</w:t>
      </w:r>
      <w:r w:rsidRPr="00D86AC6">
        <w:rPr>
          <w:b w:val="0"/>
        </w:rPr>
        <w:t>, осуществляем</w:t>
      </w:r>
      <w:r w:rsidR="007121CA">
        <w:rPr>
          <w:b w:val="0"/>
        </w:rPr>
        <w:t>ую</w:t>
      </w:r>
      <w:r w:rsidRPr="00D86AC6">
        <w:rPr>
          <w:b w:val="0"/>
        </w:rPr>
        <w:t xml:space="preserve"> Программой с </w:t>
      </w:r>
      <w:r w:rsidR="007121CA">
        <w:rPr>
          <w:b w:val="0"/>
        </w:rPr>
        <w:t xml:space="preserve">разными </w:t>
      </w:r>
      <w:r w:rsidRPr="00D86AC6">
        <w:rPr>
          <w:b w:val="0"/>
        </w:rPr>
        <w:t>НИИ РФ (например, это могут быть проекты по стандартизации семян/удобрений, проекты по налаживанию торговых связей фермеров с партнерами в РФ и т.д.).</w:t>
      </w:r>
    </w:p>
    <w:p w:rsidR="00E531D2" w:rsidRPr="00D86AC6" w:rsidRDefault="00E531D2" w:rsidP="00E531D2">
      <w:pPr>
        <w:pStyle w:val="ListParagraph"/>
        <w:ind w:left="709"/>
        <w:jc w:val="both"/>
        <w:rPr>
          <w:b w:val="0"/>
        </w:rPr>
      </w:pPr>
    </w:p>
    <w:p w:rsidR="00CC46BE" w:rsidRDefault="007121CA" w:rsidP="005A720F">
      <w:pPr>
        <w:pStyle w:val="ListParagraph"/>
        <w:numPr>
          <w:ilvl w:val="0"/>
          <w:numId w:val="17"/>
        </w:numPr>
        <w:ind w:left="709" w:hanging="283"/>
        <w:jc w:val="both"/>
        <w:rPr>
          <w:b w:val="0"/>
        </w:rPr>
      </w:pPr>
      <w:r>
        <w:rPr>
          <w:b w:val="0"/>
        </w:rPr>
        <w:t>По успешным результатам деятельности Программы</w:t>
      </w:r>
      <w:r w:rsidR="00DC3289">
        <w:rPr>
          <w:b w:val="0"/>
        </w:rPr>
        <w:t xml:space="preserve"> и в</w:t>
      </w:r>
      <w:r>
        <w:rPr>
          <w:b w:val="0"/>
        </w:rPr>
        <w:t>недренным демонстрационным схемам/моделям р</w:t>
      </w:r>
      <w:r w:rsidR="00CC46BE" w:rsidRPr="00D86AC6">
        <w:rPr>
          <w:b w:val="0"/>
        </w:rPr>
        <w:t xml:space="preserve">екомендуется </w:t>
      </w:r>
      <w:r w:rsidR="00DC3289">
        <w:rPr>
          <w:b w:val="0"/>
        </w:rPr>
        <w:t xml:space="preserve">подготовить методические пособия/руководства, в которых будут </w:t>
      </w:r>
      <w:r>
        <w:rPr>
          <w:b w:val="0"/>
        </w:rPr>
        <w:t>обобщ</w:t>
      </w:r>
      <w:r w:rsidR="00DC3289">
        <w:rPr>
          <w:b w:val="0"/>
        </w:rPr>
        <w:t>ены опыт и извлеченные уроки, а также описаны</w:t>
      </w:r>
      <w:r>
        <w:rPr>
          <w:b w:val="0"/>
        </w:rPr>
        <w:t xml:space="preserve"> все механизмы и инструменты</w:t>
      </w:r>
      <w:r w:rsidR="00DC3289">
        <w:rPr>
          <w:b w:val="0"/>
        </w:rPr>
        <w:t xml:space="preserve"> для распространения (ЦПУ, ВИЭ</w:t>
      </w:r>
      <w:r w:rsidR="0082291F">
        <w:rPr>
          <w:b w:val="0"/>
        </w:rPr>
        <w:t>,</w:t>
      </w:r>
      <w:r w:rsidR="0095165E">
        <w:rPr>
          <w:b w:val="0"/>
        </w:rPr>
        <w:t xml:space="preserve"> </w:t>
      </w:r>
      <w:r w:rsidR="0082291F" w:rsidRPr="00D86AC6">
        <w:rPr>
          <w:b w:val="0"/>
        </w:rPr>
        <w:t xml:space="preserve">опыт вовлечения </w:t>
      </w:r>
      <w:r w:rsidR="0082291F">
        <w:rPr>
          <w:b w:val="0"/>
        </w:rPr>
        <w:t xml:space="preserve">трудовых </w:t>
      </w:r>
      <w:r w:rsidR="0082291F" w:rsidRPr="00D86AC6">
        <w:rPr>
          <w:b w:val="0"/>
        </w:rPr>
        <w:t>мигрантов</w:t>
      </w:r>
      <w:r w:rsidR="0082291F">
        <w:rPr>
          <w:b w:val="0"/>
        </w:rPr>
        <w:t>,</w:t>
      </w:r>
      <w:r w:rsidR="00E531D2">
        <w:rPr>
          <w:b w:val="0"/>
        </w:rPr>
        <w:t xml:space="preserve"> </w:t>
      </w:r>
      <w:r w:rsidR="00DC3289">
        <w:rPr>
          <w:b w:val="0"/>
        </w:rPr>
        <w:t>Профили риска и т.д.)</w:t>
      </w:r>
      <w:r w:rsidR="00CC46BE" w:rsidRPr="00D86AC6">
        <w:rPr>
          <w:b w:val="0"/>
        </w:rPr>
        <w:t>.</w:t>
      </w:r>
    </w:p>
    <w:p w:rsidR="00E531D2" w:rsidRPr="00D86AC6" w:rsidRDefault="00E531D2" w:rsidP="00E531D2">
      <w:pPr>
        <w:pStyle w:val="ListParagraph"/>
        <w:ind w:left="709"/>
        <w:jc w:val="both"/>
        <w:rPr>
          <w:b w:val="0"/>
        </w:rPr>
      </w:pPr>
    </w:p>
    <w:p w:rsidR="00CC46BE" w:rsidRDefault="00CC46BE" w:rsidP="005A720F">
      <w:pPr>
        <w:pStyle w:val="ListParagraph"/>
        <w:numPr>
          <w:ilvl w:val="0"/>
          <w:numId w:val="17"/>
        </w:numPr>
        <w:ind w:left="709" w:hanging="283"/>
        <w:jc w:val="both"/>
        <w:rPr>
          <w:b w:val="0"/>
        </w:rPr>
      </w:pPr>
      <w:r w:rsidRPr="00D86AC6">
        <w:rPr>
          <w:b w:val="0"/>
        </w:rPr>
        <w:t>Принять меры по закреплению социальной ответственности бизнес-предприятий перед местными сообществами (например, договоры с указанием обязательств по принятию сырья от уязвимых слоев населения, создание для них постоянных и сезонных рабочих мест и пр.).</w:t>
      </w:r>
    </w:p>
    <w:p w:rsidR="00E531D2" w:rsidRPr="00D86AC6" w:rsidRDefault="00E531D2" w:rsidP="00E531D2">
      <w:pPr>
        <w:pStyle w:val="ListParagraph"/>
        <w:ind w:left="709"/>
        <w:jc w:val="both"/>
        <w:rPr>
          <w:b w:val="0"/>
        </w:rPr>
      </w:pPr>
    </w:p>
    <w:p w:rsidR="0082291F" w:rsidRDefault="0082291F" w:rsidP="005A720F">
      <w:pPr>
        <w:pStyle w:val="ListParagraph"/>
        <w:numPr>
          <w:ilvl w:val="0"/>
          <w:numId w:val="17"/>
        </w:numPr>
        <w:ind w:left="709" w:hanging="283"/>
        <w:jc w:val="both"/>
        <w:rPr>
          <w:b w:val="0"/>
        </w:rPr>
      </w:pPr>
      <w:r>
        <w:rPr>
          <w:b w:val="0"/>
        </w:rPr>
        <w:t>Осуществлять регулярную рассылку информации о деятельности Программы</w:t>
      </w:r>
      <w:r w:rsidR="00B863FF">
        <w:rPr>
          <w:b w:val="0"/>
        </w:rPr>
        <w:t xml:space="preserve"> и проводить общие брифинги со </w:t>
      </w:r>
      <w:r>
        <w:rPr>
          <w:b w:val="0"/>
        </w:rPr>
        <w:t>всем</w:t>
      </w:r>
      <w:r w:rsidR="00B863FF">
        <w:rPr>
          <w:b w:val="0"/>
        </w:rPr>
        <w:t>и</w:t>
      </w:r>
      <w:r>
        <w:rPr>
          <w:b w:val="0"/>
        </w:rPr>
        <w:t xml:space="preserve"> ключевым</w:t>
      </w:r>
      <w:r w:rsidR="00B863FF">
        <w:rPr>
          <w:b w:val="0"/>
        </w:rPr>
        <w:t>и</w:t>
      </w:r>
      <w:r>
        <w:rPr>
          <w:b w:val="0"/>
        </w:rPr>
        <w:t xml:space="preserve"> партнерам</w:t>
      </w:r>
      <w:r w:rsidR="00B863FF">
        <w:rPr>
          <w:b w:val="0"/>
        </w:rPr>
        <w:t>и</w:t>
      </w:r>
      <w:r>
        <w:rPr>
          <w:b w:val="0"/>
        </w:rPr>
        <w:t xml:space="preserve"> Программы.</w:t>
      </w:r>
    </w:p>
    <w:p w:rsidR="00E531D2" w:rsidRDefault="00E531D2" w:rsidP="00E531D2">
      <w:pPr>
        <w:pStyle w:val="ListParagraph"/>
        <w:ind w:left="709"/>
        <w:jc w:val="both"/>
        <w:rPr>
          <w:b w:val="0"/>
        </w:rPr>
      </w:pPr>
    </w:p>
    <w:p w:rsidR="00CC46BE" w:rsidRPr="00D86AC6" w:rsidRDefault="00CC46BE" w:rsidP="005A720F">
      <w:pPr>
        <w:pStyle w:val="ListParagraph"/>
        <w:numPr>
          <w:ilvl w:val="0"/>
          <w:numId w:val="17"/>
        </w:numPr>
        <w:ind w:left="709" w:hanging="283"/>
        <w:jc w:val="both"/>
        <w:rPr>
          <w:b w:val="0"/>
        </w:rPr>
      </w:pPr>
      <w:r w:rsidRPr="00D86AC6">
        <w:rPr>
          <w:b w:val="0"/>
        </w:rPr>
        <w:t xml:space="preserve">Проводить </w:t>
      </w:r>
      <w:r w:rsidR="0082291F">
        <w:rPr>
          <w:b w:val="0"/>
        </w:rPr>
        <w:t xml:space="preserve">ежеквартальный </w:t>
      </w:r>
      <w:r w:rsidRPr="00D86AC6">
        <w:rPr>
          <w:b w:val="0"/>
        </w:rPr>
        <w:t>совместный мониторинг с исполнителями проектов, с анализом реализации их планов развития/бизнес-планов, с оформлением протоколов (рабочие комитеты, пастб</w:t>
      </w:r>
      <w:r w:rsidR="00FA1356">
        <w:rPr>
          <w:b w:val="0"/>
        </w:rPr>
        <w:t>ищные комитеты, предприниматели и т.д.</w:t>
      </w:r>
      <w:r w:rsidRPr="00D86AC6">
        <w:rPr>
          <w:b w:val="0"/>
        </w:rPr>
        <w:t>)</w:t>
      </w:r>
      <w:r w:rsidR="001D16F4" w:rsidRPr="00D86AC6">
        <w:rPr>
          <w:b w:val="0"/>
        </w:rPr>
        <w:t>.</w:t>
      </w:r>
    </w:p>
    <w:p w:rsidR="00CC46BE" w:rsidRPr="00D86AC6" w:rsidRDefault="00CC46BE" w:rsidP="00993B21">
      <w:pPr>
        <w:spacing w:after="0" w:line="240" w:lineRule="auto"/>
        <w:ind w:left="709" w:hanging="283"/>
        <w:jc w:val="both"/>
        <w:rPr>
          <w:rFonts w:ascii="Times New Roman" w:hAnsi="Times New Roman" w:cs="Times New Roman"/>
          <w:b w:val="0"/>
          <w:sz w:val="24"/>
          <w:szCs w:val="24"/>
        </w:rPr>
      </w:pPr>
    </w:p>
    <w:p w:rsidR="00326F2C" w:rsidRPr="00D86AC6" w:rsidRDefault="003135CA" w:rsidP="00C714EF">
      <w:pPr>
        <w:pStyle w:val="ListParagraph"/>
        <w:ind w:left="0" w:right="-23"/>
        <w:jc w:val="both"/>
        <w:outlineLvl w:val="1"/>
        <w:rPr>
          <w:rStyle w:val="apple-converted-space"/>
          <w:shd w:val="clear" w:color="auto" w:fill="FFFFFF"/>
        </w:rPr>
      </w:pPr>
      <w:bookmarkStart w:id="22" w:name="_Toc536736429"/>
      <w:r>
        <w:t>3</w:t>
      </w:r>
      <w:r w:rsidR="00326F2C" w:rsidRPr="00D86AC6">
        <w:t>.3. П</w:t>
      </w:r>
      <w:r w:rsidR="00326F2C" w:rsidRPr="00D86AC6">
        <w:rPr>
          <w:rStyle w:val="apple-converted-space"/>
          <w:shd w:val="clear" w:color="auto" w:fill="FFFFFF"/>
        </w:rPr>
        <w:t>акет мер/мероприятий для дальнейшего продолжения Программы на 2019 г.</w:t>
      </w:r>
      <w:bookmarkEnd w:id="22"/>
    </w:p>
    <w:p w:rsidR="00993B21" w:rsidRDefault="00993B21" w:rsidP="00993B21">
      <w:pPr>
        <w:spacing w:after="0" w:line="240" w:lineRule="auto"/>
        <w:jc w:val="both"/>
        <w:rPr>
          <w:rFonts w:ascii="Times New Roman" w:eastAsia="Times New Roman" w:hAnsi="Times New Roman" w:cs="Times New Roman"/>
          <w:sz w:val="24"/>
          <w:szCs w:val="24"/>
        </w:rPr>
      </w:pPr>
      <w:r w:rsidRPr="00993B21">
        <w:rPr>
          <w:rFonts w:ascii="Times New Roman" w:eastAsia="Times New Roman" w:hAnsi="Times New Roman" w:cs="Times New Roman"/>
          <w:bCs/>
          <w:sz w:val="24"/>
          <w:szCs w:val="24"/>
          <w:shd w:val="clear" w:color="auto" w:fill="FFFFFF"/>
        </w:rPr>
        <w:t>Компонент 1. Снижение уязвимости через качественное управление и у</w:t>
      </w:r>
      <w:r w:rsidRPr="00993B21">
        <w:rPr>
          <w:rFonts w:ascii="Times New Roman" w:eastAsia="Times New Roman" w:hAnsi="Times New Roman" w:cs="Times New Roman"/>
          <w:sz w:val="24"/>
          <w:szCs w:val="24"/>
        </w:rPr>
        <w:t>стойчивое сельское хозяйство, туризм, торговлю и продвижение «зеленых технологий»</w:t>
      </w:r>
    </w:p>
    <w:p w:rsidR="00993B21" w:rsidRPr="00993B21" w:rsidRDefault="00993B21" w:rsidP="00993B21">
      <w:pPr>
        <w:spacing w:after="0" w:line="240" w:lineRule="auto"/>
        <w:jc w:val="both"/>
        <w:rPr>
          <w:rFonts w:ascii="Times New Roman" w:eastAsia="Times New Roman" w:hAnsi="Times New Roman" w:cs="Times New Roman"/>
          <w:sz w:val="24"/>
          <w:szCs w:val="24"/>
        </w:rPr>
      </w:pPr>
    </w:p>
    <w:p w:rsidR="00993B21" w:rsidRPr="00993B21" w:rsidRDefault="00993B21" w:rsidP="00993B21">
      <w:pPr>
        <w:spacing w:after="0" w:line="240" w:lineRule="auto"/>
        <w:jc w:val="both"/>
        <w:rPr>
          <w:rFonts w:ascii="Times New Roman" w:eastAsia="Times New Roman" w:hAnsi="Times New Roman" w:cs="Times New Roman"/>
          <w:b w:val="0"/>
          <w:sz w:val="24"/>
          <w:szCs w:val="24"/>
        </w:rPr>
      </w:pPr>
      <w:r w:rsidRPr="00993B21">
        <w:rPr>
          <w:rFonts w:ascii="Times New Roman" w:eastAsia="Times New Roman" w:hAnsi="Times New Roman" w:cs="Times New Roman"/>
          <w:b w:val="0"/>
          <w:sz w:val="24"/>
          <w:szCs w:val="24"/>
        </w:rPr>
        <w:t>Основные рекомендуемые меры на 2019 год.</w:t>
      </w:r>
    </w:p>
    <w:p w:rsidR="00993B21" w:rsidRPr="00993B21" w:rsidRDefault="00993B21" w:rsidP="00F57F80">
      <w:pPr>
        <w:numPr>
          <w:ilvl w:val="0"/>
          <w:numId w:val="52"/>
        </w:numPr>
        <w:tabs>
          <w:tab w:val="left" w:pos="284"/>
        </w:tabs>
        <w:spacing w:after="0" w:line="240" w:lineRule="auto"/>
        <w:contextualSpacing/>
        <w:jc w:val="both"/>
        <w:rPr>
          <w:rFonts w:ascii="Times New Roman" w:eastAsia="Times New Roman" w:hAnsi="Times New Roman" w:cs="Times New Roman"/>
          <w:b w:val="0"/>
          <w:sz w:val="24"/>
          <w:szCs w:val="24"/>
          <w:lang w:eastAsia="ru-RU"/>
        </w:rPr>
      </w:pPr>
      <w:r w:rsidRPr="00993B21">
        <w:rPr>
          <w:rFonts w:ascii="Times New Roman" w:eastAsia="Times New Roman" w:hAnsi="Times New Roman" w:cs="Times New Roman"/>
          <w:b w:val="0"/>
          <w:sz w:val="24"/>
          <w:szCs w:val="24"/>
          <w:lang w:eastAsia="ru-RU"/>
        </w:rPr>
        <w:t>Определить ответственное лицо в Программе за развитие бизнес-компонента Программы (ЦПП или внешний консультант/организация) в функции которого будет входить:</w:t>
      </w:r>
    </w:p>
    <w:p w:rsidR="00993B21" w:rsidRPr="00993B21" w:rsidRDefault="00993B21" w:rsidP="00F57F80">
      <w:pPr>
        <w:numPr>
          <w:ilvl w:val="0"/>
          <w:numId w:val="53"/>
        </w:numPr>
        <w:tabs>
          <w:tab w:val="left" w:pos="284"/>
        </w:tabs>
        <w:spacing w:after="0" w:line="240" w:lineRule="auto"/>
        <w:ind w:firstLine="414"/>
        <w:contextualSpacing/>
        <w:jc w:val="both"/>
        <w:rPr>
          <w:rFonts w:ascii="Times New Roman" w:eastAsia="Times New Roman" w:hAnsi="Times New Roman" w:cs="Times New Roman"/>
          <w:b w:val="0"/>
          <w:sz w:val="24"/>
          <w:szCs w:val="24"/>
          <w:lang w:eastAsia="ru-RU"/>
        </w:rPr>
      </w:pPr>
      <w:r w:rsidRPr="00993B21">
        <w:rPr>
          <w:rFonts w:ascii="Times New Roman" w:eastAsia="Times New Roman" w:hAnsi="Times New Roman" w:cs="Times New Roman"/>
          <w:b w:val="0"/>
          <w:sz w:val="24"/>
          <w:szCs w:val="24"/>
          <w:lang w:eastAsia="ru-RU"/>
        </w:rPr>
        <w:t>Проведение анализа всех бизнес-проектов, определение рисков и мер по достижению их устойчивости. На основе анализа разработка плана действий по каждому проекту и Программы в целом на 2019 год.</w:t>
      </w:r>
    </w:p>
    <w:p w:rsidR="00993B21" w:rsidRPr="00993B21" w:rsidRDefault="00993B21" w:rsidP="00F57F80">
      <w:pPr>
        <w:numPr>
          <w:ilvl w:val="0"/>
          <w:numId w:val="53"/>
        </w:numPr>
        <w:tabs>
          <w:tab w:val="left" w:pos="284"/>
        </w:tabs>
        <w:spacing w:after="0" w:line="240" w:lineRule="auto"/>
        <w:ind w:firstLine="414"/>
        <w:contextualSpacing/>
        <w:jc w:val="both"/>
        <w:rPr>
          <w:rFonts w:ascii="Times New Roman" w:eastAsia="Times New Roman" w:hAnsi="Times New Roman" w:cs="Times New Roman"/>
          <w:b w:val="0"/>
          <w:sz w:val="24"/>
          <w:szCs w:val="24"/>
          <w:lang w:eastAsia="ru-RU"/>
        </w:rPr>
      </w:pPr>
      <w:r w:rsidRPr="00993B21">
        <w:rPr>
          <w:rFonts w:ascii="Times New Roman" w:eastAsia="Times New Roman" w:hAnsi="Times New Roman" w:cs="Times New Roman"/>
          <w:b w:val="0"/>
          <w:sz w:val="24"/>
          <w:szCs w:val="24"/>
          <w:lang w:eastAsia="ru-RU"/>
        </w:rPr>
        <w:t>Организация консультационного сопровождения, внедрения менторства со стороны продвинутых предпринимателей, ЦПП, ПЛ и т.д.</w:t>
      </w:r>
    </w:p>
    <w:p w:rsidR="00993B21" w:rsidRPr="00993B21" w:rsidRDefault="00993B21" w:rsidP="00F57F80">
      <w:pPr>
        <w:numPr>
          <w:ilvl w:val="0"/>
          <w:numId w:val="53"/>
        </w:numPr>
        <w:tabs>
          <w:tab w:val="left" w:pos="284"/>
        </w:tabs>
        <w:spacing w:after="0" w:line="240" w:lineRule="auto"/>
        <w:ind w:firstLine="414"/>
        <w:contextualSpacing/>
        <w:jc w:val="both"/>
        <w:rPr>
          <w:rFonts w:ascii="Times New Roman" w:eastAsia="Times New Roman" w:hAnsi="Times New Roman" w:cs="Times New Roman"/>
          <w:b w:val="0"/>
          <w:sz w:val="24"/>
          <w:szCs w:val="24"/>
          <w:lang w:eastAsia="ru-RU"/>
        </w:rPr>
      </w:pPr>
      <w:r w:rsidRPr="00993B21">
        <w:rPr>
          <w:rFonts w:ascii="Times New Roman" w:eastAsia="Times New Roman" w:hAnsi="Times New Roman" w:cs="Times New Roman"/>
          <w:b w:val="0"/>
          <w:sz w:val="24"/>
          <w:szCs w:val="24"/>
          <w:lang w:eastAsia="ru-RU"/>
        </w:rPr>
        <w:t xml:space="preserve">Внедрение системы мониторинга результата (рост доходов, прибыли, создание рабочих мест и т.д.).  </w:t>
      </w:r>
    </w:p>
    <w:p w:rsidR="00993B21" w:rsidRPr="00993B21" w:rsidRDefault="00993B21" w:rsidP="00F57F80">
      <w:pPr>
        <w:numPr>
          <w:ilvl w:val="0"/>
          <w:numId w:val="53"/>
        </w:numPr>
        <w:tabs>
          <w:tab w:val="left" w:pos="284"/>
        </w:tabs>
        <w:spacing w:after="0" w:line="240" w:lineRule="auto"/>
        <w:ind w:firstLine="414"/>
        <w:contextualSpacing/>
        <w:jc w:val="both"/>
        <w:rPr>
          <w:rFonts w:ascii="Calibri" w:eastAsia="Calibri" w:hAnsi="Calibri" w:cs="Times New Roman"/>
          <w:b w:val="0"/>
        </w:rPr>
      </w:pPr>
      <w:r w:rsidRPr="00993B21">
        <w:rPr>
          <w:rFonts w:ascii="Times New Roman" w:eastAsia="Times New Roman" w:hAnsi="Times New Roman" w:cs="Times New Roman"/>
          <w:b w:val="0"/>
          <w:sz w:val="24"/>
          <w:szCs w:val="24"/>
          <w:lang w:eastAsia="ru-RU"/>
        </w:rPr>
        <w:t>Определение и согласование социальных обязательств бизнеса перед сообществом.</w:t>
      </w:r>
    </w:p>
    <w:p w:rsidR="00993B21" w:rsidRPr="00993B21" w:rsidRDefault="00993B21" w:rsidP="00F57F80">
      <w:pPr>
        <w:numPr>
          <w:ilvl w:val="0"/>
          <w:numId w:val="53"/>
        </w:numPr>
        <w:tabs>
          <w:tab w:val="left" w:pos="284"/>
        </w:tabs>
        <w:spacing w:after="0" w:line="240" w:lineRule="auto"/>
        <w:ind w:firstLine="414"/>
        <w:contextualSpacing/>
        <w:jc w:val="both"/>
        <w:rPr>
          <w:rFonts w:ascii="Times New Roman" w:eastAsia="Times New Roman" w:hAnsi="Times New Roman" w:cs="Times New Roman"/>
          <w:b w:val="0"/>
          <w:sz w:val="24"/>
          <w:szCs w:val="24"/>
          <w:lang w:eastAsia="ru-RU"/>
        </w:rPr>
      </w:pPr>
      <w:r w:rsidRPr="00993B21">
        <w:rPr>
          <w:rFonts w:ascii="Times New Roman" w:eastAsia="Times New Roman" w:hAnsi="Times New Roman" w:cs="Times New Roman"/>
          <w:b w:val="0"/>
          <w:sz w:val="24"/>
          <w:szCs w:val="24"/>
          <w:lang w:eastAsia="ru-RU"/>
        </w:rPr>
        <w:t>Создание цепочек добавленной стоимости.</w:t>
      </w:r>
    </w:p>
    <w:p w:rsidR="00993B21" w:rsidRPr="00993B21" w:rsidRDefault="00993B21" w:rsidP="00F57F80">
      <w:pPr>
        <w:numPr>
          <w:ilvl w:val="0"/>
          <w:numId w:val="52"/>
        </w:numPr>
        <w:tabs>
          <w:tab w:val="left" w:pos="284"/>
        </w:tabs>
        <w:spacing w:after="0" w:line="240" w:lineRule="auto"/>
        <w:contextualSpacing/>
        <w:jc w:val="both"/>
        <w:rPr>
          <w:rFonts w:ascii="Times New Roman" w:eastAsia="Times New Roman" w:hAnsi="Times New Roman" w:cs="Times New Roman"/>
          <w:b w:val="0"/>
          <w:sz w:val="24"/>
          <w:szCs w:val="24"/>
          <w:lang w:eastAsia="ru-RU"/>
        </w:rPr>
      </w:pPr>
      <w:r w:rsidRPr="00993B21">
        <w:rPr>
          <w:rFonts w:ascii="Times New Roman" w:eastAsia="Times New Roman" w:hAnsi="Times New Roman" w:cs="Times New Roman"/>
          <w:b w:val="0"/>
          <w:sz w:val="24"/>
          <w:szCs w:val="24"/>
          <w:lang w:eastAsia="ru-RU"/>
        </w:rPr>
        <w:t>Организовать мониторинг выполнения и внести изменения в СПУР в пилотных муниципалитетах</w:t>
      </w:r>
    </w:p>
    <w:p w:rsidR="00993B21" w:rsidRPr="00993B21" w:rsidRDefault="00993B21" w:rsidP="00F57F80">
      <w:pPr>
        <w:numPr>
          <w:ilvl w:val="0"/>
          <w:numId w:val="52"/>
        </w:numPr>
        <w:tabs>
          <w:tab w:val="left" w:pos="284"/>
        </w:tabs>
        <w:spacing w:after="0" w:line="240" w:lineRule="auto"/>
        <w:contextualSpacing/>
        <w:jc w:val="both"/>
        <w:rPr>
          <w:rFonts w:ascii="Times New Roman" w:eastAsia="Times New Roman" w:hAnsi="Times New Roman" w:cs="Times New Roman"/>
          <w:b w:val="0"/>
          <w:sz w:val="24"/>
          <w:szCs w:val="24"/>
          <w:lang w:eastAsia="ru-RU"/>
        </w:rPr>
      </w:pPr>
      <w:r w:rsidRPr="00993B21">
        <w:rPr>
          <w:rFonts w:ascii="Times New Roman" w:eastAsia="Times New Roman" w:hAnsi="Times New Roman" w:cs="Times New Roman"/>
          <w:b w:val="0"/>
          <w:sz w:val="24"/>
          <w:szCs w:val="24"/>
          <w:lang w:eastAsia="ru-RU"/>
        </w:rPr>
        <w:t xml:space="preserve">Провести меры по повышению качества услуг и распространению опыта ЦПУ. Для этого </w:t>
      </w:r>
      <w:r w:rsidRPr="00993B21">
        <w:rPr>
          <w:rFonts w:ascii="Times New Roman" w:eastAsia="Times New Roman" w:hAnsi="Times New Roman" w:cs="Times New Roman"/>
          <w:b w:val="0"/>
          <w:bCs/>
          <w:sz w:val="24"/>
          <w:szCs w:val="24"/>
          <w:lang w:eastAsia="ru-RU"/>
        </w:rPr>
        <w:t>провести анализ оказания услуг 4 пилотных Центров, организовать обмен опытом, выявить трудности, которые необходимо решить (усиление взаимодействия с отдаленными селами, расширение предоставляемых услуг, автоматизация процессов и т.д.) и разработать методическое руководство по организации ЦПУ для других не пилотных муниципалитетов с целью тиражирования примененных механизмов.</w:t>
      </w:r>
    </w:p>
    <w:p w:rsidR="00993B21" w:rsidRPr="00993B21" w:rsidRDefault="00993B21" w:rsidP="00F57F80">
      <w:pPr>
        <w:numPr>
          <w:ilvl w:val="0"/>
          <w:numId w:val="52"/>
        </w:numPr>
        <w:spacing w:after="0" w:line="240" w:lineRule="auto"/>
        <w:contextualSpacing/>
        <w:jc w:val="both"/>
        <w:rPr>
          <w:rFonts w:ascii="Times New Roman" w:eastAsia="Times New Roman" w:hAnsi="Times New Roman" w:cs="Times New Roman"/>
          <w:b w:val="0"/>
          <w:sz w:val="24"/>
          <w:szCs w:val="24"/>
          <w:lang w:eastAsia="ru-RU"/>
        </w:rPr>
      </w:pPr>
      <w:r w:rsidRPr="00993B21">
        <w:rPr>
          <w:rFonts w:ascii="Times New Roman" w:eastAsia="Times New Roman" w:hAnsi="Times New Roman" w:cs="Times New Roman"/>
          <w:b w:val="0"/>
          <w:sz w:val="24"/>
          <w:szCs w:val="24"/>
          <w:lang w:eastAsia="ru-RU"/>
        </w:rPr>
        <w:t>Особое внимание обратить на раздел Программы, по сельскому хозяйству. Провести анализ текущего статуса данного подкомпонента и определить список задач/мер на 2019 год. При отборе мер учитывать сроки Программы, основным критерием отбора мер должны стать достижимость и реалистичность их выполнения.</w:t>
      </w:r>
    </w:p>
    <w:p w:rsidR="00993B21" w:rsidRPr="00993B21" w:rsidRDefault="00993B21" w:rsidP="00F57F80">
      <w:pPr>
        <w:numPr>
          <w:ilvl w:val="0"/>
          <w:numId w:val="52"/>
        </w:numPr>
        <w:spacing w:after="0" w:line="240" w:lineRule="auto"/>
        <w:ind w:left="851" w:hanging="425"/>
        <w:contextualSpacing/>
        <w:jc w:val="both"/>
        <w:rPr>
          <w:rFonts w:ascii="Times New Roman" w:eastAsia="Times New Roman" w:hAnsi="Times New Roman" w:cs="Times New Roman"/>
          <w:b w:val="0"/>
          <w:bCs/>
          <w:sz w:val="24"/>
          <w:szCs w:val="24"/>
          <w:lang w:eastAsia="ru-RU"/>
        </w:rPr>
      </w:pPr>
      <w:r w:rsidRPr="00993B21">
        <w:rPr>
          <w:rFonts w:ascii="Times New Roman" w:eastAsia="Times New Roman" w:hAnsi="Times New Roman" w:cs="Times New Roman"/>
          <w:b w:val="0"/>
          <w:sz w:val="24"/>
          <w:szCs w:val="24"/>
          <w:lang w:eastAsia="ru-RU"/>
        </w:rPr>
        <w:t xml:space="preserve">Особое внимание обратить на проект с биогазовыми установками. Провести анализ, выявить все слабые стороны и разработать пакет мер с возможным приглашением внешних специалистов. Со стороны Программы организовать постоянный коучинг и мониторинг. </w:t>
      </w:r>
    </w:p>
    <w:p w:rsidR="00993B21" w:rsidRDefault="00993B21" w:rsidP="00F57F80">
      <w:pPr>
        <w:numPr>
          <w:ilvl w:val="0"/>
          <w:numId w:val="52"/>
        </w:numPr>
        <w:spacing w:after="0" w:line="240" w:lineRule="auto"/>
        <w:ind w:left="851" w:hanging="425"/>
        <w:contextualSpacing/>
        <w:jc w:val="both"/>
        <w:rPr>
          <w:rFonts w:ascii="Times New Roman" w:eastAsia="Times New Roman" w:hAnsi="Times New Roman" w:cs="Times New Roman"/>
          <w:b w:val="0"/>
          <w:bCs/>
          <w:sz w:val="24"/>
          <w:szCs w:val="24"/>
          <w:lang w:eastAsia="ru-RU"/>
        </w:rPr>
      </w:pPr>
      <w:r w:rsidRPr="00993B21">
        <w:rPr>
          <w:rFonts w:ascii="Times New Roman" w:eastAsia="Times New Roman" w:hAnsi="Times New Roman" w:cs="Times New Roman"/>
          <w:b w:val="0"/>
          <w:bCs/>
          <w:sz w:val="24"/>
          <w:szCs w:val="24"/>
          <w:lang w:eastAsia="ru-RU"/>
        </w:rPr>
        <w:t>Разработать методическое руководство «Успешные практики» демонстрационных схем и провести меры по его тиражированию.</w:t>
      </w:r>
    </w:p>
    <w:p w:rsidR="00E531D2" w:rsidRPr="00993B21" w:rsidRDefault="00E531D2" w:rsidP="00F57F80">
      <w:pPr>
        <w:numPr>
          <w:ilvl w:val="0"/>
          <w:numId w:val="52"/>
        </w:numPr>
        <w:spacing w:after="0" w:line="240" w:lineRule="auto"/>
        <w:ind w:left="851" w:hanging="425"/>
        <w:contextualSpacing/>
        <w:jc w:val="both"/>
        <w:rPr>
          <w:rFonts w:ascii="Times New Roman" w:eastAsia="Times New Roman" w:hAnsi="Times New Roman" w:cs="Times New Roman"/>
          <w:b w:val="0"/>
          <w:bCs/>
          <w:sz w:val="24"/>
          <w:szCs w:val="24"/>
          <w:lang w:eastAsia="ru-RU"/>
        </w:rPr>
      </w:pPr>
      <w:r>
        <w:rPr>
          <w:rFonts w:ascii="Times New Roman" w:eastAsia="Times New Roman" w:hAnsi="Times New Roman" w:cs="Times New Roman"/>
          <w:b w:val="0"/>
          <w:bCs/>
          <w:sz w:val="24"/>
          <w:szCs w:val="24"/>
          <w:lang w:eastAsia="ru-RU"/>
        </w:rPr>
        <w:t>Разработать и внедрить программу обучения ОМСУ</w:t>
      </w:r>
    </w:p>
    <w:p w:rsidR="00993B21" w:rsidRPr="00993B21" w:rsidRDefault="00993B21" w:rsidP="00993B21">
      <w:pPr>
        <w:spacing w:after="0" w:line="240" w:lineRule="auto"/>
        <w:jc w:val="both"/>
        <w:rPr>
          <w:rFonts w:ascii="Times New Roman" w:eastAsia="Calibri" w:hAnsi="Times New Roman" w:cs="Times New Roman"/>
          <w:b w:val="0"/>
          <w:bCs/>
          <w:sz w:val="24"/>
          <w:szCs w:val="24"/>
        </w:rPr>
      </w:pPr>
    </w:p>
    <w:p w:rsidR="00993B21" w:rsidRPr="00993B21" w:rsidRDefault="00993B21" w:rsidP="00993B21">
      <w:pPr>
        <w:spacing w:after="0" w:line="240" w:lineRule="auto"/>
        <w:jc w:val="both"/>
        <w:rPr>
          <w:rFonts w:ascii="Times New Roman" w:eastAsia="Times New Roman" w:hAnsi="Times New Roman" w:cs="Times New Roman"/>
          <w:sz w:val="24"/>
          <w:szCs w:val="24"/>
        </w:rPr>
      </w:pPr>
      <w:r w:rsidRPr="00993B21">
        <w:rPr>
          <w:rFonts w:ascii="Times New Roman" w:eastAsia="Times New Roman" w:hAnsi="Times New Roman" w:cs="Times New Roman"/>
          <w:bCs/>
          <w:sz w:val="24"/>
          <w:szCs w:val="24"/>
        </w:rPr>
        <w:t>Компонент 2. Снижение уязвимости через</w:t>
      </w:r>
      <w:r w:rsidRPr="00993B21">
        <w:rPr>
          <w:rFonts w:ascii="Times New Roman" w:eastAsia="Times New Roman" w:hAnsi="Times New Roman" w:cs="Times New Roman"/>
          <w:sz w:val="24"/>
          <w:szCs w:val="24"/>
        </w:rPr>
        <w:t xml:space="preserve"> реабилитацию систем сельского водоснабжения (питьевая вода и ирригация) в целевых районах, в том числе через внедрение мало затратных и экологически безопасных технологий, расширение доступа сельских сообществ к устойчивому водоснабжению.</w:t>
      </w:r>
    </w:p>
    <w:p w:rsidR="00993B21" w:rsidRPr="00993B21" w:rsidRDefault="00993B21" w:rsidP="00993B21">
      <w:pPr>
        <w:keepNext/>
        <w:keepLines/>
        <w:spacing w:after="0" w:line="240" w:lineRule="auto"/>
        <w:jc w:val="both"/>
        <w:outlineLvl w:val="1"/>
        <w:rPr>
          <w:rFonts w:ascii="Times New Roman" w:eastAsia="Times New Roman" w:hAnsi="Times New Roman" w:cs="Times New Roman"/>
          <w:b w:val="0"/>
          <w:sz w:val="24"/>
          <w:szCs w:val="24"/>
        </w:rPr>
      </w:pPr>
    </w:p>
    <w:p w:rsidR="00993B21" w:rsidRPr="00993B21" w:rsidRDefault="00993B21" w:rsidP="00993B21">
      <w:pPr>
        <w:spacing w:after="0" w:line="240" w:lineRule="auto"/>
        <w:jc w:val="both"/>
        <w:rPr>
          <w:rFonts w:ascii="Times New Roman" w:eastAsia="Times New Roman" w:hAnsi="Times New Roman" w:cs="Times New Roman"/>
          <w:b w:val="0"/>
          <w:sz w:val="24"/>
          <w:szCs w:val="24"/>
        </w:rPr>
      </w:pPr>
      <w:r w:rsidRPr="00993B21">
        <w:rPr>
          <w:rFonts w:ascii="Times New Roman" w:eastAsia="Times New Roman" w:hAnsi="Times New Roman" w:cs="Times New Roman"/>
          <w:b w:val="0"/>
          <w:sz w:val="24"/>
          <w:szCs w:val="24"/>
        </w:rPr>
        <w:t>Основные рекомендуемые меры на 2019 год.</w:t>
      </w:r>
    </w:p>
    <w:p w:rsidR="00993B21" w:rsidRPr="00993B21" w:rsidRDefault="00993B21" w:rsidP="00F57F80">
      <w:pPr>
        <w:numPr>
          <w:ilvl w:val="0"/>
          <w:numId w:val="57"/>
        </w:numPr>
        <w:spacing w:after="0" w:line="240" w:lineRule="auto"/>
        <w:contextualSpacing/>
        <w:jc w:val="both"/>
        <w:rPr>
          <w:rFonts w:ascii="Times New Roman" w:eastAsia="Times New Roman" w:hAnsi="Times New Roman" w:cs="Times New Roman"/>
          <w:b w:val="0"/>
          <w:sz w:val="24"/>
          <w:szCs w:val="24"/>
          <w:lang w:eastAsia="ru-RU"/>
        </w:rPr>
      </w:pPr>
      <w:r w:rsidRPr="00993B21">
        <w:rPr>
          <w:rFonts w:ascii="Times New Roman" w:eastAsia="Times New Roman" w:hAnsi="Times New Roman" w:cs="Times New Roman"/>
          <w:b w:val="0"/>
          <w:sz w:val="24"/>
          <w:szCs w:val="24"/>
          <w:lang w:eastAsia="ru-RU"/>
        </w:rPr>
        <w:t xml:space="preserve">Провести анализ текущего статуса всех проектов, определить слабые стороны и классифицировать </w:t>
      </w:r>
      <w:r w:rsidR="0095165E" w:rsidRPr="00993B21">
        <w:rPr>
          <w:rFonts w:ascii="Times New Roman" w:eastAsia="Times New Roman" w:hAnsi="Times New Roman" w:cs="Times New Roman"/>
          <w:b w:val="0"/>
          <w:sz w:val="24"/>
          <w:szCs w:val="24"/>
          <w:lang w:eastAsia="ru-RU"/>
        </w:rPr>
        <w:t>их по степени возможных рисков,</w:t>
      </w:r>
      <w:r w:rsidRPr="00993B21">
        <w:rPr>
          <w:rFonts w:ascii="Times New Roman" w:eastAsia="Times New Roman" w:hAnsi="Times New Roman" w:cs="Times New Roman"/>
          <w:b w:val="0"/>
          <w:sz w:val="24"/>
          <w:szCs w:val="24"/>
          <w:lang w:eastAsia="ru-RU"/>
        </w:rPr>
        <w:t xml:space="preserve"> связанных с не достижением целевых индикаторов и не устойчивостью.</w:t>
      </w:r>
    </w:p>
    <w:p w:rsidR="00993B21" w:rsidRPr="00993B21" w:rsidRDefault="00993B21" w:rsidP="00F57F80">
      <w:pPr>
        <w:numPr>
          <w:ilvl w:val="0"/>
          <w:numId w:val="57"/>
        </w:numPr>
        <w:spacing w:after="0" w:line="240" w:lineRule="auto"/>
        <w:contextualSpacing/>
        <w:jc w:val="both"/>
        <w:rPr>
          <w:rFonts w:ascii="Times New Roman" w:eastAsia="Times New Roman" w:hAnsi="Times New Roman" w:cs="Times New Roman"/>
          <w:b w:val="0"/>
          <w:sz w:val="24"/>
          <w:szCs w:val="24"/>
          <w:lang w:eastAsia="ru-RU"/>
        </w:rPr>
      </w:pPr>
      <w:r w:rsidRPr="00993B21">
        <w:rPr>
          <w:rFonts w:ascii="Times New Roman" w:eastAsia="Times New Roman" w:hAnsi="Times New Roman" w:cs="Times New Roman"/>
          <w:b w:val="0"/>
          <w:sz w:val="24"/>
          <w:szCs w:val="24"/>
          <w:lang w:eastAsia="ru-RU"/>
        </w:rPr>
        <w:t>На основе анализа разработать план работы проектов и Программы на 2019</w:t>
      </w:r>
    </w:p>
    <w:p w:rsidR="00993B21" w:rsidRPr="00993B21" w:rsidRDefault="00993B21" w:rsidP="00F57F80">
      <w:pPr>
        <w:numPr>
          <w:ilvl w:val="0"/>
          <w:numId w:val="57"/>
        </w:numPr>
        <w:spacing w:after="0" w:line="240" w:lineRule="auto"/>
        <w:contextualSpacing/>
        <w:jc w:val="both"/>
        <w:rPr>
          <w:rFonts w:ascii="Times New Roman" w:eastAsia="Times New Roman" w:hAnsi="Times New Roman" w:cs="Times New Roman"/>
          <w:b w:val="0"/>
          <w:sz w:val="24"/>
          <w:szCs w:val="24"/>
          <w:lang w:eastAsia="ru-RU"/>
        </w:rPr>
      </w:pPr>
      <w:r w:rsidRPr="00993B21">
        <w:rPr>
          <w:rFonts w:ascii="Times New Roman" w:eastAsia="Times New Roman" w:hAnsi="Times New Roman" w:cs="Times New Roman"/>
          <w:b w:val="0"/>
          <w:sz w:val="24"/>
          <w:szCs w:val="24"/>
          <w:lang w:eastAsia="ru-RU"/>
        </w:rPr>
        <w:t xml:space="preserve">Разработать и внедрить меры по дальнейшему повышению потенциала АВП/СООППВ в управлении водными ресурсами и водопользователями </w:t>
      </w:r>
    </w:p>
    <w:p w:rsidR="00993B21" w:rsidRPr="00993B21" w:rsidRDefault="00993B21" w:rsidP="00F57F80">
      <w:pPr>
        <w:numPr>
          <w:ilvl w:val="0"/>
          <w:numId w:val="57"/>
        </w:numPr>
        <w:spacing w:after="0" w:line="240" w:lineRule="auto"/>
        <w:contextualSpacing/>
        <w:jc w:val="both"/>
        <w:rPr>
          <w:rFonts w:ascii="Times New Roman" w:eastAsia="Times New Roman" w:hAnsi="Times New Roman" w:cs="Times New Roman"/>
          <w:b w:val="0"/>
          <w:sz w:val="24"/>
          <w:szCs w:val="24"/>
          <w:lang w:eastAsia="ru-RU"/>
        </w:rPr>
      </w:pPr>
      <w:r w:rsidRPr="00993B21">
        <w:rPr>
          <w:rFonts w:ascii="Times New Roman" w:eastAsia="Times New Roman" w:hAnsi="Times New Roman" w:cs="Times New Roman"/>
          <w:b w:val="0"/>
          <w:sz w:val="24"/>
          <w:szCs w:val="24"/>
          <w:lang w:eastAsia="ru-RU"/>
        </w:rPr>
        <w:t>Разработать методическое руководство «Успешные практики» демонстрационных схем и провести меры по его тиражированию.</w:t>
      </w:r>
    </w:p>
    <w:p w:rsidR="00993B21" w:rsidRPr="00993B21" w:rsidRDefault="00993B21" w:rsidP="00993B21">
      <w:pPr>
        <w:spacing w:after="0" w:line="240" w:lineRule="auto"/>
        <w:jc w:val="both"/>
        <w:rPr>
          <w:rFonts w:ascii="Times New Roman" w:eastAsia="Times New Roman" w:hAnsi="Times New Roman" w:cs="Times New Roman"/>
          <w:b w:val="0"/>
          <w:bCs/>
          <w:sz w:val="24"/>
          <w:szCs w:val="24"/>
        </w:rPr>
      </w:pPr>
    </w:p>
    <w:p w:rsidR="00993B21" w:rsidRPr="00993B21" w:rsidRDefault="00993B21" w:rsidP="00993B21">
      <w:pPr>
        <w:spacing w:after="0" w:line="240" w:lineRule="auto"/>
        <w:jc w:val="both"/>
        <w:rPr>
          <w:rFonts w:ascii="Times New Roman" w:eastAsia="Times New Roman" w:hAnsi="Times New Roman" w:cs="Times New Roman"/>
          <w:bCs/>
          <w:sz w:val="24"/>
          <w:szCs w:val="24"/>
          <w:shd w:val="clear" w:color="auto" w:fill="FFFFFF"/>
        </w:rPr>
      </w:pPr>
      <w:r w:rsidRPr="00993B21">
        <w:rPr>
          <w:rFonts w:ascii="Times New Roman" w:eastAsia="Times New Roman" w:hAnsi="Times New Roman" w:cs="Times New Roman"/>
          <w:bCs/>
          <w:sz w:val="24"/>
          <w:szCs w:val="24"/>
          <w:u w:val="single"/>
        </w:rPr>
        <w:t>Компонент 3</w:t>
      </w:r>
      <w:r w:rsidRPr="00993B21">
        <w:rPr>
          <w:rFonts w:ascii="Times New Roman" w:eastAsia="Times New Roman" w:hAnsi="Times New Roman" w:cs="Times New Roman"/>
          <w:bCs/>
          <w:sz w:val="24"/>
          <w:szCs w:val="24"/>
        </w:rPr>
        <w:t xml:space="preserve">. </w:t>
      </w:r>
      <w:r w:rsidRPr="00993B21">
        <w:rPr>
          <w:rFonts w:ascii="Times New Roman" w:eastAsia="Times New Roman" w:hAnsi="Times New Roman" w:cs="Times New Roman"/>
          <w:bCs/>
          <w:sz w:val="24"/>
          <w:szCs w:val="24"/>
          <w:shd w:val="clear" w:color="auto" w:fill="FFFFFF"/>
        </w:rPr>
        <w:t>Реабилитация социально-экономической инфраструктуры</w:t>
      </w:r>
    </w:p>
    <w:p w:rsidR="00993B21" w:rsidRPr="00993B21" w:rsidRDefault="00993B21" w:rsidP="00993B21">
      <w:pPr>
        <w:spacing w:after="0" w:line="240" w:lineRule="auto"/>
        <w:ind w:left="360"/>
        <w:contextualSpacing/>
        <w:jc w:val="both"/>
        <w:rPr>
          <w:rFonts w:ascii="Times New Roman" w:eastAsia="Times New Roman" w:hAnsi="Times New Roman" w:cs="Times New Roman"/>
          <w:b w:val="0"/>
          <w:color w:val="000000"/>
          <w:sz w:val="24"/>
          <w:szCs w:val="24"/>
          <w:lang w:eastAsia="ru-RU"/>
        </w:rPr>
      </w:pPr>
      <w:r w:rsidRPr="00993B21">
        <w:rPr>
          <w:rFonts w:ascii="Times New Roman" w:eastAsia="Times New Roman" w:hAnsi="Times New Roman" w:cs="Times New Roman"/>
          <w:b w:val="0"/>
          <w:color w:val="000000"/>
          <w:sz w:val="24"/>
          <w:szCs w:val="24"/>
          <w:lang w:eastAsia="ru-RU"/>
        </w:rPr>
        <w:t xml:space="preserve">Основные </w:t>
      </w:r>
      <w:r w:rsidR="0095165E" w:rsidRPr="00993B21">
        <w:rPr>
          <w:rFonts w:ascii="Times New Roman" w:eastAsia="Times New Roman" w:hAnsi="Times New Roman" w:cs="Times New Roman"/>
          <w:b w:val="0"/>
          <w:color w:val="000000"/>
          <w:sz w:val="24"/>
          <w:szCs w:val="24"/>
          <w:lang w:eastAsia="ru-RU"/>
        </w:rPr>
        <w:t>рекомендуемые меры</w:t>
      </w:r>
      <w:r w:rsidRPr="00993B21">
        <w:rPr>
          <w:rFonts w:ascii="Times New Roman" w:eastAsia="Times New Roman" w:hAnsi="Times New Roman" w:cs="Times New Roman"/>
          <w:b w:val="0"/>
          <w:color w:val="000000"/>
          <w:sz w:val="24"/>
          <w:szCs w:val="24"/>
          <w:lang w:eastAsia="ru-RU"/>
        </w:rPr>
        <w:t xml:space="preserve"> на 2019 год.</w:t>
      </w:r>
    </w:p>
    <w:p w:rsidR="00993B21" w:rsidRPr="00993B21" w:rsidRDefault="00993B21" w:rsidP="00F57F80">
      <w:pPr>
        <w:numPr>
          <w:ilvl w:val="1"/>
          <w:numId w:val="53"/>
        </w:numPr>
        <w:spacing w:after="0" w:line="240" w:lineRule="auto"/>
        <w:ind w:left="709" w:hanging="283"/>
        <w:contextualSpacing/>
        <w:jc w:val="both"/>
        <w:rPr>
          <w:rFonts w:ascii="Times New Roman" w:eastAsia="Times New Roman" w:hAnsi="Times New Roman" w:cs="Times New Roman"/>
          <w:b w:val="0"/>
          <w:color w:val="000000"/>
          <w:sz w:val="24"/>
          <w:szCs w:val="24"/>
          <w:lang w:eastAsia="ru-RU"/>
        </w:rPr>
      </w:pPr>
      <w:r w:rsidRPr="00993B21">
        <w:rPr>
          <w:rFonts w:ascii="Times New Roman" w:eastAsia="Times New Roman" w:hAnsi="Times New Roman" w:cs="Times New Roman"/>
          <w:b w:val="0"/>
          <w:color w:val="000000"/>
          <w:sz w:val="24"/>
          <w:szCs w:val="24"/>
          <w:lang w:eastAsia="ru-RU"/>
        </w:rPr>
        <w:t xml:space="preserve">Провести анализ текущего статуса всех проектов, определить слабые стороны и классифицировать </w:t>
      </w:r>
      <w:r w:rsidR="0095165E" w:rsidRPr="00993B21">
        <w:rPr>
          <w:rFonts w:ascii="Times New Roman" w:eastAsia="Times New Roman" w:hAnsi="Times New Roman" w:cs="Times New Roman"/>
          <w:b w:val="0"/>
          <w:color w:val="000000"/>
          <w:sz w:val="24"/>
          <w:szCs w:val="24"/>
          <w:lang w:eastAsia="ru-RU"/>
        </w:rPr>
        <w:t>их по степени возможных рисков,</w:t>
      </w:r>
      <w:r w:rsidRPr="00993B21">
        <w:rPr>
          <w:rFonts w:ascii="Times New Roman" w:eastAsia="Times New Roman" w:hAnsi="Times New Roman" w:cs="Times New Roman"/>
          <w:b w:val="0"/>
          <w:color w:val="000000"/>
          <w:sz w:val="24"/>
          <w:szCs w:val="24"/>
          <w:lang w:eastAsia="ru-RU"/>
        </w:rPr>
        <w:t xml:space="preserve"> связанных с не достижением целевых индикаторов и не устойчивостью.</w:t>
      </w:r>
    </w:p>
    <w:p w:rsidR="00993B21" w:rsidRPr="00993B21" w:rsidRDefault="00993B21" w:rsidP="00F57F80">
      <w:pPr>
        <w:numPr>
          <w:ilvl w:val="1"/>
          <w:numId w:val="53"/>
        </w:numPr>
        <w:spacing w:after="0" w:line="240" w:lineRule="auto"/>
        <w:ind w:left="709" w:hanging="283"/>
        <w:contextualSpacing/>
        <w:jc w:val="both"/>
        <w:rPr>
          <w:rFonts w:ascii="Times New Roman" w:eastAsia="Times New Roman" w:hAnsi="Times New Roman" w:cs="Times New Roman"/>
          <w:b w:val="0"/>
          <w:color w:val="000000"/>
          <w:sz w:val="24"/>
          <w:szCs w:val="24"/>
          <w:lang w:eastAsia="ru-RU"/>
        </w:rPr>
      </w:pPr>
      <w:r w:rsidRPr="00993B21">
        <w:rPr>
          <w:rFonts w:ascii="Times New Roman" w:eastAsia="Times New Roman" w:hAnsi="Times New Roman" w:cs="Times New Roman"/>
          <w:b w:val="0"/>
          <w:color w:val="000000"/>
          <w:sz w:val="24"/>
          <w:szCs w:val="24"/>
          <w:lang w:eastAsia="ru-RU"/>
        </w:rPr>
        <w:t>На основе анализа разработать план работы проектов и Программы на 2019</w:t>
      </w:r>
    </w:p>
    <w:p w:rsidR="00993B21" w:rsidRPr="00993B21" w:rsidRDefault="00993B21" w:rsidP="00F57F80">
      <w:pPr>
        <w:numPr>
          <w:ilvl w:val="1"/>
          <w:numId w:val="53"/>
        </w:numPr>
        <w:spacing w:after="0" w:line="240" w:lineRule="auto"/>
        <w:ind w:left="709" w:hanging="283"/>
        <w:contextualSpacing/>
        <w:jc w:val="both"/>
        <w:rPr>
          <w:rFonts w:ascii="Times New Roman" w:eastAsia="Times New Roman" w:hAnsi="Times New Roman" w:cs="Times New Roman"/>
          <w:b w:val="0"/>
          <w:color w:val="000000"/>
          <w:sz w:val="24"/>
          <w:szCs w:val="24"/>
          <w:lang w:eastAsia="ru-RU"/>
        </w:rPr>
      </w:pPr>
      <w:r w:rsidRPr="00993B21">
        <w:rPr>
          <w:rFonts w:ascii="Times New Roman" w:eastAsia="Times New Roman" w:hAnsi="Times New Roman" w:cs="Times New Roman"/>
          <w:b w:val="0"/>
          <w:color w:val="000000"/>
          <w:sz w:val="24"/>
          <w:szCs w:val="24"/>
          <w:lang w:eastAsia="ru-RU"/>
        </w:rPr>
        <w:t xml:space="preserve">Разработать и </w:t>
      </w:r>
      <w:r w:rsidR="0095165E" w:rsidRPr="00993B21">
        <w:rPr>
          <w:rFonts w:ascii="Times New Roman" w:eastAsia="Times New Roman" w:hAnsi="Times New Roman" w:cs="Times New Roman"/>
          <w:b w:val="0"/>
          <w:color w:val="000000"/>
          <w:sz w:val="24"/>
          <w:szCs w:val="24"/>
          <w:lang w:eastAsia="ru-RU"/>
        </w:rPr>
        <w:t>внедрить систему</w:t>
      </w:r>
      <w:r w:rsidRPr="00993B21">
        <w:rPr>
          <w:rFonts w:ascii="Times New Roman" w:eastAsia="Times New Roman" w:hAnsi="Times New Roman" w:cs="Times New Roman"/>
          <w:b w:val="0"/>
          <w:color w:val="000000"/>
          <w:sz w:val="24"/>
          <w:szCs w:val="24"/>
          <w:lang w:eastAsia="ru-RU"/>
        </w:rPr>
        <w:t xml:space="preserve"> </w:t>
      </w:r>
      <w:r w:rsidR="0095165E" w:rsidRPr="00993B21">
        <w:rPr>
          <w:rFonts w:ascii="Times New Roman" w:eastAsia="Times New Roman" w:hAnsi="Times New Roman" w:cs="Times New Roman"/>
          <w:b w:val="0"/>
          <w:color w:val="000000"/>
          <w:sz w:val="24"/>
          <w:szCs w:val="24"/>
          <w:lang w:eastAsia="ru-RU"/>
        </w:rPr>
        <w:t>сбора доказательств социального</w:t>
      </w:r>
      <w:r w:rsidRPr="00993B21">
        <w:rPr>
          <w:rFonts w:ascii="Times New Roman" w:eastAsia="Times New Roman" w:hAnsi="Times New Roman" w:cs="Times New Roman"/>
          <w:b w:val="0"/>
          <w:color w:val="000000"/>
          <w:sz w:val="24"/>
          <w:szCs w:val="24"/>
          <w:lang w:eastAsia="ru-RU"/>
        </w:rPr>
        <w:t xml:space="preserve"> воздействия проектов на жизнь бенефициаров. </w:t>
      </w:r>
    </w:p>
    <w:p w:rsidR="00993B21" w:rsidRPr="00993B21" w:rsidRDefault="00993B21" w:rsidP="00F57F80">
      <w:pPr>
        <w:numPr>
          <w:ilvl w:val="1"/>
          <w:numId w:val="53"/>
        </w:numPr>
        <w:spacing w:after="0" w:line="240" w:lineRule="auto"/>
        <w:ind w:left="709" w:hanging="283"/>
        <w:contextualSpacing/>
        <w:jc w:val="both"/>
        <w:rPr>
          <w:rFonts w:ascii="Times New Roman" w:eastAsia="Times New Roman" w:hAnsi="Times New Roman" w:cs="Times New Roman"/>
          <w:b w:val="0"/>
          <w:color w:val="000000"/>
          <w:sz w:val="24"/>
          <w:szCs w:val="24"/>
          <w:lang w:eastAsia="ru-RU"/>
        </w:rPr>
      </w:pPr>
      <w:r w:rsidRPr="00993B21">
        <w:rPr>
          <w:rFonts w:ascii="Times New Roman" w:eastAsia="Times New Roman" w:hAnsi="Times New Roman" w:cs="Times New Roman"/>
          <w:b w:val="0"/>
          <w:color w:val="000000"/>
          <w:sz w:val="24"/>
          <w:szCs w:val="24"/>
          <w:lang w:eastAsia="ru-RU"/>
        </w:rPr>
        <w:t xml:space="preserve">Проанализировать и сформировать список эффективных мер и </w:t>
      </w:r>
      <w:r w:rsidR="0095165E" w:rsidRPr="00993B21">
        <w:rPr>
          <w:rFonts w:ascii="Times New Roman" w:eastAsia="Times New Roman" w:hAnsi="Times New Roman" w:cs="Times New Roman"/>
          <w:b w:val="0"/>
          <w:color w:val="000000"/>
          <w:sz w:val="24"/>
          <w:szCs w:val="24"/>
          <w:lang w:eastAsia="ru-RU"/>
        </w:rPr>
        <w:t>подходов,</w:t>
      </w:r>
      <w:r w:rsidRPr="00993B21">
        <w:rPr>
          <w:rFonts w:ascii="Times New Roman" w:eastAsia="Times New Roman" w:hAnsi="Times New Roman" w:cs="Times New Roman"/>
          <w:b w:val="0"/>
          <w:color w:val="000000"/>
          <w:sz w:val="24"/>
          <w:szCs w:val="24"/>
          <w:lang w:eastAsia="ru-RU"/>
        </w:rPr>
        <w:t xml:space="preserve"> примененных Программой направленных на снижение конфликтного потенциала и вовлечения населения в социально-экономическую жизнь для их дальнейшего тиражирования </w:t>
      </w:r>
    </w:p>
    <w:p w:rsidR="00993B21" w:rsidRPr="00993B21" w:rsidRDefault="00993B21" w:rsidP="00F57F80">
      <w:pPr>
        <w:numPr>
          <w:ilvl w:val="1"/>
          <w:numId w:val="53"/>
        </w:numPr>
        <w:spacing w:after="0" w:line="240" w:lineRule="auto"/>
        <w:ind w:left="709" w:hanging="283"/>
        <w:contextualSpacing/>
        <w:jc w:val="both"/>
        <w:rPr>
          <w:rFonts w:ascii="Times New Roman" w:eastAsia="Times New Roman" w:hAnsi="Times New Roman" w:cs="Times New Roman"/>
          <w:b w:val="0"/>
          <w:bCs/>
          <w:sz w:val="24"/>
          <w:szCs w:val="24"/>
          <w:lang w:eastAsia="ru-RU"/>
        </w:rPr>
      </w:pPr>
      <w:r w:rsidRPr="00993B21">
        <w:rPr>
          <w:rFonts w:ascii="Times New Roman" w:eastAsia="Times New Roman" w:hAnsi="Times New Roman" w:cs="Times New Roman"/>
          <w:b w:val="0"/>
          <w:bCs/>
          <w:sz w:val="24"/>
          <w:szCs w:val="24"/>
          <w:lang w:eastAsia="ru-RU"/>
        </w:rPr>
        <w:t xml:space="preserve">Провести финальное мероприятие с приглашением не </w:t>
      </w:r>
      <w:r w:rsidR="0095165E" w:rsidRPr="00993B21">
        <w:rPr>
          <w:rFonts w:ascii="Times New Roman" w:eastAsia="Times New Roman" w:hAnsi="Times New Roman" w:cs="Times New Roman"/>
          <w:b w:val="0"/>
          <w:bCs/>
          <w:sz w:val="24"/>
          <w:szCs w:val="24"/>
          <w:lang w:eastAsia="ru-RU"/>
        </w:rPr>
        <w:t>пилотных муниципалитетов</w:t>
      </w:r>
      <w:r w:rsidRPr="00993B21">
        <w:rPr>
          <w:rFonts w:ascii="Times New Roman" w:eastAsia="Times New Roman" w:hAnsi="Times New Roman" w:cs="Times New Roman"/>
          <w:b w:val="0"/>
          <w:bCs/>
          <w:sz w:val="24"/>
          <w:szCs w:val="24"/>
          <w:lang w:eastAsia="ru-RU"/>
        </w:rPr>
        <w:t xml:space="preserve">, ГАМСУМО и государственных органов, МЭ КР, донорских организаций, </w:t>
      </w:r>
      <w:r w:rsidR="0095165E" w:rsidRPr="00993B21">
        <w:rPr>
          <w:rFonts w:ascii="Times New Roman" w:eastAsia="Times New Roman" w:hAnsi="Times New Roman" w:cs="Times New Roman"/>
          <w:b w:val="0"/>
          <w:bCs/>
          <w:sz w:val="24"/>
          <w:szCs w:val="24"/>
          <w:lang w:eastAsia="ru-RU"/>
        </w:rPr>
        <w:t>СМИ для</w:t>
      </w:r>
      <w:r w:rsidRPr="00993B21">
        <w:rPr>
          <w:rFonts w:ascii="Times New Roman" w:eastAsia="Times New Roman" w:hAnsi="Times New Roman" w:cs="Times New Roman"/>
          <w:b w:val="0"/>
          <w:bCs/>
          <w:sz w:val="24"/>
          <w:szCs w:val="24"/>
          <w:lang w:eastAsia="ru-RU"/>
        </w:rPr>
        <w:t xml:space="preserve"> представления эффективных мер с целью их распространения на </w:t>
      </w:r>
      <w:r w:rsidR="0095165E" w:rsidRPr="00993B21">
        <w:rPr>
          <w:rFonts w:ascii="Times New Roman" w:eastAsia="Times New Roman" w:hAnsi="Times New Roman" w:cs="Times New Roman"/>
          <w:b w:val="0"/>
          <w:bCs/>
          <w:sz w:val="24"/>
          <w:szCs w:val="24"/>
          <w:lang w:eastAsia="ru-RU"/>
        </w:rPr>
        <w:t>ст</w:t>
      </w:r>
      <w:r w:rsidR="0095165E">
        <w:rPr>
          <w:rFonts w:ascii="Times New Roman" w:eastAsia="Times New Roman" w:hAnsi="Times New Roman" w:cs="Times New Roman"/>
          <w:b w:val="0"/>
          <w:bCs/>
          <w:sz w:val="24"/>
          <w:szCs w:val="24"/>
          <w:lang w:eastAsia="ru-RU"/>
        </w:rPr>
        <w:t>р</w:t>
      </w:r>
      <w:r w:rsidR="0095165E" w:rsidRPr="00993B21">
        <w:rPr>
          <w:rFonts w:ascii="Times New Roman" w:eastAsia="Times New Roman" w:hAnsi="Times New Roman" w:cs="Times New Roman"/>
          <w:b w:val="0"/>
          <w:bCs/>
          <w:sz w:val="24"/>
          <w:szCs w:val="24"/>
          <w:lang w:eastAsia="ru-RU"/>
        </w:rPr>
        <w:t>ановом</w:t>
      </w:r>
      <w:r w:rsidRPr="00993B21">
        <w:rPr>
          <w:rFonts w:ascii="Times New Roman" w:eastAsia="Times New Roman" w:hAnsi="Times New Roman" w:cs="Times New Roman"/>
          <w:b w:val="0"/>
          <w:bCs/>
          <w:sz w:val="24"/>
          <w:szCs w:val="24"/>
          <w:lang w:eastAsia="ru-RU"/>
        </w:rPr>
        <w:t xml:space="preserve"> уровне.</w:t>
      </w:r>
    </w:p>
    <w:p w:rsidR="00993B21" w:rsidRPr="00993B21" w:rsidRDefault="00993B21" w:rsidP="00993B21">
      <w:pPr>
        <w:tabs>
          <w:tab w:val="left" w:pos="284"/>
        </w:tabs>
        <w:spacing w:after="0" w:line="240" w:lineRule="auto"/>
        <w:jc w:val="both"/>
        <w:outlineLvl w:val="0"/>
        <w:rPr>
          <w:rFonts w:ascii="Times New Roman" w:eastAsia="Calibri" w:hAnsi="Times New Roman" w:cs="Times New Roman"/>
          <w:sz w:val="24"/>
          <w:szCs w:val="24"/>
        </w:rPr>
      </w:pPr>
    </w:p>
    <w:p w:rsidR="00993B21" w:rsidRPr="00993B21" w:rsidRDefault="00993B21" w:rsidP="00993B21">
      <w:pPr>
        <w:spacing w:after="0" w:line="240" w:lineRule="auto"/>
        <w:jc w:val="both"/>
        <w:rPr>
          <w:rFonts w:ascii="Times New Roman" w:eastAsia="Calibri" w:hAnsi="Times New Roman" w:cs="Times New Roman"/>
          <w:bCs/>
          <w:sz w:val="24"/>
          <w:szCs w:val="24"/>
        </w:rPr>
      </w:pPr>
      <w:r w:rsidRPr="00993B21">
        <w:rPr>
          <w:rFonts w:ascii="Times New Roman" w:eastAsia="Calibri" w:hAnsi="Times New Roman" w:cs="Times New Roman"/>
          <w:sz w:val="24"/>
          <w:szCs w:val="24"/>
        </w:rPr>
        <w:t xml:space="preserve">Компонент 4. </w:t>
      </w:r>
      <w:r w:rsidRPr="00993B21">
        <w:rPr>
          <w:rFonts w:ascii="Times New Roman" w:eastAsia="Calibri" w:hAnsi="Times New Roman" w:cs="Times New Roman"/>
          <w:bCs/>
          <w:sz w:val="24"/>
          <w:szCs w:val="24"/>
        </w:rPr>
        <w:t>Рост занятости населения через усиление системы профессионально-технического образования</w:t>
      </w:r>
    </w:p>
    <w:p w:rsidR="00993B21" w:rsidRPr="00993B21" w:rsidRDefault="00993B21" w:rsidP="00993B21">
      <w:pPr>
        <w:spacing w:after="0" w:line="240" w:lineRule="auto"/>
        <w:ind w:left="360"/>
        <w:contextualSpacing/>
        <w:jc w:val="both"/>
        <w:rPr>
          <w:rFonts w:ascii="Times New Roman" w:eastAsia="Times New Roman" w:hAnsi="Times New Roman" w:cs="Times New Roman"/>
          <w:b w:val="0"/>
          <w:color w:val="000000"/>
          <w:sz w:val="24"/>
          <w:szCs w:val="24"/>
          <w:lang w:eastAsia="ru-RU"/>
        </w:rPr>
      </w:pPr>
      <w:r w:rsidRPr="00993B21">
        <w:rPr>
          <w:rFonts w:ascii="Times New Roman" w:eastAsia="Times New Roman" w:hAnsi="Times New Roman" w:cs="Times New Roman"/>
          <w:b w:val="0"/>
          <w:color w:val="000000"/>
          <w:sz w:val="24"/>
          <w:szCs w:val="24"/>
          <w:lang w:eastAsia="ru-RU"/>
        </w:rPr>
        <w:t xml:space="preserve">Основные </w:t>
      </w:r>
      <w:r w:rsidR="0095165E" w:rsidRPr="00993B21">
        <w:rPr>
          <w:rFonts w:ascii="Times New Roman" w:eastAsia="Times New Roman" w:hAnsi="Times New Roman" w:cs="Times New Roman"/>
          <w:b w:val="0"/>
          <w:color w:val="000000"/>
          <w:sz w:val="24"/>
          <w:szCs w:val="24"/>
          <w:lang w:eastAsia="ru-RU"/>
        </w:rPr>
        <w:t>рекомендуемые меры</w:t>
      </w:r>
      <w:r w:rsidRPr="00993B21">
        <w:rPr>
          <w:rFonts w:ascii="Times New Roman" w:eastAsia="Times New Roman" w:hAnsi="Times New Roman" w:cs="Times New Roman"/>
          <w:b w:val="0"/>
          <w:color w:val="000000"/>
          <w:sz w:val="24"/>
          <w:szCs w:val="24"/>
          <w:lang w:eastAsia="ru-RU"/>
        </w:rPr>
        <w:t xml:space="preserve"> на 2019 год.</w:t>
      </w:r>
    </w:p>
    <w:p w:rsidR="002A5349" w:rsidRDefault="00993B21" w:rsidP="00F57F80">
      <w:pPr>
        <w:numPr>
          <w:ilvl w:val="0"/>
          <w:numId w:val="54"/>
        </w:numPr>
        <w:spacing w:after="0" w:line="240" w:lineRule="auto"/>
        <w:ind w:left="709" w:hanging="283"/>
        <w:contextualSpacing/>
        <w:jc w:val="both"/>
        <w:rPr>
          <w:rFonts w:ascii="Times New Roman" w:eastAsia="Times New Roman" w:hAnsi="Times New Roman" w:cs="Times New Roman"/>
          <w:b w:val="0"/>
          <w:sz w:val="24"/>
          <w:szCs w:val="24"/>
          <w:lang w:eastAsia="ru-RU"/>
        </w:rPr>
      </w:pPr>
      <w:r w:rsidRPr="002A5349">
        <w:rPr>
          <w:rFonts w:ascii="Times New Roman" w:eastAsia="Times New Roman" w:hAnsi="Times New Roman" w:cs="Times New Roman"/>
          <w:b w:val="0"/>
          <w:sz w:val="24"/>
          <w:szCs w:val="24"/>
          <w:lang w:eastAsia="ru-RU"/>
        </w:rPr>
        <w:t>Определить целевые группы для данного компонента</w:t>
      </w:r>
      <w:r w:rsidR="002A5349">
        <w:rPr>
          <w:rFonts w:ascii="Times New Roman" w:eastAsia="Times New Roman" w:hAnsi="Times New Roman" w:cs="Times New Roman"/>
          <w:b w:val="0"/>
          <w:sz w:val="24"/>
          <w:szCs w:val="24"/>
          <w:lang w:eastAsia="ru-RU"/>
        </w:rPr>
        <w:t xml:space="preserve"> и разработать план мер по повышению </w:t>
      </w:r>
      <w:r w:rsidR="0095165E">
        <w:rPr>
          <w:rFonts w:ascii="Times New Roman" w:eastAsia="Times New Roman" w:hAnsi="Times New Roman" w:cs="Times New Roman"/>
          <w:b w:val="0"/>
          <w:sz w:val="24"/>
          <w:szCs w:val="24"/>
          <w:lang w:eastAsia="ru-RU"/>
        </w:rPr>
        <w:t>потенциала для</w:t>
      </w:r>
      <w:r w:rsidR="002A5349">
        <w:rPr>
          <w:rFonts w:ascii="Times New Roman" w:eastAsia="Times New Roman" w:hAnsi="Times New Roman" w:cs="Times New Roman"/>
          <w:b w:val="0"/>
          <w:sz w:val="24"/>
          <w:szCs w:val="24"/>
          <w:lang w:eastAsia="ru-RU"/>
        </w:rPr>
        <w:t xml:space="preserve"> роста их занятости и </w:t>
      </w:r>
      <w:r w:rsidR="0095165E">
        <w:rPr>
          <w:rFonts w:ascii="Times New Roman" w:eastAsia="Times New Roman" w:hAnsi="Times New Roman" w:cs="Times New Roman"/>
          <w:b w:val="0"/>
          <w:sz w:val="24"/>
          <w:szCs w:val="24"/>
          <w:lang w:eastAsia="ru-RU"/>
        </w:rPr>
        <w:t>трудоустройства,</w:t>
      </w:r>
      <w:r w:rsidR="002A5349">
        <w:rPr>
          <w:rFonts w:ascii="Times New Roman" w:eastAsia="Times New Roman" w:hAnsi="Times New Roman" w:cs="Times New Roman"/>
          <w:b w:val="0"/>
          <w:sz w:val="24"/>
          <w:szCs w:val="24"/>
          <w:lang w:eastAsia="ru-RU"/>
        </w:rPr>
        <w:t xml:space="preserve"> и усиление профориентационной</w:t>
      </w:r>
      <w:r w:rsidR="00E531D2">
        <w:rPr>
          <w:rFonts w:ascii="Times New Roman" w:eastAsia="Times New Roman" w:hAnsi="Times New Roman" w:cs="Times New Roman"/>
          <w:b w:val="0"/>
          <w:sz w:val="24"/>
          <w:szCs w:val="24"/>
          <w:lang w:eastAsia="ru-RU"/>
        </w:rPr>
        <w:t xml:space="preserve"> </w:t>
      </w:r>
      <w:r w:rsidR="002A5349">
        <w:rPr>
          <w:rFonts w:ascii="Times New Roman" w:eastAsia="Times New Roman" w:hAnsi="Times New Roman" w:cs="Times New Roman"/>
          <w:b w:val="0"/>
          <w:sz w:val="24"/>
          <w:szCs w:val="24"/>
          <w:lang w:eastAsia="ru-RU"/>
        </w:rPr>
        <w:t>работы среди молодежи</w:t>
      </w:r>
      <w:r w:rsidR="00E531D2">
        <w:rPr>
          <w:rFonts w:ascii="Times New Roman" w:eastAsia="Times New Roman" w:hAnsi="Times New Roman" w:cs="Times New Roman"/>
          <w:b w:val="0"/>
          <w:sz w:val="24"/>
          <w:szCs w:val="24"/>
          <w:lang w:eastAsia="ru-RU"/>
        </w:rPr>
        <w:t xml:space="preserve">, </w:t>
      </w:r>
      <w:r w:rsidR="002A5349" w:rsidRPr="00993B21">
        <w:rPr>
          <w:rFonts w:ascii="Times New Roman" w:eastAsia="Times New Roman" w:hAnsi="Times New Roman" w:cs="Times New Roman"/>
          <w:b w:val="0"/>
          <w:sz w:val="24"/>
          <w:szCs w:val="24"/>
          <w:lang w:eastAsia="ru-RU"/>
        </w:rPr>
        <w:t>используя потенциал ПТО, ЦПП, ЦП</w:t>
      </w:r>
      <w:r w:rsidR="002A5349">
        <w:rPr>
          <w:rFonts w:ascii="Times New Roman" w:eastAsia="Times New Roman" w:hAnsi="Times New Roman" w:cs="Times New Roman"/>
          <w:b w:val="0"/>
          <w:sz w:val="24"/>
          <w:szCs w:val="24"/>
          <w:lang w:eastAsia="ru-RU"/>
        </w:rPr>
        <w:t>У</w:t>
      </w:r>
      <w:r w:rsidR="002A5349" w:rsidRPr="00993B21">
        <w:rPr>
          <w:rFonts w:ascii="Times New Roman" w:eastAsia="Times New Roman" w:hAnsi="Times New Roman" w:cs="Times New Roman"/>
          <w:b w:val="0"/>
          <w:sz w:val="24"/>
          <w:szCs w:val="24"/>
          <w:lang w:eastAsia="ru-RU"/>
        </w:rPr>
        <w:t>, центров занятости и др</w:t>
      </w:r>
      <w:r w:rsidRPr="002A5349">
        <w:rPr>
          <w:rFonts w:ascii="Times New Roman" w:eastAsia="Times New Roman" w:hAnsi="Times New Roman" w:cs="Times New Roman"/>
          <w:b w:val="0"/>
          <w:sz w:val="24"/>
          <w:szCs w:val="24"/>
          <w:lang w:eastAsia="ru-RU"/>
        </w:rPr>
        <w:t xml:space="preserve">. </w:t>
      </w:r>
    </w:p>
    <w:p w:rsidR="00993B21" w:rsidRPr="00993B21" w:rsidRDefault="002A5349" w:rsidP="00F57F80">
      <w:pPr>
        <w:numPr>
          <w:ilvl w:val="0"/>
          <w:numId w:val="54"/>
        </w:numPr>
        <w:spacing w:after="0" w:line="240" w:lineRule="auto"/>
        <w:ind w:left="709" w:hanging="283"/>
        <w:contextualSpacing/>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Наладить систему учета по данному компоненту и создать систему мониторинга воздействия мер Программы на снижение количества конфликтов среди молодежи.</w:t>
      </w:r>
    </w:p>
    <w:p w:rsidR="00993B21" w:rsidRDefault="00993B21" w:rsidP="00F57F80">
      <w:pPr>
        <w:numPr>
          <w:ilvl w:val="0"/>
          <w:numId w:val="54"/>
        </w:numPr>
        <w:spacing w:after="0" w:line="240" w:lineRule="auto"/>
        <w:ind w:left="709" w:hanging="283"/>
        <w:contextualSpacing/>
        <w:jc w:val="both"/>
        <w:rPr>
          <w:rFonts w:ascii="Times New Roman" w:eastAsia="Times New Roman" w:hAnsi="Times New Roman" w:cs="Times New Roman"/>
          <w:b w:val="0"/>
          <w:sz w:val="24"/>
          <w:szCs w:val="24"/>
          <w:lang w:eastAsia="ru-RU"/>
        </w:rPr>
      </w:pPr>
      <w:r w:rsidRPr="00993B21">
        <w:rPr>
          <w:rFonts w:ascii="Times New Roman" w:eastAsia="Times New Roman" w:hAnsi="Times New Roman" w:cs="Times New Roman"/>
          <w:b w:val="0"/>
          <w:sz w:val="24"/>
          <w:szCs w:val="24"/>
          <w:lang w:eastAsia="ru-RU"/>
        </w:rPr>
        <w:t>Рекомендуется утвердить учебную программу в РНМЦ, организовать набор минимум трех групп из взрослого населения в партнерстве с центрами занятости и местной властью. Разработать положение, план работы Центра, подготовить рекламный щит, провести маркетинг услуг для населения.</w:t>
      </w:r>
    </w:p>
    <w:p w:rsidR="00E531D2" w:rsidRDefault="00E531D2" w:rsidP="00F57F80">
      <w:pPr>
        <w:numPr>
          <w:ilvl w:val="0"/>
          <w:numId w:val="54"/>
        </w:numPr>
        <w:spacing w:after="0" w:line="240" w:lineRule="auto"/>
        <w:ind w:left="709" w:hanging="283"/>
        <w:contextualSpacing/>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Провести круглый стол по разработке плана мер по превращению пилотных ПЛ в центры обучения взрослых и предоставления услуг населению</w:t>
      </w:r>
    </w:p>
    <w:p w:rsidR="00E531D2" w:rsidRPr="00993B21" w:rsidRDefault="00E531D2" w:rsidP="00F57F80">
      <w:pPr>
        <w:numPr>
          <w:ilvl w:val="0"/>
          <w:numId w:val="54"/>
        </w:numPr>
        <w:spacing w:after="0" w:line="240" w:lineRule="auto"/>
        <w:ind w:left="709" w:hanging="283"/>
        <w:contextualSpacing/>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Разработать СП для ПЛ с участием местной власти и работодателей.</w:t>
      </w:r>
    </w:p>
    <w:p w:rsidR="002A5349" w:rsidRDefault="002A5349" w:rsidP="00F57F80">
      <w:pPr>
        <w:numPr>
          <w:ilvl w:val="0"/>
          <w:numId w:val="54"/>
        </w:numPr>
        <w:spacing w:after="0" w:line="240" w:lineRule="auto"/>
        <w:ind w:left="709" w:hanging="283"/>
        <w:contextualSpacing/>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Разработать и внедрить план развития электронной библиотеки</w:t>
      </w:r>
    </w:p>
    <w:p w:rsidR="00993B21" w:rsidRDefault="002A5349" w:rsidP="00F57F80">
      <w:pPr>
        <w:numPr>
          <w:ilvl w:val="0"/>
          <w:numId w:val="54"/>
        </w:numPr>
        <w:spacing w:after="0" w:line="240" w:lineRule="auto"/>
        <w:ind w:left="709" w:hanging="283"/>
        <w:contextualSpacing/>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Внедрить институт</w:t>
      </w:r>
      <w:r w:rsidR="00E531D2">
        <w:rPr>
          <w:rFonts w:ascii="Times New Roman" w:eastAsia="Times New Roman" w:hAnsi="Times New Roman" w:cs="Times New Roman"/>
          <w:b w:val="0"/>
          <w:sz w:val="24"/>
          <w:szCs w:val="24"/>
          <w:lang w:eastAsia="ru-RU"/>
        </w:rPr>
        <w:t xml:space="preserve"> </w:t>
      </w:r>
      <w:r w:rsidR="00993B21" w:rsidRPr="00993B21">
        <w:rPr>
          <w:rFonts w:ascii="Times New Roman" w:eastAsia="Times New Roman" w:hAnsi="Times New Roman" w:cs="Times New Roman"/>
          <w:b w:val="0"/>
          <w:sz w:val="24"/>
          <w:szCs w:val="24"/>
          <w:lang w:eastAsia="ru-RU"/>
        </w:rPr>
        <w:t>менторства со стороны бизнеса</w:t>
      </w:r>
      <w:r w:rsidR="00E531D2">
        <w:rPr>
          <w:rFonts w:ascii="Times New Roman" w:eastAsia="Times New Roman" w:hAnsi="Times New Roman" w:cs="Times New Roman"/>
          <w:b w:val="0"/>
          <w:sz w:val="24"/>
          <w:szCs w:val="24"/>
          <w:lang w:eastAsia="ru-RU"/>
        </w:rPr>
        <w:t xml:space="preserve"> </w:t>
      </w:r>
      <w:r w:rsidR="00E531D2" w:rsidRPr="0095165E">
        <w:rPr>
          <w:rFonts w:ascii="Times New Roman" w:eastAsia="Times New Roman" w:hAnsi="Times New Roman" w:cs="Times New Roman"/>
          <w:b w:val="0"/>
          <w:sz w:val="24"/>
          <w:szCs w:val="24"/>
          <w:lang w:eastAsia="ru-RU"/>
        </w:rPr>
        <w:t>(2</w:t>
      </w:r>
      <w:r w:rsidR="0095165E" w:rsidRPr="0095165E">
        <w:rPr>
          <w:rFonts w:ascii="Times New Roman" w:eastAsia="Times New Roman" w:hAnsi="Times New Roman" w:cs="Times New Roman"/>
          <w:b w:val="0"/>
          <w:sz w:val="24"/>
          <w:szCs w:val="24"/>
          <w:lang w:eastAsia="ru-RU"/>
        </w:rPr>
        <w:t>2</w:t>
      </w:r>
      <w:r>
        <w:rPr>
          <w:rFonts w:ascii="Times New Roman" w:eastAsia="Times New Roman" w:hAnsi="Times New Roman" w:cs="Times New Roman"/>
          <w:b w:val="0"/>
          <w:sz w:val="24"/>
          <w:szCs w:val="24"/>
          <w:lang w:eastAsia="ru-RU"/>
        </w:rPr>
        <w:t xml:space="preserve"> </w:t>
      </w:r>
      <w:r w:rsidR="0095165E">
        <w:rPr>
          <w:rFonts w:ascii="Times New Roman" w:eastAsia="Times New Roman" w:hAnsi="Times New Roman" w:cs="Times New Roman"/>
          <w:b w:val="0"/>
          <w:sz w:val="24"/>
          <w:szCs w:val="24"/>
          <w:lang w:eastAsia="ru-RU"/>
        </w:rPr>
        <w:t>проектов,</w:t>
      </w:r>
      <w:r>
        <w:rPr>
          <w:rFonts w:ascii="Times New Roman" w:eastAsia="Times New Roman" w:hAnsi="Times New Roman" w:cs="Times New Roman"/>
          <w:b w:val="0"/>
          <w:sz w:val="24"/>
          <w:szCs w:val="24"/>
          <w:lang w:eastAsia="ru-RU"/>
        </w:rPr>
        <w:t xml:space="preserve"> профинансированных Программой).</w:t>
      </w:r>
    </w:p>
    <w:p w:rsidR="002A5349" w:rsidRPr="00993B21" w:rsidRDefault="002A5349" w:rsidP="00F57F80">
      <w:pPr>
        <w:numPr>
          <w:ilvl w:val="0"/>
          <w:numId w:val="54"/>
        </w:numPr>
        <w:spacing w:after="0" w:line="240" w:lineRule="auto"/>
        <w:ind w:left="709" w:hanging="283"/>
        <w:contextualSpacing/>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Провести анализ проектов, направленных на создание токарного, слесарного и плотницкого цехов в ПЛ, и разработать меры по их устойчивости и усилению связи с местной экономикой и сообществом.</w:t>
      </w:r>
    </w:p>
    <w:p w:rsidR="00993B21" w:rsidRPr="00993B21" w:rsidRDefault="00993B21" w:rsidP="00993B21">
      <w:pPr>
        <w:keepNext/>
        <w:keepLines/>
        <w:spacing w:after="0" w:line="240" w:lineRule="auto"/>
        <w:ind w:left="567"/>
        <w:jc w:val="both"/>
        <w:outlineLvl w:val="1"/>
        <w:rPr>
          <w:rFonts w:ascii="Times New Roman" w:eastAsia="Times New Roman" w:hAnsi="Times New Roman" w:cs="Times New Roman"/>
          <w:b w:val="0"/>
          <w:bCs/>
          <w:sz w:val="24"/>
          <w:szCs w:val="24"/>
        </w:rPr>
      </w:pPr>
    </w:p>
    <w:p w:rsidR="00993B21" w:rsidRPr="00993B21" w:rsidRDefault="00993B21" w:rsidP="00993B21">
      <w:pPr>
        <w:spacing w:after="0" w:line="240" w:lineRule="auto"/>
        <w:jc w:val="both"/>
        <w:rPr>
          <w:rFonts w:ascii="Times New Roman" w:eastAsia="Times New Roman" w:hAnsi="Times New Roman" w:cs="Times New Roman"/>
          <w:bCs/>
          <w:sz w:val="24"/>
          <w:szCs w:val="24"/>
        </w:rPr>
      </w:pPr>
      <w:r w:rsidRPr="00993B21">
        <w:rPr>
          <w:rFonts w:ascii="Times New Roman" w:eastAsia="Times New Roman" w:hAnsi="Times New Roman" w:cs="Times New Roman"/>
          <w:sz w:val="24"/>
          <w:szCs w:val="24"/>
        </w:rPr>
        <w:t>Компонент</w:t>
      </w:r>
      <w:r w:rsidRPr="00993B21">
        <w:rPr>
          <w:rFonts w:ascii="Times New Roman" w:eastAsia="Times New Roman" w:hAnsi="Times New Roman" w:cs="Times New Roman"/>
          <w:bCs/>
          <w:sz w:val="24"/>
          <w:szCs w:val="24"/>
        </w:rPr>
        <w:t xml:space="preserve"> 5. Усиление резистентности местных сообществ к природным катаклизмам.</w:t>
      </w:r>
    </w:p>
    <w:p w:rsidR="002A5349" w:rsidRDefault="002A5349" w:rsidP="00F57F80">
      <w:pPr>
        <w:numPr>
          <w:ilvl w:val="0"/>
          <w:numId w:val="58"/>
        </w:numPr>
        <w:spacing w:after="0" w:line="240" w:lineRule="auto"/>
        <w:ind w:left="709" w:hanging="283"/>
        <w:contextualSpacing/>
        <w:jc w:val="both"/>
        <w:rPr>
          <w:rFonts w:ascii="Times New Roman" w:eastAsia="Times New Roman" w:hAnsi="Times New Roman" w:cs="Times New Roman"/>
          <w:b w:val="0"/>
          <w:bCs/>
          <w:sz w:val="24"/>
          <w:szCs w:val="24"/>
          <w:lang w:eastAsia="ru-RU"/>
        </w:rPr>
      </w:pPr>
      <w:r>
        <w:rPr>
          <w:rFonts w:ascii="Times New Roman" w:eastAsia="Times New Roman" w:hAnsi="Times New Roman" w:cs="Times New Roman"/>
          <w:b w:val="0"/>
          <w:bCs/>
          <w:sz w:val="24"/>
          <w:szCs w:val="24"/>
          <w:lang w:eastAsia="ru-RU"/>
        </w:rPr>
        <w:t>Завершить митигационные проекты и провести их оценку.</w:t>
      </w:r>
    </w:p>
    <w:p w:rsidR="00993B21" w:rsidRPr="00993B21" w:rsidRDefault="002A5349" w:rsidP="00F57F80">
      <w:pPr>
        <w:numPr>
          <w:ilvl w:val="0"/>
          <w:numId w:val="58"/>
        </w:numPr>
        <w:spacing w:after="0" w:line="240" w:lineRule="auto"/>
        <w:ind w:left="709" w:hanging="283"/>
        <w:contextualSpacing/>
        <w:jc w:val="both"/>
        <w:rPr>
          <w:rFonts w:ascii="Times New Roman" w:eastAsia="Times New Roman" w:hAnsi="Times New Roman" w:cs="Times New Roman"/>
          <w:b w:val="0"/>
          <w:bCs/>
          <w:sz w:val="24"/>
          <w:szCs w:val="24"/>
          <w:lang w:eastAsia="ru-RU"/>
        </w:rPr>
      </w:pPr>
      <w:r>
        <w:rPr>
          <w:rFonts w:ascii="Times New Roman" w:eastAsia="Times New Roman" w:hAnsi="Times New Roman" w:cs="Times New Roman"/>
          <w:b w:val="0"/>
          <w:bCs/>
          <w:sz w:val="24"/>
          <w:szCs w:val="24"/>
          <w:lang w:eastAsia="ru-RU"/>
        </w:rPr>
        <w:t>Р</w:t>
      </w:r>
      <w:r w:rsidR="00993B21" w:rsidRPr="00993B21">
        <w:rPr>
          <w:rFonts w:ascii="Times New Roman" w:eastAsia="Times New Roman" w:hAnsi="Times New Roman" w:cs="Times New Roman"/>
          <w:b w:val="0"/>
          <w:bCs/>
          <w:sz w:val="24"/>
          <w:szCs w:val="24"/>
          <w:lang w:eastAsia="ru-RU"/>
        </w:rPr>
        <w:t xml:space="preserve">аспространить опыт по разработке профилей опасностей, </w:t>
      </w:r>
      <w:r>
        <w:rPr>
          <w:rFonts w:ascii="Times New Roman" w:eastAsia="Times New Roman" w:hAnsi="Times New Roman" w:cs="Times New Roman"/>
          <w:b w:val="0"/>
          <w:bCs/>
          <w:sz w:val="24"/>
          <w:szCs w:val="24"/>
          <w:lang w:eastAsia="ru-RU"/>
        </w:rPr>
        <w:t xml:space="preserve">митигационных проектов, </w:t>
      </w:r>
      <w:r w:rsidR="00993B21" w:rsidRPr="00993B21">
        <w:rPr>
          <w:rFonts w:ascii="Times New Roman" w:eastAsia="Times New Roman" w:hAnsi="Times New Roman" w:cs="Times New Roman"/>
          <w:b w:val="0"/>
          <w:bCs/>
          <w:sz w:val="24"/>
          <w:szCs w:val="24"/>
          <w:lang w:eastAsia="ru-RU"/>
        </w:rPr>
        <w:t>карт риска</w:t>
      </w:r>
      <w:r w:rsidR="0095165E">
        <w:rPr>
          <w:rFonts w:ascii="Times New Roman" w:eastAsia="Times New Roman" w:hAnsi="Times New Roman" w:cs="Times New Roman"/>
          <w:b w:val="0"/>
          <w:bCs/>
          <w:sz w:val="24"/>
          <w:szCs w:val="24"/>
          <w:lang w:eastAsia="ru-RU"/>
        </w:rPr>
        <w:t xml:space="preserve"> </w:t>
      </w:r>
      <w:r>
        <w:rPr>
          <w:rFonts w:ascii="Times New Roman" w:eastAsia="Times New Roman" w:hAnsi="Times New Roman" w:cs="Times New Roman"/>
          <w:b w:val="0"/>
          <w:bCs/>
          <w:sz w:val="24"/>
          <w:szCs w:val="24"/>
          <w:lang w:eastAsia="ru-RU"/>
        </w:rPr>
        <w:t xml:space="preserve">и т.д. </w:t>
      </w:r>
      <w:r w:rsidR="00993B21" w:rsidRPr="00993B21">
        <w:rPr>
          <w:rFonts w:ascii="Times New Roman" w:eastAsia="Times New Roman" w:hAnsi="Times New Roman" w:cs="Times New Roman"/>
          <w:b w:val="0"/>
          <w:bCs/>
          <w:sz w:val="24"/>
          <w:szCs w:val="24"/>
          <w:lang w:eastAsia="ru-RU"/>
        </w:rPr>
        <w:t xml:space="preserve"> на уровне трех районов непилотным муниципалитетам.  </w:t>
      </w:r>
    </w:p>
    <w:p w:rsidR="00993B21" w:rsidRPr="00993B21" w:rsidRDefault="00993B21" w:rsidP="00F57F80">
      <w:pPr>
        <w:numPr>
          <w:ilvl w:val="0"/>
          <w:numId w:val="58"/>
        </w:numPr>
        <w:spacing w:after="0" w:line="240" w:lineRule="auto"/>
        <w:ind w:left="709" w:hanging="283"/>
        <w:contextualSpacing/>
        <w:jc w:val="both"/>
        <w:rPr>
          <w:rFonts w:ascii="Times New Roman" w:eastAsia="Calibri" w:hAnsi="Times New Roman" w:cs="Times New Roman"/>
          <w:b w:val="0"/>
          <w:sz w:val="24"/>
          <w:szCs w:val="24"/>
        </w:rPr>
      </w:pPr>
      <w:r w:rsidRPr="00993B21">
        <w:rPr>
          <w:rFonts w:ascii="Times New Roman" w:eastAsia="Times New Roman" w:hAnsi="Times New Roman" w:cs="Times New Roman"/>
          <w:b w:val="0"/>
          <w:sz w:val="24"/>
          <w:szCs w:val="24"/>
          <w:lang w:eastAsia="ru-RU"/>
        </w:rPr>
        <w:t xml:space="preserve">доработать и внедрить совместно с ОМЧС следующие инструменты: </w:t>
      </w:r>
      <w:r w:rsidRPr="00993B21">
        <w:rPr>
          <w:rFonts w:ascii="Times New Roman" w:eastAsia="Calibri" w:hAnsi="Times New Roman" w:cs="Times New Roman"/>
          <w:b w:val="0"/>
          <w:sz w:val="24"/>
          <w:szCs w:val="24"/>
        </w:rPr>
        <w:t>(</w:t>
      </w:r>
      <w:r w:rsidRPr="00993B21">
        <w:rPr>
          <w:rFonts w:ascii="Times New Roman" w:eastAsia="Calibri" w:hAnsi="Times New Roman" w:cs="Times New Roman"/>
          <w:b w:val="0"/>
          <w:sz w:val="24"/>
          <w:szCs w:val="24"/>
          <w:lang w:val="en-US"/>
        </w:rPr>
        <w:t>i</w:t>
      </w:r>
      <w:r w:rsidRPr="00993B21">
        <w:rPr>
          <w:rFonts w:ascii="Times New Roman" w:eastAsia="Calibri" w:hAnsi="Times New Roman" w:cs="Times New Roman"/>
          <w:b w:val="0"/>
          <w:sz w:val="24"/>
          <w:szCs w:val="24"/>
        </w:rPr>
        <w:t>) функциональные обязанности членов КГЗ; (</w:t>
      </w:r>
      <w:r w:rsidRPr="00993B21">
        <w:rPr>
          <w:rFonts w:ascii="Times New Roman" w:eastAsia="Calibri" w:hAnsi="Times New Roman" w:cs="Times New Roman"/>
          <w:b w:val="0"/>
          <w:sz w:val="24"/>
          <w:szCs w:val="24"/>
          <w:lang w:val="en-US"/>
        </w:rPr>
        <w:t>ii</w:t>
      </w:r>
      <w:r w:rsidRPr="00993B21">
        <w:rPr>
          <w:rFonts w:ascii="Times New Roman" w:eastAsia="Calibri" w:hAnsi="Times New Roman" w:cs="Times New Roman"/>
          <w:b w:val="0"/>
          <w:sz w:val="24"/>
          <w:szCs w:val="24"/>
        </w:rPr>
        <w:t>) схемы защиты, реагирования, мобилизации, оповещения (</w:t>
      </w:r>
      <w:r w:rsidRPr="00993B21">
        <w:rPr>
          <w:rFonts w:ascii="Times New Roman" w:eastAsia="Calibri" w:hAnsi="Times New Roman" w:cs="Times New Roman"/>
          <w:b w:val="0"/>
          <w:sz w:val="24"/>
          <w:szCs w:val="24"/>
          <w:lang w:val="en-US"/>
        </w:rPr>
        <w:t>iii</w:t>
      </w:r>
      <w:r w:rsidRPr="00993B21">
        <w:rPr>
          <w:rFonts w:ascii="Times New Roman" w:eastAsia="Calibri" w:hAnsi="Times New Roman" w:cs="Times New Roman"/>
          <w:b w:val="0"/>
          <w:sz w:val="24"/>
          <w:szCs w:val="24"/>
        </w:rPr>
        <w:t>) разработать пошаговую краткую инструкцию для простого сельчанина на кыргызском языке по стихий</w:t>
      </w:r>
      <w:r w:rsidR="002006A5">
        <w:rPr>
          <w:rFonts w:ascii="Times New Roman" w:eastAsia="Calibri" w:hAnsi="Times New Roman" w:cs="Times New Roman"/>
          <w:b w:val="0"/>
          <w:sz w:val="24"/>
          <w:szCs w:val="24"/>
        </w:rPr>
        <w:t>ным бедствиям</w:t>
      </w:r>
      <w:r w:rsidRPr="00993B21">
        <w:rPr>
          <w:rFonts w:ascii="Times New Roman" w:eastAsia="Calibri" w:hAnsi="Times New Roman" w:cs="Times New Roman"/>
          <w:b w:val="0"/>
          <w:sz w:val="24"/>
          <w:szCs w:val="24"/>
        </w:rPr>
        <w:t>.</w:t>
      </w:r>
    </w:p>
    <w:p w:rsidR="00993B21" w:rsidRPr="00993B21" w:rsidRDefault="002006A5" w:rsidP="00F57F80">
      <w:pPr>
        <w:numPr>
          <w:ilvl w:val="0"/>
          <w:numId w:val="58"/>
        </w:numPr>
        <w:spacing w:after="0" w:line="240" w:lineRule="auto"/>
        <w:ind w:left="709" w:hanging="283"/>
        <w:contextualSpacing/>
        <w:jc w:val="both"/>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П</w:t>
      </w:r>
      <w:r w:rsidR="00993B21" w:rsidRPr="00993B21">
        <w:rPr>
          <w:rFonts w:ascii="Times New Roman" w:eastAsia="Times New Roman" w:hAnsi="Times New Roman" w:cs="Times New Roman"/>
          <w:b w:val="0"/>
          <w:sz w:val="24"/>
          <w:szCs w:val="24"/>
          <w:lang w:eastAsia="ru-RU"/>
        </w:rPr>
        <w:t xml:space="preserve">редпринять меры по нормативному закреплению крематоров и повышению потенциала    ветеринарных служб пилотных районов в проведении информационно-образовательных работ с населением в области обеспечения общественной биобезопасности и снижения рисков, связанных с установкой, обслуживанием крематоров.  </w:t>
      </w:r>
    </w:p>
    <w:p w:rsidR="00B86F57" w:rsidRDefault="00B86F57">
      <w:pPr>
        <w:rPr>
          <w:rFonts w:ascii="Times New Roman" w:hAnsi="Times New Roman" w:cs="Times New Roman"/>
          <w:b w:val="0"/>
          <w:sz w:val="24"/>
          <w:szCs w:val="24"/>
        </w:rPr>
      </w:pPr>
      <w:r>
        <w:rPr>
          <w:rFonts w:ascii="Times New Roman" w:hAnsi="Times New Roman" w:cs="Times New Roman"/>
          <w:b w:val="0"/>
          <w:sz w:val="24"/>
          <w:szCs w:val="24"/>
        </w:rPr>
        <w:br w:type="page"/>
      </w:r>
    </w:p>
    <w:p w:rsidR="00B30A16" w:rsidRDefault="00E531D2" w:rsidP="00D86AC6">
      <w:pPr>
        <w:pStyle w:val="Heading1"/>
        <w:spacing w:before="0"/>
        <w:rPr>
          <w:rFonts w:ascii="Times New Roman" w:hAnsi="Times New Roman" w:cs="Times New Roman"/>
          <w:b/>
          <w:color w:val="auto"/>
          <w:sz w:val="24"/>
          <w:szCs w:val="24"/>
        </w:rPr>
      </w:pPr>
      <w:bookmarkStart w:id="23" w:name="_Toc536736430"/>
      <w:r>
        <w:rPr>
          <w:rFonts w:ascii="Times New Roman" w:hAnsi="Times New Roman" w:cs="Times New Roman"/>
          <w:b/>
          <w:color w:val="auto"/>
          <w:sz w:val="24"/>
          <w:szCs w:val="24"/>
        </w:rPr>
        <w:t>С</w:t>
      </w:r>
      <w:r w:rsidR="00B30A16" w:rsidRPr="00D86AC6">
        <w:rPr>
          <w:rFonts w:ascii="Times New Roman" w:hAnsi="Times New Roman" w:cs="Times New Roman"/>
          <w:b/>
          <w:color w:val="auto"/>
          <w:sz w:val="24"/>
          <w:szCs w:val="24"/>
        </w:rPr>
        <w:t>писок приложений</w:t>
      </w:r>
      <w:bookmarkEnd w:id="23"/>
    </w:p>
    <w:p w:rsidR="00AA187D" w:rsidRPr="00CA5849" w:rsidRDefault="00AA187D" w:rsidP="00CA5849">
      <w:pPr>
        <w:pStyle w:val="Heading2"/>
        <w:rPr>
          <w:rFonts w:ascii="Times New Roman" w:eastAsia="Times New Roman" w:hAnsi="Times New Roman" w:cs="Times New Roman"/>
          <w:b/>
          <w:bCs w:val="0"/>
          <w:color w:val="002060"/>
          <w:sz w:val="24"/>
          <w:szCs w:val="24"/>
        </w:rPr>
      </w:pPr>
      <w:bookmarkStart w:id="24" w:name="_Toc536736431"/>
      <w:r w:rsidRPr="00CA5849">
        <w:rPr>
          <w:rFonts w:ascii="Times New Roman" w:eastAsia="Times New Roman" w:hAnsi="Times New Roman" w:cs="Times New Roman"/>
          <w:b/>
          <w:bCs w:val="0"/>
          <w:color w:val="002060"/>
          <w:sz w:val="24"/>
          <w:szCs w:val="24"/>
        </w:rPr>
        <w:t>Приложение 1. Инструментарий опроса</w:t>
      </w:r>
      <w:bookmarkEnd w:id="24"/>
    </w:p>
    <w:p w:rsidR="00CA5849" w:rsidRDefault="00CA5849" w:rsidP="00D86AC6">
      <w:pPr>
        <w:spacing w:after="0" w:line="240" w:lineRule="auto"/>
        <w:rPr>
          <w:rFonts w:ascii="Times New Roman" w:eastAsia="Times New Roman" w:hAnsi="Times New Roman" w:cs="Times New Roman"/>
          <w:b w:val="0"/>
          <w:bCs/>
          <w:sz w:val="24"/>
          <w:szCs w:val="24"/>
        </w:rPr>
      </w:pPr>
    </w:p>
    <w:p w:rsidR="00CA5849" w:rsidRPr="00CA5849" w:rsidRDefault="00CA5849" w:rsidP="00CA5849">
      <w:pPr>
        <w:shd w:val="clear" w:color="auto" w:fill="D9D9D9" w:themeFill="background1" w:themeFillShade="D9"/>
        <w:spacing w:after="0" w:line="240" w:lineRule="auto"/>
        <w:jc w:val="center"/>
        <w:rPr>
          <w:rFonts w:ascii="Arial" w:hAnsi="Arial" w:cs="Arial"/>
          <w:sz w:val="24"/>
        </w:rPr>
      </w:pPr>
      <w:r w:rsidRPr="00CA5849">
        <w:rPr>
          <w:rFonts w:ascii="Arial" w:hAnsi="Arial" w:cs="Arial"/>
          <w:sz w:val="24"/>
        </w:rPr>
        <w:t xml:space="preserve">ВОПРОСЫ ОЦЕНКИ: </w:t>
      </w:r>
    </w:p>
    <w:p w:rsidR="00CA5849" w:rsidRPr="00CA5849" w:rsidRDefault="00CA5849" w:rsidP="00CA5849">
      <w:pPr>
        <w:spacing w:after="0" w:line="240" w:lineRule="auto"/>
        <w:jc w:val="both"/>
        <w:rPr>
          <w:rFonts w:ascii="Times New Roman" w:hAnsi="Times New Roman"/>
          <w:b w:val="0"/>
          <w:sz w:val="24"/>
        </w:rPr>
      </w:pPr>
    </w:p>
    <w:p w:rsidR="00CA5849" w:rsidRPr="00CA5849" w:rsidRDefault="00CA5849" w:rsidP="00CA5849">
      <w:pPr>
        <w:numPr>
          <w:ilvl w:val="0"/>
          <w:numId w:val="26"/>
        </w:numPr>
        <w:spacing w:after="0" w:line="240" w:lineRule="auto"/>
        <w:ind w:left="284" w:hanging="284"/>
        <w:contextualSpacing/>
        <w:jc w:val="both"/>
        <w:rPr>
          <w:rFonts w:ascii="Times New Roman" w:hAnsi="Times New Roman"/>
          <w:b w:val="0"/>
          <w:sz w:val="24"/>
        </w:rPr>
      </w:pPr>
      <w:r w:rsidRPr="00CA5849">
        <w:rPr>
          <w:rFonts w:ascii="Times New Roman" w:hAnsi="Times New Roman"/>
          <w:sz w:val="24"/>
        </w:rPr>
        <w:t>Степень Результативности задач/мер Программы (</w:t>
      </w:r>
      <w:r w:rsidRPr="00CA5849">
        <w:rPr>
          <w:rFonts w:ascii="Times New Roman" w:hAnsi="Times New Roman"/>
          <w:sz w:val="24"/>
          <w:lang w:val="en-US"/>
        </w:rPr>
        <w:t>Effectiveness</w:t>
      </w:r>
      <w:r w:rsidRPr="00CA5849">
        <w:rPr>
          <w:rFonts w:ascii="Times New Roman" w:hAnsi="Times New Roman"/>
          <w:sz w:val="24"/>
        </w:rPr>
        <w:t>). Оценивается логическое соответствие между целью Программы и ее задачами</w:t>
      </w:r>
      <w:r w:rsidRPr="00CA5849">
        <w:rPr>
          <w:rFonts w:ascii="Times New Roman" w:hAnsi="Times New Roman"/>
          <w:b w:val="0"/>
          <w:sz w:val="24"/>
        </w:rPr>
        <w:t>.</w:t>
      </w:r>
    </w:p>
    <w:p w:rsidR="00CA5849" w:rsidRPr="00CA5849" w:rsidRDefault="00CA5849" w:rsidP="00F57F80">
      <w:pPr>
        <w:numPr>
          <w:ilvl w:val="0"/>
          <w:numId w:val="62"/>
        </w:numPr>
        <w:spacing w:after="0" w:line="240" w:lineRule="auto"/>
        <w:ind w:left="993"/>
        <w:contextualSpacing/>
        <w:jc w:val="both"/>
        <w:rPr>
          <w:rFonts w:ascii="Times New Roman" w:hAnsi="Times New Roman"/>
          <w:b w:val="0"/>
          <w:sz w:val="24"/>
        </w:rPr>
      </w:pPr>
      <w:r w:rsidRPr="00CA5849">
        <w:rPr>
          <w:rFonts w:ascii="Times New Roman" w:hAnsi="Times New Roman"/>
          <w:b w:val="0"/>
          <w:sz w:val="24"/>
        </w:rPr>
        <w:t xml:space="preserve">Что для вас означает успешность Программы? Что является </w:t>
      </w:r>
      <w:r w:rsidR="0095165E" w:rsidRPr="00CA5849">
        <w:rPr>
          <w:rFonts w:ascii="Times New Roman" w:hAnsi="Times New Roman"/>
          <w:b w:val="0"/>
          <w:sz w:val="24"/>
        </w:rPr>
        <w:t>индикатором успеха</w:t>
      </w:r>
      <w:r w:rsidRPr="00CA5849">
        <w:rPr>
          <w:rFonts w:ascii="Times New Roman" w:hAnsi="Times New Roman"/>
          <w:b w:val="0"/>
          <w:sz w:val="24"/>
        </w:rPr>
        <w:t xml:space="preserve"> </w:t>
      </w:r>
      <w:r w:rsidR="0095165E" w:rsidRPr="00CA5849">
        <w:rPr>
          <w:rFonts w:ascii="Times New Roman" w:hAnsi="Times New Roman"/>
          <w:b w:val="0"/>
          <w:sz w:val="24"/>
        </w:rPr>
        <w:t>от помощи</w:t>
      </w:r>
      <w:r w:rsidRPr="00CA5849">
        <w:rPr>
          <w:rFonts w:ascii="Times New Roman" w:hAnsi="Times New Roman"/>
          <w:b w:val="0"/>
          <w:sz w:val="24"/>
        </w:rPr>
        <w:t xml:space="preserve"> ПРООН? Какие конкретные примеры Вы можете привести. Что изменилось в потребностях и деятельности бенефициариев Программы? </w:t>
      </w:r>
    </w:p>
    <w:p w:rsidR="00CA5849" w:rsidRPr="00CA5849" w:rsidRDefault="00CA5849" w:rsidP="00F57F80">
      <w:pPr>
        <w:numPr>
          <w:ilvl w:val="0"/>
          <w:numId w:val="62"/>
        </w:numPr>
        <w:spacing w:after="0" w:line="240" w:lineRule="auto"/>
        <w:ind w:left="993" w:hanging="284"/>
        <w:contextualSpacing/>
        <w:jc w:val="both"/>
        <w:rPr>
          <w:rFonts w:ascii="Times New Roman" w:hAnsi="Times New Roman"/>
          <w:b w:val="0"/>
          <w:sz w:val="24"/>
        </w:rPr>
      </w:pPr>
      <w:r w:rsidRPr="00CA5849">
        <w:rPr>
          <w:rFonts w:ascii="Times New Roman" w:hAnsi="Times New Roman"/>
          <w:b w:val="0"/>
          <w:sz w:val="24"/>
        </w:rPr>
        <w:t>Какова цель и задачи данной Программы? Какова структура управления программой? Из каких основных компонентов состоит Программа? Почему именно они были отобраны, на ваш взгляд?</w:t>
      </w:r>
    </w:p>
    <w:p w:rsidR="00CA5849" w:rsidRPr="00CA5849" w:rsidRDefault="00CA5849" w:rsidP="00F57F80">
      <w:pPr>
        <w:numPr>
          <w:ilvl w:val="0"/>
          <w:numId w:val="62"/>
        </w:numPr>
        <w:spacing w:after="0" w:line="240" w:lineRule="auto"/>
        <w:ind w:left="993" w:hanging="284"/>
        <w:contextualSpacing/>
        <w:jc w:val="both"/>
        <w:rPr>
          <w:rFonts w:ascii="Times New Roman" w:hAnsi="Times New Roman"/>
          <w:b w:val="0"/>
          <w:sz w:val="24"/>
        </w:rPr>
      </w:pPr>
      <w:r w:rsidRPr="00CA5849">
        <w:rPr>
          <w:rFonts w:ascii="Times New Roman" w:hAnsi="Times New Roman"/>
          <w:b w:val="0"/>
          <w:sz w:val="24"/>
        </w:rPr>
        <w:t>Есть ли между целью и задачами логическая связь?</w:t>
      </w:r>
    </w:p>
    <w:p w:rsidR="00CA5849" w:rsidRPr="00CA5849" w:rsidRDefault="00CA5849" w:rsidP="00F57F80">
      <w:pPr>
        <w:numPr>
          <w:ilvl w:val="0"/>
          <w:numId w:val="62"/>
        </w:numPr>
        <w:spacing w:after="0" w:line="240" w:lineRule="auto"/>
        <w:ind w:left="993" w:hanging="284"/>
        <w:contextualSpacing/>
        <w:jc w:val="both"/>
        <w:rPr>
          <w:rFonts w:ascii="Times New Roman" w:hAnsi="Times New Roman"/>
          <w:b w:val="0"/>
          <w:sz w:val="24"/>
        </w:rPr>
      </w:pPr>
      <w:r w:rsidRPr="00CA5849">
        <w:rPr>
          <w:rFonts w:ascii="Times New Roman" w:hAnsi="Times New Roman"/>
          <w:b w:val="0"/>
          <w:sz w:val="24"/>
        </w:rPr>
        <w:t>Считаете ли вы, что цель Программы достигается полностью через реализацию указанных задач Программы? Или существуют еще задачи, не вошедшие в Программу? Почему вы так думаете?</w:t>
      </w:r>
    </w:p>
    <w:p w:rsidR="00CA5849" w:rsidRPr="00CA5849" w:rsidRDefault="00CA5849" w:rsidP="00F57F80">
      <w:pPr>
        <w:numPr>
          <w:ilvl w:val="0"/>
          <w:numId w:val="62"/>
        </w:numPr>
        <w:spacing w:after="0" w:line="240" w:lineRule="auto"/>
        <w:ind w:left="993" w:hanging="284"/>
        <w:contextualSpacing/>
        <w:jc w:val="both"/>
        <w:rPr>
          <w:rFonts w:ascii="Times New Roman" w:hAnsi="Times New Roman"/>
          <w:b w:val="0"/>
          <w:sz w:val="24"/>
        </w:rPr>
      </w:pPr>
      <w:r w:rsidRPr="00CA5849">
        <w:rPr>
          <w:rFonts w:ascii="Times New Roman" w:hAnsi="Times New Roman"/>
          <w:b w:val="0"/>
          <w:sz w:val="24"/>
        </w:rPr>
        <w:t xml:space="preserve">Какие основные достижения сделаны Программой к настоящему периоду? Какие конкретно получены основные </w:t>
      </w:r>
      <w:r w:rsidR="0095165E" w:rsidRPr="00CA5849">
        <w:rPr>
          <w:rFonts w:ascii="Times New Roman" w:hAnsi="Times New Roman"/>
          <w:b w:val="0"/>
          <w:sz w:val="24"/>
        </w:rPr>
        <w:t>результаты и</w:t>
      </w:r>
      <w:r w:rsidRPr="00CA5849">
        <w:rPr>
          <w:rFonts w:ascii="Times New Roman" w:hAnsi="Times New Roman"/>
          <w:b w:val="0"/>
          <w:sz w:val="24"/>
        </w:rPr>
        <w:t xml:space="preserve">  продукты? </w:t>
      </w:r>
    </w:p>
    <w:p w:rsidR="00CA5849" w:rsidRPr="00CA5849" w:rsidRDefault="00CA5849" w:rsidP="00F57F80">
      <w:pPr>
        <w:numPr>
          <w:ilvl w:val="0"/>
          <w:numId w:val="62"/>
        </w:numPr>
        <w:spacing w:after="0" w:line="240" w:lineRule="auto"/>
        <w:ind w:left="993" w:hanging="284"/>
        <w:contextualSpacing/>
        <w:jc w:val="both"/>
        <w:rPr>
          <w:rFonts w:ascii="Times New Roman" w:hAnsi="Times New Roman"/>
          <w:b w:val="0"/>
          <w:sz w:val="24"/>
        </w:rPr>
      </w:pPr>
      <w:r w:rsidRPr="00CA5849">
        <w:rPr>
          <w:rFonts w:ascii="Times New Roman" w:hAnsi="Times New Roman"/>
          <w:b w:val="0"/>
          <w:sz w:val="24"/>
        </w:rPr>
        <w:t xml:space="preserve">Почему именно эти достижения и результаты вы считаете наиболее важными в данной программе? </w:t>
      </w:r>
    </w:p>
    <w:p w:rsidR="00CA5849" w:rsidRPr="00CA5849" w:rsidRDefault="00CA5849" w:rsidP="00F57F80">
      <w:pPr>
        <w:numPr>
          <w:ilvl w:val="0"/>
          <w:numId w:val="62"/>
        </w:numPr>
        <w:spacing w:after="0" w:line="240" w:lineRule="auto"/>
        <w:ind w:left="993" w:hanging="284"/>
        <w:contextualSpacing/>
        <w:jc w:val="both"/>
        <w:rPr>
          <w:rFonts w:ascii="Times New Roman" w:hAnsi="Times New Roman"/>
          <w:b w:val="0"/>
          <w:sz w:val="24"/>
        </w:rPr>
      </w:pPr>
      <w:r w:rsidRPr="00CA5849">
        <w:rPr>
          <w:rFonts w:ascii="Times New Roman" w:hAnsi="Times New Roman"/>
          <w:b w:val="0"/>
          <w:sz w:val="24"/>
        </w:rPr>
        <w:t xml:space="preserve">Какие ключевые факторы/ </w:t>
      </w:r>
      <w:r w:rsidR="0095165E" w:rsidRPr="00CA5849">
        <w:rPr>
          <w:rFonts w:ascii="Times New Roman" w:hAnsi="Times New Roman"/>
          <w:b w:val="0"/>
          <w:sz w:val="24"/>
        </w:rPr>
        <w:t>причины (</w:t>
      </w:r>
      <w:r w:rsidRPr="00CA5849">
        <w:rPr>
          <w:rFonts w:ascii="Times New Roman" w:hAnsi="Times New Roman"/>
          <w:b w:val="0"/>
          <w:sz w:val="24"/>
        </w:rPr>
        <w:t>внешние и внутренние) повлияли на их достижение? Возникли ли новые факторы, риски?</w:t>
      </w:r>
    </w:p>
    <w:p w:rsidR="00CA5849" w:rsidRPr="00CA5849" w:rsidRDefault="00CA5849" w:rsidP="00F57F80">
      <w:pPr>
        <w:numPr>
          <w:ilvl w:val="0"/>
          <w:numId w:val="62"/>
        </w:numPr>
        <w:spacing w:after="0" w:line="240" w:lineRule="auto"/>
        <w:ind w:left="993" w:hanging="284"/>
        <w:contextualSpacing/>
        <w:jc w:val="both"/>
        <w:rPr>
          <w:rFonts w:ascii="Times New Roman" w:hAnsi="Times New Roman"/>
          <w:b w:val="0"/>
          <w:sz w:val="24"/>
        </w:rPr>
      </w:pPr>
      <w:r w:rsidRPr="00CA5849">
        <w:rPr>
          <w:rFonts w:ascii="Times New Roman" w:hAnsi="Times New Roman"/>
          <w:b w:val="0"/>
          <w:sz w:val="24"/>
        </w:rPr>
        <w:t>Какие были ограничения в достижении поставленных целей и задач, были ли трудности? За счет чего шло преодоление возникающих трудностей?</w:t>
      </w:r>
    </w:p>
    <w:p w:rsidR="00CA5849" w:rsidRPr="00CA5849" w:rsidRDefault="00CA5849" w:rsidP="00F57F80">
      <w:pPr>
        <w:numPr>
          <w:ilvl w:val="0"/>
          <w:numId w:val="62"/>
        </w:numPr>
        <w:spacing w:after="0" w:line="240" w:lineRule="auto"/>
        <w:ind w:left="993" w:hanging="284"/>
        <w:contextualSpacing/>
        <w:jc w:val="both"/>
        <w:rPr>
          <w:rFonts w:ascii="Times New Roman" w:hAnsi="Times New Roman"/>
          <w:b w:val="0"/>
          <w:sz w:val="24"/>
        </w:rPr>
      </w:pPr>
      <w:r w:rsidRPr="00CA5849">
        <w:rPr>
          <w:rFonts w:ascii="Times New Roman" w:hAnsi="Times New Roman"/>
          <w:b w:val="0"/>
          <w:sz w:val="24"/>
        </w:rPr>
        <w:t>Кто основные партнеры Программы и какие механизмы/ инструменты были использованы в их привлечении? Насколько они стали реальными партнерами? Какие были ограничения?</w:t>
      </w:r>
    </w:p>
    <w:p w:rsidR="00CA5849" w:rsidRPr="00CA5849" w:rsidRDefault="00CA5849" w:rsidP="00F57F80">
      <w:pPr>
        <w:numPr>
          <w:ilvl w:val="0"/>
          <w:numId w:val="62"/>
        </w:numPr>
        <w:spacing w:after="0" w:line="240" w:lineRule="auto"/>
        <w:ind w:left="993" w:hanging="284"/>
        <w:contextualSpacing/>
        <w:jc w:val="both"/>
        <w:rPr>
          <w:rFonts w:ascii="Times New Roman" w:hAnsi="Times New Roman"/>
          <w:b w:val="0"/>
          <w:sz w:val="24"/>
        </w:rPr>
      </w:pPr>
      <w:r w:rsidRPr="00CA5849">
        <w:rPr>
          <w:rFonts w:ascii="Times New Roman" w:hAnsi="Times New Roman"/>
          <w:b w:val="0"/>
          <w:sz w:val="24"/>
        </w:rPr>
        <w:t xml:space="preserve">Какова роль менеджмента Программы в достижении результатов? </w:t>
      </w:r>
      <w:r w:rsidR="0095165E" w:rsidRPr="00CA5849">
        <w:rPr>
          <w:rFonts w:ascii="Times New Roman" w:hAnsi="Times New Roman"/>
          <w:b w:val="0"/>
          <w:sz w:val="24"/>
        </w:rPr>
        <w:t>Как были</w:t>
      </w:r>
      <w:r w:rsidRPr="00CA5849">
        <w:rPr>
          <w:rFonts w:ascii="Times New Roman" w:hAnsi="Times New Roman"/>
          <w:b w:val="0"/>
          <w:sz w:val="24"/>
        </w:rPr>
        <w:t xml:space="preserve"> выработаны индикаторы Программы и основные мероприятия? </w:t>
      </w:r>
    </w:p>
    <w:p w:rsidR="00CA5849" w:rsidRPr="00CA5849" w:rsidRDefault="00CA5849" w:rsidP="00CA5849">
      <w:pPr>
        <w:spacing w:after="0" w:line="240" w:lineRule="auto"/>
        <w:ind w:left="993" w:hanging="284"/>
        <w:jc w:val="both"/>
        <w:rPr>
          <w:rFonts w:ascii="Times New Roman" w:hAnsi="Times New Roman"/>
          <w:b w:val="0"/>
          <w:sz w:val="24"/>
        </w:rPr>
      </w:pPr>
    </w:p>
    <w:p w:rsidR="00CA5849" w:rsidRPr="00CA5849" w:rsidRDefault="00CA5849" w:rsidP="00CA5849">
      <w:pPr>
        <w:numPr>
          <w:ilvl w:val="0"/>
          <w:numId w:val="26"/>
        </w:numPr>
        <w:spacing w:after="0" w:line="240" w:lineRule="auto"/>
        <w:ind w:left="284" w:hanging="284"/>
        <w:contextualSpacing/>
        <w:jc w:val="both"/>
        <w:rPr>
          <w:rFonts w:ascii="Times New Roman" w:hAnsi="Times New Roman"/>
          <w:sz w:val="24"/>
        </w:rPr>
      </w:pPr>
      <w:r w:rsidRPr="00CA5849">
        <w:rPr>
          <w:rFonts w:ascii="Times New Roman" w:hAnsi="Times New Roman"/>
          <w:sz w:val="24"/>
        </w:rPr>
        <w:t>Степень Достижения индикаторов задач/мер Программы. Оценивается соответствие между плановыми и фактическими индикаторами.</w:t>
      </w:r>
    </w:p>
    <w:p w:rsidR="00CA5849" w:rsidRPr="00CA5849" w:rsidRDefault="00CA5849" w:rsidP="00F57F80">
      <w:pPr>
        <w:numPr>
          <w:ilvl w:val="0"/>
          <w:numId w:val="60"/>
        </w:numPr>
        <w:spacing w:after="0" w:line="240" w:lineRule="auto"/>
        <w:contextualSpacing/>
        <w:jc w:val="both"/>
        <w:rPr>
          <w:rFonts w:ascii="Times New Roman" w:hAnsi="Times New Roman"/>
          <w:b w:val="0"/>
          <w:sz w:val="24"/>
        </w:rPr>
      </w:pPr>
      <w:r w:rsidRPr="00CA5849">
        <w:rPr>
          <w:rFonts w:ascii="Times New Roman" w:hAnsi="Times New Roman"/>
          <w:b w:val="0"/>
          <w:sz w:val="24"/>
        </w:rPr>
        <w:t xml:space="preserve">Насколько выработанные индикаторы адекватны поставленным целям и задачам? </w:t>
      </w:r>
    </w:p>
    <w:p w:rsidR="00CA5849" w:rsidRPr="00CA5849" w:rsidRDefault="00CA5849" w:rsidP="00F57F80">
      <w:pPr>
        <w:numPr>
          <w:ilvl w:val="0"/>
          <w:numId w:val="60"/>
        </w:numPr>
        <w:spacing w:after="0" w:line="240" w:lineRule="auto"/>
        <w:contextualSpacing/>
        <w:jc w:val="both"/>
        <w:rPr>
          <w:rFonts w:ascii="Times New Roman" w:hAnsi="Times New Roman"/>
          <w:b w:val="0"/>
          <w:sz w:val="24"/>
        </w:rPr>
      </w:pPr>
      <w:r w:rsidRPr="00CA5849">
        <w:rPr>
          <w:rFonts w:ascii="Times New Roman" w:hAnsi="Times New Roman"/>
          <w:b w:val="0"/>
          <w:sz w:val="24"/>
        </w:rPr>
        <w:t xml:space="preserve">Являются ли поставленные </w:t>
      </w:r>
      <w:r w:rsidR="0095165E" w:rsidRPr="00CA5849">
        <w:rPr>
          <w:rFonts w:ascii="Times New Roman" w:hAnsi="Times New Roman"/>
          <w:b w:val="0"/>
          <w:sz w:val="24"/>
        </w:rPr>
        <w:t>индикаторы достижимыми</w:t>
      </w:r>
      <w:r w:rsidRPr="00CA5849">
        <w:rPr>
          <w:rFonts w:ascii="Times New Roman" w:hAnsi="Times New Roman"/>
          <w:b w:val="0"/>
          <w:sz w:val="24"/>
        </w:rPr>
        <w:t xml:space="preserve"> и достаточными?</w:t>
      </w:r>
    </w:p>
    <w:p w:rsidR="00CA5849" w:rsidRPr="00CA5849" w:rsidRDefault="00CA5849" w:rsidP="00F57F80">
      <w:pPr>
        <w:numPr>
          <w:ilvl w:val="0"/>
          <w:numId w:val="60"/>
        </w:numPr>
        <w:spacing w:after="0" w:line="240" w:lineRule="auto"/>
        <w:contextualSpacing/>
        <w:jc w:val="both"/>
        <w:rPr>
          <w:rFonts w:ascii="Times New Roman" w:hAnsi="Times New Roman"/>
          <w:b w:val="0"/>
          <w:sz w:val="24"/>
        </w:rPr>
      </w:pPr>
      <w:r w:rsidRPr="00CA5849">
        <w:rPr>
          <w:rFonts w:ascii="Times New Roman" w:hAnsi="Times New Roman"/>
          <w:b w:val="0"/>
          <w:sz w:val="24"/>
        </w:rPr>
        <w:t>Кто, в целом, отвечает за проведение внутреннего мониторинга Программы? Как часто и как он проводится? С помощью каких методов/инструментов проводится мониторинг?</w:t>
      </w:r>
    </w:p>
    <w:p w:rsidR="00CA5849" w:rsidRDefault="00CA5849" w:rsidP="00F57F80">
      <w:pPr>
        <w:numPr>
          <w:ilvl w:val="0"/>
          <w:numId w:val="60"/>
        </w:numPr>
        <w:spacing w:after="0" w:line="240" w:lineRule="auto"/>
        <w:contextualSpacing/>
        <w:jc w:val="both"/>
        <w:rPr>
          <w:rFonts w:ascii="Times New Roman" w:hAnsi="Times New Roman"/>
          <w:b w:val="0"/>
          <w:sz w:val="24"/>
        </w:rPr>
      </w:pPr>
      <w:r w:rsidRPr="00CA5849">
        <w:rPr>
          <w:rFonts w:ascii="Times New Roman" w:hAnsi="Times New Roman"/>
          <w:b w:val="0"/>
          <w:sz w:val="24"/>
        </w:rPr>
        <w:t>Как идет процесс обсуждения результатов мониторинга и внесения изменений в дизайн Программы?</w:t>
      </w:r>
    </w:p>
    <w:p w:rsidR="00046A1E" w:rsidRPr="00CA5849" w:rsidRDefault="00046A1E" w:rsidP="00F57F80">
      <w:pPr>
        <w:numPr>
          <w:ilvl w:val="0"/>
          <w:numId w:val="60"/>
        </w:numPr>
        <w:spacing w:after="0" w:line="240" w:lineRule="auto"/>
        <w:contextualSpacing/>
        <w:jc w:val="both"/>
        <w:rPr>
          <w:rFonts w:ascii="Times New Roman" w:hAnsi="Times New Roman"/>
          <w:b w:val="0"/>
          <w:sz w:val="24"/>
        </w:rPr>
      </w:pPr>
      <w:r>
        <w:rPr>
          <w:rFonts w:ascii="Times New Roman" w:hAnsi="Times New Roman"/>
          <w:b w:val="0"/>
          <w:sz w:val="24"/>
        </w:rPr>
        <w:t>Кто является благополучателями?</w:t>
      </w:r>
    </w:p>
    <w:p w:rsidR="00CA5849" w:rsidRPr="00CA5849" w:rsidRDefault="00CA5849" w:rsidP="00CA5849">
      <w:pPr>
        <w:spacing w:after="0" w:line="240" w:lineRule="auto"/>
        <w:ind w:left="1428"/>
        <w:contextualSpacing/>
        <w:jc w:val="both"/>
        <w:rPr>
          <w:rFonts w:ascii="Times New Roman" w:hAnsi="Times New Roman"/>
          <w:b w:val="0"/>
          <w:sz w:val="24"/>
        </w:rPr>
      </w:pPr>
    </w:p>
    <w:p w:rsidR="00CA5849" w:rsidRPr="00CA5849" w:rsidRDefault="00CA5849" w:rsidP="00CA5849">
      <w:pPr>
        <w:numPr>
          <w:ilvl w:val="0"/>
          <w:numId w:val="26"/>
        </w:numPr>
        <w:spacing w:after="0" w:line="240" w:lineRule="auto"/>
        <w:ind w:left="284" w:hanging="284"/>
        <w:contextualSpacing/>
        <w:jc w:val="both"/>
        <w:rPr>
          <w:rFonts w:ascii="Times New Roman" w:hAnsi="Times New Roman"/>
          <w:sz w:val="24"/>
        </w:rPr>
      </w:pPr>
      <w:r w:rsidRPr="00CA5849">
        <w:rPr>
          <w:rFonts w:ascii="Times New Roman" w:hAnsi="Times New Roman"/>
          <w:sz w:val="24"/>
        </w:rPr>
        <w:t>Степень Актуальности (</w:t>
      </w:r>
      <w:r w:rsidRPr="00CA5849">
        <w:rPr>
          <w:rFonts w:ascii="Times New Roman" w:hAnsi="Times New Roman"/>
          <w:sz w:val="24"/>
          <w:lang w:val="en-US"/>
        </w:rPr>
        <w:t>Relevance</w:t>
      </w:r>
      <w:r w:rsidRPr="00CA5849">
        <w:rPr>
          <w:rFonts w:ascii="Times New Roman" w:hAnsi="Times New Roman"/>
          <w:sz w:val="24"/>
        </w:rPr>
        <w:t>) задач Программы. Оценивается соответствие проблем бенефициаров/сел/региона и задач/мер Программы. Вкл. соответствие задач Программы - стратегии развития страны и стратегии развития Ошской области.</w:t>
      </w:r>
    </w:p>
    <w:p w:rsidR="00CA5849" w:rsidRPr="00CA5849" w:rsidRDefault="00CA5849" w:rsidP="00F57F80">
      <w:pPr>
        <w:numPr>
          <w:ilvl w:val="0"/>
          <w:numId w:val="61"/>
        </w:numPr>
        <w:spacing w:after="0" w:line="240" w:lineRule="auto"/>
        <w:contextualSpacing/>
        <w:jc w:val="both"/>
        <w:rPr>
          <w:rFonts w:ascii="Times New Roman" w:hAnsi="Times New Roman"/>
          <w:b w:val="0"/>
          <w:sz w:val="24"/>
        </w:rPr>
      </w:pPr>
      <w:r w:rsidRPr="00CA5849">
        <w:rPr>
          <w:rFonts w:ascii="Times New Roman" w:hAnsi="Times New Roman"/>
          <w:b w:val="0"/>
          <w:sz w:val="24"/>
        </w:rPr>
        <w:t>Кто является бенефициаром Программы (целевой группой)? Насколько они включены в процесс реализации Программы?</w:t>
      </w:r>
    </w:p>
    <w:p w:rsidR="00CA5849" w:rsidRPr="00CA5849" w:rsidRDefault="00CA5849" w:rsidP="00F57F80">
      <w:pPr>
        <w:numPr>
          <w:ilvl w:val="0"/>
          <w:numId w:val="61"/>
        </w:numPr>
        <w:spacing w:after="0" w:line="240" w:lineRule="auto"/>
        <w:contextualSpacing/>
        <w:jc w:val="both"/>
        <w:rPr>
          <w:rFonts w:ascii="Times New Roman" w:hAnsi="Times New Roman"/>
          <w:b w:val="0"/>
          <w:sz w:val="24"/>
        </w:rPr>
      </w:pPr>
      <w:r w:rsidRPr="00CA5849">
        <w:rPr>
          <w:rFonts w:ascii="Times New Roman" w:hAnsi="Times New Roman"/>
          <w:b w:val="0"/>
          <w:sz w:val="24"/>
        </w:rPr>
        <w:t>Как были выявлены/выявляются проблемы/потребности бенефициаров Программы? Насколько хорошо это сработало? Не было ли что-то упущено?</w:t>
      </w:r>
    </w:p>
    <w:p w:rsidR="00CA5849" w:rsidRPr="00CA5849" w:rsidRDefault="00CA5849" w:rsidP="00F57F80">
      <w:pPr>
        <w:numPr>
          <w:ilvl w:val="0"/>
          <w:numId w:val="61"/>
        </w:numPr>
        <w:spacing w:after="0" w:line="240" w:lineRule="auto"/>
        <w:contextualSpacing/>
        <w:jc w:val="both"/>
        <w:rPr>
          <w:rFonts w:ascii="Times New Roman" w:hAnsi="Times New Roman"/>
          <w:b w:val="0"/>
          <w:sz w:val="24"/>
        </w:rPr>
      </w:pPr>
      <w:r w:rsidRPr="00CA5849">
        <w:rPr>
          <w:rFonts w:ascii="Times New Roman" w:hAnsi="Times New Roman"/>
          <w:b w:val="0"/>
          <w:sz w:val="24"/>
        </w:rPr>
        <w:t xml:space="preserve">Каким образом вы вовлекаете бенефициаров в достижение целей и задач Программы? </w:t>
      </w:r>
    </w:p>
    <w:p w:rsidR="00CA5849" w:rsidRPr="00CA5849" w:rsidRDefault="00CA5849" w:rsidP="00F57F80">
      <w:pPr>
        <w:numPr>
          <w:ilvl w:val="0"/>
          <w:numId w:val="61"/>
        </w:numPr>
        <w:spacing w:after="0" w:line="240" w:lineRule="auto"/>
        <w:contextualSpacing/>
        <w:jc w:val="both"/>
        <w:rPr>
          <w:rFonts w:ascii="Times New Roman" w:hAnsi="Times New Roman"/>
          <w:b w:val="0"/>
          <w:sz w:val="24"/>
        </w:rPr>
      </w:pPr>
      <w:r w:rsidRPr="00CA5849">
        <w:rPr>
          <w:rFonts w:ascii="Times New Roman" w:hAnsi="Times New Roman"/>
          <w:b w:val="0"/>
          <w:sz w:val="24"/>
        </w:rPr>
        <w:t>Считаете ли вы, что меры Программы были самым лучшим решением проблем/потребностей бенефициаров? Какие, в принципе, могли быть другие решения их проблем?</w:t>
      </w:r>
    </w:p>
    <w:p w:rsidR="00CA5849" w:rsidRPr="00CA5849" w:rsidRDefault="00CA5849" w:rsidP="00F57F80">
      <w:pPr>
        <w:numPr>
          <w:ilvl w:val="0"/>
          <w:numId w:val="61"/>
        </w:numPr>
        <w:spacing w:after="0" w:line="240" w:lineRule="auto"/>
        <w:contextualSpacing/>
        <w:jc w:val="both"/>
        <w:rPr>
          <w:rFonts w:ascii="Times New Roman" w:hAnsi="Times New Roman"/>
          <w:b w:val="0"/>
          <w:sz w:val="24"/>
        </w:rPr>
      </w:pPr>
      <w:r w:rsidRPr="00CA5849">
        <w:rPr>
          <w:rFonts w:ascii="Times New Roman" w:hAnsi="Times New Roman"/>
          <w:b w:val="0"/>
          <w:sz w:val="24"/>
        </w:rPr>
        <w:t>Ожидается ли в будущем, что эти проблемы/потребности не возникнут вновь? Почему вы так думаете?</w:t>
      </w:r>
    </w:p>
    <w:p w:rsidR="00CA5849" w:rsidRPr="00CA5849" w:rsidRDefault="00CA5849" w:rsidP="00CA5849">
      <w:pPr>
        <w:spacing w:after="0" w:line="240" w:lineRule="auto"/>
        <w:ind w:left="1004"/>
        <w:contextualSpacing/>
        <w:jc w:val="both"/>
        <w:rPr>
          <w:rFonts w:ascii="Times New Roman" w:hAnsi="Times New Roman"/>
          <w:b w:val="0"/>
          <w:sz w:val="24"/>
        </w:rPr>
      </w:pPr>
    </w:p>
    <w:p w:rsidR="00CA5849" w:rsidRPr="00CA5849" w:rsidRDefault="00CA5849" w:rsidP="00CA5849">
      <w:pPr>
        <w:spacing w:after="0" w:line="240" w:lineRule="auto"/>
        <w:ind w:left="1276"/>
        <w:contextualSpacing/>
        <w:jc w:val="both"/>
        <w:rPr>
          <w:rFonts w:ascii="Times New Roman" w:hAnsi="Times New Roman"/>
          <w:b w:val="0"/>
          <w:sz w:val="24"/>
        </w:rPr>
      </w:pPr>
    </w:p>
    <w:p w:rsidR="00CA5849" w:rsidRPr="00CA5849" w:rsidRDefault="00CA5849" w:rsidP="00CA5849">
      <w:pPr>
        <w:numPr>
          <w:ilvl w:val="0"/>
          <w:numId w:val="26"/>
        </w:numPr>
        <w:spacing w:after="0" w:line="240" w:lineRule="auto"/>
        <w:ind w:left="284" w:hanging="284"/>
        <w:contextualSpacing/>
        <w:jc w:val="both"/>
        <w:rPr>
          <w:rFonts w:ascii="Times New Roman" w:hAnsi="Times New Roman"/>
          <w:sz w:val="24"/>
        </w:rPr>
      </w:pPr>
      <w:r w:rsidRPr="00CA5849">
        <w:rPr>
          <w:rFonts w:ascii="Times New Roman" w:hAnsi="Times New Roman"/>
          <w:sz w:val="24"/>
        </w:rPr>
        <w:t>Степень Эффективности мер Программы (</w:t>
      </w:r>
      <w:r w:rsidRPr="00CA5849">
        <w:rPr>
          <w:rFonts w:ascii="Times New Roman" w:hAnsi="Times New Roman"/>
          <w:sz w:val="24"/>
          <w:lang w:val="en-US"/>
        </w:rPr>
        <w:t>Efficiency</w:t>
      </w:r>
      <w:r w:rsidRPr="00CA5849">
        <w:rPr>
          <w:rFonts w:ascii="Times New Roman" w:hAnsi="Times New Roman"/>
          <w:sz w:val="24"/>
        </w:rPr>
        <w:t>).  Оцениваются затраты ресурсов, использованных для реализации задач/мер Программы.</w:t>
      </w:r>
    </w:p>
    <w:p w:rsidR="00CA5849" w:rsidRPr="00CA5849" w:rsidRDefault="00CA5849" w:rsidP="00F57F80">
      <w:pPr>
        <w:numPr>
          <w:ilvl w:val="0"/>
          <w:numId w:val="63"/>
        </w:numPr>
        <w:spacing w:after="0" w:line="240" w:lineRule="auto"/>
        <w:ind w:left="993" w:hanging="284"/>
        <w:contextualSpacing/>
        <w:jc w:val="both"/>
        <w:rPr>
          <w:rFonts w:ascii="Times New Roman" w:hAnsi="Times New Roman"/>
          <w:b w:val="0"/>
          <w:sz w:val="24"/>
        </w:rPr>
      </w:pPr>
      <w:r w:rsidRPr="00CA5849">
        <w:rPr>
          <w:rFonts w:ascii="Times New Roman" w:hAnsi="Times New Roman"/>
          <w:b w:val="0"/>
          <w:sz w:val="24"/>
        </w:rPr>
        <w:t>Насколько ресурсы, реально потраченные на Программу (на данном этапе), соответствуют запланированным ресурсам?</w:t>
      </w:r>
    </w:p>
    <w:p w:rsidR="00CA5849" w:rsidRPr="00CA5849" w:rsidRDefault="00CA5849" w:rsidP="00F57F80">
      <w:pPr>
        <w:numPr>
          <w:ilvl w:val="0"/>
          <w:numId w:val="63"/>
        </w:numPr>
        <w:spacing w:after="0" w:line="240" w:lineRule="auto"/>
        <w:ind w:left="993"/>
        <w:contextualSpacing/>
        <w:jc w:val="both"/>
        <w:rPr>
          <w:rFonts w:ascii="Times New Roman" w:hAnsi="Times New Roman"/>
          <w:b w:val="0"/>
          <w:sz w:val="24"/>
        </w:rPr>
      </w:pPr>
      <w:r w:rsidRPr="00CA5849">
        <w:rPr>
          <w:rFonts w:ascii="Times New Roman" w:hAnsi="Times New Roman"/>
          <w:b w:val="0"/>
          <w:sz w:val="24"/>
        </w:rPr>
        <w:t>Если бы вы снова начали ваш проект, чтобы вы изменили в финансировании, на чтобы вы их направили?</w:t>
      </w:r>
    </w:p>
    <w:p w:rsidR="00CA5849" w:rsidRPr="00CA5849" w:rsidRDefault="00CA5849" w:rsidP="00F57F80">
      <w:pPr>
        <w:numPr>
          <w:ilvl w:val="0"/>
          <w:numId w:val="63"/>
        </w:numPr>
        <w:spacing w:after="0" w:line="240" w:lineRule="auto"/>
        <w:ind w:left="993" w:hanging="284"/>
        <w:contextualSpacing/>
        <w:jc w:val="both"/>
        <w:rPr>
          <w:rFonts w:ascii="Times New Roman" w:hAnsi="Times New Roman"/>
          <w:b w:val="0"/>
          <w:sz w:val="24"/>
        </w:rPr>
      </w:pPr>
      <w:r w:rsidRPr="00CA5849">
        <w:rPr>
          <w:rFonts w:ascii="Times New Roman" w:hAnsi="Times New Roman"/>
          <w:b w:val="0"/>
          <w:sz w:val="24"/>
        </w:rPr>
        <w:t>При реализации каких задач/мер возникли несоответствия запланированных и фактически потраченных ресурсов?</w:t>
      </w:r>
    </w:p>
    <w:p w:rsidR="00CA5849" w:rsidRPr="00CA5849" w:rsidRDefault="00CA5849" w:rsidP="00F57F80">
      <w:pPr>
        <w:numPr>
          <w:ilvl w:val="0"/>
          <w:numId w:val="63"/>
        </w:numPr>
        <w:spacing w:after="0" w:line="240" w:lineRule="auto"/>
        <w:ind w:left="993" w:hanging="284"/>
        <w:contextualSpacing/>
        <w:jc w:val="both"/>
        <w:rPr>
          <w:rFonts w:ascii="Times New Roman" w:hAnsi="Times New Roman"/>
          <w:b w:val="0"/>
          <w:sz w:val="24"/>
        </w:rPr>
      </w:pPr>
      <w:r w:rsidRPr="00CA5849">
        <w:rPr>
          <w:rFonts w:ascii="Times New Roman" w:hAnsi="Times New Roman"/>
          <w:b w:val="0"/>
          <w:sz w:val="24"/>
        </w:rPr>
        <w:t>В чем причины данного несоответствия?</w:t>
      </w:r>
    </w:p>
    <w:p w:rsidR="00CA5849" w:rsidRPr="00CA5849" w:rsidRDefault="00CA5849" w:rsidP="00F57F80">
      <w:pPr>
        <w:numPr>
          <w:ilvl w:val="0"/>
          <w:numId w:val="63"/>
        </w:numPr>
        <w:spacing w:after="0" w:line="240" w:lineRule="auto"/>
        <w:ind w:left="993" w:hanging="284"/>
        <w:contextualSpacing/>
        <w:jc w:val="both"/>
        <w:rPr>
          <w:rFonts w:ascii="Times New Roman" w:hAnsi="Times New Roman"/>
          <w:b w:val="0"/>
          <w:sz w:val="24"/>
        </w:rPr>
      </w:pPr>
      <w:r w:rsidRPr="00CA5849">
        <w:rPr>
          <w:rFonts w:ascii="Times New Roman" w:hAnsi="Times New Roman"/>
          <w:b w:val="0"/>
          <w:sz w:val="24"/>
        </w:rPr>
        <w:t xml:space="preserve">Как соотносятся фактические сроки выполнения мер Программы </w:t>
      </w:r>
      <w:r w:rsidRPr="00CA5849">
        <w:rPr>
          <w:rFonts w:ascii="Times New Roman" w:hAnsi="Times New Roman" w:cs="Times New Roman"/>
          <w:b w:val="0"/>
          <w:sz w:val="24"/>
        </w:rPr>
        <w:t>с запланированными сроками</w:t>
      </w:r>
      <w:r w:rsidRPr="00CA5849">
        <w:rPr>
          <w:rFonts w:ascii="Times New Roman" w:hAnsi="Times New Roman"/>
          <w:b w:val="0"/>
          <w:sz w:val="24"/>
        </w:rPr>
        <w:t>? В чем причина опозданий по срокам?</w:t>
      </w:r>
    </w:p>
    <w:p w:rsidR="00CA5849" w:rsidRPr="00CA5849" w:rsidRDefault="00CA5849" w:rsidP="00CA5849">
      <w:pPr>
        <w:spacing w:after="0" w:line="240" w:lineRule="auto"/>
        <w:ind w:left="993"/>
        <w:contextualSpacing/>
        <w:jc w:val="both"/>
        <w:rPr>
          <w:rFonts w:ascii="Times New Roman" w:hAnsi="Times New Roman"/>
          <w:b w:val="0"/>
          <w:sz w:val="24"/>
        </w:rPr>
      </w:pPr>
    </w:p>
    <w:p w:rsidR="00CA5849" w:rsidRPr="00CA5849" w:rsidRDefault="00CA5849" w:rsidP="00CA5849">
      <w:pPr>
        <w:numPr>
          <w:ilvl w:val="0"/>
          <w:numId w:val="26"/>
        </w:numPr>
        <w:spacing w:after="0" w:line="240" w:lineRule="auto"/>
        <w:ind w:left="567" w:hanging="283"/>
        <w:contextualSpacing/>
        <w:jc w:val="both"/>
        <w:rPr>
          <w:rFonts w:ascii="Times New Roman" w:hAnsi="Times New Roman"/>
          <w:sz w:val="24"/>
        </w:rPr>
      </w:pPr>
      <w:r w:rsidRPr="00CA5849">
        <w:rPr>
          <w:rFonts w:ascii="Times New Roman" w:hAnsi="Times New Roman"/>
          <w:sz w:val="24"/>
        </w:rPr>
        <w:t>Степень Устойчивости (</w:t>
      </w:r>
      <w:r w:rsidRPr="00CA5849">
        <w:rPr>
          <w:rFonts w:ascii="Times New Roman" w:hAnsi="Times New Roman"/>
          <w:sz w:val="24"/>
          <w:lang w:val="en-US"/>
        </w:rPr>
        <w:t>Sustainability</w:t>
      </w:r>
      <w:r w:rsidRPr="00CA5849">
        <w:rPr>
          <w:rFonts w:ascii="Times New Roman" w:hAnsi="Times New Roman"/>
          <w:sz w:val="24"/>
        </w:rPr>
        <w:t xml:space="preserve">) Программных мер. Оценивается возможность продолжения запущенных Программой задач/мер. </w:t>
      </w:r>
    </w:p>
    <w:p w:rsidR="00CA5849" w:rsidRPr="00CA5849" w:rsidRDefault="00CA5849" w:rsidP="00F57F80">
      <w:pPr>
        <w:numPr>
          <w:ilvl w:val="0"/>
          <w:numId w:val="64"/>
        </w:numPr>
        <w:spacing w:after="0" w:line="240" w:lineRule="auto"/>
        <w:contextualSpacing/>
        <w:jc w:val="both"/>
        <w:rPr>
          <w:rFonts w:ascii="Times New Roman" w:hAnsi="Times New Roman"/>
          <w:b w:val="0"/>
          <w:sz w:val="24"/>
        </w:rPr>
      </w:pPr>
      <w:r w:rsidRPr="00CA5849">
        <w:rPr>
          <w:rFonts w:ascii="Times New Roman" w:hAnsi="Times New Roman"/>
          <w:b w:val="0"/>
          <w:sz w:val="24"/>
        </w:rPr>
        <w:t xml:space="preserve">Что в Программе, по вашему мнению, работает хорошо, а что – нет? </w:t>
      </w:r>
    </w:p>
    <w:p w:rsidR="00CA5849" w:rsidRPr="00CA5849" w:rsidRDefault="00CA5849" w:rsidP="00F57F80">
      <w:pPr>
        <w:numPr>
          <w:ilvl w:val="0"/>
          <w:numId w:val="64"/>
        </w:numPr>
        <w:spacing w:after="0" w:line="240" w:lineRule="auto"/>
        <w:contextualSpacing/>
        <w:jc w:val="both"/>
        <w:rPr>
          <w:rFonts w:ascii="Times New Roman" w:hAnsi="Times New Roman"/>
          <w:b w:val="0"/>
          <w:sz w:val="24"/>
        </w:rPr>
      </w:pPr>
      <w:r w:rsidRPr="00CA5849">
        <w:rPr>
          <w:rFonts w:ascii="Times New Roman" w:hAnsi="Times New Roman"/>
          <w:b w:val="0"/>
          <w:sz w:val="24"/>
        </w:rPr>
        <w:t>Что создано/улучшено данной Программой</w:t>
      </w:r>
      <w:r w:rsidRPr="00CA5849">
        <w:rPr>
          <w:rFonts w:ascii="Times New Roman" w:hAnsi="Times New Roman"/>
          <w:b w:val="0"/>
          <w:sz w:val="24"/>
          <w:vertAlign w:val="superscript"/>
        </w:rPr>
        <w:footnoteReference w:id="22"/>
      </w:r>
      <w:r w:rsidRPr="00CA5849">
        <w:rPr>
          <w:rFonts w:ascii="Times New Roman" w:hAnsi="Times New Roman"/>
          <w:b w:val="0"/>
          <w:sz w:val="24"/>
        </w:rPr>
        <w:t xml:space="preserve"> и имеет устойчивость</w:t>
      </w:r>
      <w:r w:rsidRPr="00CA5849">
        <w:rPr>
          <w:rFonts w:ascii="Times New Roman" w:hAnsi="Times New Roman"/>
          <w:b w:val="0"/>
          <w:i/>
          <w:sz w:val="24"/>
        </w:rPr>
        <w:t>?</w:t>
      </w:r>
    </w:p>
    <w:p w:rsidR="00CA5849" w:rsidRPr="00CA5849" w:rsidRDefault="00CA5849" w:rsidP="00F57F80">
      <w:pPr>
        <w:numPr>
          <w:ilvl w:val="0"/>
          <w:numId w:val="64"/>
        </w:numPr>
        <w:spacing w:after="0" w:line="240" w:lineRule="auto"/>
        <w:contextualSpacing/>
        <w:jc w:val="both"/>
        <w:rPr>
          <w:rFonts w:ascii="Times New Roman" w:hAnsi="Times New Roman"/>
          <w:b w:val="0"/>
          <w:sz w:val="24"/>
        </w:rPr>
      </w:pPr>
      <w:r w:rsidRPr="00CA5849">
        <w:rPr>
          <w:rFonts w:ascii="Times New Roman" w:hAnsi="Times New Roman"/>
          <w:b w:val="0"/>
          <w:sz w:val="24"/>
        </w:rPr>
        <w:t>Почему вы так думаете?</w:t>
      </w:r>
    </w:p>
    <w:p w:rsidR="00CA5849" w:rsidRPr="00CA5849" w:rsidRDefault="00CA5849" w:rsidP="00F57F80">
      <w:pPr>
        <w:numPr>
          <w:ilvl w:val="0"/>
          <w:numId w:val="64"/>
        </w:numPr>
        <w:spacing w:after="0" w:line="240" w:lineRule="auto"/>
        <w:contextualSpacing/>
        <w:jc w:val="both"/>
        <w:rPr>
          <w:rFonts w:ascii="Times New Roman" w:hAnsi="Times New Roman"/>
          <w:b w:val="0"/>
          <w:sz w:val="24"/>
        </w:rPr>
      </w:pPr>
      <w:r w:rsidRPr="00CA5849">
        <w:rPr>
          <w:rFonts w:ascii="Times New Roman" w:hAnsi="Times New Roman"/>
          <w:b w:val="0"/>
          <w:sz w:val="24"/>
        </w:rPr>
        <w:t xml:space="preserve">Как, в целом, воспринимается Программа различными заинтересованными лицами: бенефициарами, сотрудниками Проекта, госорганами, донорами? Лежит ли Программа – в «русле» их политики? Что не нравится участникам Программы? </w:t>
      </w:r>
    </w:p>
    <w:p w:rsidR="00CA5849" w:rsidRPr="00CA5849" w:rsidRDefault="00CA5849" w:rsidP="00F57F80">
      <w:pPr>
        <w:numPr>
          <w:ilvl w:val="0"/>
          <w:numId w:val="64"/>
        </w:numPr>
        <w:spacing w:after="0" w:line="240" w:lineRule="auto"/>
        <w:contextualSpacing/>
        <w:jc w:val="both"/>
        <w:rPr>
          <w:rFonts w:ascii="Times New Roman" w:hAnsi="Times New Roman"/>
          <w:b w:val="0"/>
          <w:sz w:val="24"/>
        </w:rPr>
      </w:pPr>
      <w:r w:rsidRPr="00CA5849">
        <w:rPr>
          <w:rFonts w:ascii="Times New Roman" w:hAnsi="Times New Roman"/>
          <w:b w:val="0"/>
          <w:sz w:val="24"/>
        </w:rPr>
        <w:t xml:space="preserve">По вашему мнению, готовы ли эти лица (бенефициары, госорганы, ОМСУ, доноры) и далее поддерживать то, что создано Программой? </w:t>
      </w:r>
    </w:p>
    <w:p w:rsidR="00CA5849" w:rsidRPr="00CA5849" w:rsidRDefault="00CA5849" w:rsidP="00F57F80">
      <w:pPr>
        <w:numPr>
          <w:ilvl w:val="0"/>
          <w:numId w:val="64"/>
        </w:numPr>
        <w:spacing w:after="0" w:line="240" w:lineRule="auto"/>
        <w:contextualSpacing/>
        <w:jc w:val="both"/>
        <w:rPr>
          <w:rFonts w:ascii="Times New Roman" w:hAnsi="Times New Roman"/>
          <w:b w:val="0"/>
          <w:sz w:val="24"/>
        </w:rPr>
      </w:pPr>
      <w:r w:rsidRPr="00CA5849">
        <w:rPr>
          <w:rFonts w:ascii="Times New Roman" w:hAnsi="Times New Roman"/>
          <w:b w:val="0"/>
          <w:sz w:val="24"/>
        </w:rPr>
        <w:t>Какие продукты и достижения программы требуют тиражирования на другие регионы. Какими ресурсами? (административными, информационными, материальными, финансовыми)</w:t>
      </w:r>
    </w:p>
    <w:p w:rsidR="00CA5849" w:rsidRPr="00CA5849" w:rsidRDefault="00CA5849" w:rsidP="00F57F80">
      <w:pPr>
        <w:numPr>
          <w:ilvl w:val="0"/>
          <w:numId w:val="64"/>
        </w:numPr>
        <w:spacing w:after="0" w:line="240" w:lineRule="auto"/>
        <w:contextualSpacing/>
        <w:jc w:val="both"/>
        <w:rPr>
          <w:rFonts w:ascii="Times New Roman" w:hAnsi="Times New Roman"/>
          <w:b w:val="0"/>
          <w:sz w:val="24"/>
        </w:rPr>
      </w:pPr>
      <w:r w:rsidRPr="00CA5849">
        <w:rPr>
          <w:rFonts w:ascii="Times New Roman" w:hAnsi="Times New Roman"/>
          <w:b w:val="0"/>
          <w:sz w:val="24"/>
        </w:rPr>
        <w:t>Удалось ли Программе запустить механизмы, направленные на устойчивость? Если да, то какие именно? Если нет, то почему? Какие возникли новые риски.</w:t>
      </w:r>
    </w:p>
    <w:p w:rsidR="00CA5849" w:rsidRPr="00CA5849" w:rsidRDefault="00CA5849" w:rsidP="00F57F80">
      <w:pPr>
        <w:numPr>
          <w:ilvl w:val="0"/>
          <w:numId w:val="64"/>
        </w:numPr>
        <w:spacing w:after="0" w:line="240" w:lineRule="auto"/>
        <w:contextualSpacing/>
        <w:jc w:val="both"/>
        <w:rPr>
          <w:rFonts w:ascii="Times New Roman" w:hAnsi="Times New Roman"/>
          <w:b w:val="0"/>
          <w:sz w:val="24"/>
        </w:rPr>
      </w:pPr>
      <w:r w:rsidRPr="00CA5849">
        <w:rPr>
          <w:rFonts w:ascii="Times New Roman" w:hAnsi="Times New Roman"/>
          <w:b w:val="0"/>
          <w:sz w:val="24"/>
        </w:rPr>
        <w:t>Имеются ли новые возможности, которые пока не используются Программой?</w:t>
      </w:r>
    </w:p>
    <w:p w:rsidR="00CA5849" w:rsidRPr="00CA5849" w:rsidRDefault="00CA5849" w:rsidP="00F57F80">
      <w:pPr>
        <w:numPr>
          <w:ilvl w:val="0"/>
          <w:numId w:val="64"/>
        </w:numPr>
        <w:spacing w:after="0" w:line="240" w:lineRule="auto"/>
        <w:contextualSpacing/>
        <w:jc w:val="both"/>
        <w:rPr>
          <w:rFonts w:ascii="Times New Roman" w:hAnsi="Times New Roman"/>
          <w:b w:val="0"/>
          <w:sz w:val="24"/>
        </w:rPr>
      </w:pPr>
      <w:r w:rsidRPr="00CA5849">
        <w:rPr>
          <w:rFonts w:ascii="Times New Roman" w:hAnsi="Times New Roman"/>
          <w:b w:val="0"/>
          <w:sz w:val="24"/>
        </w:rPr>
        <w:t xml:space="preserve">В какой мере опыт данной Программы может быть применим в других регионах, в других сообществах? </w:t>
      </w:r>
    </w:p>
    <w:p w:rsidR="00CA5849" w:rsidRPr="00CA5849" w:rsidRDefault="00CA5849" w:rsidP="00F57F80">
      <w:pPr>
        <w:numPr>
          <w:ilvl w:val="0"/>
          <w:numId w:val="64"/>
        </w:numPr>
        <w:spacing w:after="0" w:line="240" w:lineRule="auto"/>
        <w:jc w:val="both"/>
        <w:rPr>
          <w:rFonts w:ascii="Times New Roman" w:hAnsi="Times New Roman"/>
          <w:b w:val="0"/>
          <w:sz w:val="24"/>
        </w:rPr>
      </w:pPr>
      <w:r w:rsidRPr="00CA5849">
        <w:rPr>
          <w:rFonts w:ascii="Times New Roman" w:hAnsi="Times New Roman"/>
          <w:b w:val="0"/>
          <w:sz w:val="24"/>
        </w:rPr>
        <w:t>Какие ваши планы сейчас и на будущее? На что нужно обратить внимание?</w:t>
      </w:r>
    </w:p>
    <w:p w:rsidR="00CA5849" w:rsidRPr="00CA5849" w:rsidRDefault="00CA5849" w:rsidP="00CA5849">
      <w:pPr>
        <w:spacing w:after="0" w:line="240" w:lineRule="auto"/>
        <w:ind w:left="720"/>
        <w:contextualSpacing/>
        <w:jc w:val="both"/>
        <w:rPr>
          <w:rFonts w:ascii="Times New Roman" w:hAnsi="Times New Roman"/>
          <w:b w:val="0"/>
          <w:sz w:val="24"/>
        </w:rPr>
      </w:pPr>
    </w:p>
    <w:p w:rsidR="00CA5849" w:rsidRPr="00CA5849" w:rsidRDefault="00CA5849" w:rsidP="00CA5849">
      <w:pPr>
        <w:spacing w:after="0" w:line="240" w:lineRule="auto"/>
        <w:ind w:left="1440"/>
        <w:contextualSpacing/>
        <w:jc w:val="both"/>
        <w:rPr>
          <w:rFonts w:ascii="Times New Roman" w:hAnsi="Times New Roman"/>
          <w:b w:val="0"/>
          <w:sz w:val="24"/>
        </w:rPr>
      </w:pPr>
    </w:p>
    <w:p w:rsidR="00CA5849" w:rsidRPr="00CA5849" w:rsidRDefault="00CA5849" w:rsidP="00CA5849">
      <w:pPr>
        <w:spacing w:after="0" w:line="240" w:lineRule="auto"/>
        <w:ind w:left="993"/>
        <w:contextualSpacing/>
        <w:jc w:val="both"/>
        <w:rPr>
          <w:rFonts w:ascii="Times New Roman" w:hAnsi="Times New Roman"/>
          <w:b w:val="0"/>
          <w:sz w:val="24"/>
        </w:rPr>
      </w:pPr>
    </w:p>
    <w:p w:rsidR="00AA187D" w:rsidRPr="00CA5849" w:rsidRDefault="00AA187D" w:rsidP="00CA5849">
      <w:pPr>
        <w:pStyle w:val="Heading2"/>
        <w:rPr>
          <w:rFonts w:ascii="Times New Roman" w:eastAsia="Times New Roman" w:hAnsi="Times New Roman" w:cs="Times New Roman"/>
          <w:b/>
          <w:bCs w:val="0"/>
          <w:color w:val="002060"/>
          <w:sz w:val="24"/>
          <w:szCs w:val="24"/>
        </w:rPr>
      </w:pPr>
      <w:bookmarkStart w:id="25" w:name="_Toc536736432"/>
      <w:r w:rsidRPr="00CA5849">
        <w:rPr>
          <w:rFonts w:ascii="Times New Roman" w:eastAsia="Times New Roman" w:hAnsi="Times New Roman" w:cs="Times New Roman"/>
          <w:b/>
          <w:bCs w:val="0"/>
          <w:color w:val="002060"/>
          <w:sz w:val="24"/>
          <w:szCs w:val="24"/>
        </w:rPr>
        <w:t>Приложение 2. Список лиц, прошедших интервью во время оценки и объектов</w:t>
      </w:r>
      <w:bookmarkEnd w:id="25"/>
    </w:p>
    <w:p w:rsidR="00CA5849" w:rsidRDefault="00CA5849" w:rsidP="00D86AC6">
      <w:pPr>
        <w:spacing w:after="0" w:line="240" w:lineRule="auto"/>
        <w:rPr>
          <w:rFonts w:ascii="Times New Roman" w:eastAsia="Times New Roman" w:hAnsi="Times New Roman" w:cs="Times New Roman"/>
          <w:b w:val="0"/>
          <w:bCs/>
          <w:sz w:val="24"/>
          <w:szCs w:val="24"/>
        </w:rPr>
      </w:pPr>
    </w:p>
    <w:tbl>
      <w:tblPr>
        <w:tblW w:w="9795" w:type="dxa"/>
        <w:tblInd w:w="93" w:type="dxa"/>
        <w:tblLook w:val="04A0" w:firstRow="1" w:lastRow="0" w:firstColumn="1" w:lastColumn="0" w:noHBand="0" w:noVBand="1"/>
      </w:tblPr>
      <w:tblGrid>
        <w:gridCol w:w="591"/>
        <w:gridCol w:w="3432"/>
        <w:gridCol w:w="2976"/>
        <w:gridCol w:w="2796"/>
      </w:tblGrid>
      <w:tr w:rsidR="00CA5849" w:rsidRPr="00CA5849" w:rsidTr="00CA5849">
        <w:trPr>
          <w:trHeight w:val="993"/>
        </w:trPr>
        <w:tc>
          <w:tcPr>
            <w:tcW w:w="866" w:type="dxa"/>
            <w:tcBorders>
              <w:top w:val="nil"/>
              <w:left w:val="nil"/>
              <w:bottom w:val="nil"/>
              <w:right w:val="nil"/>
            </w:tcBorders>
          </w:tcPr>
          <w:p w:rsidR="00CA5849" w:rsidRPr="00CA5849" w:rsidRDefault="00CA5849" w:rsidP="00CA5849">
            <w:pPr>
              <w:spacing w:after="0" w:line="240" w:lineRule="auto"/>
              <w:jc w:val="center"/>
              <w:rPr>
                <w:rFonts w:ascii="Times New Roman" w:eastAsia="Times New Roman" w:hAnsi="Times New Roman" w:cs="Times New Roman"/>
                <w:b w:val="0"/>
                <w:bCs/>
                <w:smallCaps/>
                <w:color w:val="000000"/>
                <w:lang w:eastAsia="ru-RU"/>
              </w:rPr>
            </w:pPr>
          </w:p>
        </w:tc>
        <w:tc>
          <w:tcPr>
            <w:tcW w:w="8929" w:type="dxa"/>
            <w:gridSpan w:val="3"/>
            <w:tcBorders>
              <w:top w:val="nil"/>
              <w:left w:val="nil"/>
              <w:bottom w:val="nil"/>
              <w:right w:val="nil"/>
            </w:tcBorders>
            <w:shd w:val="clear" w:color="auto" w:fill="auto"/>
            <w:hideMark/>
          </w:tcPr>
          <w:p w:rsidR="00CA5849" w:rsidRPr="00CA5849" w:rsidRDefault="00CA5849" w:rsidP="00CA5849">
            <w:pPr>
              <w:spacing w:after="0" w:line="240" w:lineRule="auto"/>
              <w:rPr>
                <w:rFonts w:ascii="Times New Roman" w:eastAsia="Times New Roman" w:hAnsi="Times New Roman" w:cs="Times New Roman"/>
                <w:b w:val="0"/>
                <w:bCs/>
                <w:smallCaps/>
                <w:color w:val="000000"/>
                <w:lang w:eastAsia="ru-RU"/>
              </w:rPr>
            </w:pPr>
            <w:r w:rsidRPr="00CA5849">
              <w:rPr>
                <w:rFonts w:ascii="Times New Roman" w:eastAsia="Times New Roman" w:hAnsi="Times New Roman" w:cs="Times New Roman"/>
                <w:bCs/>
                <w:color w:val="000000"/>
                <w:lang w:eastAsia="ru-RU"/>
              </w:rPr>
              <w:t>Список респондентов промежуточной оценки Программы ПРООН</w:t>
            </w:r>
            <w:r w:rsidRPr="00CA5849">
              <w:rPr>
                <w:rFonts w:ascii="Times New Roman" w:eastAsia="Times New Roman" w:hAnsi="Times New Roman" w:cs="Times New Roman"/>
                <w:bCs/>
                <w:color w:val="000000"/>
                <w:lang w:eastAsia="ru-RU"/>
              </w:rPr>
              <w:br/>
              <w:t xml:space="preserve">             «Интегрированное развитие Ошской области».</w:t>
            </w:r>
            <w:r w:rsidRPr="00CA5849">
              <w:rPr>
                <w:rFonts w:ascii="Times New Roman" w:eastAsia="Times New Roman" w:hAnsi="Times New Roman" w:cs="Times New Roman"/>
                <w:bCs/>
                <w:color w:val="000000"/>
                <w:lang w:eastAsia="ru-RU"/>
              </w:rPr>
              <w:br/>
            </w:r>
          </w:p>
          <w:p w:rsidR="00CA5849" w:rsidRPr="00CA5849" w:rsidRDefault="00CA5849" w:rsidP="00CA5849">
            <w:pPr>
              <w:spacing w:after="0" w:line="240" w:lineRule="auto"/>
              <w:rPr>
                <w:rFonts w:ascii="Times New Roman" w:eastAsia="Times New Roman" w:hAnsi="Times New Roman" w:cs="Times New Roman"/>
                <w:bCs/>
                <w:smallCaps/>
                <w:color w:val="000000"/>
                <w:lang w:eastAsia="ru-RU"/>
              </w:rPr>
            </w:pPr>
            <w:r w:rsidRPr="00CA5849">
              <w:rPr>
                <w:rFonts w:ascii="Times New Roman" w:eastAsia="Times New Roman" w:hAnsi="Times New Roman" w:cs="Times New Roman"/>
                <w:bCs/>
                <w:smallCaps/>
                <w:color w:val="000000"/>
                <w:lang w:eastAsia="ru-RU"/>
              </w:rPr>
              <w:t>Национальные  партнеры</w:t>
            </w:r>
          </w:p>
          <w:p w:rsidR="00CA5849" w:rsidRPr="00CA5849" w:rsidRDefault="00CA5849" w:rsidP="00CA5849">
            <w:pPr>
              <w:spacing w:after="0" w:line="240" w:lineRule="auto"/>
              <w:jc w:val="center"/>
              <w:rPr>
                <w:rFonts w:ascii="Times New Roman" w:eastAsia="Times New Roman" w:hAnsi="Times New Roman" w:cs="Times New Roman"/>
                <w:b w:val="0"/>
                <w:bCs/>
                <w:color w:val="000000"/>
                <w:lang w:eastAsia="ru-RU"/>
              </w:rPr>
            </w:pPr>
          </w:p>
        </w:tc>
      </w:tr>
      <w:tr w:rsidR="00CA5849" w:rsidRPr="00CA5849" w:rsidTr="00CA5849">
        <w:trPr>
          <w:trHeight w:val="303"/>
        </w:trPr>
        <w:tc>
          <w:tcPr>
            <w:tcW w:w="866" w:type="dxa"/>
            <w:tcBorders>
              <w:top w:val="single" w:sz="4" w:space="0" w:color="auto"/>
              <w:left w:val="single" w:sz="4" w:space="0" w:color="auto"/>
              <w:bottom w:val="single" w:sz="4" w:space="0" w:color="auto"/>
              <w:right w:val="single" w:sz="4" w:space="0" w:color="auto"/>
            </w:tcBorders>
          </w:tcPr>
          <w:p w:rsidR="00CA5849" w:rsidRPr="00CA5849" w:rsidRDefault="00CA5849" w:rsidP="00CA5849">
            <w:pPr>
              <w:spacing w:after="0" w:line="240" w:lineRule="auto"/>
              <w:jc w:val="both"/>
              <w:rPr>
                <w:rFonts w:ascii="Times New Roman" w:eastAsia="Times New Roman" w:hAnsi="Times New Roman" w:cs="Times New Roman"/>
                <w:bCs/>
                <w:smallCaps/>
                <w:color w:val="000000"/>
                <w:lang w:eastAsia="ru-RU"/>
              </w:rPr>
            </w:pPr>
            <w:r w:rsidRPr="00CA5849">
              <w:rPr>
                <w:rFonts w:ascii="Times New Roman" w:eastAsia="Times New Roman" w:hAnsi="Times New Roman" w:cs="Times New Roman"/>
                <w:bCs/>
                <w:smallCaps/>
                <w:color w:val="00000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CA5849" w:rsidRPr="00CA5849" w:rsidRDefault="00CA5849" w:rsidP="00CA5849">
            <w:pPr>
              <w:spacing w:after="0" w:line="240" w:lineRule="auto"/>
              <w:jc w:val="both"/>
              <w:rPr>
                <w:rFonts w:ascii="Times New Roman" w:eastAsia="Times New Roman" w:hAnsi="Times New Roman" w:cs="Times New Roman"/>
                <w:bCs/>
                <w:color w:val="000000"/>
                <w:lang w:eastAsia="ru-RU"/>
              </w:rPr>
            </w:pPr>
            <w:r w:rsidRPr="00CA5849">
              <w:rPr>
                <w:rFonts w:ascii="Times New Roman" w:eastAsia="Times New Roman" w:hAnsi="Times New Roman" w:cs="Times New Roman"/>
                <w:bCs/>
                <w:color w:val="000000"/>
                <w:lang w:eastAsia="ru-RU"/>
              </w:rPr>
              <w:t>ФИО</w:t>
            </w:r>
          </w:p>
        </w:tc>
        <w:tc>
          <w:tcPr>
            <w:tcW w:w="2976" w:type="dxa"/>
            <w:tcBorders>
              <w:top w:val="single" w:sz="4" w:space="0" w:color="auto"/>
              <w:left w:val="nil"/>
              <w:bottom w:val="single" w:sz="4" w:space="0" w:color="auto"/>
              <w:right w:val="single" w:sz="4" w:space="0" w:color="auto"/>
            </w:tcBorders>
            <w:shd w:val="clear" w:color="auto" w:fill="auto"/>
            <w:noWrap/>
            <w:hideMark/>
          </w:tcPr>
          <w:p w:rsidR="00CA5849" w:rsidRPr="00CA5849" w:rsidRDefault="00CA5849" w:rsidP="00CA5849">
            <w:pPr>
              <w:spacing w:after="0" w:line="240" w:lineRule="auto"/>
              <w:jc w:val="both"/>
              <w:rPr>
                <w:rFonts w:ascii="Times New Roman" w:eastAsia="Times New Roman" w:hAnsi="Times New Roman" w:cs="Times New Roman"/>
                <w:bCs/>
                <w:color w:val="000000"/>
                <w:lang w:eastAsia="ru-RU"/>
              </w:rPr>
            </w:pPr>
            <w:r w:rsidRPr="00CA5849">
              <w:rPr>
                <w:rFonts w:ascii="Times New Roman" w:eastAsia="Times New Roman" w:hAnsi="Times New Roman" w:cs="Times New Roman"/>
                <w:bCs/>
                <w:color w:val="000000"/>
                <w:lang w:eastAsia="ru-RU"/>
              </w:rPr>
              <w:t>Организация</w:t>
            </w:r>
          </w:p>
        </w:tc>
        <w:tc>
          <w:tcPr>
            <w:tcW w:w="3543" w:type="dxa"/>
            <w:tcBorders>
              <w:top w:val="single" w:sz="4" w:space="0" w:color="auto"/>
              <w:bottom w:val="single" w:sz="4" w:space="0" w:color="auto"/>
              <w:right w:val="single" w:sz="4" w:space="0" w:color="auto"/>
            </w:tcBorders>
            <w:shd w:val="clear" w:color="auto" w:fill="auto"/>
          </w:tcPr>
          <w:p w:rsidR="00CA5849" w:rsidRPr="00CA5849" w:rsidRDefault="00CA5849" w:rsidP="00CA5849">
            <w:pPr>
              <w:spacing w:after="0" w:line="240" w:lineRule="auto"/>
              <w:jc w:val="both"/>
              <w:rPr>
                <w:rFonts w:ascii="Times New Roman" w:eastAsia="Times New Roman" w:hAnsi="Times New Roman" w:cs="Times New Roman"/>
                <w:smallCaps/>
                <w:lang w:eastAsia="ru-RU"/>
              </w:rPr>
            </w:pPr>
            <w:r w:rsidRPr="00CA5849">
              <w:rPr>
                <w:rFonts w:ascii="Times New Roman" w:eastAsia="Times New Roman" w:hAnsi="Times New Roman" w:cs="Times New Roman"/>
                <w:smallCaps/>
                <w:lang w:eastAsia="ru-RU"/>
              </w:rPr>
              <w:t>Должность</w:t>
            </w:r>
          </w:p>
        </w:tc>
      </w:tr>
      <w:tr w:rsidR="00CA5849" w:rsidRPr="00CA5849" w:rsidTr="00CA5849">
        <w:trPr>
          <w:trHeight w:val="267"/>
        </w:trPr>
        <w:tc>
          <w:tcPr>
            <w:tcW w:w="9795" w:type="dxa"/>
            <w:gridSpan w:val="4"/>
            <w:tcBorders>
              <w:top w:val="nil"/>
              <w:left w:val="single" w:sz="4" w:space="0" w:color="auto"/>
              <w:bottom w:val="single" w:sz="4" w:space="0" w:color="auto"/>
              <w:right w:val="single" w:sz="4" w:space="0" w:color="auto"/>
            </w:tcBorders>
            <w:shd w:val="clear" w:color="000000" w:fill="FFFFFF"/>
          </w:tcPr>
          <w:p w:rsidR="00CA5849" w:rsidRPr="00CA5849" w:rsidRDefault="00CA5849" w:rsidP="00CA5849">
            <w:pPr>
              <w:spacing w:after="0" w:line="240" w:lineRule="auto"/>
              <w:jc w:val="both"/>
              <w:rPr>
                <w:rFonts w:ascii="Times New Roman" w:eastAsia="Times New Roman" w:hAnsi="Times New Roman" w:cs="Times New Roman"/>
                <w:color w:val="000000"/>
                <w:lang w:eastAsia="ru-RU"/>
              </w:rPr>
            </w:pPr>
            <w:r w:rsidRPr="00CA5849">
              <w:rPr>
                <w:rFonts w:ascii="Times New Roman" w:eastAsia="Times New Roman" w:hAnsi="Times New Roman" w:cs="Times New Roman"/>
                <w:color w:val="000000"/>
                <w:lang w:eastAsia="ru-RU"/>
              </w:rPr>
              <w:t>г. Бишкек</w:t>
            </w:r>
          </w:p>
        </w:tc>
      </w:tr>
      <w:tr w:rsidR="00CA5849" w:rsidRPr="00CA5849" w:rsidTr="00CA5849">
        <w:trPr>
          <w:trHeight w:val="283"/>
        </w:trPr>
        <w:tc>
          <w:tcPr>
            <w:tcW w:w="866" w:type="dxa"/>
            <w:tcBorders>
              <w:top w:val="nil"/>
              <w:left w:val="single" w:sz="4" w:space="0" w:color="auto"/>
              <w:bottom w:val="single" w:sz="4" w:space="0" w:color="auto"/>
              <w:right w:val="single" w:sz="4" w:space="0" w:color="auto"/>
            </w:tcBorders>
            <w:shd w:val="clear" w:color="000000" w:fill="FFFFFF"/>
          </w:tcPr>
          <w:p w:rsidR="00CA5849" w:rsidRPr="00CA5849" w:rsidRDefault="00CA5849" w:rsidP="00CA5849">
            <w:pPr>
              <w:spacing w:after="0" w:line="240" w:lineRule="auto"/>
              <w:jc w:val="both"/>
              <w:rPr>
                <w:rFonts w:ascii="Times New Roman" w:eastAsia="Times New Roman" w:hAnsi="Times New Roman" w:cs="Times New Roman"/>
                <w:smallCaps/>
                <w:color w:val="000000"/>
                <w:lang w:eastAsia="ru-RU"/>
              </w:rPr>
            </w:pPr>
            <w:r w:rsidRPr="00CA5849">
              <w:rPr>
                <w:rFonts w:ascii="Times New Roman" w:eastAsia="Times New Roman" w:hAnsi="Times New Roman" w:cs="Times New Roman"/>
                <w:smallCaps/>
                <w:color w:val="000000"/>
                <w:lang w:eastAsia="ru-RU"/>
              </w:rPr>
              <w:t>1</w:t>
            </w:r>
          </w:p>
        </w:tc>
        <w:tc>
          <w:tcPr>
            <w:tcW w:w="2410" w:type="dxa"/>
            <w:tcBorders>
              <w:top w:val="nil"/>
              <w:left w:val="single" w:sz="4" w:space="0" w:color="auto"/>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Кадыров Айбек</w:t>
            </w:r>
            <w:r w:rsidR="00046A1E">
              <w:rPr>
                <w:rFonts w:ascii="Times New Roman" w:eastAsia="Times New Roman" w:hAnsi="Times New Roman" w:cs="Times New Roman"/>
                <w:b w:val="0"/>
                <w:color w:val="000000"/>
                <w:lang w:eastAsia="ru-RU"/>
              </w:rPr>
              <w:t xml:space="preserve"> </w:t>
            </w:r>
            <w:r w:rsidRPr="00CA5849">
              <w:rPr>
                <w:rFonts w:ascii="Times New Roman" w:eastAsia="Times New Roman" w:hAnsi="Times New Roman" w:cs="Times New Roman"/>
                <w:b w:val="0"/>
                <w:color w:val="000000"/>
                <w:lang w:eastAsia="ru-RU"/>
              </w:rPr>
              <w:t>Аскербекович</w:t>
            </w:r>
          </w:p>
        </w:tc>
        <w:tc>
          <w:tcPr>
            <w:tcW w:w="2976" w:type="dxa"/>
            <w:tcBorders>
              <w:top w:val="nil"/>
              <w:left w:val="nil"/>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Министерство экономики</w:t>
            </w:r>
          </w:p>
        </w:tc>
        <w:tc>
          <w:tcPr>
            <w:tcW w:w="3543" w:type="dxa"/>
            <w:tcBorders>
              <w:top w:val="nil"/>
              <w:left w:val="nil"/>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Начальник управления</w:t>
            </w:r>
          </w:p>
        </w:tc>
      </w:tr>
      <w:tr w:rsidR="00CA5849" w:rsidRPr="00CA5849" w:rsidTr="00CA5849">
        <w:trPr>
          <w:trHeight w:val="660"/>
        </w:trPr>
        <w:tc>
          <w:tcPr>
            <w:tcW w:w="866" w:type="dxa"/>
            <w:tcBorders>
              <w:top w:val="nil"/>
              <w:left w:val="single" w:sz="4" w:space="0" w:color="auto"/>
              <w:bottom w:val="single" w:sz="4" w:space="0" w:color="auto"/>
              <w:right w:val="single" w:sz="4" w:space="0" w:color="auto"/>
            </w:tcBorders>
            <w:shd w:val="clear" w:color="000000" w:fill="FFFFFF"/>
          </w:tcPr>
          <w:p w:rsidR="00CA5849" w:rsidRPr="00CA5849" w:rsidRDefault="00CA5849" w:rsidP="00CA5849">
            <w:pPr>
              <w:spacing w:after="0" w:line="240" w:lineRule="auto"/>
              <w:jc w:val="both"/>
              <w:rPr>
                <w:rFonts w:ascii="Times New Roman" w:eastAsia="Times New Roman" w:hAnsi="Times New Roman" w:cs="Times New Roman"/>
                <w:smallCaps/>
                <w:color w:val="000000"/>
                <w:lang w:eastAsia="ru-RU"/>
              </w:rPr>
            </w:pPr>
            <w:r w:rsidRPr="00CA5849">
              <w:rPr>
                <w:rFonts w:ascii="Times New Roman" w:eastAsia="Times New Roman" w:hAnsi="Times New Roman" w:cs="Times New Roman"/>
                <w:smallCaps/>
                <w:color w:val="000000"/>
                <w:lang w:eastAsia="ru-RU"/>
              </w:rPr>
              <w:t>2</w:t>
            </w:r>
          </w:p>
        </w:tc>
        <w:tc>
          <w:tcPr>
            <w:tcW w:w="2410" w:type="dxa"/>
            <w:tcBorders>
              <w:top w:val="nil"/>
              <w:left w:val="single" w:sz="4" w:space="0" w:color="auto"/>
              <w:bottom w:val="single" w:sz="4" w:space="0" w:color="auto"/>
              <w:right w:val="single" w:sz="4" w:space="0" w:color="auto"/>
            </w:tcBorders>
            <w:shd w:val="clear" w:color="000000" w:fill="FFFFFF"/>
            <w:hideMark/>
          </w:tcPr>
          <w:p w:rsidR="00CA5849" w:rsidRPr="00CA5849" w:rsidRDefault="00CA5849" w:rsidP="00046A1E">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Чокоева</w:t>
            </w:r>
            <w:r w:rsidR="00046A1E">
              <w:rPr>
                <w:rFonts w:ascii="Times New Roman" w:eastAsia="Times New Roman" w:hAnsi="Times New Roman" w:cs="Times New Roman"/>
                <w:b w:val="0"/>
                <w:color w:val="000000"/>
                <w:lang w:eastAsia="ru-RU"/>
              </w:rPr>
              <w:t xml:space="preserve">  </w:t>
            </w:r>
            <w:r w:rsidRPr="00CA5849">
              <w:rPr>
                <w:rFonts w:ascii="Times New Roman" w:eastAsia="Times New Roman" w:hAnsi="Times New Roman" w:cs="Times New Roman"/>
                <w:b w:val="0"/>
                <w:color w:val="000000"/>
                <w:lang w:eastAsia="ru-RU"/>
              </w:rPr>
              <w:t>Бурул</w:t>
            </w:r>
            <w:r w:rsidR="00046A1E">
              <w:rPr>
                <w:rFonts w:ascii="Times New Roman" w:eastAsia="Times New Roman" w:hAnsi="Times New Roman" w:cs="Times New Roman"/>
                <w:b w:val="0"/>
                <w:color w:val="000000"/>
                <w:lang w:eastAsia="ru-RU"/>
              </w:rPr>
              <w:t xml:space="preserve"> </w:t>
            </w:r>
            <w:r w:rsidRPr="00CA5849">
              <w:rPr>
                <w:rFonts w:ascii="Times New Roman" w:eastAsia="Times New Roman" w:hAnsi="Times New Roman" w:cs="Times New Roman"/>
                <w:b w:val="0"/>
                <w:color w:val="000000"/>
                <w:lang w:eastAsia="ru-RU"/>
              </w:rPr>
              <w:t>Насипбековна</w:t>
            </w:r>
          </w:p>
        </w:tc>
        <w:tc>
          <w:tcPr>
            <w:tcW w:w="2976" w:type="dxa"/>
            <w:tcBorders>
              <w:top w:val="nil"/>
              <w:left w:val="nil"/>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АНПО</w:t>
            </w:r>
          </w:p>
        </w:tc>
        <w:tc>
          <w:tcPr>
            <w:tcW w:w="3543" w:type="dxa"/>
            <w:tcBorders>
              <w:top w:val="nil"/>
              <w:left w:val="nil"/>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Ведущий специалист отдела анализа политики и международного сотрудничества</w:t>
            </w:r>
          </w:p>
        </w:tc>
      </w:tr>
      <w:tr w:rsidR="00CA5849" w:rsidRPr="00CA5849" w:rsidTr="00CA5849">
        <w:trPr>
          <w:trHeight w:val="273"/>
        </w:trPr>
        <w:tc>
          <w:tcPr>
            <w:tcW w:w="9795" w:type="dxa"/>
            <w:gridSpan w:val="4"/>
            <w:tcBorders>
              <w:top w:val="nil"/>
              <w:left w:val="single" w:sz="4" w:space="0" w:color="auto"/>
              <w:bottom w:val="single" w:sz="4" w:space="0" w:color="auto"/>
              <w:right w:val="single" w:sz="4" w:space="0" w:color="auto"/>
            </w:tcBorders>
            <w:shd w:val="clear" w:color="000000" w:fill="FFFFFF"/>
          </w:tcPr>
          <w:p w:rsidR="00CA5849" w:rsidRPr="00CA5849" w:rsidRDefault="00CA5849" w:rsidP="00CA5849">
            <w:pPr>
              <w:spacing w:after="0" w:line="240" w:lineRule="auto"/>
              <w:jc w:val="both"/>
              <w:rPr>
                <w:rFonts w:ascii="Times New Roman" w:eastAsia="Times New Roman" w:hAnsi="Times New Roman" w:cs="Times New Roman"/>
                <w:color w:val="000000"/>
                <w:lang w:eastAsia="ru-RU"/>
              </w:rPr>
            </w:pPr>
            <w:r w:rsidRPr="00CA5849">
              <w:rPr>
                <w:rFonts w:ascii="Times New Roman" w:eastAsia="Times New Roman" w:hAnsi="Times New Roman" w:cs="Times New Roman"/>
                <w:color w:val="000000"/>
                <w:lang w:eastAsia="ru-RU"/>
              </w:rPr>
              <w:t>г. Ош</w:t>
            </w:r>
          </w:p>
        </w:tc>
      </w:tr>
      <w:tr w:rsidR="00CA5849" w:rsidRPr="00CA5849" w:rsidTr="00CA5849">
        <w:trPr>
          <w:trHeight w:val="660"/>
        </w:trPr>
        <w:tc>
          <w:tcPr>
            <w:tcW w:w="866" w:type="dxa"/>
            <w:tcBorders>
              <w:top w:val="nil"/>
              <w:left w:val="single" w:sz="4" w:space="0" w:color="auto"/>
              <w:bottom w:val="single" w:sz="4" w:space="0" w:color="auto"/>
              <w:right w:val="single" w:sz="4" w:space="0" w:color="auto"/>
            </w:tcBorders>
            <w:shd w:val="clear" w:color="000000" w:fill="FFFFFF"/>
          </w:tcPr>
          <w:p w:rsidR="00CA5849" w:rsidRPr="00CA5849" w:rsidRDefault="00046A1E" w:rsidP="00CA5849">
            <w:pPr>
              <w:spacing w:after="0" w:line="240" w:lineRule="auto"/>
              <w:jc w:val="both"/>
              <w:rPr>
                <w:rFonts w:ascii="Times New Roman" w:eastAsia="Times New Roman" w:hAnsi="Times New Roman" w:cs="Times New Roman"/>
                <w:smallCaps/>
                <w:color w:val="000000"/>
                <w:lang w:eastAsia="ru-RU"/>
              </w:rPr>
            </w:pPr>
            <w:r>
              <w:rPr>
                <w:rFonts w:ascii="Times New Roman" w:eastAsia="Times New Roman" w:hAnsi="Times New Roman" w:cs="Times New Roman"/>
                <w:smallCaps/>
                <w:color w:val="000000"/>
                <w:lang w:eastAsia="ru-RU"/>
              </w:rPr>
              <w:t>3</w:t>
            </w:r>
            <w:r w:rsidR="00CA5849" w:rsidRPr="00CA5849">
              <w:rPr>
                <w:rFonts w:ascii="Times New Roman" w:eastAsia="Times New Roman" w:hAnsi="Times New Roman" w:cs="Times New Roman"/>
                <w:smallCaps/>
                <w:color w:val="000000"/>
                <w:lang w:eastAsia="ru-RU"/>
              </w:rPr>
              <w:t>1</w:t>
            </w:r>
          </w:p>
        </w:tc>
        <w:tc>
          <w:tcPr>
            <w:tcW w:w="2410" w:type="dxa"/>
            <w:tcBorders>
              <w:top w:val="nil"/>
              <w:left w:val="single" w:sz="4" w:space="0" w:color="auto"/>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Шадыханов Эмиль Токтосунович</w:t>
            </w:r>
          </w:p>
        </w:tc>
        <w:tc>
          <w:tcPr>
            <w:tcW w:w="2976" w:type="dxa"/>
            <w:tcBorders>
              <w:top w:val="nil"/>
              <w:left w:val="nil"/>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Аппарат Полномочного представителя ПКР в Ошской области</w:t>
            </w:r>
          </w:p>
        </w:tc>
        <w:tc>
          <w:tcPr>
            <w:tcW w:w="3543" w:type="dxa"/>
            <w:tcBorders>
              <w:top w:val="nil"/>
              <w:left w:val="nil"/>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Координатор по работе с проектами международных организаций</w:t>
            </w:r>
          </w:p>
        </w:tc>
      </w:tr>
      <w:tr w:rsidR="00CA5849" w:rsidRPr="00CA5849" w:rsidTr="00CA5849">
        <w:trPr>
          <w:trHeight w:val="885"/>
        </w:trPr>
        <w:tc>
          <w:tcPr>
            <w:tcW w:w="866" w:type="dxa"/>
            <w:tcBorders>
              <w:top w:val="nil"/>
              <w:left w:val="single" w:sz="4" w:space="0" w:color="auto"/>
              <w:bottom w:val="single" w:sz="4" w:space="0" w:color="auto"/>
              <w:right w:val="single" w:sz="4" w:space="0" w:color="auto"/>
            </w:tcBorders>
            <w:shd w:val="clear" w:color="000000" w:fill="FFFFFF"/>
          </w:tcPr>
          <w:p w:rsidR="00CA5849" w:rsidRPr="00CA5849" w:rsidRDefault="00046A1E" w:rsidP="00CA5849">
            <w:pPr>
              <w:spacing w:after="0" w:line="240" w:lineRule="auto"/>
              <w:jc w:val="both"/>
              <w:rPr>
                <w:rFonts w:ascii="Times New Roman" w:eastAsia="Times New Roman" w:hAnsi="Times New Roman" w:cs="Times New Roman"/>
                <w:smallCaps/>
                <w:color w:val="000000"/>
                <w:lang w:eastAsia="ru-RU"/>
              </w:rPr>
            </w:pPr>
            <w:r>
              <w:rPr>
                <w:rFonts w:ascii="Times New Roman" w:eastAsia="Times New Roman" w:hAnsi="Times New Roman" w:cs="Times New Roman"/>
                <w:smallCaps/>
                <w:color w:val="000000"/>
                <w:lang w:eastAsia="ru-RU"/>
              </w:rPr>
              <w:t>4</w:t>
            </w:r>
          </w:p>
        </w:tc>
        <w:tc>
          <w:tcPr>
            <w:tcW w:w="2410" w:type="dxa"/>
            <w:tcBorders>
              <w:top w:val="nil"/>
              <w:left w:val="single" w:sz="4" w:space="0" w:color="auto"/>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ТурдубековТынысбекАдамбаевич</w:t>
            </w:r>
          </w:p>
        </w:tc>
        <w:tc>
          <w:tcPr>
            <w:tcW w:w="2976" w:type="dxa"/>
            <w:tcBorders>
              <w:top w:val="nil"/>
              <w:left w:val="nil"/>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Ошский региональный отдел межрегионального управления Министерства экономики КР</w:t>
            </w:r>
          </w:p>
        </w:tc>
        <w:tc>
          <w:tcPr>
            <w:tcW w:w="3543" w:type="dxa"/>
            <w:tcBorders>
              <w:top w:val="nil"/>
              <w:left w:val="nil"/>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Заведующий отделом</w:t>
            </w:r>
          </w:p>
        </w:tc>
      </w:tr>
      <w:tr w:rsidR="00CA5849" w:rsidRPr="00CA5849" w:rsidTr="00CA5849">
        <w:trPr>
          <w:trHeight w:val="660"/>
        </w:trPr>
        <w:tc>
          <w:tcPr>
            <w:tcW w:w="866" w:type="dxa"/>
            <w:tcBorders>
              <w:top w:val="nil"/>
              <w:left w:val="single" w:sz="4" w:space="0" w:color="auto"/>
              <w:bottom w:val="single" w:sz="4" w:space="0" w:color="auto"/>
              <w:right w:val="single" w:sz="4" w:space="0" w:color="auto"/>
            </w:tcBorders>
          </w:tcPr>
          <w:p w:rsidR="00CA5849" w:rsidRPr="00CA5849" w:rsidRDefault="00046A1E" w:rsidP="00CA5849">
            <w:pPr>
              <w:spacing w:after="0" w:line="240" w:lineRule="auto"/>
              <w:jc w:val="both"/>
              <w:rPr>
                <w:rFonts w:ascii="Times New Roman" w:eastAsia="Times New Roman" w:hAnsi="Times New Roman" w:cs="Times New Roman"/>
                <w:smallCaps/>
                <w:color w:val="000000"/>
                <w:lang w:eastAsia="ru-RU"/>
              </w:rPr>
            </w:pPr>
            <w:r>
              <w:rPr>
                <w:rFonts w:ascii="Times New Roman" w:eastAsia="Times New Roman" w:hAnsi="Times New Roman" w:cs="Times New Roman"/>
                <w:smallCaps/>
                <w:color w:val="000000"/>
                <w:lang w:eastAsia="ru-RU"/>
              </w:rPr>
              <w:t>5</w:t>
            </w:r>
          </w:p>
        </w:tc>
        <w:tc>
          <w:tcPr>
            <w:tcW w:w="2410" w:type="dxa"/>
            <w:tcBorders>
              <w:top w:val="nil"/>
              <w:left w:val="single" w:sz="4" w:space="0" w:color="auto"/>
              <w:bottom w:val="single" w:sz="4" w:space="0" w:color="auto"/>
              <w:right w:val="single" w:sz="4" w:space="0" w:color="auto"/>
            </w:tcBorders>
            <w:shd w:val="clear" w:color="auto" w:fill="auto"/>
            <w:noWrap/>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Тургунбаев</w:t>
            </w:r>
            <w:r w:rsidR="0095165E">
              <w:rPr>
                <w:rFonts w:ascii="Times New Roman" w:eastAsia="Times New Roman" w:hAnsi="Times New Roman" w:cs="Times New Roman"/>
                <w:b w:val="0"/>
                <w:color w:val="000000"/>
                <w:lang w:eastAsia="ru-RU"/>
              </w:rPr>
              <w:t xml:space="preserve"> </w:t>
            </w:r>
            <w:r w:rsidRPr="00CA5849">
              <w:rPr>
                <w:rFonts w:ascii="Times New Roman" w:eastAsia="Times New Roman" w:hAnsi="Times New Roman" w:cs="Times New Roman"/>
                <w:b w:val="0"/>
                <w:color w:val="000000"/>
                <w:lang w:eastAsia="ru-RU"/>
              </w:rPr>
              <w:t>Зарлык</w:t>
            </w:r>
            <w:r w:rsidR="0095165E">
              <w:rPr>
                <w:rFonts w:ascii="Times New Roman" w:eastAsia="Times New Roman" w:hAnsi="Times New Roman" w:cs="Times New Roman"/>
                <w:b w:val="0"/>
                <w:color w:val="000000"/>
                <w:lang w:eastAsia="ru-RU"/>
              </w:rPr>
              <w:t xml:space="preserve"> </w:t>
            </w:r>
            <w:r w:rsidRPr="00CA5849">
              <w:rPr>
                <w:rFonts w:ascii="Times New Roman" w:eastAsia="Times New Roman" w:hAnsi="Times New Roman" w:cs="Times New Roman"/>
                <w:b w:val="0"/>
                <w:color w:val="000000"/>
                <w:lang w:eastAsia="ru-RU"/>
              </w:rPr>
              <w:t>Тургунбаевич</w:t>
            </w:r>
          </w:p>
        </w:tc>
        <w:tc>
          <w:tcPr>
            <w:tcW w:w="2976"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ГАМСУМО КР</w:t>
            </w:r>
          </w:p>
        </w:tc>
        <w:tc>
          <w:tcPr>
            <w:tcW w:w="3543"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Представитель по Ошской области и г.Ош</w:t>
            </w:r>
          </w:p>
        </w:tc>
      </w:tr>
      <w:tr w:rsidR="00CA5849" w:rsidRPr="00CA5849" w:rsidTr="00CA5849">
        <w:trPr>
          <w:trHeight w:val="960"/>
        </w:trPr>
        <w:tc>
          <w:tcPr>
            <w:tcW w:w="866" w:type="dxa"/>
            <w:tcBorders>
              <w:top w:val="nil"/>
              <w:left w:val="single" w:sz="4" w:space="0" w:color="auto"/>
              <w:bottom w:val="single" w:sz="4" w:space="0" w:color="auto"/>
              <w:right w:val="single" w:sz="4" w:space="0" w:color="auto"/>
            </w:tcBorders>
          </w:tcPr>
          <w:p w:rsidR="00CA5849" w:rsidRPr="00CA5849" w:rsidRDefault="00046A1E" w:rsidP="00CA5849">
            <w:pPr>
              <w:spacing w:after="0" w:line="240" w:lineRule="auto"/>
              <w:jc w:val="both"/>
              <w:rPr>
                <w:rFonts w:ascii="Times New Roman" w:eastAsia="Times New Roman" w:hAnsi="Times New Roman" w:cs="Times New Roman"/>
                <w:smallCaps/>
                <w:color w:val="000000"/>
                <w:lang w:eastAsia="ru-RU"/>
              </w:rPr>
            </w:pPr>
            <w:r>
              <w:rPr>
                <w:rFonts w:ascii="Times New Roman" w:eastAsia="Times New Roman" w:hAnsi="Times New Roman" w:cs="Times New Roman"/>
                <w:smallCaps/>
                <w:color w:val="000000"/>
                <w:lang w:eastAsia="ru-RU"/>
              </w:rPr>
              <w:t>6</w:t>
            </w:r>
          </w:p>
        </w:tc>
        <w:tc>
          <w:tcPr>
            <w:tcW w:w="2410" w:type="dxa"/>
            <w:tcBorders>
              <w:top w:val="nil"/>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Момунов</w:t>
            </w:r>
            <w:r w:rsidR="0095165E">
              <w:rPr>
                <w:rFonts w:ascii="Times New Roman" w:eastAsia="Times New Roman" w:hAnsi="Times New Roman" w:cs="Times New Roman"/>
                <w:b w:val="0"/>
                <w:color w:val="000000"/>
                <w:lang w:eastAsia="ru-RU"/>
              </w:rPr>
              <w:t xml:space="preserve"> </w:t>
            </w:r>
            <w:r w:rsidRPr="00CA5849">
              <w:rPr>
                <w:rFonts w:ascii="Times New Roman" w:eastAsia="Times New Roman" w:hAnsi="Times New Roman" w:cs="Times New Roman"/>
                <w:b w:val="0"/>
                <w:color w:val="000000"/>
                <w:lang w:eastAsia="ru-RU"/>
              </w:rPr>
              <w:t>Сайпидин</w:t>
            </w:r>
            <w:r w:rsidR="0095165E">
              <w:rPr>
                <w:rFonts w:ascii="Times New Roman" w:eastAsia="Times New Roman" w:hAnsi="Times New Roman" w:cs="Times New Roman"/>
                <w:b w:val="0"/>
                <w:color w:val="000000"/>
                <w:lang w:eastAsia="ru-RU"/>
              </w:rPr>
              <w:t xml:space="preserve"> </w:t>
            </w:r>
            <w:r w:rsidRPr="00CA5849">
              <w:rPr>
                <w:rFonts w:ascii="Times New Roman" w:eastAsia="Times New Roman" w:hAnsi="Times New Roman" w:cs="Times New Roman"/>
                <w:b w:val="0"/>
                <w:color w:val="000000"/>
                <w:lang w:eastAsia="ru-RU"/>
              </w:rPr>
              <w:t>Эсеналиевич</w:t>
            </w:r>
          </w:p>
        </w:tc>
        <w:tc>
          <w:tcPr>
            <w:tcW w:w="2976"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Южный региональный отдел Департамента развития питьевого водоснабжения и водоотведения</w:t>
            </w:r>
          </w:p>
        </w:tc>
        <w:tc>
          <w:tcPr>
            <w:tcW w:w="3543"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Заведующий Южным региональным отделом</w:t>
            </w:r>
          </w:p>
        </w:tc>
      </w:tr>
      <w:tr w:rsidR="00CA5849" w:rsidRPr="00CA5849" w:rsidTr="00CA5849">
        <w:trPr>
          <w:trHeight w:val="960"/>
        </w:trPr>
        <w:tc>
          <w:tcPr>
            <w:tcW w:w="866" w:type="dxa"/>
            <w:tcBorders>
              <w:top w:val="nil"/>
              <w:left w:val="single" w:sz="4" w:space="0" w:color="auto"/>
              <w:bottom w:val="single" w:sz="4" w:space="0" w:color="auto"/>
              <w:right w:val="single" w:sz="4" w:space="0" w:color="auto"/>
            </w:tcBorders>
            <w:shd w:val="clear" w:color="000000" w:fill="FFFFFF"/>
          </w:tcPr>
          <w:p w:rsidR="00CA5849" w:rsidRPr="00CA5849" w:rsidRDefault="00046A1E" w:rsidP="00CA5849">
            <w:pPr>
              <w:spacing w:after="0" w:line="240" w:lineRule="auto"/>
              <w:jc w:val="both"/>
              <w:rPr>
                <w:rFonts w:ascii="Times New Roman" w:eastAsia="Times New Roman" w:hAnsi="Times New Roman" w:cs="Times New Roman"/>
                <w:smallCaps/>
                <w:color w:val="000000"/>
                <w:lang w:eastAsia="ru-RU"/>
              </w:rPr>
            </w:pPr>
            <w:r>
              <w:rPr>
                <w:rFonts w:ascii="Times New Roman" w:eastAsia="Times New Roman" w:hAnsi="Times New Roman" w:cs="Times New Roman"/>
                <w:smallCaps/>
                <w:color w:val="000000"/>
                <w:lang w:eastAsia="ru-RU"/>
              </w:rPr>
              <w:t>7</w:t>
            </w:r>
          </w:p>
        </w:tc>
        <w:tc>
          <w:tcPr>
            <w:tcW w:w="2410" w:type="dxa"/>
            <w:tcBorders>
              <w:top w:val="nil"/>
              <w:left w:val="single" w:sz="4" w:space="0" w:color="auto"/>
              <w:bottom w:val="single" w:sz="4" w:space="0" w:color="auto"/>
              <w:right w:val="single" w:sz="4" w:space="0" w:color="auto"/>
            </w:tcBorders>
            <w:shd w:val="clear" w:color="000000" w:fill="FFFFFF"/>
            <w:noWrap/>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Жусупов</w:t>
            </w:r>
            <w:r w:rsidR="0095165E">
              <w:rPr>
                <w:rFonts w:ascii="Times New Roman" w:eastAsia="Times New Roman" w:hAnsi="Times New Roman" w:cs="Times New Roman"/>
                <w:b w:val="0"/>
                <w:color w:val="000000"/>
                <w:lang w:eastAsia="ru-RU"/>
              </w:rPr>
              <w:t xml:space="preserve"> </w:t>
            </w:r>
            <w:r w:rsidRPr="00CA5849">
              <w:rPr>
                <w:rFonts w:ascii="Times New Roman" w:eastAsia="Times New Roman" w:hAnsi="Times New Roman" w:cs="Times New Roman"/>
                <w:b w:val="0"/>
                <w:color w:val="000000"/>
                <w:lang w:eastAsia="ru-RU"/>
              </w:rPr>
              <w:t>Ишен</w:t>
            </w:r>
          </w:p>
        </w:tc>
        <w:tc>
          <w:tcPr>
            <w:tcW w:w="2976" w:type="dxa"/>
            <w:tcBorders>
              <w:top w:val="nil"/>
              <w:left w:val="nil"/>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Ошская межобластная объединенная клиническая больница</w:t>
            </w:r>
          </w:p>
        </w:tc>
        <w:tc>
          <w:tcPr>
            <w:tcW w:w="3543" w:type="dxa"/>
            <w:tcBorders>
              <w:top w:val="nil"/>
              <w:left w:val="nil"/>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 xml:space="preserve">врач-кардиолог отделения неотложной и интервенционной кардиологии </w:t>
            </w:r>
          </w:p>
        </w:tc>
      </w:tr>
      <w:tr w:rsidR="00CA5849" w:rsidRPr="00CA5849" w:rsidTr="00CA5849">
        <w:trPr>
          <w:trHeight w:val="1020"/>
        </w:trPr>
        <w:tc>
          <w:tcPr>
            <w:tcW w:w="866" w:type="dxa"/>
            <w:tcBorders>
              <w:top w:val="nil"/>
              <w:left w:val="single" w:sz="4" w:space="0" w:color="auto"/>
              <w:bottom w:val="single" w:sz="4" w:space="0" w:color="auto"/>
              <w:right w:val="single" w:sz="4" w:space="0" w:color="auto"/>
            </w:tcBorders>
            <w:shd w:val="clear" w:color="000000" w:fill="FFFFFF"/>
          </w:tcPr>
          <w:p w:rsidR="00CA5849" w:rsidRPr="00CA5849" w:rsidRDefault="00046A1E" w:rsidP="00CA5849">
            <w:pPr>
              <w:spacing w:after="0" w:line="240" w:lineRule="auto"/>
              <w:jc w:val="both"/>
              <w:rPr>
                <w:rFonts w:ascii="Times New Roman" w:eastAsia="Times New Roman" w:hAnsi="Times New Roman" w:cs="Times New Roman"/>
                <w:smallCaps/>
                <w:color w:val="000000"/>
                <w:lang w:eastAsia="ru-RU"/>
              </w:rPr>
            </w:pPr>
            <w:r>
              <w:rPr>
                <w:rFonts w:ascii="Times New Roman" w:eastAsia="Times New Roman" w:hAnsi="Times New Roman" w:cs="Times New Roman"/>
                <w:smallCaps/>
                <w:color w:val="000000"/>
                <w:lang w:eastAsia="ru-RU"/>
              </w:rPr>
              <w:t>8</w:t>
            </w:r>
          </w:p>
        </w:tc>
        <w:tc>
          <w:tcPr>
            <w:tcW w:w="2410" w:type="dxa"/>
            <w:tcBorders>
              <w:top w:val="nil"/>
              <w:left w:val="single" w:sz="4" w:space="0" w:color="auto"/>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Сулайманов</w:t>
            </w:r>
            <w:r w:rsidR="0095165E">
              <w:rPr>
                <w:rFonts w:ascii="Times New Roman" w:eastAsia="Times New Roman" w:hAnsi="Times New Roman" w:cs="Times New Roman"/>
                <w:b w:val="0"/>
                <w:color w:val="000000"/>
                <w:lang w:eastAsia="ru-RU"/>
              </w:rPr>
              <w:t xml:space="preserve"> </w:t>
            </w:r>
            <w:r w:rsidRPr="00CA5849">
              <w:rPr>
                <w:rFonts w:ascii="Times New Roman" w:eastAsia="Times New Roman" w:hAnsi="Times New Roman" w:cs="Times New Roman"/>
                <w:b w:val="0"/>
                <w:color w:val="000000"/>
                <w:lang w:eastAsia="ru-RU"/>
              </w:rPr>
              <w:t>Асан</w:t>
            </w:r>
          </w:p>
        </w:tc>
        <w:tc>
          <w:tcPr>
            <w:tcW w:w="2976" w:type="dxa"/>
            <w:tcBorders>
              <w:top w:val="nil"/>
              <w:left w:val="nil"/>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Управление МЧС КР по Ошской области</w:t>
            </w:r>
          </w:p>
        </w:tc>
        <w:tc>
          <w:tcPr>
            <w:tcW w:w="3543" w:type="dxa"/>
            <w:tcBorders>
              <w:top w:val="nil"/>
              <w:left w:val="nil"/>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заместитель начальник управления, работа по согласованию митигационных проектов</w:t>
            </w:r>
          </w:p>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p>
        </w:tc>
      </w:tr>
      <w:tr w:rsidR="00CA5849" w:rsidRPr="00CA5849" w:rsidTr="00CA5849">
        <w:trPr>
          <w:trHeight w:val="217"/>
        </w:trPr>
        <w:tc>
          <w:tcPr>
            <w:tcW w:w="9795" w:type="dxa"/>
            <w:gridSpan w:val="4"/>
            <w:tcBorders>
              <w:top w:val="nil"/>
              <w:left w:val="single" w:sz="4" w:space="0" w:color="auto"/>
              <w:bottom w:val="single" w:sz="4" w:space="0" w:color="auto"/>
              <w:right w:val="single" w:sz="4" w:space="0" w:color="auto"/>
            </w:tcBorders>
            <w:shd w:val="clear" w:color="000000" w:fill="FFFFFF"/>
          </w:tcPr>
          <w:p w:rsidR="00CA5849" w:rsidRPr="00CA5849" w:rsidRDefault="00CA5849" w:rsidP="00CA5849">
            <w:pPr>
              <w:spacing w:after="0" w:line="240" w:lineRule="auto"/>
              <w:jc w:val="both"/>
              <w:rPr>
                <w:rFonts w:ascii="Times New Roman" w:eastAsia="Times New Roman" w:hAnsi="Times New Roman" w:cs="Times New Roman"/>
                <w:color w:val="000000"/>
                <w:lang w:eastAsia="ru-RU"/>
              </w:rPr>
            </w:pPr>
            <w:r w:rsidRPr="00CA5849">
              <w:rPr>
                <w:rFonts w:ascii="Times New Roman" w:eastAsia="Times New Roman" w:hAnsi="Times New Roman" w:cs="Times New Roman"/>
                <w:color w:val="000000"/>
                <w:lang w:eastAsia="ru-RU"/>
              </w:rPr>
              <w:t>Партнеры  г. Ош</w:t>
            </w:r>
          </w:p>
        </w:tc>
      </w:tr>
      <w:tr w:rsidR="00CA5849" w:rsidRPr="00CA5849" w:rsidTr="00CA5849">
        <w:trPr>
          <w:trHeight w:val="1020"/>
        </w:trPr>
        <w:tc>
          <w:tcPr>
            <w:tcW w:w="866" w:type="dxa"/>
            <w:tcBorders>
              <w:top w:val="nil"/>
              <w:left w:val="single" w:sz="4" w:space="0" w:color="auto"/>
              <w:bottom w:val="single" w:sz="4" w:space="0" w:color="auto"/>
              <w:right w:val="single" w:sz="4" w:space="0" w:color="auto"/>
            </w:tcBorders>
            <w:shd w:val="clear" w:color="000000" w:fill="FFFFFF"/>
          </w:tcPr>
          <w:p w:rsidR="00CA5849" w:rsidRPr="00CA5849" w:rsidRDefault="00046A1E" w:rsidP="00CA5849">
            <w:pPr>
              <w:spacing w:after="0" w:line="240" w:lineRule="auto"/>
              <w:jc w:val="both"/>
              <w:rPr>
                <w:rFonts w:ascii="Times New Roman" w:eastAsia="Times New Roman" w:hAnsi="Times New Roman" w:cs="Times New Roman"/>
                <w:b w:val="0"/>
                <w:color w:val="000000"/>
                <w:lang w:eastAsia="ru-RU"/>
              </w:rPr>
            </w:pPr>
            <w:r>
              <w:rPr>
                <w:rFonts w:ascii="Times New Roman" w:eastAsia="Times New Roman" w:hAnsi="Times New Roman" w:cs="Times New Roman"/>
                <w:smallCaps/>
                <w:color w:val="000000"/>
                <w:lang w:eastAsia="ru-RU"/>
              </w:rPr>
              <w:t>9</w:t>
            </w:r>
          </w:p>
        </w:tc>
        <w:tc>
          <w:tcPr>
            <w:tcW w:w="2410" w:type="dxa"/>
            <w:tcBorders>
              <w:top w:val="nil"/>
              <w:left w:val="single" w:sz="4" w:space="0" w:color="auto"/>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Маткадырова</w:t>
            </w:r>
            <w:r w:rsidR="0095165E">
              <w:rPr>
                <w:rFonts w:ascii="Times New Roman" w:eastAsia="Times New Roman" w:hAnsi="Times New Roman" w:cs="Times New Roman"/>
                <w:b w:val="0"/>
                <w:color w:val="000000"/>
                <w:lang w:eastAsia="ru-RU"/>
              </w:rPr>
              <w:t xml:space="preserve"> </w:t>
            </w:r>
            <w:r w:rsidRPr="00CA5849">
              <w:rPr>
                <w:rFonts w:ascii="Times New Roman" w:eastAsia="Times New Roman" w:hAnsi="Times New Roman" w:cs="Times New Roman"/>
                <w:b w:val="0"/>
                <w:color w:val="000000"/>
                <w:lang w:eastAsia="ru-RU"/>
              </w:rPr>
              <w:t>Назира</w:t>
            </w:r>
          </w:p>
        </w:tc>
        <w:tc>
          <w:tcPr>
            <w:tcW w:w="2976" w:type="dxa"/>
            <w:tcBorders>
              <w:top w:val="nil"/>
              <w:left w:val="nil"/>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Программа GIZ «Содействие устойчивому экономическому развитию по Ошской области»</w:t>
            </w:r>
          </w:p>
        </w:tc>
        <w:tc>
          <w:tcPr>
            <w:tcW w:w="3543" w:type="dxa"/>
            <w:tcBorders>
              <w:top w:val="nil"/>
              <w:left w:val="nil"/>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Координатор программы</w:t>
            </w:r>
          </w:p>
        </w:tc>
      </w:tr>
      <w:tr w:rsidR="00CA5849" w:rsidRPr="00CA5849" w:rsidTr="00CA5849">
        <w:trPr>
          <w:trHeight w:val="608"/>
        </w:trPr>
        <w:tc>
          <w:tcPr>
            <w:tcW w:w="866" w:type="dxa"/>
            <w:tcBorders>
              <w:top w:val="nil"/>
              <w:left w:val="single" w:sz="4" w:space="0" w:color="auto"/>
              <w:bottom w:val="single" w:sz="4" w:space="0" w:color="auto"/>
              <w:right w:val="single" w:sz="4" w:space="0" w:color="auto"/>
            </w:tcBorders>
            <w:shd w:val="clear" w:color="000000" w:fill="FFFFFF"/>
          </w:tcPr>
          <w:p w:rsidR="00CA5849" w:rsidRPr="00CA5849" w:rsidRDefault="00046A1E" w:rsidP="00CA5849">
            <w:pPr>
              <w:spacing w:after="0" w:line="240" w:lineRule="auto"/>
              <w:jc w:val="both"/>
              <w:rPr>
                <w:rFonts w:ascii="Times New Roman" w:eastAsia="Times New Roman" w:hAnsi="Times New Roman" w:cs="Times New Roman"/>
                <w:b w:val="0"/>
                <w:color w:val="000000"/>
                <w:lang w:eastAsia="ru-RU"/>
              </w:rPr>
            </w:pPr>
            <w:r>
              <w:rPr>
                <w:rFonts w:ascii="Times New Roman" w:eastAsia="Times New Roman" w:hAnsi="Times New Roman" w:cs="Times New Roman"/>
                <w:smallCaps/>
                <w:color w:val="000000"/>
                <w:lang w:eastAsia="ru-RU"/>
              </w:rPr>
              <w:t>10</w:t>
            </w:r>
          </w:p>
        </w:tc>
        <w:tc>
          <w:tcPr>
            <w:tcW w:w="2410" w:type="dxa"/>
            <w:tcBorders>
              <w:top w:val="nil"/>
              <w:left w:val="single" w:sz="4" w:space="0" w:color="auto"/>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Субанкулов Искандер Акпаралиевич</w:t>
            </w:r>
          </w:p>
        </w:tc>
        <w:tc>
          <w:tcPr>
            <w:tcW w:w="2976" w:type="dxa"/>
            <w:tcBorders>
              <w:top w:val="nil"/>
              <w:left w:val="nil"/>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ОФ «Центр поддержки предпринимательства»</w:t>
            </w:r>
          </w:p>
        </w:tc>
        <w:tc>
          <w:tcPr>
            <w:tcW w:w="3543" w:type="dxa"/>
            <w:tcBorders>
              <w:top w:val="nil"/>
              <w:left w:val="nil"/>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Исполнительный директор</w:t>
            </w:r>
          </w:p>
        </w:tc>
      </w:tr>
      <w:tr w:rsidR="00CA5849" w:rsidRPr="00CA5849" w:rsidTr="00CA5849">
        <w:trPr>
          <w:trHeight w:val="1020"/>
        </w:trPr>
        <w:tc>
          <w:tcPr>
            <w:tcW w:w="866" w:type="dxa"/>
            <w:tcBorders>
              <w:top w:val="nil"/>
              <w:left w:val="single" w:sz="4" w:space="0" w:color="auto"/>
              <w:bottom w:val="single" w:sz="4" w:space="0" w:color="auto"/>
              <w:right w:val="single" w:sz="4" w:space="0" w:color="auto"/>
            </w:tcBorders>
            <w:shd w:val="clear" w:color="000000" w:fill="FFFFFF"/>
          </w:tcPr>
          <w:p w:rsidR="00CA5849" w:rsidRPr="00CA5849" w:rsidRDefault="00046A1E" w:rsidP="00CA5849">
            <w:pPr>
              <w:spacing w:after="0" w:line="240" w:lineRule="auto"/>
              <w:jc w:val="both"/>
              <w:rPr>
                <w:rFonts w:ascii="Times New Roman" w:eastAsia="Times New Roman" w:hAnsi="Times New Roman" w:cs="Times New Roman"/>
                <w:b w:val="0"/>
                <w:color w:val="000000"/>
                <w:lang w:eastAsia="ru-RU"/>
              </w:rPr>
            </w:pPr>
            <w:r>
              <w:rPr>
                <w:rFonts w:ascii="Times New Roman" w:eastAsia="Times New Roman" w:hAnsi="Times New Roman" w:cs="Times New Roman"/>
                <w:smallCaps/>
                <w:color w:val="000000"/>
                <w:lang w:eastAsia="ru-RU"/>
              </w:rPr>
              <w:t>11</w:t>
            </w:r>
          </w:p>
        </w:tc>
        <w:tc>
          <w:tcPr>
            <w:tcW w:w="2410" w:type="dxa"/>
            <w:tcBorders>
              <w:top w:val="nil"/>
              <w:left w:val="single" w:sz="4" w:space="0" w:color="auto"/>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Такелеев</w:t>
            </w:r>
            <w:r w:rsidR="0095165E">
              <w:rPr>
                <w:rFonts w:ascii="Times New Roman" w:eastAsia="Times New Roman" w:hAnsi="Times New Roman" w:cs="Times New Roman"/>
                <w:b w:val="0"/>
                <w:color w:val="000000"/>
                <w:lang w:eastAsia="ru-RU"/>
              </w:rPr>
              <w:t xml:space="preserve"> </w:t>
            </w:r>
            <w:r w:rsidRPr="00CA5849">
              <w:rPr>
                <w:rFonts w:ascii="Times New Roman" w:eastAsia="Times New Roman" w:hAnsi="Times New Roman" w:cs="Times New Roman"/>
                <w:b w:val="0"/>
                <w:color w:val="000000"/>
                <w:lang w:eastAsia="ru-RU"/>
              </w:rPr>
              <w:t>Бектурсун</w:t>
            </w:r>
          </w:p>
        </w:tc>
        <w:tc>
          <w:tcPr>
            <w:tcW w:w="2976" w:type="dxa"/>
            <w:tcBorders>
              <w:top w:val="nil"/>
              <w:left w:val="nil"/>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ЖИА-Ош</w:t>
            </w:r>
          </w:p>
        </w:tc>
        <w:tc>
          <w:tcPr>
            <w:tcW w:w="3543" w:type="dxa"/>
            <w:tcBorders>
              <w:top w:val="nil"/>
              <w:left w:val="nil"/>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Директор ЖИА_ОШ, учредитель ОФ «Центр поддержки предпринимательства»</w:t>
            </w:r>
          </w:p>
        </w:tc>
      </w:tr>
      <w:tr w:rsidR="00CA5849" w:rsidRPr="00CA5849" w:rsidTr="00CA5849">
        <w:trPr>
          <w:trHeight w:val="583"/>
        </w:trPr>
        <w:tc>
          <w:tcPr>
            <w:tcW w:w="866" w:type="dxa"/>
            <w:tcBorders>
              <w:top w:val="nil"/>
              <w:left w:val="single" w:sz="4" w:space="0" w:color="auto"/>
              <w:bottom w:val="single" w:sz="4" w:space="0" w:color="auto"/>
              <w:right w:val="single" w:sz="4" w:space="0" w:color="auto"/>
            </w:tcBorders>
            <w:shd w:val="clear" w:color="000000" w:fill="FFFFFF"/>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smallCaps/>
                <w:color w:val="000000"/>
                <w:lang w:eastAsia="ru-RU"/>
              </w:rPr>
              <w:t>1</w:t>
            </w:r>
            <w:r w:rsidR="00046A1E">
              <w:rPr>
                <w:rFonts w:ascii="Times New Roman" w:eastAsia="Times New Roman" w:hAnsi="Times New Roman" w:cs="Times New Roman"/>
                <w:smallCaps/>
                <w:color w:val="000000"/>
                <w:lang w:eastAsia="ru-RU"/>
              </w:rPr>
              <w:t>2</w:t>
            </w:r>
          </w:p>
        </w:tc>
        <w:tc>
          <w:tcPr>
            <w:tcW w:w="2410" w:type="dxa"/>
            <w:tcBorders>
              <w:top w:val="nil"/>
              <w:left w:val="single" w:sz="4" w:space="0" w:color="auto"/>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hAnsi="Times New Roman" w:cs="Times New Roman"/>
                <w:b w:val="0"/>
                <w:color w:val="000000" w:themeColor="text1"/>
                <w:lang w:eastAsia="ru-RU"/>
              </w:rPr>
            </w:pPr>
            <w:r w:rsidRPr="00CA5849">
              <w:rPr>
                <w:rFonts w:ascii="Times New Roman" w:hAnsi="Times New Roman" w:cs="Times New Roman"/>
                <w:b w:val="0"/>
                <w:color w:val="000000" w:themeColor="text1"/>
                <w:lang w:eastAsia="ru-RU"/>
              </w:rPr>
              <w:t>Мусаев Тынарбе</w:t>
            </w:r>
            <w:r w:rsidR="00046A1E">
              <w:rPr>
                <w:rFonts w:ascii="Times New Roman" w:hAnsi="Times New Roman" w:cs="Times New Roman"/>
                <w:b w:val="0"/>
                <w:color w:val="000000" w:themeColor="text1"/>
                <w:lang w:eastAsia="ru-RU"/>
              </w:rPr>
              <w:t xml:space="preserve">к </w:t>
            </w:r>
            <w:r w:rsidRPr="00CA5849">
              <w:rPr>
                <w:rFonts w:ascii="Times New Roman" w:hAnsi="Times New Roman" w:cs="Times New Roman"/>
                <w:b w:val="0"/>
                <w:color w:val="000000" w:themeColor="text1"/>
                <w:lang w:eastAsia="ru-RU"/>
              </w:rPr>
              <w:t xml:space="preserve">+ 3 сотрудника </w:t>
            </w:r>
          </w:p>
        </w:tc>
        <w:tc>
          <w:tcPr>
            <w:tcW w:w="2976" w:type="dxa"/>
            <w:tcBorders>
              <w:top w:val="nil"/>
              <w:left w:val="nil"/>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ОО «ЦААВ»</w:t>
            </w:r>
          </w:p>
        </w:tc>
        <w:tc>
          <w:tcPr>
            <w:tcW w:w="3543" w:type="dxa"/>
            <w:tcBorders>
              <w:top w:val="nil"/>
              <w:left w:val="nil"/>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Исполнительный директор</w:t>
            </w:r>
          </w:p>
        </w:tc>
      </w:tr>
      <w:tr w:rsidR="00CA5849" w:rsidRPr="00CA5849" w:rsidTr="00CA5849">
        <w:trPr>
          <w:trHeight w:val="540"/>
        </w:trPr>
        <w:tc>
          <w:tcPr>
            <w:tcW w:w="866" w:type="dxa"/>
            <w:tcBorders>
              <w:top w:val="nil"/>
              <w:left w:val="single" w:sz="4" w:space="0" w:color="auto"/>
              <w:bottom w:val="single" w:sz="4" w:space="0" w:color="auto"/>
              <w:right w:val="single" w:sz="4" w:space="0" w:color="auto"/>
            </w:tcBorders>
            <w:shd w:val="clear" w:color="000000" w:fill="FFFFFF"/>
          </w:tcPr>
          <w:p w:rsidR="00CA5849" w:rsidRPr="00CA5849" w:rsidRDefault="00CA5849" w:rsidP="00046A1E">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smallCaps/>
                <w:color w:val="000000"/>
                <w:lang w:eastAsia="ru-RU"/>
              </w:rPr>
              <w:t>1</w:t>
            </w:r>
            <w:r w:rsidR="00046A1E">
              <w:rPr>
                <w:rFonts w:ascii="Times New Roman" w:eastAsia="Times New Roman" w:hAnsi="Times New Roman" w:cs="Times New Roman"/>
                <w:smallCaps/>
                <w:color w:val="000000"/>
                <w:lang w:eastAsia="ru-RU"/>
              </w:rPr>
              <w:t>3</w:t>
            </w:r>
          </w:p>
        </w:tc>
        <w:tc>
          <w:tcPr>
            <w:tcW w:w="2410" w:type="dxa"/>
            <w:tcBorders>
              <w:top w:val="nil"/>
              <w:left w:val="single" w:sz="4" w:space="0" w:color="auto"/>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Маметжанов Аскар Маматтурдуевич</w:t>
            </w:r>
          </w:p>
        </w:tc>
        <w:tc>
          <w:tcPr>
            <w:tcW w:w="2976" w:type="dxa"/>
            <w:tcBorders>
              <w:top w:val="nil"/>
              <w:left w:val="nil"/>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Региональный совет предпринимателей</w:t>
            </w:r>
          </w:p>
        </w:tc>
        <w:tc>
          <w:tcPr>
            <w:tcW w:w="3543" w:type="dxa"/>
            <w:tcBorders>
              <w:top w:val="nil"/>
              <w:left w:val="nil"/>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Председатель</w:t>
            </w:r>
          </w:p>
        </w:tc>
      </w:tr>
      <w:tr w:rsidR="00CA5849" w:rsidRPr="00CA5849" w:rsidTr="00CA5849">
        <w:trPr>
          <w:trHeight w:val="296"/>
        </w:trPr>
        <w:tc>
          <w:tcPr>
            <w:tcW w:w="9795" w:type="dxa"/>
            <w:gridSpan w:val="4"/>
            <w:tcBorders>
              <w:top w:val="nil"/>
              <w:left w:val="single" w:sz="4" w:space="0" w:color="auto"/>
              <w:bottom w:val="single" w:sz="4" w:space="0" w:color="auto"/>
              <w:right w:val="single" w:sz="4" w:space="0" w:color="auto"/>
            </w:tcBorders>
            <w:shd w:val="clear" w:color="000000" w:fill="FFFFFF"/>
          </w:tcPr>
          <w:p w:rsidR="00CA5849" w:rsidRPr="00CA5849" w:rsidRDefault="00CA5849" w:rsidP="00CA5849">
            <w:pPr>
              <w:spacing w:after="0" w:line="240" w:lineRule="auto"/>
              <w:jc w:val="both"/>
              <w:rPr>
                <w:rFonts w:ascii="Times New Roman" w:eastAsia="Times New Roman" w:hAnsi="Times New Roman" w:cs="Times New Roman"/>
                <w:color w:val="000000"/>
                <w:lang w:eastAsia="ru-RU"/>
              </w:rPr>
            </w:pPr>
            <w:r w:rsidRPr="00CA5849">
              <w:rPr>
                <w:rFonts w:ascii="Times New Roman" w:eastAsia="Times New Roman" w:hAnsi="Times New Roman" w:cs="Times New Roman"/>
                <w:color w:val="000000"/>
                <w:lang w:eastAsia="ru-RU"/>
              </w:rPr>
              <w:t>Партнеры  г. Бишкек</w:t>
            </w:r>
          </w:p>
        </w:tc>
      </w:tr>
      <w:tr w:rsidR="00CA5849" w:rsidRPr="00CA5849" w:rsidTr="00C177BF">
        <w:trPr>
          <w:trHeight w:val="540"/>
        </w:trPr>
        <w:tc>
          <w:tcPr>
            <w:tcW w:w="866" w:type="dxa"/>
            <w:tcBorders>
              <w:top w:val="nil"/>
              <w:left w:val="single" w:sz="4" w:space="0" w:color="auto"/>
              <w:bottom w:val="single" w:sz="4" w:space="0" w:color="auto"/>
              <w:right w:val="single" w:sz="4" w:space="0" w:color="auto"/>
            </w:tcBorders>
            <w:shd w:val="clear" w:color="000000" w:fill="FFFFFF"/>
          </w:tcPr>
          <w:p w:rsidR="00CA5849" w:rsidRPr="00CA5849" w:rsidRDefault="00046A1E" w:rsidP="00CA5849">
            <w:pPr>
              <w:spacing w:after="0" w:line="240" w:lineRule="auto"/>
              <w:jc w:val="both"/>
              <w:rPr>
                <w:rFonts w:ascii="Times New Roman" w:eastAsia="Times New Roman" w:hAnsi="Times New Roman" w:cs="Times New Roman"/>
                <w:smallCaps/>
                <w:color w:val="000000"/>
                <w:lang w:eastAsia="ru-RU"/>
              </w:rPr>
            </w:pPr>
            <w:r>
              <w:rPr>
                <w:rFonts w:ascii="Times New Roman" w:eastAsia="Times New Roman" w:hAnsi="Times New Roman" w:cs="Times New Roman"/>
                <w:smallCaps/>
                <w:color w:val="000000"/>
                <w:lang w:eastAsia="ru-RU"/>
              </w:rPr>
              <w:t>14</w:t>
            </w:r>
          </w:p>
        </w:tc>
        <w:tc>
          <w:tcPr>
            <w:tcW w:w="8929" w:type="dxa"/>
            <w:gridSpan w:val="3"/>
            <w:tcBorders>
              <w:top w:val="nil"/>
              <w:left w:val="single" w:sz="4" w:space="0" w:color="auto"/>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ОО "Центр общественных технологий", работа по разработке местных планов развития пилотных муниципалитетов</w:t>
            </w:r>
            <w:r w:rsidR="00046A1E">
              <w:rPr>
                <w:rFonts w:ascii="Times New Roman" w:eastAsia="Times New Roman" w:hAnsi="Times New Roman" w:cs="Times New Roman"/>
                <w:b w:val="0"/>
                <w:color w:val="000000"/>
                <w:lang w:eastAsia="ru-RU"/>
              </w:rPr>
              <w:t xml:space="preserve"> - Ахмат Мадеюев, Назира Касеева</w:t>
            </w:r>
          </w:p>
        </w:tc>
      </w:tr>
      <w:tr w:rsidR="00CA5849" w:rsidRPr="00CA5849" w:rsidTr="00C177BF">
        <w:trPr>
          <w:trHeight w:val="540"/>
        </w:trPr>
        <w:tc>
          <w:tcPr>
            <w:tcW w:w="866" w:type="dxa"/>
            <w:tcBorders>
              <w:top w:val="nil"/>
              <w:left w:val="single" w:sz="4" w:space="0" w:color="auto"/>
              <w:bottom w:val="single" w:sz="4" w:space="0" w:color="auto"/>
              <w:right w:val="single" w:sz="4" w:space="0" w:color="auto"/>
            </w:tcBorders>
            <w:shd w:val="clear" w:color="000000" w:fill="FFFFFF"/>
          </w:tcPr>
          <w:p w:rsidR="00CA5849" w:rsidRPr="00CA5849" w:rsidRDefault="00046A1E" w:rsidP="00CA5849">
            <w:pPr>
              <w:spacing w:after="0" w:line="240" w:lineRule="auto"/>
              <w:jc w:val="both"/>
              <w:rPr>
                <w:rFonts w:ascii="Times New Roman" w:eastAsia="Times New Roman" w:hAnsi="Times New Roman" w:cs="Times New Roman"/>
                <w:smallCaps/>
                <w:color w:val="000000"/>
                <w:lang w:eastAsia="ru-RU"/>
              </w:rPr>
            </w:pPr>
            <w:r>
              <w:rPr>
                <w:rFonts w:ascii="Times New Roman" w:eastAsia="Times New Roman" w:hAnsi="Times New Roman" w:cs="Times New Roman"/>
                <w:smallCaps/>
                <w:color w:val="000000"/>
                <w:lang w:eastAsia="ru-RU"/>
              </w:rPr>
              <w:t>15</w:t>
            </w:r>
          </w:p>
        </w:tc>
        <w:tc>
          <w:tcPr>
            <w:tcW w:w="8929" w:type="dxa"/>
            <w:gridSpan w:val="3"/>
            <w:tcBorders>
              <w:top w:val="nil"/>
              <w:left w:val="single" w:sz="4" w:space="0" w:color="auto"/>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ОсОО "Промотак", услуги по расширению экономических возможностей сельского населения для повышения туристической привлекательности Ошской области</w:t>
            </w:r>
            <w:r w:rsidR="00046A1E">
              <w:rPr>
                <w:rFonts w:ascii="Times New Roman" w:eastAsia="Times New Roman" w:hAnsi="Times New Roman" w:cs="Times New Roman"/>
                <w:b w:val="0"/>
                <w:color w:val="000000"/>
                <w:lang w:eastAsia="ru-RU"/>
              </w:rPr>
              <w:t xml:space="preserve"> - Азамат Акелеев+ 1 сотрудник</w:t>
            </w:r>
          </w:p>
        </w:tc>
      </w:tr>
      <w:tr w:rsidR="00CA5849" w:rsidRPr="00CA5849" w:rsidTr="00C177BF">
        <w:trPr>
          <w:trHeight w:val="540"/>
        </w:trPr>
        <w:tc>
          <w:tcPr>
            <w:tcW w:w="866" w:type="dxa"/>
            <w:tcBorders>
              <w:top w:val="nil"/>
              <w:left w:val="single" w:sz="4" w:space="0" w:color="auto"/>
              <w:bottom w:val="single" w:sz="4" w:space="0" w:color="auto"/>
              <w:right w:val="single" w:sz="4" w:space="0" w:color="auto"/>
            </w:tcBorders>
            <w:shd w:val="clear" w:color="000000" w:fill="FFFFFF"/>
          </w:tcPr>
          <w:p w:rsidR="00CA5849" w:rsidRPr="00046A1E" w:rsidRDefault="00046A1E" w:rsidP="00CA5849">
            <w:pPr>
              <w:spacing w:after="0" w:line="240" w:lineRule="auto"/>
              <w:jc w:val="both"/>
              <w:rPr>
                <w:rFonts w:ascii="Times New Roman" w:eastAsia="Times New Roman" w:hAnsi="Times New Roman" w:cs="Times New Roman"/>
                <w:color w:val="000000"/>
                <w:lang w:eastAsia="ru-RU"/>
              </w:rPr>
            </w:pPr>
            <w:r w:rsidRPr="00046A1E">
              <w:rPr>
                <w:rFonts w:ascii="Times New Roman" w:eastAsia="Times New Roman" w:hAnsi="Times New Roman" w:cs="Times New Roman"/>
                <w:color w:val="000000"/>
                <w:lang w:eastAsia="ru-RU"/>
              </w:rPr>
              <w:t>16</w:t>
            </w:r>
          </w:p>
        </w:tc>
        <w:tc>
          <w:tcPr>
            <w:tcW w:w="8929" w:type="dxa"/>
            <w:gridSpan w:val="3"/>
            <w:tcBorders>
              <w:top w:val="nil"/>
              <w:left w:val="single" w:sz="4" w:space="0" w:color="auto"/>
              <w:bottom w:val="single" w:sz="4" w:space="0" w:color="auto"/>
              <w:right w:val="single" w:sz="4" w:space="0" w:color="auto"/>
            </w:tcBorders>
            <w:shd w:val="clear" w:color="000000" w:fill="FFFFFF"/>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ОФ "RuralDevelopmentFund" услуги по внедрению подходов устойчивого управления пастбищными ресурсами”.</w:t>
            </w:r>
            <w:r w:rsidR="00046A1E">
              <w:rPr>
                <w:rFonts w:ascii="Times New Roman" w:eastAsia="Times New Roman" w:hAnsi="Times New Roman" w:cs="Times New Roman"/>
                <w:b w:val="0"/>
                <w:color w:val="000000"/>
                <w:lang w:eastAsia="ru-RU"/>
              </w:rPr>
              <w:t xml:space="preserve">  - Эрлан </w:t>
            </w:r>
          </w:p>
        </w:tc>
      </w:tr>
    </w:tbl>
    <w:p w:rsidR="00CA5849" w:rsidRPr="00CA5849" w:rsidRDefault="00CA5849" w:rsidP="00CA5849">
      <w:pPr>
        <w:spacing w:after="0" w:line="240" w:lineRule="auto"/>
        <w:jc w:val="both"/>
        <w:rPr>
          <w:rFonts w:ascii="Times New Roman" w:hAnsi="Times New Roman" w:cs="Times New Roman"/>
          <w:b w:val="0"/>
          <w:color w:val="365F91" w:themeColor="accent1" w:themeShade="BF"/>
        </w:rPr>
      </w:pPr>
    </w:p>
    <w:p w:rsidR="00CA5849" w:rsidRDefault="00CA5849" w:rsidP="00CA5849">
      <w:pPr>
        <w:spacing w:after="0" w:line="240" w:lineRule="auto"/>
        <w:jc w:val="both"/>
        <w:rPr>
          <w:rFonts w:ascii="Times New Roman" w:hAnsi="Times New Roman" w:cs="Times New Roman"/>
          <w:color w:val="000000" w:themeColor="text1"/>
        </w:rPr>
      </w:pPr>
      <w:r w:rsidRPr="00CA5849">
        <w:rPr>
          <w:rFonts w:ascii="Times New Roman" w:hAnsi="Times New Roman" w:cs="Times New Roman"/>
          <w:color w:val="000000" w:themeColor="text1"/>
        </w:rPr>
        <w:t>Встречи в по Узгенскому району</w:t>
      </w:r>
    </w:p>
    <w:p w:rsidR="00046A1E" w:rsidRPr="00CA5849" w:rsidRDefault="00046A1E" w:rsidP="00CA5849">
      <w:pPr>
        <w:spacing w:after="0" w:line="240" w:lineRule="auto"/>
        <w:jc w:val="both"/>
        <w:rPr>
          <w:rFonts w:ascii="Times New Roman" w:hAnsi="Times New Roman" w:cs="Times New Roman"/>
          <w:color w:val="000000" w:themeColor="text1"/>
        </w:rPr>
      </w:pPr>
    </w:p>
    <w:tbl>
      <w:tblPr>
        <w:tblW w:w="9796" w:type="dxa"/>
        <w:tblInd w:w="93" w:type="dxa"/>
        <w:tblLook w:val="04A0" w:firstRow="1" w:lastRow="0" w:firstColumn="1" w:lastColumn="0" w:noHBand="0" w:noVBand="1"/>
      </w:tblPr>
      <w:tblGrid>
        <w:gridCol w:w="580"/>
        <w:gridCol w:w="5672"/>
        <w:gridCol w:w="3544"/>
      </w:tblGrid>
      <w:tr w:rsidR="00CA5849" w:rsidRPr="00CA5849" w:rsidTr="00CA5849">
        <w:trPr>
          <w:trHeight w:val="78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1</w:t>
            </w:r>
          </w:p>
        </w:tc>
        <w:tc>
          <w:tcPr>
            <w:tcW w:w="5672" w:type="dxa"/>
            <w:tcBorders>
              <w:top w:val="single" w:sz="4" w:space="0" w:color="auto"/>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lang w:eastAsia="ru-RU"/>
              </w:rPr>
            </w:pPr>
            <w:r w:rsidRPr="00CA5849">
              <w:rPr>
                <w:rFonts w:ascii="Times New Roman" w:hAnsi="Times New Roman" w:cs="Times New Roman"/>
                <w:b w:val="0"/>
                <w:color w:val="000000" w:themeColor="text1"/>
                <w:lang w:eastAsia="ru-RU"/>
              </w:rPr>
              <w:t xml:space="preserve">Встреча с руководителем аппарата Узгенского района РГА </w:t>
            </w:r>
            <w:r w:rsidR="0095165E" w:rsidRPr="00CA5849">
              <w:rPr>
                <w:rFonts w:ascii="Times New Roman" w:hAnsi="Times New Roman" w:cs="Times New Roman"/>
                <w:b w:val="0"/>
                <w:color w:val="000000" w:themeColor="text1"/>
                <w:lang w:eastAsia="ru-RU"/>
              </w:rPr>
              <w:t>и руководителем</w:t>
            </w:r>
            <w:r w:rsidRPr="00CA5849">
              <w:rPr>
                <w:rFonts w:ascii="Times New Roman" w:hAnsi="Times New Roman" w:cs="Times New Roman"/>
                <w:b w:val="0"/>
                <w:color w:val="000000" w:themeColor="text1"/>
                <w:lang w:eastAsia="ru-RU"/>
              </w:rPr>
              <w:t xml:space="preserve"> социального отдела  мэрии г.Узген</w:t>
            </w:r>
          </w:p>
        </w:tc>
        <w:tc>
          <w:tcPr>
            <w:tcW w:w="3544" w:type="dxa"/>
            <w:tcBorders>
              <w:top w:val="single" w:sz="4" w:space="0" w:color="auto"/>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lang w:eastAsia="ru-RU"/>
              </w:rPr>
            </w:pPr>
            <w:r w:rsidRPr="00CA5849">
              <w:rPr>
                <w:rFonts w:ascii="Times New Roman" w:hAnsi="Times New Roman" w:cs="Times New Roman"/>
                <w:b w:val="0"/>
                <w:color w:val="000000" w:themeColor="text1"/>
                <w:lang w:eastAsia="ru-RU"/>
              </w:rPr>
              <w:t>г.Узген</w:t>
            </w:r>
            <w:r w:rsidR="0095165E" w:rsidRPr="00CA5849">
              <w:rPr>
                <w:rFonts w:ascii="Times New Roman" w:hAnsi="Times New Roman" w:cs="Times New Roman"/>
                <w:b w:val="0"/>
                <w:color w:val="000000" w:themeColor="text1"/>
                <w:lang w:eastAsia="ru-RU"/>
              </w:rPr>
              <w:t>, районная</w:t>
            </w:r>
            <w:r w:rsidRPr="00CA5849">
              <w:rPr>
                <w:rFonts w:ascii="Times New Roman" w:hAnsi="Times New Roman" w:cs="Times New Roman"/>
                <w:b w:val="0"/>
                <w:color w:val="000000" w:themeColor="text1"/>
                <w:lang w:eastAsia="ru-RU"/>
              </w:rPr>
              <w:t xml:space="preserve"> администрация</w:t>
            </w:r>
          </w:p>
        </w:tc>
      </w:tr>
      <w:tr w:rsidR="00CA5849" w:rsidRPr="00CA5849" w:rsidTr="00CA5849">
        <w:trPr>
          <w:trHeight w:val="583"/>
        </w:trPr>
        <w:tc>
          <w:tcPr>
            <w:tcW w:w="580" w:type="dxa"/>
            <w:tcBorders>
              <w:top w:val="nil"/>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2</w:t>
            </w:r>
          </w:p>
        </w:tc>
        <w:tc>
          <w:tcPr>
            <w:tcW w:w="5672" w:type="dxa"/>
            <w:tcBorders>
              <w:top w:val="nil"/>
              <w:left w:val="nil"/>
              <w:bottom w:val="single" w:sz="4" w:space="0" w:color="auto"/>
              <w:right w:val="single" w:sz="4" w:space="0" w:color="auto"/>
            </w:tcBorders>
            <w:shd w:val="clear" w:color="auto" w:fill="auto"/>
            <w:hideMark/>
          </w:tcPr>
          <w:p w:rsidR="00CA5849" w:rsidRPr="00CA5849" w:rsidRDefault="00CA5849" w:rsidP="0095165E">
            <w:pPr>
              <w:spacing w:after="0" w:line="240" w:lineRule="auto"/>
              <w:jc w:val="both"/>
              <w:rPr>
                <w:rFonts w:ascii="Times New Roman" w:hAnsi="Times New Roman" w:cs="Times New Roman"/>
                <w:b w:val="0"/>
                <w:color w:val="000000" w:themeColor="text1"/>
                <w:lang w:eastAsia="ru-RU"/>
              </w:rPr>
            </w:pPr>
            <w:r w:rsidRPr="00CA5849">
              <w:rPr>
                <w:rFonts w:ascii="Times New Roman" w:hAnsi="Times New Roman" w:cs="Times New Roman"/>
                <w:b w:val="0"/>
                <w:color w:val="000000" w:themeColor="text1"/>
                <w:lang w:eastAsia="ru-RU"/>
              </w:rPr>
              <w:t>Мониторинг объекта  "Поддержка торгового сувенирного павильона". Ремонт туалета</w:t>
            </w:r>
          </w:p>
        </w:tc>
        <w:tc>
          <w:tcPr>
            <w:tcW w:w="3544"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lang w:eastAsia="ru-RU"/>
              </w:rPr>
            </w:pPr>
            <w:r w:rsidRPr="00CA5849">
              <w:rPr>
                <w:rFonts w:ascii="Times New Roman" w:hAnsi="Times New Roman" w:cs="Times New Roman"/>
                <w:b w:val="0"/>
                <w:color w:val="000000" w:themeColor="text1"/>
                <w:lang w:eastAsia="ru-RU"/>
              </w:rPr>
              <w:t xml:space="preserve">г.Узген, Историко-архиологический центр </w:t>
            </w:r>
          </w:p>
        </w:tc>
      </w:tr>
      <w:tr w:rsidR="00CA5849" w:rsidRPr="00CA5849" w:rsidTr="00CA5849">
        <w:trPr>
          <w:trHeight w:val="523"/>
        </w:trPr>
        <w:tc>
          <w:tcPr>
            <w:tcW w:w="580" w:type="dxa"/>
            <w:tcBorders>
              <w:top w:val="nil"/>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smallCaps/>
                <w:color w:val="000000"/>
                <w:lang w:eastAsia="ru-RU"/>
              </w:rPr>
            </w:pPr>
            <w:r w:rsidRPr="00CA5849">
              <w:rPr>
                <w:rFonts w:ascii="Times New Roman" w:eastAsia="Times New Roman" w:hAnsi="Times New Roman" w:cs="Times New Roman"/>
                <w:smallCaps/>
                <w:color w:val="000000"/>
                <w:lang w:eastAsia="ru-RU"/>
              </w:rPr>
              <w:t>3</w:t>
            </w:r>
          </w:p>
        </w:tc>
        <w:tc>
          <w:tcPr>
            <w:tcW w:w="5672" w:type="dxa"/>
            <w:tcBorders>
              <w:top w:val="nil"/>
              <w:left w:val="nil"/>
              <w:bottom w:val="single" w:sz="4" w:space="0" w:color="auto"/>
              <w:right w:val="single" w:sz="4" w:space="0" w:color="auto"/>
            </w:tcBorders>
            <w:shd w:val="clear" w:color="auto" w:fill="auto"/>
            <w:hideMark/>
          </w:tcPr>
          <w:p w:rsidR="00CA5849" w:rsidRPr="00CA5849" w:rsidRDefault="00CA5849" w:rsidP="0095165E">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 xml:space="preserve">Мониторинг объекта </w:t>
            </w:r>
            <w:r w:rsidR="0095165E">
              <w:rPr>
                <w:rFonts w:ascii="Times New Roman" w:hAnsi="Times New Roman" w:cs="Times New Roman"/>
                <w:b w:val="0"/>
                <w:color w:val="000000" w:themeColor="text1"/>
              </w:rPr>
              <w:t>«</w:t>
            </w:r>
            <w:r w:rsidRPr="00CA5849">
              <w:rPr>
                <w:rFonts w:ascii="Times New Roman" w:hAnsi="Times New Roman" w:cs="Times New Roman"/>
                <w:b w:val="0"/>
                <w:color w:val="000000" w:themeColor="text1"/>
              </w:rPr>
              <w:t>Строительство общественного туалета</w:t>
            </w:r>
            <w:r w:rsidR="0095165E">
              <w:rPr>
                <w:rFonts w:ascii="Times New Roman" w:hAnsi="Times New Roman" w:cs="Times New Roman"/>
                <w:b w:val="0"/>
                <w:color w:val="000000" w:themeColor="text1"/>
              </w:rPr>
              <w:t>»</w:t>
            </w:r>
          </w:p>
        </w:tc>
        <w:tc>
          <w:tcPr>
            <w:tcW w:w="3544"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г. Узген</w:t>
            </w:r>
          </w:p>
        </w:tc>
      </w:tr>
      <w:tr w:rsidR="00CA5849" w:rsidRPr="00CA5849" w:rsidTr="00CA5849">
        <w:trPr>
          <w:trHeight w:val="585"/>
        </w:trPr>
        <w:tc>
          <w:tcPr>
            <w:tcW w:w="580" w:type="dxa"/>
            <w:tcBorders>
              <w:top w:val="nil"/>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Pr>
                <w:rFonts w:ascii="Times New Roman" w:eastAsia="Times New Roman" w:hAnsi="Times New Roman" w:cs="Times New Roman"/>
                <w:b w:val="0"/>
                <w:color w:val="000000"/>
                <w:lang w:eastAsia="ru-RU"/>
              </w:rPr>
              <w:t>4</w:t>
            </w:r>
          </w:p>
        </w:tc>
        <w:tc>
          <w:tcPr>
            <w:tcW w:w="5672" w:type="dxa"/>
            <w:tcBorders>
              <w:top w:val="nil"/>
              <w:left w:val="nil"/>
              <w:bottom w:val="single" w:sz="4" w:space="0" w:color="auto"/>
              <w:right w:val="single" w:sz="4" w:space="0" w:color="auto"/>
            </w:tcBorders>
            <w:shd w:val="clear" w:color="auto" w:fill="auto"/>
            <w:hideMark/>
          </w:tcPr>
          <w:p w:rsidR="00CA5849" w:rsidRPr="00CA5849" w:rsidRDefault="00CA5849" w:rsidP="0095165E">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Мониторинг объекта "Оснащение Узгенского районного центра СЭС оборудованием для анализа питьевой воды"</w:t>
            </w:r>
          </w:p>
        </w:tc>
        <w:tc>
          <w:tcPr>
            <w:tcW w:w="3544"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г.Узген, СЭС</w:t>
            </w:r>
          </w:p>
        </w:tc>
      </w:tr>
      <w:tr w:rsidR="00CA5849" w:rsidRPr="00CA5849" w:rsidTr="00CA5849">
        <w:trPr>
          <w:trHeight w:val="765"/>
        </w:trPr>
        <w:tc>
          <w:tcPr>
            <w:tcW w:w="580" w:type="dxa"/>
            <w:tcBorders>
              <w:top w:val="nil"/>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Pr>
                <w:rFonts w:ascii="Times New Roman" w:eastAsia="Times New Roman" w:hAnsi="Times New Roman" w:cs="Times New Roman"/>
                <w:b w:val="0"/>
                <w:color w:val="000000"/>
                <w:lang w:eastAsia="ru-RU"/>
              </w:rPr>
              <w:t>5</w:t>
            </w:r>
          </w:p>
        </w:tc>
        <w:tc>
          <w:tcPr>
            <w:tcW w:w="5672"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Мониторинг объекта "Реконструкция водопроводной системы г.Узген "</w:t>
            </w:r>
          </w:p>
        </w:tc>
        <w:tc>
          <w:tcPr>
            <w:tcW w:w="3544"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г.Узген, МТУ №2 уч. Торт Кочо, и  МТУ №4 уч.Таштак</w:t>
            </w:r>
          </w:p>
        </w:tc>
      </w:tr>
      <w:tr w:rsidR="00CA5849" w:rsidRPr="00CA5849" w:rsidTr="00CA5849">
        <w:trPr>
          <w:trHeight w:val="829"/>
        </w:trPr>
        <w:tc>
          <w:tcPr>
            <w:tcW w:w="580" w:type="dxa"/>
            <w:tcBorders>
              <w:top w:val="nil"/>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Pr>
                <w:rFonts w:ascii="Times New Roman" w:eastAsia="Times New Roman" w:hAnsi="Times New Roman" w:cs="Times New Roman"/>
                <w:b w:val="0"/>
                <w:color w:val="000000"/>
                <w:lang w:eastAsia="ru-RU"/>
              </w:rPr>
              <w:t>6</w:t>
            </w:r>
          </w:p>
        </w:tc>
        <w:tc>
          <w:tcPr>
            <w:tcW w:w="5672"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Мониторинг объекта "Установка уличных светодиодных светильников    с регулировкой датчиками освещения(фотоэлемент)"</w:t>
            </w:r>
          </w:p>
        </w:tc>
        <w:tc>
          <w:tcPr>
            <w:tcW w:w="3544"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г.Узген,  МТУ №2 уч. Торт Кочо</w:t>
            </w:r>
          </w:p>
        </w:tc>
      </w:tr>
      <w:tr w:rsidR="00CA5849" w:rsidRPr="00CA5849" w:rsidTr="00CA5849">
        <w:trPr>
          <w:trHeight w:val="361"/>
        </w:trPr>
        <w:tc>
          <w:tcPr>
            <w:tcW w:w="580" w:type="dxa"/>
            <w:tcBorders>
              <w:top w:val="nil"/>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Pr>
                <w:rFonts w:ascii="Times New Roman" w:eastAsia="Times New Roman" w:hAnsi="Times New Roman" w:cs="Times New Roman"/>
                <w:b w:val="0"/>
                <w:color w:val="000000"/>
                <w:lang w:eastAsia="ru-RU"/>
              </w:rPr>
              <w:t>7</w:t>
            </w:r>
          </w:p>
        </w:tc>
        <w:tc>
          <w:tcPr>
            <w:tcW w:w="5672"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Встреча с главой Торт-Кол АА: СПУР  и ЦПУН</w:t>
            </w:r>
          </w:p>
        </w:tc>
        <w:tc>
          <w:tcPr>
            <w:tcW w:w="3544"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Торт-Кол АА</w:t>
            </w:r>
          </w:p>
        </w:tc>
      </w:tr>
      <w:tr w:rsidR="00CA5849" w:rsidRPr="00CA5849" w:rsidTr="00CA5849">
        <w:trPr>
          <w:trHeight w:val="550"/>
        </w:trPr>
        <w:tc>
          <w:tcPr>
            <w:tcW w:w="580" w:type="dxa"/>
            <w:tcBorders>
              <w:top w:val="nil"/>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Pr>
                <w:rFonts w:ascii="Times New Roman" w:eastAsia="Times New Roman" w:hAnsi="Times New Roman" w:cs="Times New Roman"/>
                <w:b w:val="0"/>
                <w:color w:val="000000"/>
                <w:lang w:eastAsia="ru-RU"/>
              </w:rPr>
              <w:t>8</w:t>
            </w:r>
          </w:p>
        </w:tc>
        <w:tc>
          <w:tcPr>
            <w:tcW w:w="5672"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Мониторинг объекта "Производственный цех по сушке фруктов: водоснабжение и электрификация. " Оймофуд"</w:t>
            </w:r>
          </w:p>
        </w:tc>
        <w:tc>
          <w:tcPr>
            <w:tcW w:w="3544"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Торт-Кол АА, с.Шоро-Башат</w:t>
            </w:r>
          </w:p>
        </w:tc>
      </w:tr>
      <w:tr w:rsidR="00CA5849" w:rsidRPr="00CA5849" w:rsidTr="00CA5849">
        <w:trPr>
          <w:trHeight w:val="699"/>
        </w:trPr>
        <w:tc>
          <w:tcPr>
            <w:tcW w:w="580" w:type="dxa"/>
            <w:tcBorders>
              <w:top w:val="nil"/>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Pr>
                <w:rFonts w:ascii="Times New Roman" w:eastAsia="Times New Roman" w:hAnsi="Times New Roman" w:cs="Times New Roman"/>
                <w:b w:val="0"/>
                <w:color w:val="000000"/>
                <w:lang w:eastAsia="ru-RU"/>
              </w:rPr>
              <w:t>9</w:t>
            </w:r>
            <w:r w:rsidRPr="00CA5849">
              <w:rPr>
                <w:rFonts w:ascii="Times New Roman" w:eastAsia="Times New Roman" w:hAnsi="Times New Roman" w:cs="Times New Roman"/>
                <w:b w:val="0"/>
                <w:color w:val="000000"/>
                <w:lang w:eastAsia="ru-RU"/>
              </w:rPr>
              <w:t>.</w:t>
            </w:r>
          </w:p>
        </w:tc>
        <w:tc>
          <w:tcPr>
            <w:tcW w:w="5672"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Мониторинг объекта "Биогазовая установка для получения гумуса и газофикации домохозяйства</w:t>
            </w:r>
          </w:p>
        </w:tc>
        <w:tc>
          <w:tcPr>
            <w:tcW w:w="3544"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Торт-Кол АА, с.Шоро-Башат</w:t>
            </w:r>
          </w:p>
        </w:tc>
      </w:tr>
      <w:tr w:rsidR="00CA5849" w:rsidRPr="00CA5849" w:rsidTr="00CA5849">
        <w:trPr>
          <w:trHeight w:val="416"/>
        </w:trPr>
        <w:tc>
          <w:tcPr>
            <w:tcW w:w="580" w:type="dxa"/>
            <w:tcBorders>
              <w:top w:val="nil"/>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Pr>
                <w:rFonts w:ascii="Times New Roman" w:eastAsia="Times New Roman" w:hAnsi="Times New Roman" w:cs="Times New Roman"/>
                <w:b w:val="0"/>
                <w:color w:val="000000"/>
                <w:lang w:eastAsia="ru-RU"/>
              </w:rPr>
              <w:t>10</w:t>
            </w:r>
          </w:p>
        </w:tc>
        <w:tc>
          <w:tcPr>
            <w:tcW w:w="5672"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Мониторинг объекта "Купка МРС"</w:t>
            </w:r>
          </w:p>
        </w:tc>
        <w:tc>
          <w:tcPr>
            <w:tcW w:w="3544"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Торт-Кол АА, с.Шоро-Башат</w:t>
            </w:r>
          </w:p>
        </w:tc>
      </w:tr>
      <w:tr w:rsidR="00CA5849" w:rsidRPr="00CA5849" w:rsidTr="00CA5849">
        <w:trPr>
          <w:trHeight w:val="416"/>
        </w:trPr>
        <w:tc>
          <w:tcPr>
            <w:tcW w:w="580" w:type="dxa"/>
            <w:tcBorders>
              <w:top w:val="nil"/>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Pr>
                <w:rFonts w:ascii="Times New Roman" w:eastAsia="Times New Roman" w:hAnsi="Times New Roman" w:cs="Times New Roman"/>
                <w:b w:val="0"/>
                <w:color w:val="000000"/>
                <w:lang w:eastAsia="ru-RU"/>
              </w:rPr>
              <w:t>11</w:t>
            </w:r>
          </w:p>
        </w:tc>
        <w:tc>
          <w:tcPr>
            <w:tcW w:w="5672" w:type="dxa"/>
            <w:tcBorders>
              <w:top w:val="nil"/>
              <w:left w:val="nil"/>
              <w:bottom w:val="single" w:sz="4" w:space="0" w:color="auto"/>
              <w:right w:val="single" w:sz="4" w:space="0" w:color="auto"/>
            </w:tcBorders>
            <w:shd w:val="clear" w:color="auto" w:fill="auto"/>
            <w:hideMark/>
          </w:tcPr>
          <w:p w:rsidR="00CA5849" w:rsidRPr="00CA5849" w:rsidRDefault="00CA5849" w:rsidP="0095165E">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Мониторинг детского садика</w:t>
            </w:r>
          </w:p>
        </w:tc>
        <w:tc>
          <w:tcPr>
            <w:tcW w:w="3544"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Торт-Кол АА, с.Шоро-Башат</w:t>
            </w:r>
          </w:p>
        </w:tc>
      </w:tr>
      <w:tr w:rsidR="00CA5849" w:rsidRPr="00CA5849" w:rsidTr="00CA5849">
        <w:trPr>
          <w:trHeight w:val="567"/>
        </w:trPr>
        <w:tc>
          <w:tcPr>
            <w:tcW w:w="580" w:type="dxa"/>
            <w:tcBorders>
              <w:top w:val="nil"/>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Pr>
                <w:rFonts w:ascii="Times New Roman" w:eastAsia="Times New Roman" w:hAnsi="Times New Roman" w:cs="Times New Roman"/>
                <w:b w:val="0"/>
                <w:color w:val="000000"/>
                <w:lang w:eastAsia="ru-RU"/>
              </w:rPr>
              <w:t>12</w:t>
            </w:r>
          </w:p>
        </w:tc>
        <w:tc>
          <w:tcPr>
            <w:tcW w:w="5672"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 xml:space="preserve">Мониторинг производственно-учебного цеха, электронной библиотеки ПЛ №62 </w:t>
            </w:r>
          </w:p>
        </w:tc>
        <w:tc>
          <w:tcPr>
            <w:tcW w:w="3544"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с.Куршаб</w:t>
            </w:r>
          </w:p>
        </w:tc>
      </w:tr>
    </w:tbl>
    <w:p w:rsidR="00CA5849" w:rsidRPr="00CA5849" w:rsidRDefault="00CA5849" w:rsidP="00CA5849">
      <w:pPr>
        <w:spacing w:after="0" w:line="240" w:lineRule="auto"/>
        <w:jc w:val="both"/>
        <w:rPr>
          <w:rFonts w:ascii="Times New Roman" w:hAnsi="Times New Roman" w:cs="Times New Roman"/>
          <w:b w:val="0"/>
          <w:color w:val="365F91" w:themeColor="accent1" w:themeShade="BF"/>
        </w:rPr>
      </w:pPr>
    </w:p>
    <w:p w:rsidR="00CA5849" w:rsidRPr="00CA5849" w:rsidRDefault="00CA5849" w:rsidP="00CA5849">
      <w:pPr>
        <w:spacing w:after="0" w:line="240" w:lineRule="auto"/>
        <w:jc w:val="both"/>
        <w:rPr>
          <w:rFonts w:ascii="Times New Roman" w:hAnsi="Times New Roman" w:cs="Times New Roman"/>
          <w:color w:val="000000" w:themeColor="text1"/>
        </w:rPr>
      </w:pPr>
      <w:r w:rsidRPr="00CA5849">
        <w:rPr>
          <w:rFonts w:ascii="Times New Roman" w:hAnsi="Times New Roman" w:cs="Times New Roman"/>
          <w:color w:val="000000" w:themeColor="text1"/>
        </w:rPr>
        <w:t>Встречи по Каракульджинскому району (мониторинг объектов не удалось сделать из-за погодных условий</w:t>
      </w:r>
    </w:p>
    <w:tbl>
      <w:tblPr>
        <w:tblW w:w="9796" w:type="dxa"/>
        <w:tblInd w:w="93" w:type="dxa"/>
        <w:tblLook w:val="04A0" w:firstRow="1" w:lastRow="0" w:firstColumn="1" w:lastColumn="0" w:noHBand="0" w:noVBand="1"/>
      </w:tblPr>
      <w:tblGrid>
        <w:gridCol w:w="580"/>
        <w:gridCol w:w="5672"/>
        <w:gridCol w:w="3544"/>
      </w:tblGrid>
      <w:tr w:rsidR="00CA5849" w:rsidRPr="00CA5849" w:rsidTr="00CA5849">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eastAsia="Times New Roman" w:hAnsi="Times New Roman" w:cs="Times New Roman"/>
                <w:b w:val="0"/>
                <w:color w:val="000000"/>
                <w:lang w:eastAsia="ru-RU"/>
              </w:rPr>
            </w:pPr>
            <w:r w:rsidRPr="00CA5849">
              <w:rPr>
                <w:rFonts w:ascii="Times New Roman" w:eastAsia="Times New Roman" w:hAnsi="Times New Roman" w:cs="Times New Roman"/>
                <w:b w:val="0"/>
                <w:color w:val="000000"/>
                <w:lang w:eastAsia="ru-RU"/>
              </w:rPr>
              <w:t>1</w:t>
            </w:r>
          </w:p>
        </w:tc>
        <w:tc>
          <w:tcPr>
            <w:tcW w:w="5672" w:type="dxa"/>
            <w:tcBorders>
              <w:top w:val="single" w:sz="4" w:space="0" w:color="auto"/>
              <w:left w:val="nil"/>
              <w:bottom w:val="single" w:sz="4" w:space="0" w:color="auto"/>
              <w:right w:val="single" w:sz="4" w:space="0" w:color="auto"/>
            </w:tcBorders>
            <w:shd w:val="clear" w:color="auto" w:fill="auto"/>
            <w:hideMark/>
          </w:tcPr>
          <w:p w:rsidR="00CA5849" w:rsidRPr="00CA5849" w:rsidRDefault="00CA5849" w:rsidP="000440E1">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 xml:space="preserve">Встреча с заместителем акима Кара-Кульджинского района </w:t>
            </w:r>
          </w:p>
        </w:tc>
        <w:tc>
          <w:tcPr>
            <w:tcW w:w="3544" w:type="dxa"/>
            <w:tcBorders>
              <w:top w:val="single" w:sz="4" w:space="0" w:color="auto"/>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lang w:eastAsia="ru-RU"/>
              </w:rPr>
            </w:pPr>
            <w:r w:rsidRPr="00CA5849">
              <w:rPr>
                <w:rFonts w:ascii="Times New Roman" w:hAnsi="Times New Roman" w:cs="Times New Roman"/>
                <w:b w:val="0"/>
                <w:color w:val="000000" w:themeColor="text1"/>
                <w:lang w:eastAsia="ru-RU"/>
              </w:rPr>
              <w:t>г. Ош</w:t>
            </w:r>
          </w:p>
        </w:tc>
      </w:tr>
      <w:tr w:rsidR="00CA5849" w:rsidRPr="00CA5849" w:rsidTr="00CA5849">
        <w:trPr>
          <w:trHeight w:val="810"/>
        </w:trPr>
        <w:tc>
          <w:tcPr>
            <w:tcW w:w="580" w:type="dxa"/>
            <w:tcBorders>
              <w:top w:val="nil"/>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lang w:eastAsia="ru-RU"/>
              </w:rPr>
            </w:pPr>
            <w:r w:rsidRPr="00CA5849">
              <w:rPr>
                <w:rFonts w:ascii="Times New Roman" w:hAnsi="Times New Roman" w:cs="Times New Roman"/>
                <w:b w:val="0"/>
                <w:color w:val="000000" w:themeColor="text1"/>
                <w:lang w:eastAsia="ru-RU"/>
              </w:rPr>
              <w:t xml:space="preserve">  2</w:t>
            </w:r>
          </w:p>
        </w:tc>
        <w:tc>
          <w:tcPr>
            <w:tcW w:w="5672" w:type="dxa"/>
            <w:tcBorders>
              <w:top w:val="nil"/>
              <w:left w:val="nil"/>
              <w:bottom w:val="single" w:sz="4" w:space="0" w:color="auto"/>
              <w:right w:val="single" w:sz="4" w:space="0" w:color="auto"/>
            </w:tcBorders>
            <w:shd w:val="clear" w:color="auto" w:fill="auto"/>
            <w:hideMark/>
          </w:tcPr>
          <w:p w:rsidR="00CA5849" w:rsidRPr="00CA5849" w:rsidRDefault="000440E1" w:rsidP="00CA5849">
            <w:pPr>
              <w:spacing w:after="0" w:line="240" w:lineRule="auto"/>
              <w:jc w:val="both"/>
              <w:rPr>
                <w:rFonts w:ascii="Times New Roman" w:hAnsi="Times New Roman" w:cs="Times New Roman"/>
                <w:b w:val="0"/>
                <w:color w:val="000000" w:themeColor="text1"/>
                <w:lang w:eastAsia="ru-RU"/>
              </w:rPr>
            </w:pPr>
            <w:r>
              <w:rPr>
                <w:rFonts w:ascii="Times New Roman" w:hAnsi="Times New Roman" w:cs="Times New Roman"/>
                <w:b w:val="0"/>
                <w:color w:val="000000" w:themeColor="text1"/>
                <w:lang w:eastAsia="ru-RU"/>
              </w:rPr>
              <w:t xml:space="preserve">Встреча с руководителем </w:t>
            </w:r>
            <w:r w:rsidR="00CA5849" w:rsidRPr="00CA5849">
              <w:rPr>
                <w:rFonts w:ascii="Times New Roman" w:hAnsi="Times New Roman" w:cs="Times New Roman"/>
                <w:b w:val="0"/>
                <w:color w:val="000000" w:themeColor="text1"/>
                <w:lang w:eastAsia="ru-RU"/>
              </w:rPr>
              <w:t>ОсОО  "Алайку Органикс"</w:t>
            </w:r>
          </w:p>
        </w:tc>
        <w:tc>
          <w:tcPr>
            <w:tcW w:w="3544"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lang w:eastAsia="ru-RU"/>
              </w:rPr>
            </w:pPr>
            <w:r w:rsidRPr="00CA5849">
              <w:rPr>
                <w:rFonts w:ascii="Times New Roman" w:hAnsi="Times New Roman" w:cs="Times New Roman"/>
                <w:b w:val="0"/>
                <w:color w:val="000000" w:themeColor="text1"/>
                <w:lang w:eastAsia="ru-RU"/>
              </w:rPr>
              <w:t>Г. Ош</w:t>
            </w:r>
          </w:p>
        </w:tc>
      </w:tr>
    </w:tbl>
    <w:p w:rsidR="00CA5849" w:rsidRPr="00CA5849" w:rsidRDefault="00CA5849" w:rsidP="00CA5849">
      <w:pPr>
        <w:spacing w:after="0" w:line="240" w:lineRule="auto"/>
        <w:jc w:val="both"/>
        <w:rPr>
          <w:rFonts w:ascii="Times New Roman" w:hAnsi="Times New Roman" w:cs="Times New Roman"/>
          <w:b w:val="0"/>
          <w:color w:val="365F91" w:themeColor="accent1" w:themeShade="BF"/>
        </w:rPr>
      </w:pPr>
    </w:p>
    <w:p w:rsidR="00CA5849" w:rsidRPr="00CA5849" w:rsidRDefault="00CA5849" w:rsidP="00CA5849">
      <w:pPr>
        <w:spacing w:after="0" w:line="240" w:lineRule="auto"/>
        <w:jc w:val="both"/>
        <w:rPr>
          <w:rFonts w:ascii="Times New Roman" w:hAnsi="Times New Roman" w:cs="Times New Roman"/>
          <w:b w:val="0"/>
          <w:color w:val="365F91" w:themeColor="accent1" w:themeShade="BF"/>
        </w:rPr>
      </w:pPr>
      <w:r w:rsidRPr="00CA5849">
        <w:rPr>
          <w:rFonts w:ascii="Times New Roman" w:hAnsi="Times New Roman" w:cs="Times New Roman"/>
          <w:color w:val="000000" w:themeColor="text1"/>
        </w:rPr>
        <w:t>Встречи по Ноокатскому району</w:t>
      </w:r>
    </w:p>
    <w:tbl>
      <w:tblPr>
        <w:tblW w:w="9796" w:type="dxa"/>
        <w:tblInd w:w="93" w:type="dxa"/>
        <w:tblLook w:val="04A0" w:firstRow="1" w:lastRow="0" w:firstColumn="1" w:lastColumn="0" w:noHBand="0" w:noVBand="1"/>
      </w:tblPr>
      <w:tblGrid>
        <w:gridCol w:w="582"/>
        <w:gridCol w:w="5670"/>
        <w:gridCol w:w="3544"/>
      </w:tblGrid>
      <w:tr w:rsidR="00CA5849" w:rsidRPr="00CA5849" w:rsidTr="00CA5849">
        <w:trPr>
          <w:trHeight w:val="48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1</w:t>
            </w:r>
          </w:p>
        </w:tc>
        <w:tc>
          <w:tcPr>
            <w:tcW w:w="5670" w:type="dxa"/>
            <w:tcBorders>
              <w:top w:val="single" w:sz="4" w:space="0" w:color="auto"/>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Встреча с заместителем акима</w:t>
            </w:r>
            <w:r w:rsidR="000440E1">
              <w:rPr>
                <w:rFonts w:ascii="Times New Roman" w:hAnsi="Times New Roman" w:cs="Times New Roman"/>
                <w:b w:val="0"/>
                <w:color w:val="000000" w:themeColor="text1"/>
              </w:rPr>
              <w:t xml:space="preserve"> </w:t>
            </w:r>
            <w:r w:rsidRPr="00CA5849">
              <w:rPr>
                <w:rFonts w:ascii="Times New Roman" w:hAnsi="Times New Roman" w:cs="Times New Roman"/>
                <w:b w:val="0"/>
                <w:color w:val="000000" w:themeColor="text1"/>
              </w:rPr>
              <w:t xml:space="preserve">Ноокатского района  представителем РГА </w:t>
            </w:r>
          </w:p>
        </w:tc>
        <w:tc>
          <w:tcPr>
            <w:tcW w:w="3544" w:type="dxa"/>
            <w:tcBorders>
              <w:top w:val="single" w:sz="4" w:space="0" w:color="auto"/>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г.Ноокат, районная администрация</w:t>
            </w:r>
          </w:p>
        </w:tc>
      </w:tr>
      <w:tr w:rsidR="00CA5849" w:rsidRPr="00CA5849" w:rsidTr="00CA5849">
        <w:trPr>
          <w:trHeight w:val="558"/>
        </w:trPr>
        <w:tc>
          <w:tcPr>
            <w:tcW w:w="582" w:type="dxa"/>
            <w:tcBorders>
              <w:top w:val="nil"/>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2</w:t>
            </w:r>
          </w:p>
        </w:tc>
        <w:tc>
          <w:tcPr>
            <w:tcW w:w="5670"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 xml:space="preserve">Встреча с представителем ОМСУ (реализация митигационного проекта- тендер) </w:t>
            </w:r>
          </w:p>
        </w:tc>
        <w:tc>
          <w:tcPr>
            <w:tcW w:w="3544"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Жаны-Ноокат АА, ОМСУ</w:t>
            </w:r>
          </w:p>
        </w:tc>
      </w:tr>
      <w:tr w:rsidR="00CA5849" w:rsidRPr="00CA5849" w:rsidTr="00CA5849">
        <w:trPr>
          <w:trHeight w:val="416"/>
        </w:trPr>
        <w:tc>
          <w:tcPr>
            <w:tcW w:w="582" w:type="dxa"/>
            <w:tcBorders>
              <w:top w:val="nil"/>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3</w:t>
            </w:r>
          </w:p>
        </w:tc>
        <w:tc>
          <w:tcPr>
            <w:tcW w:w="5670"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 xml:space="preserve">Мониторинг </w:t>
            </w:r>
            <w:r w:rsidR="000440E1" w:rsidRPr="00CA5849">
              <w:rPr>
                <w:rFonts w:ascii="Times New Roman" w:hAnsi="Times New Roman" w:cs="Times New Roman"/>
                <w:b w:val="0"/>
                <w:color w:val="000000" w:themeColor="text1"/>
              </w:rPr>
              <w:t>производственно</w:t>
            </w:r>
            <w:r w:rsidRPr="00CA5849">
              <w:rPr>
                <w:rFonts w:ascii="Times New Roman" w:hAnsi="Times New Roman" w:cs="Times New Roman"/>
                <w:b w:val="0"/>
                <w:color w:val="000000" w:themeColor="text1"/>
              </w:rPr>
              <w:t>-учебного класса, электронной библиотеки, спортивной площадки ПЛ №58</w:t>
            </w:r>
          </w:p>
        </w:tc>
        <w:tc>
          <w:tcPr>
            <w:tcW w:w="3544"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с.Жаны-Ноокат</w:t>
            </w:r>
          </w:p>
        </w:tc>
      </w:tr>
      <w:tr w:rsidR="00CA5849" w:rsidRPr="00CA5849" w:rsidTr="00CA5849">
        <w:trPr>
          <w:trHeight w:val="338"/>
        </w:trPr>
        <w:tc>
          <w:tcPr>
            <w:tcW w:w="582" w:type="dxa"/>
            <w:tcBorders>
              <w:top w:val="nil"/>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4</w:t>
            </w:r>
          </w:p>
        </w:tc>
        <w:tc>
          <w:tcPr>
            <w:tcW w:w="5670"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 xml:space="preserve">Мониторинг объекта "Швейный цех" </w:t>
            </w:r>
          </w:p>
        </w:tc>
        <w:tc>
          <w:tcPr>
            <w:tcW w:w="3544"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с.Жаны-Ноокат</w:t>
            </w:r>
          </w:p>
        </w:tc>
      </w:tr>
      <w:tr w:rsidR="00CA5849" w:rsidRPr="00CA5849" w:rsidTr="00CA5849">
        <w:trPr>
          <w:trHeight w:val="272"/>
        </w:trPr>
        <w:tc>
          <w:tcPr>
            <w:tcW w:w="582" w:type="dxa"/>
            <w:tcBorders>
              <w:top w:val="nil"/>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5</w:t>
            </w:r>
          </w:p>
        </w:tc>
        <w:tc>
          <w:tcPr>
            <w:tcW w:w="5670"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 xml:space="preserve">Встреча с представителем ОМСУ, СПР, ЦПУН </w:t>
            </w:r>
          </w:p>
        </w:tc>
        <w:tc>
          <w:tcPr>
            <w:tcW w:w="3544"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Зулпуев АА, ОМСУ</w:t>
            </w:r>
          </w:p>
        </w:tc>
      </w:tr>
      <w:tr w:rsidR="00CA5849" w:rsidRPr="00CA5849" w:rsidTr="00CA5849">
        <w:trPr>
          <w:trHeight w:val="404"/>
        </w:trPr>
        <w:tc>
          <w:tcPr>
            <w:tcW w:w="582" w:type="dxa"/>
            <w:tcBorders>
              <w:top w:val="nil"/>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6</w:t>
            </w:r>
          </w:p>
        </w:tc>
        <w:tc>
          <w:tcPr>
            <w:tcW w:w="5670"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Мониторинг объекта Реабилитация школы и ФАП. Продвижение ВИЭ</w:t>
            </w:r>
          </w:p>
        </w:tc>
        <w:tc>
          <w:tcPr>
            <w:tcW w:w="3544"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с.ЖатанЗулпуев АА</w:t>
            </w:r>
          </w:p>
        </w:tc>
      </w:tr>
      <w:tr w:rsidR="00CA5849" w:rsidRPr="00CA5849" w:rsidTr="00CA5849">
        <w:trPr>
          <w:trHeight w:val="510"/>
        </w:trPr>
        <w:tc>
          <w:tcPr>
            <w:tcW w:w="582" w:type="dxa"/>
            <w:tcBorders>
              <w:top w:val="nil"/>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7</w:t>
            </w:r>
          </w:p>
        </w:tc>
        <w:tc>
          <w:tcPr>
            <w:tcW w:w="5670"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 xml:space="preserve">Мониторинг объекта "Цех по производству пластиковых окон </w:t>
            </w:r>
          </w:p>
        </w:tc>
        <w:tc>
          <w:tcPr>
            <w:tcW w:w="3544"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с.ЖатанЗулпуев АА</w:t>
            </w:r>
          </w:p>
        </w:tc>
      </w:tr>
    </w:tbl>
    <w:p w:rsidR="00CA5849" w:rsidRPr="00CA5849" w:rsidRDefault="00CA5849" w:rsidP="00CA5849">
      <w:pPr>
        <w:spacing w:after="0" w:line="240" w:lineRule="auto"/>
        <w:jc w:val="both"/>
        <w:rPr>
          <w:rFonts w:ascii="Times New Roman" w:hAnsi="Times New Roman" w:cs="Times New Roman"/>
          <w:b w:val="0"/>
          <w:color w:val="365F91" w:themeColor="accent1" w:themeShade="BF"/>
        </w:rPr>
      </w:pPr>
    </w:p>
    <w:p w:rsidR="00CA5849" w:rsidRPr="00CA5849" w:rsidRDefault="00CA5849" w:rsidP="00CA5849">
      <w:pPr>
        <w:spacing w:after="0" w:line="240" w:lineRule="auto"/>
        <w:jc w:val="both"/>
        <w:rPr>
          <w:rFonts w:ascii="Times New Roman" w:hAnsi="Times New Roman" w:cs="Times New Roman"/>
          <w:color w:val="000000" w:themeColor="text1"/>
        </w:rPr>
      </w:pPr>
      <w:r w:rsidRPr="00CA5849">
        <w:rPr>
          <w:rFonts w:ascii="Times New Roman" w:hAnsi="Times New Roman" w:cs="Times New Roman"/>
          <w:color w:val="000000" w:themeColor="text1"/>
        </w:rPr>
        <w:t>ПРООН</w:t>
      </w:r>
    </w:p>
    <w:tbl>
      <w:tblPr>
        <w:tblW w:w="9513" w:type="dxa"/>
        <w:tblInd w:w="93" w:type="dxa"/>
        <w:tblLook w:val="04A0" w:firstRow="1" w:lastRow="0" w:firstColumn="1" w:lastColumn="0" w:noHBand="0" w:noVBand="1"/>
      </w:tblPr>
      <w:tblGrid>
        <w:gridCol w:w="582"/>
        <w:gridCol w:w="2694"/>
        <w:gridCol w:w="6237"/>
      </w:tblGrid>
      <w:tr w:rsidR="00CA5849" w:rsidRPr="00CA5849" w:rsidTr="00CA5849">
        <w:trPr>
          <w:trHeight w:val="42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1</w:t>
            </w:r>
          </w:p>
        </w:tc>
        <w:tc>
          <w:tcPr>
            <w:tcW w:w="2694" w:type="dxa"/>
            <w:tcBorders>
              <w:top w:val="single" w:sz="4" w:space="0" w:color="auto"/>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Чойбаева</w:t>
            </w:r>
            <w:r w:rsidR="000440E1">
              <w:rPr>
                <w:rFonts w:ascii="Times New Roman" w:hAnsi="Times New Roman" w:cs="Times New Roman"/>
                <w:b w:val="0"/>
                <w:color w:val="000000" w:themeColor="text1"/>
              </w:rPr>
              <w:t xml:space="preserve"> </w:t>
            </w:r>
            <w:r w:rsidRPr="00CA5849">
              <w:rPr>
                <w:rFonts w:ascii="Times New Roman" w:hAnsi="Times New Roman" w:cs="Times New Roman"/>
                <w:b w:val="0"/>
                <w:color w:val="000000" w:themeColor="text1"/>
              </w:rPr>
              <w:t>Нурия</w:t>
            </w:r>
          </w:p>
        </w:tc>
        <w:tc>
          <w:tcPr>
            <w:tcW w:w="6237" w:type="dxa"/>
            <w:tcBorders>
              <w:top w:val="single" w:sz="4" w:space="0" w:color="auto"/>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rPr>
              <w:t xml:space="preserve">Программный аналитик Странового офиса ПРООН </w:t>
            </w:r>
          </w:p>
        </w:tc>
      </w:tr>
      <w:tr w:rsidR="00CA5849" w:rsidRPr="00CA5849" w:rsidTr="00CA5849">
        <w:trPr>
          <w:trHeight w:val="558"/>
        </w:trPr>
        <w:tc>
          <w:tcPr>
            <w:tcW w:w="582" w:type="dxa"/>
            <w:tcBorders>
              <w:top w:val="nil"/>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2</w:t>
            </w:r>
          </w:p>
        </w:tc>
        <w:tc>
          <w:tcPr>
            <w:tcW w:w="2694"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Субанкулова Мира</w:t>
            </w:r>
          </w:p>
        </w:tc>
        <w:tc>
          <w:tcPr>
            <w:tcW w:w="6237"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Менеджер Программы ПРООН «Интегрированное развитие Ошской области в КР»</w:t>
            </w:r>
          </w:p>
        </w:tc>
      </w:tr>
      <w:tr w:rsidR="00CA5849" w:rsidRPr="00CA5849" w:rsidTr="00CA5849">
        <w:trPr>
          <w:trHeight w:val="552"/>
        </w:trPr>
        <w:tc>
          <w:tcPr>
            <w:tcW w:w="582" w:type="dxa"/>
            <w:tcBorders>
              <w:top w:val="nil"/>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3</w:t>
            </w:r>
          </w:p>
        </w:tc>
        <w:tc>
          <w:tcPr>
            <w:tcW w:w="2694"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Таиров Шарабидин</w:t>
            </w:r>
          </w:p>
        </w:tc>
        <w:tc>
          <w:tcPr>
            <w:tcW w:w="6237"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Специалист по работе с ОМСУ и ЧС Программы ПРООН «Интегрированное развитие Ошской области в КР»</w:t>
            </w:r>
          </w:p>
        </w:tc>
      </w:tr>
      <w:tr w:rsidR="00CA5849" w:rsidRPr="00CA5849" w:rsidTr="00CA5849">
        <w:trPr>
          <w:trHeight w:val="600"/>
        </w:trPr>
        <w:tc>
          <w:tcPr>
            <w:tcW w:w="582" w:type="dxa"/>
            <w:tcBorders>
              <w:top w:val="nil"/>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4</w:t>
            </w:r>
          </w:p>
        </w:tc>
        <w:tc>
          <w:tcPr>
            <w:tcW w:w="2694"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МаматоваГульмира</w:t>
            </w:r>
          </w:p>
        </w:tc>
        <w:tc>
          <w:tcPr>
            <w:tcW w:w="6237"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Специалист по развитию ПТО  Программы ПРООН «Интегрированное развитие Ошской области в КР»</w:t>
            </w:r>
          </w:p>
        </w:tc>
      </w:tr>
      <w:tr w:rsidR="00CA5849" w:rsidRPr="00CA5849" w:rsidTr="00CA5849">
        <w:trPr>
          <w:trHeight w:val="690"/>
        </w:trPr>
        <w:tc>
          <w:tcPr>
            <w:tcW w:w="582" w:type="dxa"/>
            <w:tcBorders>
              <w:top w:val="nil"/>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5</w:t>
            </w:r>
          </w:p>
        </w:tc>
        <w:tc>
          <w:tcPr>
            <w:tcW w:w="2694"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Аматов Эмиль</w:t>
            </w:r>
          </w:p>
        </w:tc>
        <w:tc>
          <w:tcPr>
            <w:tcW w:w="6237"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Специалист по управлению водными ресурсами Программы ПРООН «Интегрированное развитие Ошской области в КР»</w:t>
            </w:r>
          </w:p>
        </w:tc>
      </w:tr>
      <w:tr w:rsidR="00CA5849" w:rsidRPr="00CA5849" w:rsidTr="00CA5849">
        <w:trPr>
          <w:trHeight w:val="690"/>
        </w:trPr>
        <w:tc>
          <w:tcPr>
            <w:tcW w:w="582" w:type="dxa"/>
            <w:tcBorders>
              <w:top w:val="nil"/>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6</w:t>
            </w:r>
          </w:p>
        </w:tc>
        <w:tc>
          <w:tcPr>
            <w:tcW w:w="2694"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Хаштыров Ибрагим</w:t>
            </w:r>
          </w:p>
        </w:tc>
        <w:tc>
          <w:tcPr>
            <w:tcW w:w="6237"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UNV, эксперт по развитию сельского хозяйства Программы ПРООН «Интегрированное развитие Ошской области в КР»</w:t>
            </w:r>
          </w:p>
        </w:tc>
      </w:tr>
      <w:tr w:rsidR="00CA5849" w:rsidRPr="00CA5849" w:rsidTr="00CA5849">
        <w:trPr>
          <w:trHeight w:val="510"/>
        </w:trPr>
        <w:tc>
          <w:tcPr>
            <w:tcW w:w="582" w:type="dxa"/>
            <w:tcBorders>
              <w:top w:val="nil"/>
              <w:left w:val="single" w:sz="4" w:space="0" w:color="auto"/>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7</w:t>
            </w:r>
          </w:p>
        </w:tc>
        <w:tc>
          <w:tcPr>
            <w:tcW w:w="2694"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Ходжаева Мавлюда</w:t>
            </w:r>
          </w:p>
        </w:tc>
        <w:tc>
          <w:tcPr>
            <w:tcW w:w="6237" w:type="dxa"/>
            <w:tcBorders>
              <w:top w:val="nil"/>
              <w:left w:val="nil"/>
              <w:bottom w:val="single" w:sz="4" w:space="0" w:color="auto"/>
              <w:right w:val="single" w:sz="4" w:space="0" w:color="auto"/>
            </w:tcBorders>
            <w:shd w:val="clear" w:color="auto" w:fill="auto"/>
            <w:hideMark/>
          </w:tcPr>
          <w:p w:rsidR="00CA5849" w:rsidRPr="00CA5849" w:rsidRDefault="00CA5849" w:rsidP="00CA5849">
            <w:pPr>
              <w:spacing w:after="0" w:line="240" w:lineRule="auto"/>
              <w:jc w:val="both"/>
              <w:rPr>
                <w:rFonts w:ascii="Times New Roman" w:hAnsi="Times New Roman" w:cs="Times New Roman"/>
                <w:b w:val="0"/>
                <w:color w:val="000000" w:themeColor="text1"/>
              </w:rPr>
            </w:pPr>
            <w:r w:rsidRPr="00CA5849">
              <w:rPr>
                <w:rFonts w:ascii="Times New Roman" w:hAnsi="Times New Roman" w:cs="Times New Roman"/>
                <w:b w:val="0"/>
                <w:color w:val="000000" w:themeColor="text1"/>
              </w:rPr>
              <w:t>PR cпециалист Программы ПРООН «Интегрированное развитие Ошской области в КР»</w:t>
            </w:r>
          </w:p>
        </w:tc>
      </w:tr>
    </w:tbl>
    <w:p w:rsidR="002A4733" w:rsidRDefault="002A4733" w:rsidP="00CA5849">
      <w:pPr>
        <w:rPr>
          <w:rFonts w:ascii="Times New Roman" w:hAnsi="Times New Roman" w:cs="Times New Roman"/>
          <w:color w:val="000000" w:themeColor="text1"/>
          <w:sz w:val="24"/>
          <w:szCs w:val="26"/>
        </w:rPr>
      </w:pPr>
    </w:p>
    <w:p w:rsidR="00CA5849" w:rsidRDefault="00CA5849" w:rsidP="00CA5849">
      <w:pPr>
        <w:rPr>
          <w:rFonts w:ascii="Times New Roman" w:hAnsi="Times New Roman" w:cs="Times New Roman"/>
          <w:color w:val="000000" w:themeColor="text1"/>
          <w:sz w:val="24"/>
          <w:szCs w:val="26"/>
        </w:rPr>
      </w:pPr>
    </w:p>
    <w:p w:rsidR="002A4733" w:rsidRDefault="002A4733" w:rsidP="00CA5849">
      <w:pPr>
        <w:rPr>
          <w:rFonts w:ascii="Times New Roman" w:hAnsi="Times New Roman" w:cs="Times New Roman"/>
          <w:color w:val="000000" w:themeColor="text1"/>
          <w:sz w:val="24"/>
          <w:szCs w:val="26"/>
        </w:rPr>
        <w:sectPr w:rsidR="002A4733" w:rsidSect="006F6C57">
          <w:footerReference w:type="default" r:id="rId11"/>
          <w:pgSz w:w="11906" w:h="16838"/>
          <w:pgMar w:top="1134" w:right="850" w:bottom="1134" w:left="1701" w:header="708" w:footer="708" w:gutter="0"/>
          <w:cols w:space="708"/>
          <w:docGrid w:linePitch="360"/>
        </w:sectPr>
      </w:pPr>
    </w:p>
    <w:p w:rsidR="00CA5849" w:rsidRDefault="006149A5" w:rsidP="00CA5849">
      <w:pPr>
        <w:rPr>
          <w:rFonts w:ascii="Times New Roman" w:hAnsi="Times New Roman" w:cs="Times New Roman"/>
          <w:color w:val="000000" w:themeColor="text1"/>
          <w:sz w:val="24"/>
          <w:szCs w:val="26"/>
        </w:rPr>
      </w:pPr>
      <w:r w:rsidRPr="006149A5">
        <w:rPr>
          <w:rFonts w:ascii="Times New Roman" w:hAnsi="Times New Roman" w:cs="Times New Roman"/>
          <w:color w:val="000000" w:themeColor="text1"/>
          <w:sz w:val="24"/>
          <w:szCs w:val="26"/>
        </w:rPr>
        <w:t>Приложение 3. Таблица результатов Программы</w:t>
      </w:r>
    </w:p>
    <w:p w:rsidR="00CA5849" w:rsidRDefault="00CA5849" w:rsidP="00CA5849">
      <w:pPr>
        <w:rPr>
          <w:rFonts w:ascii="Times New Roman" w:hAnsi="Times New Roman" w:cs="Times New Roman"/>
          <w:color w:val="000000" w:themeColor="text1"/>
          <w:sz w:val="24"/>
          <w:szCs w:val="26"/>
        </w:rPr>
      </w:pPr>
    </w:p>
    <w:tbl>
      <w:tblPr>
        <w:tblW w:w="16640" w:type="dxa"/>
        <w:tblInd w:w="-1042" w:type="dxa"/>
        <w:tblLayout w:type="fixed"/>
        <w:tblLook w:val="04A0" w:firstRow="1" w:lastRow="0" w:firstColumn="1" w:lastColumn="0" w:noHBand="0" w:noVBand="1"/>
      </w:tblPr>
      <w:tblGrid>
        <w:gridCol w:w="401"/>
        <w:gridCol w:w="1437"/>
        <w:gridCol w:w="992"/>
        <w:gridCol w:w="1120"/>
        <w:gridCol w:w="1007"/>
        <w:gridCol w:w="1134"/>
        <w:gridCol w:w="900"/>
        <w:gridCol w:w="940"/>
        <w:gridCol w:w="900"/>
        <w:gridCol w:w="980"/>
        <w:gridCol w:w="780"/>
        <w:gridCol w:w="764"/>
        <w:gridCol w:w="764"/>
        <w:gridCol w:w="764"/>
        <w:gridCol w:w="660"/>
        <w:gridCol w:w="660"/>
        <w:gridCol w:w="640"/>
        <w:gridCol w:w="637"/>
        <w:gridCol w:w="580"/>
        <w:gridCol w:w="580"/>
      </w:tblGrid>
      <w:tr w:rsidR="00803E65" w:rsidRPr="00803E65" w:rsidTr="00BD09FB">
        <w:trPr>
          <w:trHeight w:val="240"/>
        </w:trPr>
        <w:tc>
          <w:tcPr>
            <w:tcW w:w="16640"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E65" w:rsidRPr="00803E65" w:rsidRDefault="00803E65" w:rsidP="00BD09FB">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ПРОМЕЖУТОЧНЫЕ</w:t>
            </w:r>
            <w:r w:rsidR="00BD09FB">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результаты деятельности Программы ПРООН "Интегрированное развитие Ошской области" в 2017 году</w:t>
            </w:r>
          </w:p>
        </w:tc>
      </w:tr>
      <w:tr w:rsidR="00803E65" w:rsidRPr="00803E65" w:rsidTr="00BD09FB">
        <w:trPr>
          <w:trHeight w:val="105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xml:space="preserve">№  </w:t>
            </w:r>
          </w:p>
        </w:tc>
        <w:tc>
          <w:tcPr>
            <w:tcW w:w="1437" w:type="dxa"/>
            <w:vMerge w:val="restart"/>
            <w:tcBorders>
              <w:top w:val="nil"/>
              <w:left w:val="single" w:sz="4" w:space="0" w:color="auto"/>
              <w:bottom w:val="single" w:sz="4" w:space="0" w:color="000000"/>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Компоненты</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Кол</w:t>
            </w:r>
            <w:r>
              <w:rPr>
                <w:rFonts w:ascii="Calibri" w:eastAsia="Times New Roman" w:hAnsi="Calibri" w:cs="Times New Roman"/>
                <w:b w:val="0"/>
                <w:bCs/>
                <w:color w:val="000000"/>
                <w:sz w:val="18"/>
                <w:szCs w:val="18"/>
                <w:lang w:eastAsia="ru-RU"/>
              </w:rPr>
              <w:t>-</w:t>
            </w:r>
            <w:r w:rsidRPr="00803E65">
              <w:rPr>
                <w:rFonts w:ascii="Calibri" w:eastAsia="Times New Roman" w:hAnsi="Calibri" w:cs="Times New Roman"/>
                <w:b w:val="0"/>
                <w:bCs/>
                <w:color w:val="000000"/>
                <w:sz w:val="18"/>
                <w:szCs w:val="18"/>
                <w:lang w:eastAsia="ru-RU"/>
              </w:rPr>
              <w:t>во проектов</w:t>
            </w:r>
          </w:p>
        </w:tc>
        <w:tc>
          <w:tcPr>
            <w:tcW w:w="7761" w:type="dxa"/>
            <w:gridSpan w:val="8"/>
            <w:tcBorders>
              <w:top w:val="single" w:sz="4" w:space="0" w:color="auto"/>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Стоимость проекта, сом</w:t>
            </w:r>
          </w:p>
        </w:tc>
        <w:tc>
          <w:tcPr>
            <w:tcW w:w="22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Косвенные выгодополучатели, чел</w:t>
            </w:r>
          </w:p>
        </w:tc>
        <w:tc>
          <w:tcPr>
            <w:tcW w:w="1960" w:type="dxa"/>
            <w:gridSpan w:val="3"/>
            <w:tcBorders>
              <w:top w:val="single" w:sz="4" w:space="0" w:color="auto"/>
              <w:left w:val="nil"/>
              <w:bottom w:val="single" w:sz="4" w:space="0" w:color="auto"/>
              <w:right w:val="single" w:sz="4" w:space="0" w:color="000000"/>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Создано долгосрочных рабочих мест, чел</w:t>
            </w:r>
          </w:p>
        </w:tc>
        <w:tc>
          <w:tcPr>
            <w:tcW w:w="1797" w:type="dxa"/>
            <w:gridSpan w:val="3"/>
            <w:tcBorders>
              <w:top w:val="single" w:sz="4" w:space="0" w:color="auto"/>
              <w:left w:val="nil"/>
              <w:bottom w:val="single" w:sz="4" w:space="0" w:color="auto"/>
              <w:right w:val="single" w:sz="4" w:space="0" w:color="000000"/>
            </w:tcBorders>
            <w:shd w:val="clear" w:color="auto" w:fill="auto"/>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Создано временных рабочих мест во время реализации проекта или на сезонные работы</w:t>
            </w:r>
          </w:p>
        </w:tc>
      </w:tr>
      <w:tr w:rsidR="00803E65" w:rsidRPr="00803E65" w:rsidTr="00BD09FB">
        <w:trPr>
          <w:trHeight w:val="630"/>
        </w:trPr>
        <w:tc>
          <w:tcPr>
            <w:tcW w:w="401" w:type="dxa"/>
            <w:vMerge/>
            <w:tcBorders>
              <w:top w:val="nil"/>
              <w:left w:val="single" w:sz="4" w:space="0" w:color="auto"/>
              <w:bottom w:val="single" w:sz="4" w:space="0" w:color="000000"/>
              <w:right w:val="single" w:sz="4" w:space="0" w:color="auto"/>
            </w:tcBorders>
            <w:shd w:val="clear" w:color="auto" w:fill="auto"/>
            <w:vAlign w:val="center"/>
            <w:hideMark/>
          </w:tcPr>
          <w:p w:rsidR="00803E65" w:rsidRPr="00803E65" w:rsidRDefault="00803E65" w:rsidP="00803E65">
            <w:pPr>
              <w:spacing w:after="0" w:line="240" w:lineRule="auto"/>
              <w:rPr>
                <w:rFonts w:ascii="Calibri" w:eastAsia="Times New Roman" w:hAnsi="Calibri" w:cs="Times New Roman"/>
                <w:b w:val="0"/>
                <w:bCs/>
                <w:color w:val="000000"/>
                <w:sz w:val="18"/>
                <w:szCs w:val="18"/>
                <w:lang w:eastAsia="ru-RU"/>
              </w:rPr>
            </w:pPr>
          </w:p>
        </w:tc>
        <w:tc>
          <w:tcPr>
            <w:tcW w:w="1437" w:type="dxa"/>
            <w:vMerge/>
            <w:tcBorders>
              <w:top w:val="nil"/>
              <w:left w:val="single" w:sz="4" w:space="0" w:color="auto"/>
              <w:bottom w:val="single" w:sz="4" w:space="0" w:color="000000"/>
              <w:right w:val="single" w:sz="4" w:space="0" w:color="auto"/>
            </w:tcBorders>
            <w:shd w:val="clear" w:color="auto" w:fill="auto"/>
            <w:vAlign w:val="center"/>
            <w:hideMark/>
          </w:tcPr>
          <w:p w:rsidR="00803E65" w:rsidRPr="00803E65" w:rsidRDefault="00803E65" w:rsidP="00803E65">
            <w:pPr>
              <w:spacing w:after="0" w:line="240" w:lineRule="auto"/>
              <w:rPr>
                <w:rFonts w:ascii="Calibri" w:eastAsia="Times New Roman" w:hAnsi="Calibri" w:cs="Times New Roman"/>
                <w:b w:val="0"/>
                <w:bCs/>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803E65" w:rsidRPr="00803E65" w:rsidRDefault="00803E65" w:rsidP="00803E65">
            <w:pPr>
              <w:spacing w:after="0" w:line="240" w:lineRule="auto"/>
              <w:rPr>
                <w:rFonts w:ascii="Calibri" w:eastAsia="Times New Roman" w:hAnsi="Calibri" w:cs="Times New Roman"/>
                <w:b w:val="0"/>
                <w:bCs/>
                <w:color w:val="000000"/>
                <w:sz w:val="18"/>
                <w:szCs w:val="18"/>
                <w:lang w:eastAsia="ru-RU"/>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xml:space="preserve">Всего </w:t>
            </w: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ПРООН</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Правительство КР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Сообщество</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w:t>
            </w:r>
          </w:p>
        </w:tc>
        <w:tc>
          <w:tcPr>
            <w:tcW w:w="15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гендерный разрез</w:t>
            </w:r>
          </w:p>
        </w:tc>
        <w:tc>
          <w:tcPr>
            <w:tcW w:w="660" w:type="dxa"/>
            <w:tcBorders>
              <w:top w:val="nil"/>
              <w:left w:val="single" w:sz="4" w:space="0" w:color="auto"/>
              <w:bottom w:val="single" w:sz="4" w:space="0" w:color="auto"/>
              <w:right w:val="nil"/>
            </w:tcBorders>
            <w:shd w:val="clear" w:color="auto" w:fill="auto"/>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w:t>
            </w:r>
          </w:p>
        </w:tc>
        <w:tc>
          <w:tcPr>
            <w:tcW w:w="13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гендерный разрез</w:t>
            </w:r>
          </w:p>
        </w:tc>
        <w:tc>
          <w:tcPr>
            <w:tcW w:w="637" w:type="dxa"/>
            <w:tcBorders>
              <w:top w:val="nil"/>
              <w:left w:val="nil"/>
              <w:bottom w:val="single" w:sz="4" w:space="0" w:color="auto"/>
              <w:right w:val="nil"/>
            </w:tcBorders>
            <w:shd w:val="clear" w:color="auto" w:fill="auto"/>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w:t>
            </w:r>
          </w:p>
        </w:tc>
        <w:tc>
          <w:tcPr>
            <w:tcW w:w="11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гендерный разрез</w:t>
            </w:r>
          </w:p>
        </w:tc>
      </w:tr>
      <w:tr w:rsidR="00803E65" w:rsidRPr="00803E65" w:rsidTr="00BD09FB">
        <w:trPr>
          <w:trHeight w:val="720"/>
        </w:trPr>
        <w:tc>
          <w:tcPr>
            <w:tcW w:w="401" w:type="dxa"/>
            <w:vMerge/>
            <w:tcBorders>
              <w:top w:val="nil"/>
              <w:left w:val="single" w:sz="4" w:space="0" w:color="auto"/>
              <w:bottom w:val="single" w:sz="4" w:space="0" w:color="000000"/>
              <w:right w:val="single" w:sz="4" w:space="0" w:color="auto"/>
            </w:tcBorders>
            <w:shd w:val="clear" w:color="auto" w:fill="auto"/>
            <w:vAlign w:val="center"/>
            <w:hideMark/>
          </w:tcPr>
          <w:p w:rsidR="00803E65" w:rsidRPr="00803E65" w:rsidRDefault="00803E65" w:rsidP="00803E65">
            <w:pPr>
              <w:spacing w:after="0" w:line="240" w:lineRule="auto"/>
              <w:rPr>
                <w:rFonts w:ascii="Calibri" w:eastAsia="Times New Roman" w:hAnsi="Calibri" w:cs="Times New Roman"/>
                <w:b w:val="0"/>
                <w:bCs/>
                <w:color w:val="000000"/>
                <w:sz w:val="18"/>
                <w:szCs w:val="18"/>
                <w:lang w:eastAsia="ru-RU"/>
              </w:rPr>
            </w:pPr>
          </w:p>
        </w:tc>
        <w:tc>
          <w:tcPr>
            <w:tcW w:w="1437" w:type="dxa"/>
            <w:vMerge/>
            <w:tcBorders>
              <w:top w:val="nil"/>
              <w:left w:val="single" w:sz="4" w:space="0" w:color="auto"/>
              <w:bottom w:val="single" w:sz="4" w:space="0" w:color="000000"/>
              <w:right w:val="single" w:sz="4" w:space="0" w:color="auto"/>
            </w:tcBorders>
            <w:shd w:val="clear" w:color="auto" w:fill="auto"/>
            <w:vAlign w:val="center"/>
            <w:hideMark/>
          </w:tcPr>
          <w:p w:rsidR="00803E65" w:rsidRPr="00803E65" w:rsidRDefault="00803E65" w:rsidP="00803E65">
            <w:pPr>
              <w:spacing w:after="0" w:line="240" w:lineRule="auto"/>
              <w:rPr>
                <w:rFonts w:ascii="Calibri" w:eastAsia="Times New Roman" w:hAnsi="Calibri" w:cs="Times New Roman"/>
                <w:b w:val="0"/>
                <w:bCs/>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803E65" w:rsidRPr="00803E65" w:rsidRDefault="00803E65" w:rsidP="00803E65">
            <w:pPr>
              <w:spacing w:after="0" w:line="240" w:lineRule="auto"/>
              <w:rPr>
                <w:rFonts w:ascii="Calibri" w:eastAsia="Times New Roman" w:hAnsi="Calibri" w:cs="Times New Roman"/>
                <w:b w:val="0"/>
                <w:bCs/>
                <w:color w:val="000000"/>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в сомах</w:t>
            </w:r>
          </w:p>
        </w:tc>
        <w:tc>
          <w:tcPr>
            <w:tcW w:w="1007"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в USD</w:t>
            </w:r>
          </w:p>
        </w:tc>
        <w:tc>
          <w:tcPr>
            <w:tcW w:w="113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в сомах</w:t>
            </w:r>
          </w:p>
        </w:tc>
        <w:tc>
          <w:tcPr>
            <w:tcW w:w="90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в USD</w:t>
            </w:r>
          </w:p>
        </w:tc>
        <w:tc>
          <w:tcPr>
            <w:tcW w:w="94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в сомах</w:t>
            </w:r>
          </w:p>
        </w:tc>
        <w:tc>
          <w:tcPr>
            <w:tcW w:w="90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в USD</w:t>
            </w:r>
          </w:p>
        </w:tc>
        <w:tc>
          <w:tcPr>
            <w:tcW w:w="9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в сомах</w:t>
            </w:r>
          </w:p>
        </w:tc>
        <w:tc>
          <w:tcPr>
            <w:tcW w:w="7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в USD</w:t>
            </w:r>
          </w:p>
        </w:tc>
        <w:tc>
          <w:tcPr>
            <w:tcW w:w="764" w:type="dxa"/>
            <w:tcBorders>
              <w:top w:val="nil"/>
              <w:left w:val="nil"/>
              <w:bottom w:val="single" w:sz="4" w:space="0" w:color="auto"/>
              <w:right w:val="single" w:sz="4" w:space="0" w:color="auto"/>
            </w:tcBorders>
            <w:shd w:val="clear" w:color="auto" w:fill="auto"/>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Всего</w:t>
            </w:r>
          </w:p>
        </w:tc>
        <w:tc>
          <w:tcPr>
            <w:tcW w:w="764" w:type="dxa"/>
            <w:tcBorders>
              <w:top w:val="nil"/>
              <w:left w:val="nil"/>
              <w:bottom w:val="single" w:sz="4" w:space="0" w:color="auto"/>
              <w:right w:val="single" w:sz="4" w:space="0" w:color="auto"/>
            </w:tcBorders>
            <w:shd w:val="clear" w:color="auto" w:fill="auto"/>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муж</w:t>
            </w:r>
          </w:p>
        </w:tc>
        <w:tc>
          <w:tcPr>
            <w:tcW w:w="764" w:type="dxa"/>
            <w:tcBorders>
              <w:top w:val="nil"/>
              <w:left w:val="nil"/>
              <w:bottom w:val="single" w:sz="4" w:space="0" w:color="auto"/>
              <w:right w:val="single" w:sz="4" w:space="0" w:color="auto"/>
            </w:tcBorders>
            <w:shd w:val="clear" w:color="auto" w:fill="auto"/>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жен</w:t>
            </w:r>
          </w:p>
        </w:tc>
        <w:tc>
          <w:tcPr>
            <w:tcW w:w="660" w:type="dxa"/>
            <w:tcBorders>
              <w:top w:val="nil"/>
              <w:left w:val="nil"/>
              <w:bottom w:val="single" w:sz="4" w:space="0" w:color="auto"/>
              <w:right w:val="single" w:sz="4" w:space="0" w:color="auto"/>
            </w:tcBorders>
            <w:shd w:val="clear" w:color="auto" w:fill="auto"/>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Всего</w:t>
            </w:r>
          </w:p>
        </w:tc>
        <w:tc>
          <w:tcPr>
            <w:tcW w:w="660" w:type="dxa"/>
            <w:tcBorders>
              <w:top w:val="nil"/>
              <w:left w:val="nil"/>
              <w:bottom w:val="single" w:sz="4" w:space="0" w:color="auto"/>
              <w:right w:val="single" w:sz="4" w:space="0" w:color="auto"/>
            </w:tcBorders>
            <w:shd w:val="clear" w:color="auto" w:fill="auto"/>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муж</w:t>
            </w:r>
          </w:p>
        </w:tc>
        <w:tc>
          <w:tcPr>
            <w:tcW w:w="640" w:type="dxa"/>
            <w:tcBorders>
              <w:top w:val="nil"/>
              <w:left w:val="nil"/>
              <w:bottom w:val="single" w:sz="4" w:space="0" w:color="auto"/>
              <w:right w:val="single" w:sz="4" w:space="0" w:color="auto"/>
            </w:tcBorders>
            <w:shd w:val="clear" w:color="auto" w:fill="auto"/>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жен</w:t>
            </w:r>
          </w:p>
        </w:tc>
        <w:tc>
          <w:tcPr>
            <w:tcW w:w="637" w:type="dxa"/>
            <w:tcBorders>
              <w:top w:val="nil"/>
              <w:left w:val="nil"/>
              <w:bottom w:val="single" w:sz="4" w:space="0" w:color="auto"/>
              <w:right w:val="single" w:sz="4" w:space="0" w:color="auto"/>
            </w:tcBorders>
            <w:shd w:val="clear" w:color="auto" w:fill="auto"/>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Всего</w:t>
            </w:r>
          </w:p>
        </w:tc>
        <w:tc>
          <w:tcPr>
            <w:tcW w:w="580" w:type="dxa"/>
            <w:tcBorders>
              <w:top w:val="nil"/>
              <w:left w:val="nil"/>
              <w:bottom w:val="single" w:sz="4" w:space="0" w:color="auto"/>
              <w:right w:val="single" w:sz="4" w:space="0" w:color="auto"/>
            </w:tcBorders>
            <w:shd w:val="clear" w:color="auto" w:fill="auto"/>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муж</w:t>
            </w:r>
          </w:p>
        </w:tc>
        <w:tc>
          <w:tcPr>
            <w:tcW w:w="580" w:type="dxa"/>
            <w:tcBorders>
              <w:top w:val="nil"/>
              <w:left w:val="nil"/>
              <w:bottom w:val="single" w:sz="4" w:space="0" w:color="auto"/>
              <w:right w:val="single" w:sz="4" w:space="0" w:color="auto"/>
            </w:tcBorders>
            <w:shd w:val="clear" w:color="auto" w:fill="auto"/>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жен</w:t>
            </w:r>
          </w:p>
        </w:tc>
      </w:tr>
      <w:tr w:rsidR="00803E65" w:rsidRPr="00803E65" w:rsidTr="00BD09FB">
        <w:trPr>
          <w:trHeight w:val="375"/>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w:t>
            </w:r>
            <w:r>
              <w:rPr>
                <w:rFonts w:ascii="Calibri" w:eastAsia="Times New Roman" w:hAnsi="Calibri" w:cs="Times New Roman"/>
                <w:b w:val="0"/>
                <w:bCs/>
                <w:color w:val="000000"/>
                <w:sz w:val="18"/>
                <w:szCs w:val="18"/>
                <w:lang w:eastAsia="ru-RU"/>
              </w:rPr>
              <w:t>1</w:t>
            </w:r>
          </w:p>
        </w:tc>
        <w:tc>
          <w:tcPr>
            <w:tcW w:w="1437" w:type="dxa"/>
            <w:tcBorders>
              <w:top w:val="nil"/>
              <w:left w:val="nil"/>
              <w:bottom w:val="single" w:sz="4" w:space="0" w:color="auto"/>
              <w:right w:val="single" w:sz="4" w:space="0" w:color="auto"/>
            </w:tcBorders>
            <w:shd w:val="clear" w:color="auto" w:fill="auto"/>
            <w:hideMark/>
          </w:tcPr>
          <w:p w:rsidR="00803E65" w:rsidRPr="00803E65" w:rsidRDefault="00803E65" w:rsidP="00803E65">
            <w:pPr>
              <w:spacing w:after="0" w:line="240" w:lineRule="auto"/>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Итого по ВИЭ</w:t>
            </w:r>
          </w:p>
        </w:tc>
        <w:tc>
          <w:tcPr>
            <w:tcW w:w="992"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15</w:t>
            </w:r>
          </w:p>
        </w:tc>
        <w:tc>
          <w:tcPr>
            <w:tcW w:w="112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12 799 600</w:t>
            </w:r>
          </w:p>
        </w:tc>
        <w:tc>
          <w:tcPr>
            <w:tcW w:w="1007"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183 531</w:t>
            </w:r>
          </w:p>
        </w:tc>
        <w:tc>
          <w:tcPr>
            <w:tcW w:w="113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9 515 794</w:t>
            </w:r>
          </w:p>
        </w:tc>
        <w:tc>
          <w:tcPr>
            <w:tcW w:w="90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135 940</w:t>
            </w:r>
          </w:p>
        </w:tc>
        <w:tc>
          <w:tcPr>
            <w:tcW w:w="94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778229</w:t>
            </w:r>
          </w:p>
        </w:tc>
        <w:tc>
          <w:tcPr>
            <w:tcW w:w="90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11278,68</w:t>
            </w:r>
          </w:p>
        </w:tc>
        <w:tc>
          <w:tcPr>
            <w:tcW w:w="9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2 505 577</w:t>
            </w:r>
          </w:p>
        </w:tc>
        <w:tc>
          <w:tcPr>
            <w:tcW w:w="7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36 313</w:t>
            </w:r>
          </w:p>
        </w:tc>
        <w:tc>
          <w:tcPr>
            <w:tcW w:w="76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right"/>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1944</w:t>
            </w:r>
          </w:p>
        </w:tc>
        <w:tc>
          <w:tcPr>
            <w:tcW w:w="76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right"/>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932</w:t>
            </w:r>
          </w:p>
        </w:tc>
        <w:tc>
          <w:tcPr>
            <w:tcW w:w="76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right"/>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1012</w:t>
            </w:r>
          </w:p>
        </w:tc>
        <w:tc>
          <w:tcPr>
            <w:tcW w:w="66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17</w:t>
            </w:r>
          </w:p>
        </w:tc>
        <w:tc>
          <w:tcPr>
            <w:tcW w:w="66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6</w:t>
            </w:r>
          </w:p>
        </w:tc>
        <w:tc>
          <w:tcPr>
            <w:tcW w:w="637"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w:t>
            </w:r>
          </w:p>
        </w:tc>
      </w:tr>
      <w:tr w:rsidR="00803E65" w:rsidRPr="00803E65" w:rsidTr="00BD09FB">
        <w:trPr>
          <w:trHeight w:val="240"/>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w:t>
            </w:r>
            <w:r>
              <w:rPr>
                <w:rFonts w:ascii="Calibri" w:eastAsia="Times New Roman" w:hAnsi="Calibri" w:cs="Times New Roman"/>
                <w:b w:val="0"/>
                <w:bCs/>
                <w:color w:val="000000"/>
                <w:sz w:val="18"/>
                <w:szCs w:val="18"/>
                <w:lang w:eastAsia="ru-RU"/>
              </w:rPr>
              <w:t>2</w:t>
            </w:r>
          </w:p>
        </w:tc>
        <w:tc>
          <w:tcPr>
            <w:tcW w:w="1437" w:type="dxa"/>
            <w:tcBorders>
              <w:top w:val="nil"/>
              <w:left w:val="nil"/>
              <w:bottom w:val="single" w:sz="4" w:space="0" w:color="auto"/>
              <w:right w:val="single" w:sz="4" w:space="0" w:color="auto"/>
            </w:tcBorders>
            <w:shd w:val="clear" w:color="auto" w:fill="auto"/>
            <w:hideMark/>
          </w:tcPr>
          <w:p w:rsidR="00803E65" w:rsidRPr="00803E65" w:rsidRDefault="00803E65" w:rsidP="00803E65">
            <w:pPr>
              <w:spacing w:after="0" w:line="240" w:lineRule="auto"/>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Итого по ТУРИЗМ</w:t>
            </w:r>
          </w:p>
        </w:tc>
        <w:tc>
          <w:tcPr>
            <w:tcW w:w="992"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13</w:t>
            </w:r>
          </w:p>
        </w:tc>
        <w:tc>
          <w:tcPr>
            <w:tcW w:w="112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14</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456</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586</w:t>
            </w:r>
          </w:p>
        </w:tc>
        <w:tc>
          <w:tcPr>
            <w:tcW w:w="1007"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208</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605</w:t>
            </w:r>
          </w:p>
        </w:tc>
        <w:tc>
          <w:tcPr>
            <w:tcW w:w="113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5</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382</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859</w:t>
            </w:r>
          </w:p>
        </w:tc>
        <w:tc>
          <w:tcPr>
            <w:tcW w:w="90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78</w:t>
            </w:r>
            <w:r w:rsidR="00BD09FB">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012,4</w:t>
            </w:r>
          </w:p>
        </w:tc>
        <w:tc>
          <w:tcPr>
            <w:tcW w:w="94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0</w:t>
            </w:r>
          </w:p>
        </w:tc>
        <w:tc>
          <w:tcPr>
            <w:tcW w:w="90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0</w:t>
            </w:r>
          </w:p>
        </w:tc>
        <w:tc>
          <w:tcPr>
            <w:tcW w:w="9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9073727</w:t>
            </w:r>
          </w:p>
        </w:tc>
        <w:tc>
          <w:tcPr>
            <w:tcW w:w="7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130593</w:t>
            </w:r>
          </w:p>
        </w:tc>
        <w:tc>
          <w:tcPr>
            <w:tcW w:w="76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right"/>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35420</w:t>
            </w:r>
          </w:p>
        </w:tc>
        <w:tc>
          <w:tcPr>
            <w:tcW w:w="76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right"/>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18494</w:t>
            </w:r>
          </w:p>
        </w:tc>
        <w:tc>
          <w:tcPr>
            <w:tcW w:w="76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right"/>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16926</w:t>
            </w:r>
          </w:p>
        </w:tc>
        <w:tc>
          <w:tcPr>
            <w:tcW w:w="66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46</w:t>
            </w:r>
          </w:p>
        </w:tc>
        <w:tc>
          <w:tcPr>
            <w:tcW w:w="66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15</w:t>
            </w:r>
          </w:p>
        </w:tc>
        <w:tc>
          <w:tcPr>
            <w:tcW w:w="64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31</w:t>
            </w:r>
          </w:p>
        </w:tc>
        <w:tc>
          <w:tcPr>
            <w:tcW w:w="637"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54</w:t>
            </w:r>
          </w:p>
        </w:tc>
        <w:tc>
          <w:tcPr>
            <w:tcW w:w="5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45</w:t>
            </w:r>
          </w:p>
        </w:tc>
        <w:tc>
          <w:tcPr>
            <w:tcW w:w="5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9</w:t>
            </w:r>
          </w:p>
        </w:tc>
      </w:tr>
      <w:tr w:rsidR="00803E65" w:rsidRPr="00803E65" w:rsidTr="00BD09FB">
        <w:trPr>
          <w:trHeight w:val="240"/>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w:t>
            </w:r>
            <w:r>
              <w:rPr>
                <w:rFonts w:ascii="Calibri" w:eastAsia="Times New Roman" w:hAnsi="Calibri" w:cs="Times New Roman"/>
                <w:b w:val="0"/>
                <w:bCs/>
                <w:color w:val="000000"/>
                <w:sz w:val="18"/>
                <w:szCs w:val="18"/>
                <w:lang w:eastAsia="ru-RU"/>
              </w:rPr>
              <w:t>3</w:t>
            </w:r>
          </w:p>
        </w:tc>
        <w:tc>
          <w:tcPr>
            <w:tcW w:w="1437" w:type="dxa"/>
            <w:tcBorders>
              <w:top w:val="nil"/>
              <w:left w:val="nil"/>
              <w:bottom w:val="single" w:sz="4" w:space="0" w:color="auto"/>
              <w:right w:val="single" w:sz="4" w:space="0" w:color="auto"/>
            </w:tcBorders>
            <w:shd w:val="clear" w:color="auto" w:fill="auto"/>
            <w:hideMark/>
          </w:tcPr>
          <w:p w:rsidR="00803E65" w:rsidRPr="00803E65" w:rsidRDefault="00803E65" w:rsidP="00803E65">
            <w:pPr>
              <w:spacing w:after="0" w:line="240" w:lineRule="auto"/>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Итого по ПАСТБИЩА</w:t>
            </w:r>
          </w:p>
        </w:tc>
        <w:tc>
          <w:tcPr>
            <w:tcW w:w="992"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7</w:t>
            </w:r>
          </w:p>
        </w:tc>
        <w:tc>
          <w:tcPr>
            <w:tcW w:w="112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3</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656</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230</w:t>
            </w:r>
          </w:p>
        </w:tc>
        <w:tc>
          <w:tcPr>
            <w:tcW w:w="1007"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52</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988,8</w:t>
            </w:r>
          </w:p>
        </w:tc>
        <w:tc>
          <w:tcPr>
            <w:tcW w:w="113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2</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068</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518</w:t>
            </w:r>
          </w:p>
        </w:tc>
        <w:tc>
          <w:tcPr>
            <w:tcW w:w="90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29</w:t>
            </w:r>
            <w:r w:rsidR="00BD09FB">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978,5</w:t>
            </w:r>
          </w:p>
        </w:tc>
        <w:tc>
          <w:tcPr>
            <w:tcW w:w="94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1587712</w:t>
            </w:r>
          </w:p>
        </w:tc>
        <w:tc>
          <w:tcPr>
            <w:tcW w:w="90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23010,3</w:t>
            </w:r>
          </w:p>
        </w:tc>
        <w:tc>
          <w:tcPr>
            <w:tcW w:w="9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w:t>
            </w:r>
          </w:p>
        </w:tc>
        <w:tc>
          <w:tcPr>
            <w:tcW w:w="76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6686</w:t>
            </w:r>
          </w:p>
        </w:tc>
        <w:tc>
          <w:tcPr>
            <w:tcW w:w="76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4475</w:t>
            </w:r>
          </w:p>
        </w:tc>
        <w:tc>
          <w:tcPr>
            <w:tcW w:w="76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2211</w:t>
            </w:r>
          </w:p>
        </w:tc>
        <w:tc>
          <w:tcPr>
            <w:tcW w:w="66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22</w:t>
            </w:r>
          </w:p>
        </w:tc>
        <w:tc>
          <w:tcPr>
            <w:tcW w:w="66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22</w:t>
            </w:r>
          </w:p>
        </w:tc>
        <w:tc>
          <w:tcPr>
            <w:tcW w:w="64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130</w:t>
            </w:r>
          </w:p>
        </w:tc>
        <w:tc>
          <w:tcPr>
            <w:tcW w:w="5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72</w:t>
            </w:r>
          </w:p>
        </w:tc>
        <w:tc>
          <w:tcPr>
            <w:tcW w:w="5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58</w:t>
            </w:r>
          </w:p>
        </w:tc>
      </w:tr>
      <w:tr w:rsidR="00803E65" w:rsidRPr="00803E65" w:rsidTr="00BD09FB">
        <w:trPr>
          <w:trHeight w:val="240"/>
        </w:trPr>
        <w:tc>
          <w:tcPr>
            <w:tcW w:w="401" w:type="dxa"/>
            <w:tcBorders>
              <w:top w:val="single" w:sz="4" w:space="0" w:color="auto"/>
              <w:left w:val="single" w:sz="4" w:space="0" w:color="auto"/>
              <w:bottom w:val="single" w:sz="4" w:space="0" w:color="auto"/>
              <w:right w:val="nil"/>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w:t>
            </w:r>
            <w:r>
              <w:rPr>
                <w:rFonts w:ascii="Calibri" w:eastAsia="Times New Roman" w:hAnsi="Calibri" w:cs="Times New Roman"/>
                <w:b w:val="0"/>
                <w:bCs/>
                <w:color w:val="000000"/>
                <w:sz w:val="18"/>
                <w:szCs w:val="18"/>
                <w:lang w:eastAsia="ru-RU"/>
              </w:rPr>
              <w:t>4</w:t>
            </w:r>
          </w:p>
        </w:tc>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803E65" w:rsidRPr="00803E65" w:rsidRDefault="00803E65" w:rsidP="00803E65">
            <w:pPr>
              <w:spacing w:after="0" w:line="240" w:lineRule="auto"/>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Итого по САНИТАРИЯ</w:t>
            </w:r>
          </w:p>
        </w:tc>
        <w:tc>
          <w:tcPr>
            <w:tcW w:w="992"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30</w:t>
            </w:r>
          </w:p>
        </w:tc>
        <w:tc>
          <w:tcPr>
            <w:tcW w:w="112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15</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857</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874</w:t>
            </w:r>
          </w:p>
        </w:tc>
        <w:tc>
          <w:tcPr>
            <w:tcW w:w="1007"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229</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353,2</w:t>
            </w:r>
          </w:p>
        </w:tc>
        <w:tc>
          <w:tcPr>
            <w:tcW w:w="113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10</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371</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613</w:t>
            </w:r>
          </w:p>
        </w:tc>
        <w:tc>
          <w:tcPr>
            <w:tcW w:w="90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149842,1</w:t>
            </w:r>
          </w:p>
        </w:tc>
        <w:tc>
          <w:tcPr>
            <w:tcW w:w="94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5486261</w:t>
            </w:r>
          </w:p>
        </w:tc>
        <w:tc>
          <w:tcPr>
            <w:tcW w:w="90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79511,0</w:t>
            </w:r>
          </w:p>
        </w:tc>
        <w:tc>
          <w:tcPr>
            <w:tcW w:w="9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0</w:t>
            </w:r>
          </w:p>
        </w:tc>
        <w:tc>
          <w:tcPr>
            <w:tcW w:w="7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0</w:t>
            </w:r>
          </w:p>
        </w:tc>
        <w:tc>
          <w:tcPr>
            <w:tcW w:w="76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33166</w:t>
            </w:r>
          </w:p>
        </w:tc>
        <w:tc>
          <w:tcPr>
            <w:tcW w:w="76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15536</w:t>
            </w:r>
          </w:p>
        </w:tc>
        <w:tc>
          <w:tcPr>
            <w:tcW w:w="76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17630</w:t>
            </w:r>
          </w:p>
        </w:tc>
        <w:tc>
          <w:tcPr>
            <w:tcW w:w="66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0</w:t>
            </w:r>
          </w:p>
        </w:tc>
        <w:tc>
          <w:tcPr>
            <w:tcW w:w="66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0</w:t>
            </w:r>
          </w:p>
        </w:tc>
      </w:tr>
      <w:tr w:rsidR="00803E65" w:rsidRPr="00803E65" w:rsidTr="00BD09FB">
        <w:trPr>
          <w:trHeight w:val="240"/>
        </w:trPr>
        <w:tc>
          <w:tcPr>
            <w:tcW w:w="401" w:type="dxa"/>
            <w:tcBorders>
              <w:top w:val="single" w:sz="4" w:space="0" w:color="auto"/>
              <w:left w:val="single" w:sz="4" w:space="0" w:color="auto"/>
              <w:bottom w:val="single" w:sz="4" w:space="0" w:color="auto"/>
              <w:right w:val="nil"/>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w:t>
            </w:r>
            <w:r>
              <w:rPr>
                <w:rFonts w:ascii="Calibri" w:eastAsia="Times New Roman" w:hAnsi="Calibri" w:cs="Times New Roman"/>
                <w:b w:val="0"/>
                <w:bCs/>
                <w:color w:val="000000"/>
                <w:sz w:val="18"/>
                <w:szCs w:val="18"/>
                <w:lang w:eastAsia="ru-RU"/>
              </w:rPr>
              <w:t>5</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Итого по ЦПУН и ЦПП</w:t>
            </w:r>
          </w:p>
        </w:tc>
        <w:tc>
          <w:tcPr>
            <w:tcW w:w="992"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3</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736</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934</w:t>
            </w:r>
          </w:p>
        </w:tc>
        <w:tc>
          <w:tcPr>
            <w:tcW w:w="1007"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54</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158,46</w:t>
            </w:r>
          </w:p>
        </w:tc>
        <w:tc>
          <w:tcPr>
            <w:tcW w:w="113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615</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934</w:t>
            </w:r>
          </w:p>
        </w:tc>
        <w:tc>
          <w:tcPr>
            <w:tcW w:w="90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23419,3</w:t>
            </w:r>
          </w:p>
        </w:tc>
        <w:tc>
          <w:tcPr>
            <w:tcW w:w="94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2121000</w:t>
            </w:r>
          </w:p>
        </w:tc>
        <w:tc>
          <w:tcPr>
            <w:tcW w:w="90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30739,13</w:t>
            </w:r>
          </w:p>
        </w:tc>
        <w:tc>
          <w:tcPr>
            <w:tcW w:w="9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0</w:t>
            </w:r>
          </w:p>
        </w:tc>
        <w:tc>
          <w:tcPr>
            <w:tcW w:w="7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0</w:t>
            </w:r>
          </w:p>
        </w:tc>
        <w:tc>
          <w:tcPr>
            <w:tcW w:w="76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111875</w:t>
            </w:r>
          </w:p>
        </w:tc>
        <w:tc>
          <w:tcPr>
            <w:tcW w:w="76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62016</w:t>
            </w:r>
          </w:p>
        </w:tc>
        <w:tc>
          <w:tcPr>
            <w:tcW w:w="76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49859</w:t>
            </w:r>
          </w:p>
        </w:tc>
        <w:tc>
          <w:tcPr>
            <w:tcW w:w="66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3</w:t>
            </w:r>
          </w:p>
        </w:tc>
        <w:tc>
          <w:tcPr>
            <w:tcW w:w="66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3</w:t>
            </w:r>
          </w:p>
        </w:tc>
        <w:tc>
          <w:tcPr>
            <w:tcW w:w="64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17</w:t>
            </w:r>
          </w:p>
        </w:tc>
        <w:tc>
          <w:tcPr>
            <w:tcW w:w="5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15</w:t>
            </w:r>
          </w:p>
        </w:tc>
        <w:tc>
          <w:tcPr>
            <w:tcW w:w="5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2</w:t>
            </w:r>
          </w:p>
        </w:tc>
      </w:tr>
      <w:tr w:rsidR="00803E65" w:rsidRPr="00803E65" w:rsidTr="00BD09FB">
        <w:trPr>
          <w:trHeight w:val="240"/>
        </w:trPr>
        <w:tc>
          <w:tcPr>
            <w:tcW w:w="401" w:type="dxa"/>
            <w:tcBorders>
              <w:top w:val="single" w:sz="4" w:space="0" w:color="auto"/>
              <w:left w:val="single" w:sz="4" w:space="0" w:color="auto"/>
              <w:bottom w:val="single" w:sz="4" w:space="0" w:color="auto"/>
              <w:right w:val="nil"/>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w:t>
            </w:r>
            <w:r>
              <w:rPr>
                <w:rFonts w:ascii="Calibri" w:eastAsia="Times New Roman" w:hAnsi="Calibri" w:cs="Times New Roman"/>
                <w:b w:val="0"/>
                <w:bCs/>
                <w:color w:val="000000"/>
                <w:sz w:val="18"/>
                <w:szCs w:val="18"/>
                <w:lang w:eastAsia="ru-RU"/>
              </w:rPr>
              <w:t>6</w:t>
            </w:r>
          </w:p>
        </w:tc>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803E65" w:rsidRPr="00803E65" w:rsidRDefault="00803E65" w:rsidP="00803E65">
            <w:pPr>
              <w:spacing w:after="0" w:line="240" w:lineRule="auto"/>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Итого по СЭС</w:t>
            </w:r>
          </w:p>
        </w:tc>
        <w:tc>
          <w:tcPr>
            <w:tcW w:w="992"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3</w:t>
            </w:r>
          </w:p>
        </w:tc>
        <w:tc>
          <w:tcPr>
            <w:tcW w:w="112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4 575 948</w:t>
            </w:r>
          </w:p>
        </w:tc>
        <w:tc>
          <w:tcPr>
            <w:tcW w:w="1007"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66 318</w:t>
            </w:r>
          </w:p>
        </w:tc>
        <w:tc>
          <w:tcPr>
            <w:tcW w:w="113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4 372 986</w:t>
            </w:r>
          </w:p>
        </w:tc>
        <w:tc>
          <w:tcPr>
            <w:tcW w:w="90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63 377</w:t>
            </w:r>
          </w:p>
        </w:tc>
        <w:tc>
          <w:tcPr>
            <w:tcW w:w="94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202 962</w:t>
            </w:r>
          </w:p>
        </w:tc>
        <w:tc>
          <w:tcPr>
            <w:tcW w:w="90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2941,5</w:t>
            </w:r>
          </w:p>
        </w:tc>
        <w:tc>
          <w:tcPr>
            <w:tcW w:w="9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0</w:t>
            </w:r>
          </w:p>
        </w:tc>
        <w:tc>
          <w:tcPr>
            <w:tcW w:w="7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0</w:t>
            </w:r>
          </w:p>
        </w:tc>
        <w:tc>
          <w:tcPr>
            <w:tcW w:w="76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129208</w:t>
            </w:r>
          </w:p>
        </w:tc>
        <w:tc>
          <w:tcPr>
            <w:tcW w:w="76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63508</w:t>
            </w:r>
          </w:p>
        </w:tc>
        <w:tc>
          <w:tcPr>
            <w:tcW w:w="76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65700</w:t>
            </w:r>
          </w:p>
        </w:tc>
        <w:tc>
          <w:tcPr>
            <w:tcW w:w="66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0</w:t>
            </w:r>
          </w:p>
        </w:tc>
        <w:tc>
          <w:tcPr>
            <w:tcW w:w="66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8</w:t>
            </w:r>
          </w:p>
        </w:tc>
        <w:tc>
          <w:tcPr>
            <w:tcW w:w="5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6</w:t>
            </w:r>
          </w:p>
        </w:tc>
        <w:tc>
          <w:tcPr>
            <w:tcW w:w="5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2</w:t>
            </w:r>
          </w:p>
        </w:tc>
      </w:tr>
      <w:tr w:rsidR="00803E65" w:rsidRPr="00803E65" w:rsidTr="00BD09FB">
        <w:trPr>
          <w:trHeight w:val="405"/>
        </w:trPr>
        <w:tc>
          <w:tcPr>
            <w:tcW w:w="401" w:type="dxa"/>
            <w:tcBorders>
              <w:top w:val="single" w:sz="4" w:space="0" w:color="auto"/>
              <w:left w:val="single" w:sz="4" w:space="0" w:color="auto"/>
              <w:bottom w:val="single" w:sz="4" w:space="0" w:color="auto"/>
              <w:right w:val="nil"/>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color w:val="000000"/>
                <w:sz w:val="18"/>
                <w:szCs w:val="18"/>
                <w:lang w:eastAsia="ru-RU"/>
              </w:rPr>
            </w:pPr>
            <w:r w:rsidRPr="00803E65">
              <w:rPr>
                <w:rFonts w:ascii="Calibri" w:eastAsia="Times New Roman" w:hAnsi="Calibri" w:cs="Times New Roman"/>
                <w:b w:val="0"/>
                <w:color w:val="000000"/>
                <w:sz w:val="18"/>
                <w:szCs w:val="18"/>
                <w:lang w:eastAsia="ru-RU"/>
              </w:rPr>
              <w:t> </w:t>
            </w:r>
            <w:r>
              <w:rPr>
                <w:rFonts w:ascii="Calibri" w:eastAsia="Times New Roman" w:hAnsi="Calibri" w:cs="Times New Roman"/>
                <w:b w:val="0"/>
                <w:color w:val="000000"/>
                <w:sz w:val="18"/>
                <w:szCs w:val="18"/>
                <w:lang w:eastAsia="ru-RU"/>
              </w:rPr>
              <w:t>7</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ЭКГ и АНД</w:t>
            </w:r>
          </w:p>
        </w:tc>
        <w:tc>
          <w:tcPr>
            <w:tcW w:w="992"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3</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151</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119,7</w:t>
            </w:r>
          </w:p>
        </w:tc>
        <w:tc>
          <w:tcPr>
            <w:tcW w:w="1007"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45</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668,4</w:t>
            </w:r>
          </w:p>
        </w:tc>
        <w:tc>
          <w:tcPr>
            <w:tcW w:w="113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3</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151</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120</w:t>
            </w:r>
          </w:p>
        </w:tc>
        <w:tc>
          <w:tcPr>
            <w:tcW w:w="90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45668</w:t>
            </w:r>
          </w:p>
        </w:tc>
        <w:tc>
          <w:tcPr>
            <w:tcW w:w="94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w:t>
            </w:r>
          </w:p>
        </w:tc>
        <w:tc>
          <w:tcPr>
            <w:tcW w:w="76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221000</w:t>
            </w:r>
          </w:p>
        </w:tc>
        <w:tc>
          <w:tcPr>
            <w:tcW w:w="76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109494</w:t>
            </w:r>
          </w:p>
        </w:tc>
        <w:tc>
          <w:tcPr>
            <w:tcW w:w="764"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111506</w:t>
            </w:r>
          </w:p>
        </w:tc>
        <w:tc>
          <w:tcPr>
            <w:tcW w:w="66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w:t>
            </w:r>
          </w:p>
        </w:tc>
        <w:tc>
          <w:tcPr>
            <w:tcW w:w="637"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 </w:t>
            </w:r>
          </w:p>
        </w:tc>
      </w:tr>
      <w:tr w:rsidR="00803E65" w:rsidRPr="00803E65" w:rsidTr="00BD09FB">
        <w:trPr>
          <w:trHeight w:val="750"/>
        </w:trPr>
        <w:tc>
          <w:tcPr>
            <w:tcW w:w="401" w:type="dxa"/>
            <w:tcBorders>
              <w:top w:val="single" w:sz="4" w:space="0" w:color="auto"/>
              <w:left w:val="single" w:sz="4" w:space="0" w:color="auto"/>
              <w:bottom w:val="single" w:sz="4" w:space="0" w:color="auto"/>
              <w:right w:val="nil"/>
            </w:tcBorders>
            <w:shd w:val="clear" w:color="auto" w:fill="auto"/>
            <w:noWrap/>
            <w:vAlign w:val="bottom"/>
            <w:hideMark/>
          </w:tcPr>
          <w:p w:rsidR="00803E65" w:rsidRPr="00803E65" w:rsidRDefault="00803E65" w:rsidP="00803E65">
            <w:pPr>
              <w:spacing w:after="0" w:line="240" w:lineRule="auto"/>
              <w:rPr>
                <w:rFonts w:ascii="Calibri" w:eastAsia="Times New Roman" w:hAnsi="Calibri" w:cs="Times New Roman"/>
                <w:b w:val="0"/>
                <w:color w:val="000000"/>
                <w:sz w:val="18"/>
                <w:szCs w:val="18"/>
                <w:lang w:eastAsia="ru-RU"/>
              </w:rPr>
            </w:pPr>
            <w:r w:rsidRPr="00803E65">
              <w:rPr>
                <w:rFonts w:ascii="Calibri" w:eastAsia="Times New Roman" w:hAnsi="Calibri" w:cs="Times New Roman"/>
                <w:b w:val="0"/>
                <w:color w:val="000000"/>
                <w:sz w:val="18"/>
                <w:szCs w:val="18"/>
                <w:lang w:eastAsia="ru-RU"/>
              </w:rPr>
              <w:t> </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24"/>
                <w:szCs w:val="24"/>
                <w:lang w:eastAsia="ru-RU"/>
              </w:rPr>
            </w:pPr>
            <w:r w:rsidRPr="00803E65">
              <w:rPr>
                <w:rFonts w:ascii="Calibri" w:eastAsia="Times New Roman" w:hAnsi="Calibri" w:cs="Times New Roman"/>
                <w:b w:val="0"/>
                <w:bCs/>
                <w:color w:val="000000"/>
                <w:sz w:val="24"/>
                <w:szCs w:val="24"/>
                <w:lang w:eastAsia="ru-RU"/>
              </w:rPr>
              <w:t xml:space="preserve">ВСЕГО </w:t>
            </w:r>
          </w:p>
        </w:tc>
        <w:tc>
          <w:tcPr>
            <w:tcW w:w="992" w:type="dxa"/>
            <w:tcBorders>
              <w:top w:val="nil"/>
              <w:left w:val="nil"/>
              <w:bottom w:val="single" w:sz="4" w:space="0" w:color="auto"/>
              <w:right w:val="single" w:sz="4" w:space="0" w:color="auto"/>
            </w:tcBorders>
            <w:shd w:val="clear" w:color="auto" w:fill="auto"/>
            <w:noWrap/>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71</w:t>
            </w:r>
          </w:p>
        </w:tc>
        <w:tc>
          <w:tcPr>
            <w:tcW w:w="1120" w:type="dxa"/>
            <w:tcBorders>
              <w:top w:val="nil"/>
              <w:left w:val="nil"/>
              <w:bottom w:val="single" w:sz="4" w:space="0" w:color="auto"/>
              <w:right w:val="single" w:sz="4" w:space="0" w:color="auto"/>
            </w:tcBorders>
            <w:shd w:val="clear" w:color="auto" w:fill="auto"/>
            <w:noWrap/>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58 234 292</w:t>
            </w:r>
          </w:p>
        </w:tc>
        <w:tc>
          <w:tcPr>
            <w:tcW w:w="1007" w:type="dxa"/>
            <w:tcBorders>
              <w:top w:val="nil"/>
              <w:left w:val="nil"/>
              <w:bottom w:val="single" w:sz="4" w:space="0" w:color="auto"/>
              <w:right w:val="single" w:sz="4" w:space="0" w:color="auto"/>
            </w:tcBorders>
            <w:shd w:val="clear" w:color="auto" w:fill="auto"/>
            <w:noWrap/>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840</w:t>
            </w:r>
            <w:r>
              <w:rPr>
                <w:rFonts w:ascii="Calibri" w:eastAsia="Times New Roman" w:hAnsi="Calibri" w:cs="Times New Roman"/>
                <w:b w:val="0"/>
                <w:bCs/>
                <w:color w:val="000000"/>
                <w:sz w:val="18"/>
                <w:szCs w:val="18"/>
                <w:lang w:eastAsia="ru-RU"/>
              </w:rPr>
              <w:t xml:space="preserve"> </w:t>
            </w:r>
            <w:r w:rsidRPr="00803E65">
              <w:rPr>
                <w:rFonts w:ascii="Calibri" w:eastAsia="Times New Roman" w:hAnsi="Calibri" w:cs="Times New Roman"/>
                <w:b w:val="0"/>
                <w:bCs/>
                <w:color w:val="000000"/>
                <w:sz w:val="18"/>
                <w:szCs w:val="18"/>
                <w:lang w:eastAsia="ru-RU"/>
              </w:rPr>
              <w:t>624</w:t>
            </w:r>
          </w:p>
        </w:tc>
        <w:tc>
          <w:tcPr>
            <w:tcW w:w="1134" w:type="dxa"/>
            <w:tcBorders>
              <w:top w:val="nil"/>
              <w:left w:val="nil"/>
              <w:bottom w:val="single" w:sz="4" w:space="0" w:color="auto"/>
              <w:right w:val="single" w:sz="4" w:space="0" w:color="auto"/>
            </w:tcBorders>
            <w:shd w:val="clear" w:color="auto" w:fill="auto"/>
            <w:noWrap/>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36478824</w:t>
            </w:r>
          </w:p>
        </w:tc>
        <w:tc>
          <w:tcPr>
            <w:tcW w:w="900" w:type="dxa"/>
            <w:tcBorders>
              <w:top w:val="nil"/>
              <w:left w:val="nil"/>
              <w:bottom w:val="single" w:sz="4" w:space="0" w:color="auto"/>
              <w:right w:val="single" w:sz="4" w:space="0" w:color="auto"/>
            </w:tcBorders>
            <w:shd w:val="clear" w:color="auto" w:fill="auto"/>
            <w:noWrap/>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526237</w:t>
            </w:r>
          </w:p>
        </w:tc>
        <w:tc>
          <w:tcPr>
            <w:tcW w:w="940" w:type="dxa"/>
            <w:tcBorders>
              <w:top w:val="nil"/>
              <w:left w:val="nil"/>
              <w:bottom w:val="single" w:sz="4" w:space="0" w:color="auto"/>
              <w:right w:val="single" w:sz="4" w:space="0" w:color="auto"/>
            </w:tcBorders>
            <w:shd w:val="clear" w:color="auto" w:fill="auto"/>
            <w:noWrap/>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10 176 164</w:t>
            </w:r>
          </w:p>
        </w:tc>
        <w:tc>
          <w:tcPr>
            <w:tcW w:w="900" w:type="dxa"/>
            <w:tcBorders>
              <w:top w:val="nil"/>
              <w:left w:val="nil"/>
              <w:bottom w:val="single" w:sz="4" w:space="0" w:color="auto"/>
              <w:right w:val="single" w:sz="4" w:space="0" w:color="auto"/>
            </w:tcBorders>
            <w:shd w:val="clear" w:color="auto" w:fill="auto"/>
            <w:noWrap/>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147481</w:t>
            </w:r>
          </w:p>
        </w:tc>
        <w:tc>
          <w:tcPr>
            <w:tcW w:w="980" w:type="dxa"/>
            <w:tcBorders>
              <w:top w:val="nil"/>
              <w:left w:val="nil"/>
              <w:bottom w:val="single" w:sz="4" w:space="0" w:color="auto"/>
              <w:right w:val="single" w:sz="4" w:space="0" w:color="auto"/>
            </w:tcBorders>
            <w:shd w:val="clear" w:color="auto" w:fill="auto"/>
            <w:noWrap/>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11 579 304</w:t>
            </w:r>
          </w:p>
        </w:tc>
        <w:tc>
          <w:tcPr>
            <w:tcW w:w="780" w:type="dxa"/>
            <w:tcBorders>
              <w:top w:val="nil"/>
              <w:left w:val="nil"/>
              <w:bottom w:val="single" w:sz="4" w:space="0" w:color="auto"/>
              <w:right w:val="single" w:sz="4" w:space="0" w:color="auto"/>
            </w:tcBorders>
            <w:shd w:val="clear" w:color="auto" w:fill="auto"/>
            <w:noWrap/>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166 906</w:t>
            </w:r>
          </w:p>
        </w:tc>
        <w:tc>
          <w:tcPr>
            <w:tcW w:w="764" w:type="dxa"/>
            <w:tcBorders>
              <w:top w:val="nil"/>
              <w:left w:val="nil"/>
              <w:bottom w:val="single" w:sz="4" w:space="0" w:color="auto"/>
              <w:right w:val="single" w:sz="4" w:space="0" w:color="auto"/>
            </w:tcBorders>
            <w:shd w:val="clear" w:color="auto" w:fill="auto"/>
            <w:noWrap/>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539299</w:t>
            </w:r>
          </w:p>
        </w:tc>
        <w:tc>
          <w:tcPr>
            <w:tcW w:w="764" w:type="dxa"/>
            <w:tcBorders>
              <w:top w:val="nil"/>
              <w:left w:val="nil"/>
              <w:bottom w:val="single" w:sz="4" w:space="0" w:color="auto"/>
              <w:right w:val="single" w:sz="4" w:space="0" w:color="auto"/>
            </w:tcBorders>
            <w:shd w:val="clear" w:color="auto" w:fill="auto"/>
            <w:noWrap/>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274455</w:t>
            </w:r>
          </w:p>
        </w:tc>
        <w:tc>
          <w:tcPr>
            <w:tcW w:w="764" w:type="dxa"/>
            <w:tcBorders>
              <w:top w:val="nil"/>
              <w:left w:val="nil"/>
              <w:bottom w:val="single" w:sz="4" w:space="0" w:color="auto"/>
              <w:right w:val="single" w:sz="4" w:space="0" w:color="auto"/>
            </w:tcBorders>
            <w:shd w:val="clear" w:color="auto" w:fill="auto"/>
            <w:noWrap/>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264844</w:t>
            </w:r>
          </w:p>
        </w:tc>
        <w:tc>
          <w:tcPr>
            <w:tcW w:w="660" w:type="dxa"/>
            <w:tcBorders>
              <w:top w:val="nil"/>
              <w:left w:val="nil"/>
              <w:bottom w:val="single" w:sz="4" w:space="0" w:color="auto"/>
              <w:right w:val="single" w:sz="4" w:space="0" w:color="auto"/>
            </w:tcBorders>
            <w:shd w:val="clear" w:color="auto" w:fill="auto"/>
            <w:noWrap/>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88</w:t>
            </w:r>
          </w:p>
        </w:tc>
        <w:tc>
          <w:tcPr>
            <w:tcW w:w="660" w:type="dxa"/>
            <w:tcBorders>
              <w:top w:val="nil"/>
              <w:left w:val="nil"/>
              <w:bottom w:val="single" w:sz="4" w:space="0" w:color="auto"/>
              <w:right w:val="single" w:sz="4" w:space="0" w:color="auto"/>
            </w:tcBorders>
            <w:shd w:val="clear" w:color="auto" w:fill="auto"/>
            <w:noWrap/>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51</w:t>
            </w:r>
          </w:p>
        </w:tc>
        <w:tc>
          <w:tcPr>
            <w:tcW w:w="640" w:type="dxa"/>
            <w:tcBorders>
              <w:top w:val="nil"/>
              <w:left w:val="nil"/>
              <w:bottom w:val="single" w:sz="4" w:space="0" w:color="auto"/>
              <w:right w:val="single" w:sz="4" w:space="0" w:color="auto"/>
            </w:tcBorders>
            <w:shd w:val="clear" w:color="auto" w:fill="auto"/>
            <w:noWrap/>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37</w:t>
            </w:r>
          </w:p>
        </w:tc>
        <w:tc>
          <w:tcPr>
            <w:tcW w:w="637" w:type="dxa"/>
            <w:tcBorders>
              <w:top w:val="nil"/>
              <w:left w:val="nil"/>
              <w:bottom w:val="single" w:sz="4" w:space="0" w:color="auto"/>
              <w:right w:val="single" w:sz="4" w:space="0" w:color="auto"/>
            </w:tcBorders>
            <w:shd w:val="clear" w:color="auto" w:fill="auto"/>
            <w:noWrap/>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209</w:t>
            </w:r>
          </w:p>
        </w:tc>
        <w:tc>
          <w:tcPr>
            <w:tcW w:w="580" w:type="dxa"/>
            <w:tcBorders>
              <w:top w:val="nil"/>
              <w:left w:val="nil"/>
              <w:bottom w:val="single" w:sz="4" w:space="0" w:color="auto"/>
              <w:right w:val="single" w:sz="4" w:space="0" w:color="auto"/>
            </w:tcBorders>
            <w:shd w:val="clear" w:color="auto" w:fill="auto"/>
            <w:noWrap/>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138</w:t>
            </w:r>
          </w:p>
        </w:tc>
        <w:tc>
          <w:tcPr>
            <w:tcW w:w="580" w:type="dxa"/>
            <w:tcBorders>
              <w:top w:val="nil"/>
              <w:left w:val="nil"/>
              <w:bottom w:val="single" w:sz="4" w:space="0" w:color="auto"/>
              <w:right w:val="single" w:sz="4" w:space="0" w:color="auto"/>
            </w:tcBorders>
            <w:shd w:val="clear" w:color="auto" w:fill="auto"/>
            <w:noWrap/>
            <w:vAlign w:val="center"/>
            <w:hideMark/>
          </w:tcPr>
          <w:p w:rsidR="00803E65" w:rsidRPr="00803E65" w:rsidRDefault="00803E65" w:rsidP="00803E65">
            <w:pPr>
              <w:spacing w:after="0" w:line="240" w:lineRule="auto"/>
              <w:jc w:val="center"/>
              <w:rPr>
                <w:rFonts w:ascii="Calibri" w:eastAsia="Times New Roman" w:hAnsi="Calibri" w:cs="Times New Roman"/>
                <w:b w:val="0"/>
                <w:bCs/>
                <w:color w:val="000000"/>
                <w:sz w:val="18"/>
                <w:szCs w:val="18"/>
                <w:lang w:eastAsia="ru-RU"/>
              </w:rPr>
            </w:pPr>
            <w:r w:rsidRPr="00803E65">
              <w:rPr>
                <w:rFonts w:ascii="Calibri" w:eastAsia="Times New Roman" w:hAnsi="Calibri" w:cs="Times New Roman"/>
                <w:b w:val="0"/>
                <w:bCs/>
                <w:color w:val="000000"/>
                <w:sz w:val="18"/>
                <w:szCs w:val="18"/>
                <w:lang w:eastAsia="ru-RU"/>
              </w:rPr>
              <w:t>71</w:t>
            </w:r>
          </w:p>
        </w:tc>
      </w:tr>
    </w:tbl>
    <w:p w:rsidR="00CA5849" w:rsidRDefault="00CA5849" w:rsidP="00CA5849">
      <w:pPr>
        <w:rPr>
          <w:rFonts w:ascii="Times New Roman" w:hAnsi="Times New Roman" w:cs="Times New Roman"/>
          <w:color w:val="000000" w:themeColor="text1"/>
          <w:sz w:val="24"/>
          <w:szCs w:val="26"/>
        </w:rPr>
      </w:pPr>
    </w:p>
    <w:p w:rsidR="00F13510" w:rsidRDefault="00F13510" w:rsidP="00CA5849">
      <w:pPr>
        <w:rPr>
          <w:rFonts w:ascii="Times New Roman" w:hAnsi="Times New Roman" w:cs="Times New Roman"/>
          <w:color w:val="000000" w:themeColor="text1"/>
          <w:sz w:val="24"/>
          <w:szCs w:val="26"/>
        </w:rPr>
      </w:pPr>
    </w:p>
    <w:p w:rsidR="00F13510" w:rsidRDefault="00F13510" w:rsidP="00CA5849">
      <w:pPr>
        <w:rPr>
          <w:rFonts w:ascii="Times New Roman" w:hAnsi="Times New Roman" w:cs="Times New Roman"/>
          <w:color w:val="000000" w:themeColor="text1"/>
          <w:sz w:val="24"/>
          <w:szCs w:val="26"/>
        </w:rPr>
      </w:pPr>
    </w:p>
    <w:p w:rsidR="00F13510" w:rsidRDefault="00F13510" w:rsidP="00CA5849">
      <w:pPr>
        <w:rPr>
          <w:rFonts w:ascii="Times New Roman" w:hAnsi="Times New Roman" w:cs="Times New Roman"/>
          <w:color w:val="000000" w:themeColor="text1"/>
          <w:sz w:val="24"/>
          <w:szCs w:val="26"/>
        </w:rPr>
      </w:pPr>
    </w:p>
    <w:p w:rsidR="00F13510" w:rsidRDefault="00F13510" w:rsidP="00CA5849">
      <w:pPr>
        <w:rPr>
          <w:rFonts w:ascii="Times New Roman" w:hAnsi="Times New Roman" w:cs="Times New Roman"/>
          <w:color w:val="000000" w:themeColor="text1"/>
          <w:sz w:val="24"/>
          <w:szCs w:val="26"/>
        </w:rPr>
      </w:pPr>
    </w:p>
    <w:tbl>
      <w:tblPr>
        <w:tblW w:w="16628" w:type="dxa"/>
        <w:tblInd w:w="-998" w:type="dxa"/>
        <w:tblLayout w:type="fixed"/>
        <w:tblLook w:val="04A0" w:firstRow="1" w:lastRow="0" w:firstColumn="1" w:lastColumn="0" w:noHBand="0" w:noVBand="1"/>
      </w:tblPr>
      <w:tblGrid>
        <w:gridCol w:w="401"/>
        <w:gridCol w:w="1726"/>
        <w:gridCol w:w="709"/>
        <w:gridCol w:w="1120"/>
        <w:gridCol w:w="900"/>
        <w:gridCol w:w="1082"/>
        <w:gridCol w:w="900"/>
        <w:gridCol w:w="1101"/>
        <w:gridCol w:w="900"/>
        <w:gridCol w:w="1085"/>
        <w:gridCol w:w="809"/>
        <w:gridCol w:w="764"/>
        <w:gridCol w:w="700"/>
        <w:gridCol w:w="673"/>
        <w:gridCol w:w="660"/>
        <w:gridCol w:w="660"/>
        <w:gridCol w:w="640"/>
        <w:gridCol w:w="637"/>
        <w:gridCol w:w="581"/>
        <w:gridCol w:w="580"/>
      </w:tblGrid>
      <w:tr w:rsidR="00F13510" w:rsidRPr="00F13510" w:rsidTr="00F13510">
        <w:trPr>
          <w:trHeight w:val="240"/>
        </w:trPr>
        <w:tc>
          <w:tcPr>
            <w:tcW w:w="16628"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ПРОМЕЖУТОЧНЫЕ результаты деятельности Программы ПРООН "Интегрированное развитие Ошской области" в 2018 году</w:t>
            </w:r>
          </w:p>
        </w:tc>
      </w:tr>
      <w:tr w:rsidR="00F13510" w:rsidRPr="00F13510" w:rsidTr="00F13510">
        <w:trPr>
          <w:trHeight w:val="105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 xml:space="preserve">№  </w:t>
            </w:r>
          </w:p>
        </w:tc>
        <w:tc>
          <w:tcPr>
            <w:tcW w:w="1726" w:type="dxa"/>
            <w:vMerge w:val="restart"/>
            <w:tcBorders>
              <w:top w:val="nil"/>
              <w:left w:val="single" w:sz="4" w:space="0" w:color="auto"/>
              <w:bottom w:val="single" w:sz="4" w:space="0" w:color="000000"/>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Компоненты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Кол</w:t>
            </w:r>
            <w:r>
              <w:rPr>
                <w:rFonts w:ascii="Calibri" w:eastAsia="Times New Roman" w:hAnsi="Calibri" w:cs="Times New Roman"/>
                <w:b w:val="0"/>
                <w:bCs/>
                <w:color w:val="000000"/>
                <w:sz w:val="18"/>
                <w:szCs w:val="18"/>
                <w:lang w:eastAsia="ru-RU"/>
              </w:rPr>
              <w:t>-</w:t>
            </w:r>
            <w:r w:rsidRPr="00F13510">
              <w:rPr>
                <w:rFonts w:ascii="Calibri" w:eastAsia="Times New Roman" w:hAnsi="Calibri" w:cs="Times New Roman"/>
                <w:b w:val="0"/>
                <w:bCs/>
                <w:color w:val="000000"/>
                <w:sz w:val="18"/>
                <w:szCs w:val="18"/>
                <w:lang w:eastAsia="ru-RU"/>
              </w:rPr>
              <w:t>во проектов</w:t>
            </w:r>
          </w:p>
        </w:tc>
        <w:tc>
          <w:tcPr>
            <w:tcW w:w="7897" w:type="dxa"/>
            <w:gridSpan w:val="8"/>
            <w:tcBorders>
              <w:top w:val="single" w:sz="4" w:space="0" w:color="auto"/>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Стоимость проекта, сом</w:t>
            </w:r>
          </w:p>
        </w:tc>
        <w:tc>
          <w:tcPr>
            <w:tcW w:w="2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Косвенные выгодополучатели, чел</w:t>
            </w:r>
          </w:p>
        </w:tc>
        <w:tc>
          <w:tcPr>
            <w:tcW w:w="1960" w:type="dxa"/>
            <w:gridSpan w:val="3"/>
            <w:tcBorders>
              <w:top w:val="single" w:sz="4" w:space="0" w:color="auto"/>
              <w:left w:val="nil"/>
              <w:bottom w:val="single" w:sz="4" w:space="0" w:color="auto"/>
              <w:right w:val="single" w:sz="4" w:space="0" w:color="000000"/>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Создано долгосрочных рабочих мест, чел</w:t>
            </w:r>
          </w:p>
        </w:tc>
        <w:tc>
          <w:tcPr>
            <w:tcW w:w="1798" w:type="dxa"/>
            <w:gridSpan w:val="3"/>
            <w:tcBorders>
              <w:top w:val="single" w:sz="4" w:space="0" w:color="auto"/>
              <w:left w:val="nil"/>
              <w:bottom w:val="single" w:sz="4" w:space="0" w:color="auto"/>
              <w:right w:val="single" w:sz="4" w:space="0" w:color="000000"/>
            </w:tcBorders>
            <w:shd w:val="clear" w:color="auto" w:fill="auto"/>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Создано временных рабочих мест во время реализации проекта или на сезонные работы</w:t>
            </w:r>
          </w:p>
        </w:tc>
      </w:tr>
      <w:tr w:rsidR="00F13510" w:rsidRPr="00F13510" w:rsidTr="00F13510">
        <w:trPr>
          <w:trHeight w:val="300"/>
        </w:trPr>
        <w:tc>
          <w:tcPr>
            <w:tcW w:w="401" w:type="dxa"/>
            <w:vMerge/>
            <w:tcBorders>
              <w:top w:val="nil"/>
              <w:left w:val="single" w:sz="4" w:space="0" w:color="auto"/>
              <w:bottom w:val="single" w:sz="4" w:space="0" w:color="000000"/>
              <w:right w:val="single" w:sz="4" w:space="0" w:color="auto"/>
            </w:tcBorders>
            <w:shd w:val="clear" w:color="auto" w:fill="auto"/>
            <w:vAlign w:val="center"/>
            <w:hideMark/>
          </w:tcPr>
          <w:p w:rsidR="00F13510" w:rsidRPr="00F13510" w:rsidRDefault="00F13510" w:rsidP="00F13510">
            <w:pPr>
              <w:spacing w:after="0" w:line="240" w:lineRule="auto"/>
              <w:rPr>
                <w:rFonts w:ascii="Calibri" w:eastAsia="Times New Roman" w:hAnsi="Calibri" w:cs="Times New Roman"/>
                <w:b w:val="0"/>
                <w:bCs/>
                <w:color w:val="000000"/>
                <w:sz w:val="18"/>
                <w:szCs w:val="18"/>
                <w:lang w:eastAsia="ru-RU"/>
              </w:rPr>
            </w:pPr>
          </w:p>
        </w:tc>
        <w:tc>
          <w:tcPr>
            <w:tcW w:w="1726" w:type="dxa"/>
            <w:vMerge/>
            <w:tcBorders>
              <w:top w:val="nil"/>
              <w:left w:val="single" w:sz="4" w:space="0" w:color="auto"/>
              <w:bottom w:val="single" w:sz="4" w:space="0" w:color="000000"/>
              <w:right w:val="single" w:sz="4" w:space="0" w:color="auto"/>
            </w:tcBorders>
            <w:shd w:val="clear" w:color="auto" w:fill="auto"/>
            <w:vAlign w:val="center"/>
            <w:hideMark/>
          </w:tcPr>
          <w:p w:rsidR="00F13510" w:rsidRPr="00F13510" w:rsidRDefault="00F13510" w:rsidP="00F13510">
            <w:pPr>
              <w:spacing w:after="0" w:line="240" w:lineRule="auto"/>
              <w:rPr>
                <w:rFonts w:ascii="Calibri" w:eastAsia="Times New Roman" w:hAnsi="Calibri" w:cs="Times New Roman"/>
                <w:b w:val="0"/>
                <w:b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F13510" w:rsidRPr="00F13510" w:rsidRDefault="00F13510" w:rsidP="00F13510">
            <w:pPr>
              <w:spacing w:after="0" w:line="240" w:lineRule="auto"/>
              <w:rPr>
                <w:rFonts w:ascii="Calibri" w:eastAsia="Times New Roman" w:hAnsi="Calibri" w:cs="Times New Roman"/>
                <w:b w:val="0"/>
                <w:bCs/>
                <w:color w:val="000000"/>
                <w:sz w:val="18"/>
                <w:szCs w:val="18"/>
                <w:lang w:eastAsia="ru-RU"/>
              </w:rPr>
            </w:pP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 xml:space="preserve">Всего </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ПРООН</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Правительство КР</w:t>
            </w:r>
          </w:p>
        </w:tc>
        <w:tc>
          <w:tcPr>
            <w:tcW w:w="18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Сообщество</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 </w:t>
            </w:r>
          </w:p>
        </w:tc>
        <w:tc>
          <w:tcPr>
            <w:tcW w:w="1373" w:type="dxa"/>
            <w:gridSpan w:val="2"/>
            <w:tcBorders>
              <w:top w:val="single" w:sz="4" w:space="0" w:color="auto"/>
              <w:left w:val="nil"/>
              <w:bottom w:val="single" w:sz="4" w:space="0" w:color="auto"/>
              <w:right w:val="single" w:sz="4" w:space="0" w:color="000000"/>
            </w:tcBorders>
            <w:shd w:val="clear" w:color="auto" w:fill="auto"/>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гендерный разрез</w:t>
            </w:r>
          </w:p>
        </w:tc>
        <w:tc>
          <w:tcPr>
            <w:tcW w:w="660" w:type="dxa"/>
            <w:tcBorders>
              <w:top w:val="nil"/>
              <w:left w:val="nil"/>
              <w:bottom w:val="single" w:sz="4" w:space="0" w:color="auto"/>
              <w:right w:val="nil"/>
            </w:tcBorders>
            <w:shd w:val="clear" w:color="auto" w:fill="auto"/>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 </w:t>
            </w:r>
          </w:p>
        </w:tc>
        <w:tc>
          <w:tcPr>
            <w:tcW w:w="13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гендерный разрез</w:t>
            </w:r>
          </w:p>
        </w:tc>
        <w:tc>
          <w:tcPr>
            <w:tcW w:w="637" w:type="dxa"/>
            <w:tcBorders>
              <w:top w:val="nil"/>
              <w:left w:val="nil"/>
              <w:bottom w:val="single" w:sz="4" w:space="0" w:color="auto"/>
              <w:right w:val="nil"/>
            </w:tcBorders>
            <w:shd w:val="clear" w:color="auto" w:fill="auto"/>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 </w:t>
            </w:r>
          </w:p>
        </w:tc>
        <w:tc>
          <w:tcPr>
            <w:tcW w:w="116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гендерный разрез</w:t>
            </w:r>
          </w:p>
        </w:tc>
      </w:tr>
      <w:tr w:rsidR="00F13510" w:rsidRPr="00F13510" w:rsidTr="00F13510">
        <w:trPr>
          <w:trHeight w:val="720"/>
        </w:trPr>
        <w:tc>
          <w:tcPr>
            <w:tcW w:w="401" w:type="dxa"/>
            <w:vMerge/>
            <w:tcBorders>
              <w:top w:val="nil"/>
              <w:left w:val="single" w:sz="4" w:space="0" w:color="auto"/>
              <w:bottom w:val="single" w:sz="4" w:space="0" w:color="000000"/>
              <w:right w:val="single" w:sz="4" w:space="0" w:color="auto"/>
            </w:tcBorders>
            <w:shd w:val="clear" w:color="auto" w:fill="auto"/>
            <w:vAlign w:val="center"/>
            <w:hideMark/>
          </w:tcPr>
          <w:p w:rsidR="00F13510" w:rsidRPr="00F13510" w:rsidRDefault="00F13510" w:rsidP="00F13510">
            <w:pPr>
              <w:spacing w:after="0" w:line="240" w:lineRule="auto"/>
              <w:rPr>
                <w:rFonts w:ascii="Calibri" w:eastAsia="Times New Roman" w:hAnsi="Calibri" w:cs="Times New Roman"/>
                <w:b w:val="0"/>
                <w:bCs/>
                <w:color w:val="000000"/>
                <w:sz w:val="18"/>
                <w:szCs w:val="18"/>
                <w:lang w:eastAsia="ru-RU"/>
              </w:rPr>
            </w:pPr>
          </w:p>
        </w:tc>
        <w:tc>
          <w:tcPr>
            <w:tcW w:w="1726" w:type="dxa"/>
            <w:vMerge/>
            <w:tcBorders>
              <w:top w:val="nil"/>
              <w:left w:val="single" w:sz="4" w:space="0" w:color="auto"/>
              <w:bottom w:val="single" w:sz="4" w:space="0" w:color="000000"/>
              <w:right w:val="single" w:sz="4" w:space="0" w:color="auto"/>
            </w:tcBorders>
            <w:shd w:val="clear" w:color="auto" w:fill="auto"/>
            <w:vAlign w:val="center"/>
            <w:hideMark/>
          </w:tcPr>
          <w:p w:rsidR="00F13510" w:rsidRPr="00F13510" w:rsidRDefault="00F13510" w:rsidP="00F13510">
            <w:pPr>
              <w:spacing w:after="0" w:line="240" w:lineRule="auto"/>
              <w:rPr>
                <w:rFonts w:ascii="Calibri" w:eastAsia="Times New Roman" w:hAnsi="Calibri" w:cs="Times New Roman"/>
                <w:b w:val="0"/>
                <w:b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F13510" w:rsidRPr="00F13510" w:rsidRDefault="00F13510" w:rsidP="00F13510">
            <w:pPr>
              <w:spacing w:after="0" w:line="240" w:lineRule="auto"/>
              <w:rPr>
                <w:rFonts w:ascii="Calibri" w:eastAsia="Times New Roman" w:hAnsi="Calibri" w:cs="Times New Roman"/>
                <w:b w:val="0"/>
                <w:bCs/>
                <w:color w:val="000000"/>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в сомах</w:t>
            </w:r>
          </w:p>
        </w:tc>
        <w:tc>
          <w:tcPr>
            <w:tcW w:w="9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в USD</w:t>
            </w:r>
          </w:p>
        </w:tc>
        <w:tc>
          <w:tcPr>
            <w:tcW w:w="1082"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в сомах</w:t>
            </w:r>
          </w:p>
        </w:tc>
        <w:tc>
          <w:tcPr>
            <w:tcW w:w="9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в USD</w:t>
            </w:r>
          </w:p>
        </w:tc>
        <w:tc>
          <w:tcPr>
            <w:tcW w:w="1101"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в сомах</w:t>
            </w:r>
          </w:p>
        </w:tc>
        <w:tc>
          <w:tcPr>
            <w:tcW w:w="9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в USD</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в сомах</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в USD</w:t>
            </w:r>
          </w:p>
        </w:tc>
        <w:tc>
          <w:tcPr>
            <w:tcW w:w="764" w:type="dxa"/>
            <w:tcBorders>
              <w:top w:val="single" w:sz="4" w:space="0" w:color="auto"/>
              <w:left w:val="nil"/>
              <w:bottom w:val="single" w:sz="4" w:space="0" w:color="auto"/>
              <w:right w:val="single" w:sz="4" w:space="0" w:color="auto"/>
            </w:tcBorders>
            <w:shd w:val="clear" w:color="auto" w:fill="auto"/>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Всего</w:t>
            </w:r>
          </w:p>
        </w:tc>
        <w:tc>
          <w:tcPr>
            <w:tcW w:w="700" w:type="dxa"/>
            <w:tcBorders>
              <w:top w:val="nil"/>
              <w:left w:val="nil"/>
              <w:bottom w:val="single" w:sz="4" w:space="0" w:color="auto"/>
              <w:right w:val="single" w:sz="4" w:space="0" w:color="auto"/>
            </w:tcBorders>
            <w:shd w:val="clear" w:color="auto" w:fill="auto"/>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муж</w:t>
            </w:r>
          </w:p>
        </w:tc>
        <w:tc>
          <w:tcPr>
            <w:tcW w:w="673" w:type="dxa"/>
            <w:tcBorders>
              <w:top w:val="nil"/>
              <w:left w:val="nil"/>
              <w:bottom w:val="single" w:sz="4" w:space="0" w:color="auto"/>
              <w:right w:val="single" w:sz="4" w:space="0" w:color="auto"/>
            </w:tcBorders>
            <w:shd w:val="clear" w:color="auto" w:fill="auto"/>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жен</w:t>
            </w:r>
          </w:p>
        </w:tc>
        <w:tc>
          <w:tcPr>
            <w:tcW w:w="660" w:type="dxa"/>
            <w:tcBorders>
              <w:top w:val="nil"/>
              <w:left w:val="nil"/>
              <w:bottom w:val="single" w:sz="4" w:space="0" w:color="auto"/>
              <w:right w:val="single" w:sz="4" w:space="0" w:color="auto"/>
            </w:tcBorders>
            <w:shd w:val="clear" w:color="auto" w:fill="auto"/>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Всего</w:t>
            </w:r>
          </w:p>
        </w:tc>
        <w:tc>
          <w:tcPr>
            <w:tcW w:w="660" w:type="dxa"/>
            <w:tcBorders>
              <w:top w:val="nil"/>
              <w:left w:val="nil"/>
              <w:bottom w:val="single" w:sz="4" w:space="0" w:color="auto"/>
              <w:right w:val="single" w:sz="4" w:space="0" w:color="auto"/>
            </w:tcBorders>
            <w:shd w:val="clear" w:color="auto" w:fill="auto"/>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муж</w:t>
            </w:r>
          </w:p>
        </w:tc>
        <w:tc>
          <w:tcPr>
            <w:tcW w:w="640" w:type="dxa"/>
            <w:tcBorders>
              <w:top w:val="nil"/>
              <w:left w:val="nil"/>
              <w:bottom w:val="single" w:sz="4" w:space="0" w:color="auto"/>
              <w:right w:val="single" w:sz="4" w:space="0" w:color="auto"/>
            </w:tcBorders>
            <w:shd w:val="clear" w:color="auto" w:fill="auto"/>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жен</w:t>
            </w:r>
          </w:p>
        </w:tc>
        <w:tc>
          <w:tcPr>
            <w:tcW w:w="637" w:type="dxa"/>
            <w:tcBorders>
              <w:top w:val="nil"/>
              <w:left w:val="nil"/>
              <w:bottom w:val="single" w:sz="4" w:space="0" w:color="auto"/>
              <w:right w:val="single" w:sz="4" w:space="0" w:color="auto"/>
            </w:tcBorders>
            <w:shd w:val="clear" w:color="auto" w:fill="auto"/>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Всего</w:t>
            </w:r>
          </w:p>
        </w:tc>
        <w:tc>
          <w:tcPr>
            <w:tcW w:w="581" w:type="dxa"/>
            <w:tcBorders>
              <w:top w:val="nil"/>
              <w:left w:val="nil"/>
              <w:bottom w:val="single" w:sz="4" w:space="0" w:color="auto"/>
              <w:right w:val="single" w:sz="4" w:space="0" w:color="auto"/>
            </w:tcBorders>
            <w:shd w:val="clear" w:color="auto" w:fill="auto"/>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муж</w:t>
            </w:r>
          </w:p>
        </w:tc>
        <w:tc>
          <w:tcPr>
            <w:tcW w:w="580" w:type="dxa"/>
            <w:tcBorders>
              <w:top w:val="nil"/>
              <w:left w:val="nil"/>
              <w:bottom w:val="single" w:sz="4" w:space="0" w:color="auto"/>
              <w:right w:val="single" w:sz="4" w:space="0" w:color="auto"/>
            </w:tcBorders>
            <w:shd w:val="clear" w:color="auto" w:fill="auto"/>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жен</w:t>
            </w:r>
          </w:p>
        </w:tc>
      </w:tr>
      <w:tr w:rsidR="00F13510" w:rsidRPr="00F13510" w:rsidTr="00F13510">
        <w:trPr>
          <w:trHeight w:val="480"/>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 </w:t>
            </w:r>
            <w:r>
              <w:rPr>
                <w:rFonts w:ascii="Calibri" w:eastAsia="Times New Roman" w:hAnsi="Calibri" w:cs="Times New Roman"/>
                <w:b w:val="0"/>
                <w:bCs/>
                <w:color w:val="000000"/>
                <w:sz w:val="18"/>
                <w:szCs w:val="18"/>
                <w:lang w:eastAsia="ru-RU"/>
              </w:rPr>
              <w:t>1</w:t>
            </w:r>
          </w:p>
        </w:tc>
        <w:tc>
          <w:tcPr>
            <w:tcW w:w="1726" w:type="dxa"/>
            <w:tcBorders>
              <w:top w:val="nil"/>
              <w:left w:val="nil"/>
              <w:bottom w:val="single" w:sz="4" w:space="0" w:color="auto"/>
              <w:right w:val="single" w:sz="4" w:space="0" w:color="auto"/>
            </w:tcBorders>
            <w:shd w:val="clear" w:color="auto" w:fill="auto"/>
            <w:hideMark/>
          </w:tcPr>
          <w:p w:rsidR="00F13510" w:rsidRPr="00F13510" w:rsidRDefault="00F13510" w:rsidP="00F13510">
            <w:pPr>
              <w:spacing w:after="0" w:line="240" w:lineRule="auto"/>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Компонент 1: Итого по Ошской области: сельское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5</w:t>
            </w:r>
          </w:p>
        </w:tc>
        <w:tc>
          <w:tcPr>
            <w:tcW w:w="112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18670651,4</w:t>
            </w:r>
          </w:p>
        </w:tc>
        <w:tc>
          <w:tcPr>
            <w:tcW w:w="9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270589,2</w:t>
            </w:r>
          </w:p>
        </w:tc>
        <w:tc>
          <w:tcPr>
            <w:tcW w:w="1082"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8214970,42</w:t>
            </w:r>
          </w:p>
        </w:tc>
        <w:tc>
          <w:tcPr>
            <w:tcW w:w="9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119058</w:t>
            </w:r>
          </w:p>
        </w:tc>
        <w:tc>
          <w:tcPr>
            <w:tcW w:w="1101"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0</w:t>
            </w:r>
          </w:p>
        </w:tc>
        <w:tc>
          <w:tcPr>
            <w:tcW w:w="9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0</w:t>
            </w:r>
          </w:p>
        </w:tc>
        <w:tc>
          <w:tcPr>
            <w:tcW w:w="1085"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10455682</w:t>
            </w:r>
          </w:p>
        </w:tc>
        <w:tc>
          <w:tcPr>
            <w:tcW w:w="809"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151532</w:t>
            </w:r>
          </w:p>
        </w:tc>
        <w:tc>
          <w:tcPr>
            <w:tcW w:w="764"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right"/>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17575</w:t>
            </w:r>
          </w:p>
        </w:tc>
        <w:tc>
          <w:tcPr>
            <w:tcW w:w="7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right"/>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8272</w:t>
            </w:r>
          </w:p>
        </w:tc>
        <w:tc>
          <w:tcPr>
            <w:tcW w:w="673"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right"/>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9303</w:t>
            </w:r>
          </w:p>
        </w:tc>
        <w:tc>
          <w:tcPr>
            <w:tcW w:w="66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25</w:t>
            </w:r>
          </w:p>
        </w:tc>
        <w:tc>
          <w:tcPr>
            <w:tcW w:w="66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13</w:t>
            </w:r>
          </w:p>
        </w:tc>
        <w:tc>
          <w:tcPr>
            <w:tcW w:w="64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12</w:t>
            </w:r>
          </w:p>
        </w:tc>
        <w:tc>
          <w:tcPr>
            <w:tcW w:w="637"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81</w:t>
            </w:r>
          </w:p>
        </w:tc>
        <w:tc>
          <w:tcPr>
            <w:tcW w:w="581"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50</w:t>
            </w:r>
          </w:p>
        </w:tc>
        <w:tc>
          <w:tcPr>
            <w:tcW w:w="58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31</w:t>
            </w:r>
          </w:p>
        </w:tc>
      </w:tr>
      <w:tr w:rsidR="00F13510" w:rsidRPr="00F13510" w:rsidTr="00F13510">
        <w:trPr>
          <w:trHeight w:val="480"/>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 </w:t>
            </w:r>
            <w:r>
              <w:rPr>
                <w:rFonts w:ascii="Calibri" w:eastAsia="Times New Roman" w:hAnsi="Calibri" w:cs="Times New Roman"/>
                <w:b w:val="0"/>
                <w:bCs/>
                <w:color w:val="000000"/>
                <w:sz w:val="18"/>
                <w:szCs w:val="18"/>
                <w:lang w:eastAsia="ru-RU"/>
              </w:rPr>
              <w:t>2</w:t>
            </w:r>
          </w:p>
        </w:tc>
        <w:tc>
          <w:tcPr>
            <w:tcW w:w="1726" w:type="dxa"/>
            <w:tcBorders>
              <w:top w:val="nil"/>
              <w:left w:val="nil"/>
              <w:bottom w:val="single" w:sz="4" w:space="0" w:color="auto"/>
              <w:right w:val="single" w:sz="4" w:space="0" w:color="auto"/>
            </w:tcBorders>
            <w:shd w:val="clear" w:color="auto" w:fill="auto"/>
            <w:hideMark/>
          </w:tcPr>
          <w:p w:rsidR="00F13510" w:rsidRPr="00F13510" w:rsidRDefault="00F13510" w:rsidP="00F13510">
            <w:pPr>
              <w:spacing w:after="0" w:line="240" w:lineRule="auto"/>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Компонент 2 Итого по Ошской области: питьевое водоснабжение</w:t>
            </w:r>
          </w:p>
        </w:tc>
        <w:tc>
          <w:tcPr>
            <w:tcW w:w="709"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24</w:t>
            </w:r>
          </w:p>
        </w:tc>
        <w:tc>
          <w:tcPr>
            <w:tcW w:w="112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27010026</w:t>
            </w:r>
          </w:p>
        </w:tc>
        <w:tc>
          <w:tcPr>
            <w:tcW w:w="9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389193</w:t>
            </w:r>
          </w:p>
        </w:tc>
        <w:tc>
          <w:tcPr>
            <w:tcW w:w="1082"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13181027</w:t>
            </w:r>
          </w:p>
        </w:tc>
        <w:tc>
          <w:tcPr>
            <w:tcW w:w="9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189928,3</w:t>
            </w:r>
          </w:p>
        </w:tc>
        <w:tc>
          <w:tcPr>
            <w:tcW w:w="1101"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10333372</w:t>
            </w:r>
          </w:p>
        </w:tc>
        <w:tc>
          <w:tcPr>
            <w:tcW w:w="9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148895,9</w:t>
            </w:r>
          </w:p>
        </w:tc>
        <w:tc>
          <w:tcPr>
            <w:tcW w:w="1085"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3495627</w:t>
            </w:r>
          </w:p>
        </w:tc>
        <w:tc>
          <w:tcPr>
            <w:tcW w:w="809"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50369,3</w:t>
            </w:r>
          </w:p>
        </w:tc>
        <w:tc>
          <w:tcPr>
            <w:tcW w:w="764"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right"/>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71335</w:t>
            </w:r>
          </w:p>
        </w:tc>
        <w:tc>
          <w:tcPr>
            <w:tcW w:w="7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right"/>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35842</w:t>
            </w:r>
          </w:p>
        </w:tc>
        <w:tc>
          <w:tcPr>
            <w:tcW w:w="673"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right"/>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35493</w:t>
            </w:r>
          </w:p>
        </w:tc>
        <w:tc>
          <w:tcPr>
            <w:tcW w:w="66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0</w:t>
            </w:r>
          </w:p>
        </w:tc>
        <w:tc>
          <w:tcPr>
            <w:tcW w:w="66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564</w:t>
            </w:r>
          </w:p>
        </w:tc>
        <w:tc>
          <w:tcPr>
            <w:tcW w:w="581"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411</w:t>
            </w:r>
          </w:p>
        </w:tc>
        <w:tc>
          <w:tcPr>
            <w:tcW w:w="58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153</w:t>
            </w:r>
          </w:p>
        </w:tc>
      </w:tr>
      <w:tr w:rsidR="00F13510" w:rsidRPr="00F13510" w:rsidTr="00F13510">
        <w:trPr>
          <w:trHeight w:val="720"/>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 </w:t>
            </w:r>
            <w:r>
              <w:rPr>
                <w:rFonts w:ascii="Calibri" w:eastAsia="Times New Roman" w:hAnsi="Calibri" w:cs="Times New Roman"/>
                <w:b w:val="0"/>
                <w:bCs/>
                <w:color w:val="000000"/>
                <w:sz w:val="18"/>
                <w:szCs w:val="18"/>
                <w:lang w:eastAsia="ru-RU"/>
              </w:rPr>
              <w:t>3</w:t>
            </w:r>
          </w:p>
        </w:tc>
        <w:tc>
          <w:tcPr>
            <w:tcW w:w="1726" w:type="dxa"/>
            <w:tcBorders>
              <w:top w:val="nil"/>
              <w:left w:val="nil"/>
              <w:bottom w:val="single" w:sz="4" w:space="0" w:color="auto"/>
              <w:right w:val="single" w:sz="4" w:space="0" w:color="auto"/>
            </w:tcBorders>
            <w:shd w:val="clear" w:color="auto" w:fill="auto"/>
            <w:hideMark/>
          </w:tcPr>
          <w:p w:rsidR="00F13510" w:rsidRPr="00F13510" w:rsidRDefault="00F13510" w:rsidP="00F13510">
            <w:pPr>
              <w:spacing w:after="0" w:line="240" w:lineRule="auto"/>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Компонент 2 Итого по Ошской области: ирригационное водоснабжение</w:t>
            </w:r>
          </w:p>
        </w:tc>
        <w:tc>
          <w:tcPr>
            <w:tcW w:w="709"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5</w:t>
            </w:r>
          </w:p>
        </w:tc>
        <w:tc>
          <w:tcPr>
            <w:tcW w:w="112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4135974</w:t>
            </w:r>
          </w:p>
        </w:tc>
        <w:tc>
          <w:tcPr>
            <w:tcW w:w="9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59596,17</w:t>
            </w:r>
          </w:p>
        </w:tc>
        <w:tc>
          <w:tcPr>
            <w:tcW w:w="1082"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2899828</w:t>
            </w:r>
          </w:p>
        </w:tc>
        <w:tc>
          <w:tcPr>
            <w:tcW w:w="9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41784,27</w:t>
            </w:r>
          </w:p>
        </w:tc>
        <w:tc>
          <w:tcPr>
            <w:tcW w:w="1101"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475162</w:t>
            </w:r>
          </w:p>
        </w:tc>
        <w:tc>
          <w:tcPr>
            <w:tcW w:w="9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6846,715</w:t>
            </w:r>
          </w:p>
        </w:tc>
        <w:tc>
          <w:tcPr>
            <w:tcW w:w="1085"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760984</w:t>
            </w:r>
          </w:p>
        </w:tc>
        <w:tc>
          <w:tcPr>
            <w:tcW w:w="809"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10965,2</w:t>
            </w:r>
          </w:p>
        </w:tc>
        <w:tc>
          <w:tcPr>
            <w:tcW w:w="764"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11678</w:t>
            </w:r>
          </w:p>
        </w:tc>
        <w:tc>
          <w:tcPr>
            <w:tcW w:w="7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5731</w:t>
            </w:r>
          </w:p>
        </w:tc>
        <w:tc>
          <w:tcPr>
            <w:tcW w:w="673"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5947</w:t>
            </w:r>
          </w:p>
        </w:tc>
        <w:tc>
          <w:tcPr>
            <w:tcW w:w="66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0</w:t>
            </w:r>
          </w:p>
        </w:tc>
        <w:tc>
          <w:tcPr>
            <w:tcW w:w="66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137</w:t>
            </w:r>
          </w:p>
        </w:tc>
        <w:tc>
          <w:tcPr>
            <w:tcW w:w="581"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109</w:t>
            </w:r>
          </w:p>
        </w:tc>
        <w:tc>
          <w:tcPr>
            <w:tcW w:w="58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28</w:t>
            </w:r>
          </w:p>
        </w:tc>
      </w:tr>
      <w:tr w:rsidR="00F13510" w:rsidRPr="00F13510" w:rsidTr="00F13510">
        <w:trPr>
          <w:trHeight w:val="720"/>
        </w:trPr>
        <w:tc>
          <w:tcPr>
            <w:tcW w:w="401" w:type="dxa"/>
            <w:tcBorders>
              <w:top w:val="single" w:sz="4" w:space="0" w:color="auto"/>
              <w:left w:val="single" w:sz="4" w:space="0" w:color="auto"/>
              <w:bottom w:val="single" w:sz="4" w:space="0" w:color="auto"/>
              <w:right w:val="nil"/>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 </w:t>
            </w:r>
            <w:r>
              <w:rPr>
                <w:rFonts w:ascii="Calibri" w:eastAsia="Times New Roman" w:hAnsi="Calibri" w:cs="Times New Roman"/>
                <w:b w:val="0"/>
                <w:bCs/>
                <w:color w:val="000000"/>
                <w:sz w:val="18"/>
                <w:szCs w:val="18"/>
                <w:lang w:eastAsia="ru-RU"/>
              </w:rPr>
              <w:t>4</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F13510" w:rsidRPr="00F13510" w:rsidRDefault="00F13510" w:rsidP="00F13510">
            <w:pPr>
              <w:spacing w:after="0" w:line="240" w:lineRule="auto"/>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Компонент 3 Итого по Ошской области: социально-экономическая инфраструктура</w:t>
            </w:r>
          </w:p>
        </w:tc>
        <w:tc>
          <w:tcPr>
            <w:tcW w:w="709"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32</w:t>
            </w:r>
          </w:p>
        </w:tc>
        <w:tc>
          <w:tcPr>
            <w:tcW w:w="112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33144893,1</w:t>
            </w:r>
          </w:p>
        </w:tc>
        <w:tc>
          <w:tcPr>
            <w:tcW w:w="9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428402</w:t>
            </w:r>
          </w:p>
        </w:tc>
        <w:tc>
          <w:tcPr>
            <w:tcW w:w="1082"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14736022,6</w:t>
            </w:r>
          </w:p>
        </w:tc>
        <w:tc>
          <w:tcPr>
            <w:tcW w:w="9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212334,6</w:t>
            </w:r>
          </w:p>
        </w:tc>
        <w:tc>
          <w:tcPr>
            <w:tcW w:w="1101"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12436450</w:t>
            </w:r>
          </w:p>
        </w:tc>
        <w:tc>
          <w:tcPr>
            <w:tcW w:w="9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179199,6</w:t>
            </w:r>
          </w:p>
        </w:tc>
        <w:tc>
          <w:tcPr>
            <w:tcW w:w="1085"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2558646</w:t>
            </w:r>
          </w:p>
        </w:tc>
        <w:tc>
          <w:tcPr>
            <w:tcW w:w="809"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36868,1</w:t>
            </w:r>
          </w:p>
        </w:tc>
        <w:tc>
          <w:tcPr>
            <w:tcW w:w="764"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38128</w:t>
            </w:r>
          </w:p>
        </w:tc>
        <w:tc>
          <w:tcPr>
            <w:tcW w:w="7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18752</w:t>
            </w:r>
          </w:p>
        </w:tc>
        <w:tc>
          <w:tcPr>
            <w:tcW w:w="673"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19376</w:t>
            </w:r>
          </w:p>
        </w:tc>
        <w:tc>
          <w:tcPr>
            <w:tcW w:w="66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0</w:t>
            </w:r>
          </w:p>
        </w:tc>
        <w:tc>
          <w:tcPr>
            <w:tcW w:w="66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474</w:t>
            </w:r>
          </w:p>
        </w:tc>
        <w:tc>
          <w:tcPr>
            <w:tcW w:w="581"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356</w:t>
            </w:r>
          </w:p>
        </w:tc>
        <w:tc>
          <w:tcPr>
            <w:tcW w:w="58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118</w:t>
            </w:r>
          </w:p>
        </w:tc>
      </w:tr>
      <w:tr w:rsidR="00F13510" w:rsidRPr="00F13510" w:rsidTr="00F13510">
        <w:trPr>
          <w:trHeight w:val="615"/>
        </w:trPr>
        <w:tc>
          <w:tcPr>
            <w:tcW w:w="401" w:type="dxa"/>
            <w:tcBorders>
              <w:top w:val="single" w:sz="4" w:space="0" w:color="auto"/>
              <w:left w:val="single" w:sz="4" w:space="0" w:color="auto"/>
              <w:bottom w:val="single" w:sz="4" w:space="0" w:color="auto"/>
              <w:right w:val="nil"/>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 </w:t>
            </w:r>
            <w:r>
              <w:rPr>
                <w:rFonts w:ascii="Calibri" w:eastAsia="Times New Roman" w:hAnsi="Calibri" w:cs="Times New Roman"/>
                <w:b w:val="0"/>
                <w:bCs/>
                <w:color w:val="000000"/>
                <w:sz w:val="18"/>
                <w:szCs w:val="18"/>
                <w:lang w:eastAsia="ru-RU"/>
              </w:rPr>
              <w:t>5</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Компонент 4: Итого по Ошской области: профессиональные лицеи</w:t>
            </w:r>
          </w:p>
        </w:tc>
        <w:tc>
          <w:tcPr>
            <w:tcW w:w="709"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8</w:t>
            </w:r>
          </w:p>
        </w:tc>
        <w:tc>
          <w:tcPr>
            <w:tcW w:w="112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12303032,4</w:t>
            </w:r>
          </w:p>
        </w:tc>
        <w:tc>
          <w:tcPr>
            <w:tcW w:w="9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177277</w:t>
            </w:r>
          </w:p>
        </w:tc>
        <w:tc>
          <w:tcPr>
            <w:tcW w:w="1082"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10346350,4</w:t>
            </w:r>
          </w:p>
        </w:tc>
        <w:tc>
          <w:tcPr>
            <w:tcW w:w="9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149082,9</w:t>
            </w:r>
          </w:p>
        </w:tc>
        <w:tc>
          <w:tcPr>
            <w:tcW w:w="1101"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1956682</w:t>
            </w:r>
          </w:p>
        </w:tc>
        <w:tc>
          <w:tcPr>
            <w:tcW w:w="9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28194,27</w:t>
            </w:r>
          </w:p>
        </w:tc>
        <w:tc>
          <w:tcPr>
            <w:tcW w:w="1085"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0</w:t>
            </w:r>
          </w:p>
        </w:tc>
        <w:tc>
          <w:tcPr>
            <w:tcW w:w="809"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0</w:t>
            </w:r>
          </w:p>
        </w:tc>
        <w:tc>
          <w:tcPr>
            <w:tcW w:w="764"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849</w:t>
            </w:r>
          </w:p>
        </w:tc>
        <w:tc>
          <w:tcPr>
            <w:tcW w:w="7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721</w:t>
            </w:r>
          </w:p>
        </w:tc>
        <w:tc>
          <w:tcPr>
            <w:tcW w:w="673"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128</w:t>
            </w:r>
          </w:p>
        </w:tc>
        <w:tc>
          <w:tcPr>
            <w:tcW w:w="66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6</w:t>
            </w:r>
          </w:p>
        </w:tc>
        <w:tc>
          <w:tcPr>
            <w:tcW w:w="66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6</w:t>
            </w:r>
          </w:p>
        </w:tc>
        <w:tc>
          <w:tcPr>
            <w:tcW w:w="64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0</w:t>
            </w:r>
          </w:p>
        </w:tc>
        <w:tc>
          <w:tcPr>
            <w:tcW w:w="637"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39</w:t>
            </w:r>
          </w:p>
        </w:tc>
        <w:tc>
          <w:tcPr>
            <w:tcW w:w="581"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31</w:t>
            </w:r>
          </w:p>
        </w:tc>
        <w:tc>
          <w:tcPr>
            <w:tcW w:w="58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8</w:t>
            </w:r>
          </w:p>
        </w:tc>
      </w:tr>
      <w:tr w:rsidR="00F13510" w:rsidRPr="00F13510" w:rsidTr="00F13510">
        <w:trPr>
          <w:trHeight w:val="720"/>
        </w:trPr>
        <w:tc>
          <w:tcPr>
            <w:tcW w:w="401" w:type="dxa"/>
            <w:tcBorders>
              <w:top w:val="single" w:sz="4" w:space="0" w:color="auto"/>
              <w:left w:val="single" w:sz="4" w:space="0" w:color="auto"/>
              <w:bottom w:val="single" w:sz="4" w:space="0" w:color="auto"/>
              <w:right w:val="nil"/>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 </w:t>
            </w:r>
            <w:r>
              <w:rPr>
                <w:rFonts w:ascii="Calibri" w:eastAsia="Times New Roman" w:hAnsi="Calibri" w:cs="Times New Roman"/>
                <w:b w:val="0"/>
                <w:bCs/>
                <w:color w:val="000000"/>
                <w:sz w:val="18"/>
                <w:szCs w:val="18"/>
                <w:lang w:eastAsia="ru-RU"/>
              </w:rPr>
              <w:t>6</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F13510" w:rsidRPr="00F13510" w:rsidRDefault="00F13510" w:rsidP="00F13510">
            <w:pPr>
              <w:spacing w:after="0" w:line="240" w:lineRule="auto"/>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Компонент 4 Итого по Ошской области: рост занятости среди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22</w:t>
            </w:r>
          </w:p>
        </w:tc>
        <w:tc>
          <w:tcPr>
            <w:tcW w:w="112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16 687 671</w:t>
            </w:r>
          </w:p>
        </w:tc>
        <w:tc>
          <w:tcPr>
            <w:tcW w:w="9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240 456</w:t>
            </w:r>
          </w:p>
        </w:tc>
        <w:tc>
          <w:tcPr>
            <w:tcW w:w="1082"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9 469 472</w:t>
            </w:r>
          </w:p>
        </w:tc>
        <w:tc>
          <w:tcPr>
            <w:tcW w:w="9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136 448</w:t>
            </w:r>
          </w:p>
        </w:tc>
        <w:tc>
          <w:tcPr>
            <w:tcW w:w="1101"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0</w:t>
            </w:r>
          </w:p>
        </w:tc>
        <w:tc>
          <w:tcPr>
            <w:tcW w:w="9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0</w:t>
            </w:r>
          </w:p>
        </w:tc>
        <w:tc>
          <w:tcPr>
            <w:tcW w:w="1085"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7 218 199</w:t>
            </w:r>
          </w:p>
        </w:tc>
        <w:tc>
          <w:tcPr>
            <w:tcW w:w="809"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104 009</w:t>
            </w:r>
          </w:p>
        </w:tc>
        <w:tc>
          <w:tcPr>
            <w:tcW w:w="764"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42115</w:t>
            </w:r>
          </w:p>
        </w:tc>
        <w:tc>
          <w:tcPr>
            <w:tcW w:w="70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19573</w:t>
            </w:r>
          </w:p>
        </w:tc>
        <w:tc>
          <w:tcPr>
            <w:tcW w:w="673"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22542</w:t>
            </w:r>
          </w:p>
        </w:tc>
        <w:tc>
          <w:tcPr>
            <w:tcW w:w="66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126</w:t>
            </w:r>
          </w:p>
        </w:tc>
        <w:tc>
          <w:tcPr>
            <w:tcW w:w="66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74</w:t>
            </w:r>
          </w:p>
        </w:tc>
        <w:tc>
          <w:tcPr>
            <w:tcW w:w="64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52</w:t>
            </w:r>
          </w:p>
        </w:tc>
        <w:tc>
          <w:tcPr>
            <w:tcW w:w="637"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91</w:t>
            </w:r>
          </w:p>
        </w:tc>
        <w:tc>
          <w:tcPr>
            <w:tcW w:w="581"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70</w:t>
            </w:r>
          </w:p>
        </w:tc>
        <w:tc>
          <w:tcPr>
            <w:tcW w:w="580" w:type="dxa"/>
            <w:tcBorders>
              <w:top w:val="nil"/>
              <w:left w:val="nil"/>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21</w:t>
            </w:r>
          </w:p>
        </w:tc>
      </w:tr>
      <w:tr w:rsidR="00F13510" w:rsidRPr="00F13510" w:rsidTr="00F13510">
        <w:trPr>
          <w:trHeight w:val="825"/>
        </w:trPr>
        <w:tc>
          <w:tcPr>
            <w:tcW w:w="401" w:type="dxa"/>
            <w:tcBorders>
              <w:top w:val="single" w:sz="4" w:space="0" w:color="auto"/>
              <w:left w:val="single" w:sz="4" w:space="0" w:color="auto"/>
              <w:bottom w:val="single" w:sz="4" w:space="0" w:color="auto"/>
              <w:right w:val="nil"/>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color w:val="000000"/>
                <w:sz w:val="18"/>
                <w:szCs w:val="18"/>
                <w:lang w:eastAsia="ru-RU"/>
              </w:rPr>
            </w:pPr>
            <w:r w:rsidRPr="00F13510">
              <w:rPr>
                <w:rFonts w:ascii="Calibri" w:eastAsia="Times New Roman" w:hAnsi="Calibri" w:cs="Times New Roman"/>
                <w:b w:val="0"/>
                <w:color w:val="000000"/>
                <w:sz w:val="18"/>
                <w:szCs w:val="18"/>
                <w:lang w:eastAsia="ru-RU"/>
              </w:rPr>
              <w:t> </w:t>
            </w:r>
            <w:r>
              <w:rPr>
                <w:rFonts w:ascii="Calibri" w:eastAsia="Times New Roman" w:hAnsi="Calibri" w:cs="Times New Roman"/>
                <w:b w:val="0"/>
                <w:color w:val="000000"/>
                <w:sz w:val="18"/>
                <w:szCs w:val="18"/>
                <w:lang w:eastAsia="ru-RU"/>
              </w:rPr>
              <w:t>7</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Компонент 5: Итого по Ошской области: управление рисками стихий</w:t>
            </w:r>
            <w:r>
              <w:rPr>
                <w:rFonts w:ascii="Calibri" w:eastAsia="Times New Roman" w:hAnsi="Calibri" w:cs="Times New Roman"/>
                <w:b w:val="0"/>
                <w:bCs/>
                <w:color w:val="000000"/>
                <w:sz w:val="18"/>
                <w:szCs w:val="18"/>
                <w:lang w:eastAsia="ru-RU"/>
              </w:rPr>
              <w:t>н</w:t>
            </w:r>
            <w:r w:rsidRPr="00F13510">
              <w:rPr>
                <w:rFonts w:ascii="Calibri" w:eastAsia="Times New Roman" w:hAnsi="Calibri" w:cs="Times New Roman"/>
                <w:b w:val="0"/>
                <w:bCs/>
                <w:color w:val="000000"/>
                <w:sz w:val="18"/>
                <w:szCs w:val="18"/>
                <w:lang w:eastAsia="ru-RU"/>
              </w:rPr>
              <w:t>ых бедствий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9483944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137448,5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5318077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77073,58</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1538930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22303,33</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2626937</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38071,6</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10624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5515</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5109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0</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93</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76</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17</w:t>
            </w:r>
          </w:p>
        </w:tc>
      </w:tr>
      <w:tr w:rsidR="00F13510" w:rsidRPr="00F13510" w:rsidTr="00F13510">
        <w:trPr>
          <w:trHeight w:val="750"/>
        </w:trPr>
        <w:tc>
          <w:tcPr>
            <w:tcW w:w="401" w:type="dxa"/>
            <w:tcBorders>
              <w:top w:val="single" w:sz="4" w:space="0" w:color="auto"/>
              <w:left w:val="single" w:sz="4" w:space="0" w:color="auto"/>
              <w:bottom w:val="single" w:sz="4" w:space="0" w:color="auto"/>
              <w:right w:val="nil"/>
            </w:tcBorders>
            <w:shd w:val="clear" w:color="auto" w:fill="auto"/>
            <w:noWrap/>
            <w:vAlign w:val="bottom"/>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24"/>
                <w:szCs w:val="24"/>
                <w:lang w:eastAsia="ru-RU"/>
              </w:rPr>
            </w:pPr>
            <w:r w:rsidRPr="00F13510">
              <w:rPr>
                <w:rFonts w:ascii="Calibri" w:eastAsia="Times New Roman" w:hAnsi="Calibri" w:cs="Times New Roman"/>
                <w:b w:val="0"/>
                <w:bCs/>
                <w:color w:val="000000"/>
                <w:sz w:val="24"/>
                <w:szCs w:val="24"/>
                <w:lang w:eastAsia="ru-RU"/>
              </w:rPr>
              <w:t xml:space="preserve">ВСЕГО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102</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121 436 192</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1702963</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64165747</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925 709</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26 740 596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385439,7</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27 116 075</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391 814</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192304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94406</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97898</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157</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93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64</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1479</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1103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13510" w:rsidRPr="00F13510" w:rsidRDefault="00F13510" w:rsidP="00F13510">
            <w:pPr>
              <w:spacing w:after="0" w:line="240" w:lineRule="auto"/>
              <w:jc w:val="center"/>
              <w:rPr>
                <w:rFonts w:ascii="Calibri" w:eastAsia="Times New Roman" w:hAnsi="Calibri" w:cs="Times New Roman"/>
                <w:b w:val="0"/>
                <w:bCs/>
                <w:color w:val="000000"/>
                <w:sz w:val="18"/>
                <w:szCs w:val="18"/>
                <w:lang w:eastAsia="ru-RU"/>
              </w:rPr>
            </w:pPr>
            <w:r w:rsidRPr="00F13510">
              <w:rPr>
                <w:rFonts w:ascii="Calibri" w:eastAsia="Times New Roman" w:hAnsi="Calibri" w:cs="Times New Roman"/>
                <w:b w:val="0"/>
                <w:bCs/>
                <w:color w:val="000000"/>
                <w:sz w:val="18"/>
                <w:szCs w:val="18"/>
                <w:lang w:eastAsia="ru-RU"/>
              </w:rPr>
              <w:t>376</w:t>
            </w:r>
          </w:p>
        </w:tc>
      </w:tr>
    </w:tbl>
    <w:p w:rsidR="00CA5849" w:rsidRDefault="00CA5849" w:rsidP="00CA5849">
      <w:pPr>
        <w:rPr>
          <w:rFonts w:ascii="Times New Roman" w:hAnsi="Times New Roman" w:cs="Times New Roman"/>
          <w:color w:val="000000" w:themeColor="text1"/>
          <w:sz w:val="24"/>
          <w:szCs w:val="26"/>
        </w:rPr>
      </w:pPr>
    </w:p>
    <w:p w:rsidR="00CA5849" w:rsidRDefault="00CA5849" w:rsidP="00CA5849">
      <w:pPr>
        <w:rPr>
          <w:rFonts w:ascii="Times New Roman" w:hAnsi="Times New Roman" w:cs="Times New Roman"/>
          <w:color w:val="000000" w:themeColor="text1"/>
          <w:sz w:val="24"/>
          <w:szCs w:val="26"/>
        </w:rPr>
      </w:pPr>
    </w:p>
    <w:p w:rsidR="00CA5849" w:rsidRDefault="00CA5849" w:rsidP="00CA5849">
      <w:pPr>
        <w:rPr>
          <w:rFonts w:ascii="Times New Roman" w:hAnsi="Times New Roman" w:cs="Times New Roman"/>
          <w:color w:val="000000" w:themeColor="text1"/>
          <w:sz w:val="24"/>
          <w:szCs w:val="26"/>
        </w:rPr>
      </w:pPr>
    </w:p>
    <w:p w:rsidR="00CA5849" w:rsidRDefault="00CA5849" w:rsidP="00CA5849">
      <w:pPr>
        <w:rPr>
          <w:rFonts w:ascii="Times New Roman" w:hAnsi="Times New Roman" w:cs="Times New Roman"/>
          <w:color w:val="000000" w:themeColor="text1"/>
          <w:sz w:val="24"/>
          <w:szCs w:val="26"/>
        </w:rPr>
      </w:pPr>
    </w:p>
    <w:p w:rsidR="002A4733" w:rsidRDefault="002A4733" w:rsidP="00CA5849">
      <w:pPr>
        <w:rPr>
          <w:rFonts w:ascii="Times New Roman" w:hAnsi="Times New Roman" w:cs="Times New Roman"/>
          <w:color w:val="000000" w:themeColor="text1"/>
          <w:sz w:val="24"/>
          <w:szCs w:val="26"/>
        </w:rPr>
        <w:sectPr w:rsidR="002A4733" w:rsidSect="00E11211">
          <w:pgSz w:w="16838" w:h="11906" w:orient="landscape"/>
          <w:pgMar w:top="993" w:right="1134" w:bottom="851" w:left="1134" w:header="709" w:footer="709" w:gutter="0"/>
          <w:cols w:space="708"/>
          <w:docGrid w:linePitch="360"/>
        </w:sectPr>
      </w:pPr>
    </w:p>
    <w:p w:rsidR="00CA5849" w:rsidRDefault="00CA5849" w:rsidP="00E11211">
      <w:pPr>
        <w:rPr>
          <w:rFonts w:ascii="Times New Roman" w:hAnsi="Times New Roman" w:cs="Times New Roman"/>
          <w:color w:val="000000" w:themeColor="text1"/>
          <w:sz w:val="24"/>
          <w:szCs w:val="26"/>
        </w:rPr>
      </w:pPr>
    </w:p>
    <w:sectPr w:rsidR="00CA5849" w:rsidSect="006F6C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F65" w:rsidRDefault="00C33F65" w:rsidP="009E51A4">
      <w:pPr>
        <w:spacing w:after="0" w:line="240" w:lineRule="auto"/>
      </w:pPr>
      <w:r>
        <w:separator/>
      </w:r>
    </w:p>
  </w:endnote>
  <w:endnote w:type="continuationSeparator" w:id="0">
    <w:p w:rsidR="00C33F65" w:rsidRDefault="00C33F65" w:rsidP="009E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521165"/>
      <w:docPartObj>
        <w:docPartGallery w:val="Page Numbers (Bottom of Page)"/>
        <w:docPartUnique/>
      </w:docPartObj>
    </w:sdtPr>
    <w:sdtEndPr/>
    <w:sdtContent>
      <w:p w:rsidR="002A4733" w:rsidRDefault="002A4733">
        <w:pPr>
          <w:pStyle w:val="Footer"/>
          <w:jc w:val="right"/>
        </w:pPr>
        <w:r w:rsidRPr="006F6C57">
          <w:rPr>
            <w:sz w:val="18"/>
            <w:szCs w:val="18"/>
          </w:rPr>
          <w:fldChar w:fldCharType="begin"/>
        </w:r>
        <w:r w:rsidRPr="006F6C57">
          <w:rPr>
            <w:sz w:val="18"/>
            <w:szCs w:val="18"/>
          </w:rPr>
          <w:instrText>PAGE   \* MERGEFORMAT</w:instrText>
        </w:r>
        <w:r w:rsidRPr="006F6C57">
          <w:rPr>
            <w:sz w:val="18"/>
            <w:szCs w:val="18"/>
          </w:rPr>
          <w:fldChar w:fldCharType="separate"/>
        </w:r>
        <w:r w:rsidR="00F13510">
          <w:rPr>
            <w:noProof/>
            <w:sz w:val="18"/>
            <w:szCs w:val="18"/>
          </w:rPr>
          <w:t>48</w:t>
        </w:r>
        <w:r w:rsidRPr="006F6C57">
          <w:rPr>
            <w:sz w:val="18"/>
            <w:szCs w:val="18"/>
          </w:rPr>
          <w:fldChar w:fldCharType="end"/>
        </w:r>
      </w:p>
    </w:sdtContent>
  </w:sdt>
  <w:p w:rsidR="002A4733" w:rsidRDefault="002A4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F65" w:rsidRDefault="00C33F65" w:rsidP="009E51A4">
      <w:pPr>
        <w:spacing w:after="0" w:line="240" w:lineRule="auto"/>
      </w:pPr>
      <w:r>
        <w:separator/>
      </w:r>
    </w:p>
  </w:footnote>
  <w:footnote w:type="continuationSeparator" w:id="0">
    <w:p w:rsidR="00C33F65" w:rsidRDefault="00C33F65" w:rsidP="009E51A4">
      <w:pPr>
        <w:spacing w:after="0" w:line="240" w:lineRule="auto"/>
      </w:pPr>
      <w:r>
        <w:continuationSeparator/>
      </w:r>
    </w:p>
  </w:footnote>
  <w:footnote w:id="1">
    <w:p w:rsidR="002A4733" w:rsidRPr="00DE1F5D" w:rsidRDefault="002A4733" w:rsidP="00FE164E">
      <w:pPr>
        <w:jc w:val="both"/>
        <w:rPr>
          <w:rFonts w:ascii="Times New Roman" w:hAnsi="Times New Roman" w:cs="Times New Roman"/>
          <w:b w:val="0"/>
          <w:sz w:val="20"/>
          <w:szCs w:val="20"/>
        </w:rPr>
      </w:pPr>
      <w:r w:rsidRPr="00FE164E">
        <w:rPr>
          <w:rStyle w:val="FootnoteReference"/>
          <w:rFonts w:ascii="Times New Roman" w:hAnsi="Times New Roman" w:cs="Times New Roman"/>
          <w:b w:val="0"/>
        </w:rPr>
        <w:footnoteRef/>
      </w:r>
      <w:r w:rsidRPr="00DE1F5D">
        <w:rPr>
          <w:rFonts w:ascii="Times New Roman" w:hAnsi="Times New Roman" w:cs="Times New Roman"/>
          <w:b w:val="0"/>
          <w:sz w:val="20"/>
          <w:szCs w:val="20"/>
        </w:rPr>
        <w:t>Для удобства  Проект "Интегрированное развитие Ошской области в Кыргызской Республике" в дальнейшем называется Программа, чтобы не путать с проектами реализованными для достижения  его целей.</w:t>
      </w:r>
    </w:p>
  </w:footnote>
  <w:footnote w:id="2">
    <w:p w:rsidR="002A4733" w:rsidRPr="00B47499" w:rsidRDefault="002A4733" w:rsidP="00F1744A">
      <w:pPr>
        <w:pStyle w:val="FootnoteText"/>
        <w:rPr>
          <w:b w:val="0"/>
        </w:rPr>
      </w:pPr>
      <w:r w:rsidRPr="00B47499">
        <w:rPr>
          <w:rStyle w:val="FootnoteReference"/>
          <w:b w:val="0"/>
        </w:rPr>
        <w:footnoteRef/>
      </w:r>
      <w:r w:rsidRPr="00B47499">
        <w:rPr>
          <w:b w:val="0"/>
        </w:rPr>
        <w:t xml:space="preserve"> Из интервью с зам.главыНоокатского района.</w:t>
      </w:r>
    </w:p>
  </w:footnote>
  <w:footnote w:id="3">
    <w:p w:rsidR="002A4733" w:rsidRPr="00CB0A5D" w:rsidRDefault="002A4733">
      <w:pPr>
        <w:pStyle w:val="FootnoteText"/>
        <w:rPr>
          <w:sz w:val="18"/>
          <w:szCs w:val="18"/>
        </w:rPr>
      </w:pPr>
      <w:r w:rsidRPr="00CB0A5D">
        <w:rPr>
          <w:rStyle w:val="FootnoteReference"/>
          <w:sz w:val="18"/>
          <w:szCs w:val="18"/>
        </w:rPr>
        <w:footnoteRef/>
      </w:r>
      <w:r w:rsidRPr="00CB0A5D">
        <w:rPr>
          <w:sz w:val="18"/>
          <w:szCs w:val="18"/>
        </w:rPr>
        <w:t xml:space="preserve"> успешный опыт ПРООН</w:t>
      </w:r>
    </w:p>
  </w:footnote>
  <w:footnote w:id="4">
    <w:p w:rsidR="002A4733" w:rsidRPr="00B47499" w:rsidRDefault="002A4733" w:rsidP="009B3ADA">
      <w:pPr>
        <w:pStyle w:val="FootnoteText"/>
        <w:rPr>
          <w:b w:val="0"/>
          <w:sz w:val="18"/>
          <w:szCs w:val="18"/>
        </w:rPr>
      </w:pPr>
      <w:r w:rsidRPr="00B47499">
        <w:rPr>
          <w:rStyle w:val="FootnoteReference"/>
          <w:b w:val="0"/>
          <w:sz w:val="18"/>
          <w:szCs w:val="18"/>
        </w:rPr>
        <w:footnoteRef/>
      </w:r>
      <w:r w:rsidRPr="00B47499">
        <w:rPr>
          <w:b w:val="0"/>
          <w:sz w:val="18"/>
          <w:szCs w:val="18"/>
        </w:rPr>
        <w:t xml:space="preserve"> Управление земельными ресурсами – это совокупность функций системы управления, направленная на рациональное использование земельных ресурсов. Предметом управления являются процессы организации использования земли, которая в приделах определенной территории обеспечивает все многообразие потребностей его жителей.  Управление земельными ресурсами Н. В. Гагаринова, М. В. Сидоренко 2017</w:t>
      </w:r>
    </w:p>
    <w:p w:rsidR="002A4733" w:rsidRDefault="002A4733" w:rsidP="009B3ADA">
      <w:pPr>
        <w:pStyle w:val="FootnoteText"/>
        <w:jc w:val="both"/>
      </w:pPr>
    </w:p>
  </w:footnote>
  <w:footnote w:id="5">
    <w:p w:rsidR="002A4733" w:rsidRDefault="002A4733">
      <w:pPr>
        <w:pStyle w:val="FootnoteText"/>
      </w:pPr>
      <w:r>
        <w:rPr>
          <w:rStyle w:val="FootnoteReference"/>
        </w:rPr>
        <w:footnoteRef/>
      </w:r>
      <w:r w:rsidRPr="00EA474D">
        <w:rPr>
          <w:b w:val="0"/>
          <w:sz w:val="22"/>
          <w:szCs w:val="22"/>
        </w:rPr>
        <w:t xml:space="preserve">Протокол Комитета по отбору проектных предложений </w:t>
      </w:r>
    </w:p>
  </w:footnote>
  <w:footnote w:id="6">
    <w:p w:rsidR="002A4733" w:rsidRPr="001C71E7" w:rsidRDefault="002A4733" w:rsidP="003675BA">
      <w:pPr>
        <w:pStyle w:val="FootnoteText"/>
        <w:rPr>
          <w:b w:val="0"/>
          <w:sz w:val="18"/>
          <w:szCs w:val="18"/>
        </w:rPr>
      </w:pPr>
      <w:r w:rsidRPr="001C71E7">
        <w:rPr>
          <w:rStyle w:val="FootnoteReference"/>
          <w:b w:val="0"/>
          <w:sz w:val="18"/>
          <w:szCs w:val="18"/>
        </w:rPr>
        <w:footnoteRef/>
      </w:r>
      <w:r w:rsidRPr="001C71E7">
        <w:rPr>
          <w:b w:val="0"/>
          <w:sz w:val="18"/>
          <w:szCs w:val="18"/>
        </w:rPr>
        <w:t xml:space="preserve"> Обычно термин «демонстрационный» применяется к объектам, имеющих целью практическое обучение, а не предоставления услуг.</w:t>
      </w:r>
    </w:p>
  </w:footnote>
  <w:footnote w:id="7">
    <w:p w:rsidR="002A4733" w:rsidRPr="00CB0A5D" w:rsidRDefault="002A4733" w:rsidP="00502544">
      <w:pPr>
        <w:pStyle w:val="FootnoteText"/>
        <w:rPr>
          <w:b w:val="0"/>
          <w:sz w:val="18"/>
          <w:szCs w:val="18"/>
        </w:rPr>
      </w:pPr>
      <w:r w:rsidRPr="00CB0A5D">
        <w:rPr>
          <w:rStyle w:val="FootnoteReference"/>
          <w:b w:val="0"/>
          <w:sz w:val="18"/>
          <w:szCs w:val="18"/>
        </w:rPr>
        <w:footnoteRef/>
      </w:r>
      <w:r w:rsidRPr="00CB0A5D">
        <w:rPr>
          <w:b w:val="0"/>
          <w:sz w:val="18"/>
          <w:szCs w:val="18"/>
        </w:rPr>
        <w:t xml:space="preserve"> Учебные туры с демонстрацией лучших практик, эффективной организации, управления водными ресурсами, эксплуатации систем водоснабжения</w:t>
      </w:r>
    </w:p>
  </w:footnote>
  <w:footnote w:id="8">
    <w:p w:rsidR="002A4733" w:rsidRPr="00CB0A5D" w:rsidRDefault="002A4733" w:rsidP="00502544">
      <w:pPr>
        <w:spacing w:after="0" w:line="240" w:lineRule="auto"/>
        <w:rPr>
          <w:rFonts w:ascii="Times New Roman" w:hAnsi="Times New Roman" w:cs="Times New Roman"/>
          <w:b w:val="0"/>
          <w:sz w:val="18"/>
          <w:szCs w:val="18"/>
        </w:rPr>
      </w:pPr>
      <w:r w:rsidRPr="00CB0A5D">
        <w:rPr>
          <w:rStyle w:val="FootnoteReference"/>
          <w:rFonts w:ascii="Times New Roman" w:hAnsi="Times New Roman" w:cs="Times New Roman"/>
          <w:b w:val="0"/>
          <w:sz w:val="18"/>
          <w:szCs w:val="18"/>
        </w:rPr>
        <w:footnoteRef/>
      </w:r>
      <w:r w:rsidRPr="00CB0A5D">
        <w:rPr>
          <w:rFonts w:ascii="Times New Roman" w:eastAsiaTheme="majorEastAsia" w:hAnsi="Times New Roman" w:cs="Times New Roman"/>
          <w:b w:val="0"/>
          <w:bCs/>
          <w:sz w:val="18"/>
          <w:szCs w:val="18"/>
        </w:rPr>
        <w:t>Ко</w:t>
      </w:r>
      <w:r w:rsidRPr="00CB0A5D">
        <w:rPr>
          <w:rFonts w:ascii="Times New Roman" w:hAnsi="Times New Roman" w:cs="Times New Roman"/>
          <w:b w:val="0"/>
          <w:sz w:val="18"/>
          <w:szCs w:val="18"/>
        </w:rPr>
        <w:t>личество обученных сотрудников АВП, СООППВ и ОМСУ за 2017-18 г.г. составило 44433 чел., количество обучающих мер – 39.</w:t>
      </w:r>
    </w:p>
  </w:footnote>
  <w:footnote w:id="9">
    <w:p w:rsidR="002A4733" w:rsidRPr="00CB0A5D" w:rsidRDefault="002A4733" w:rsidP="00502544">
      <w:pPr>
        <w:pStyle w:val="ListParagraph"/>
        <w:ind w:left="0"/>
        <w:jc w:val="both"/>
        <w:rPr>
          <w:b w:val="0"/>
          <w:bCs/>
          <w:sz w:val="18"/>
          <w:szCs w:val="18"/>
        </w:rPr>
      </w:pPr>
      <w:r w:rsidRPr="00CB0A5D">
        <w:rPr>
          <w:rStyle w:val="FootnoteReference"/>
          <w:b w:val="0"/>
          <w:sz w:val="18"/>
          <w:szCs w:val="18"/>
        </w:rPr>
        <w:footnoteRef/>
      </w:r>
      <w:r w:rsidRPr="00CB0A5D">
        <w:rPr>
          <w:b w:val="0"/>
          <w:bCs/>
          <w:sz w:val="18"/>
          <w:szCs w:val="18"/>
        </w:rPr>
        <w:t xml:space="preserve">Программные интервенции охватили население 3 районов (Каракульджинский, Узгенский и Ноокатский), 19 сельских и 2 городских муниципалитетов (Узген и Ноокат), и 30 сел. Было реабилитировано/построено: 1) 24 объекта систем питьевого водоснабжения и водоотвода ; 2) 5 объектов ирригационной сети. </w:t>
      </w:r>
    </w:p>
  </w:footnote>
  <w:footnote w:id="10">
    <w:p w:rsidR="002A4733" w:rsidRPr="00CB0A5D" w:rsidRDefault="002A4733" w:rsidP="00502544">
      <w:pPr>
        <w:pStyle w:val="FootnoteText"/>
        <w:rPr>
          <w:b w:val="0"/>
          <w:sz w:val="18"/>
          <w:szCs w:val="18"/>
        </w:rPr>
      </w:pPr>
      <w:r w:rsidRPr="00CB0A5D">
        <w:rPr>
          <w:rStyle w:val="FootnoteReference"/>
          <w:b w:val="0"/>
          <w:sz w:val="18"/>
          <w:szCs w:val="18"/>
        </w:rPr>
        <w:footnoteRef/>
      </w:r>
      <w:r w:rsidRPr="00CB0A5D">
        <w:rPr>
          <w:rFonts w:eastAsiaTheme="majorEastAsia"/>
          <w:b w:val="0"/>
          <w:sz w:val="18"/>
          <w:szCs w:val="18"/>
        </w:rPr>
        <w:t>обновление персонала в 3 и обновлены 6 СООППВ. в 1 АА создано АВП</w:t>
      </w:r>
    </w:p>
  </w:footnote>
  <w:footnote w:id="11">
    <w:p w:rsidR="002A4733" w:rsidRPr="00CB0A5D" w:rsidRDefault="002A4733" w:rsidP="00502544">
      <w:pPr>
        <w:pStyle w:val="FootnoteText"/>
        <w:rPr>
          <w:b w:val="0"/>
          <w:sz w:val="18"/>
          <w:szCs w:val="18"/>
        </w:rPr>
      </w:pPr>
      <w:r w:rsidRPr="00CB0A5D">
        <w:rPr>
          <w:rStyle w:val="FootnoteReference"/>
          <w:b w:val="0"/>
          <w:sz w:val="18"/>
          <w:szCs w:val="18"/>
        </w:rPr>
        <w:footnoteRef/>
      </w:r>
      <w:r w:rsidRPr="00CB0A5D">
        <w:rPr>
          <w:rFonts w:eastAsiaTheme="majorEastAsia"/>
          <w:b w:val="0"/>
          <w:sz w:val="18"/>
          <w:szCs w:val="18"/>
        </w:rPr>
        <w:t xml:space="preserve">   разработка тарифа на воду в 14 СОООППВ</w:t>
      </w:r>
    </w:p>
  </w:footnote>
  <w:footnote w:id="12">
    <w:p w:rsidR="002A4733" w:rsidRPr="00CB0A5D" w:rsidRDefault="002A4733" w:rsidP="00502544">
      <w:pPr>
        <w:pStyle w:val="FootnoteText"/>
        <w:rPr>
          <w:b w:val="0"/>
          <w:sz w:val="18"/>
          <w:szCs w:val="18"/>
        </w:rPr>
      </w:pPr>
      <w:r w:rsidRPr="00CB0A5D">
        <w:rPr>
          <w:rStyle w:val="FootnoteReference"/>
          <w:b w:val="0"/>
          <w:sz w:val="18"/>
          <w:szCs w:val="18"/>
        </w:rPr>
        <w:footnoteRef/>
      </w:r>
      <w:r w:rsidRPr="00CB0A5D">
        <w:rPr>
          <w:rFonts w:eastAsiaTheme="majorEastAsia"/>
          <w:b w:val="0"/>
          <w:sz w:val="18"/>
          <w:szCs w:val="18"/>
        </w:rPr>
        <w:t>в 11 СООППВ</w:t>
      </w:r>
    </w:p>
  </w:footnote>
  <w:footnote w:id="13">
    <w:p w:rsidR="002A4733" w:rsidRPr="00CB0A5D" w:rsidRDefault="002A4733" w:rsidP="00502544">
      <w:pPr>
        <w:pStyle w:val="FootnoteText"/>
        <w:rPr>
          <w:b w:val="0"/>
          <w:sz w:val="18"/>
          <w:szCs w:val="18"/>
        </w:rPr>
      </w:pPr>
      <w:r w:rsidRPr="00CB0A5D">
        <w:rPr>
          <w:rStyle w:val="FootnoteReference"/>
          <w:b w:val="0"/>
          <w:sz w:val="18"/>
          <w:szCs w:val="18"/>
        </w:rPr>
        <w:footnoteRef/>
      </w:r>
      <w:r w:rsidRPr="00CB0A5D">
        <w:rPr>
          <w:rFonts w:eastAsiaTheme="majorEastAsia"/>
          <w:b w:val="0"/>
          <w:sz w:val="18"/>
          <w:szCs w:val="18"/>
        </w:rPr>
        <w:t>1) создание комиссии по инвентаризации водопровода (8 АА), 2) утверждение НПА о передаче оборудования СООППВ (6 АА)</w:t>
      </w:r>
    </w:p>
  </w:footnote>
  <w:footnote w:id="14">
    <w:p w:rsidR="002A4733" w:rsidRPr="00CB0A5D" w:rsidRDefault="002A4733" w:rsidP="00502544">
      <w:pPr>
        <w:pStyle w:val="FootnoteText"/>
        <w:rPr>
          <w:b w:val="0"/>
          <w:sz w:val="18"/>
          <w:szCs w:val="18"/>
        </w:rPr>
      </w:pPr>
      <w:r w:rsidRPr="00CB0A5D">
        <w:rPr>
          <w:rStyle w:val="FootnoteReference"/>
          <w:b w:val="0"/>
          <w:sz w:val="18"/>
          <w:szCs w:val="18"/>
        </w:rPr>
        <w:footnoteRef/>
      </w:r>
      <w:r w:rsidRPr="00CB0A5D">
        <w:rPr>
          <w:b w:val="0"/>
          <w:sz w:val="18"/>
          <w:szCs w:val="18"/>
        </w:rPr>
        <w:t xml:space="preserve">      Заключено </w:t>
      </w:r>
      <w:r w:rsidRPr="00CB0A5D">
        <w:rPr>
          <w:rFonts w:eastAsiaTheme="majorEastAsia"/>
          <w:b w:val="0"/>
          <w:sz w:val="18"/>
          <w:szCs w:val="18"/>
        </w:rPr>
        <w:t>14 договоров с потребителями воды</w:t>
      </w:r>
    </w:p>
  </w:footnote>
  <w:footnote w:id="15">
    <w:p w:rsidR="002A4733" w:rsidRPr="00CB0A5D" w:rsidRDefault="002A4733" w:rsidP="00502544">
      <w:pPr>
        <w:pStyle w:val="FootnoteText"/>
        <w:rPr>
          <w:b w:val="0"/>
          <w:sz w:val="18"/>
          <w:szCs w:val="18"/>
        </w:rPr>
      </w:pPr>
      <w:r w:rsidRPr="00CB0A5D">
        <w:rPr>
          <w:rStyle w:val="FootnoteReference"/>
          <w:b w:val="0"/>
          <w:sz w:val="18"/>
          <w:szCs w:val="18"/>
        </w:rPr>
        <w:footnoteRef/>
      </w:r>
      <w:r w:rsidRPr="00CB0A5D">
        <w:rPr>
          <w:rFonts w:eastAsiaTheme="majorEastAsia"/>
          <w:b w:val="0"/>
          <w:sz w:val="18"/>
          <w:szCs w:val="18"/>
        </w:rPr>
        <w:t>составлены 5 договоров АВП с РУВХ по поставке воды</w:t>
      </w:r>
    </w:p>
  </w:footnote>
  <w:footnote w:id="16">
    <w:p w:rsidR="002A4733" w:rsidRPr="00CB0A5D" w:rsidRDefault="002A4733" w:rsidP="00502544">
      <w:pPr>
        <w:pStyle w:val="FootnoteText"/>
        <w:rPr>
          <w:b w:val="0"/>
          <w:sz w:val="18"/>
          <w:szCs w:val="18"/>
        </w:rPr>
      </w:pPr>
      <w:r w:rsidRPr="00CB0A5D">
        <w:rPr>
          <w:rStyle w:val="FootnoteReference"/>
          <w:b w:val="0"/>
          <w:sz w:val="18"/>
          <w:szCs w:val="18"/>
        </w:rPr>
        <w:footnoteRef/>
      </w:r>
      <w:r w:rsidRPr="00CB0A5D">
        <w:rPr>
          <w:b w:val="0"/>
          <w:sz w:val="18"/>
          <w:szCs w:val="18"/>
        </w:rPr>
        <w:t xml:space="preserve">     Заключено </w:t>
      </w:r>
      <w:r w:rsidRPr="00CB0A5D">
        <w:rPr>
          <w:rFonts w:eastAsiaTheme="majorEastAsia"/>
          <w:b w:val="0"/>
          <w:sz w:val="18"/>
          <w:szCs w:val="18"/>
        </w:rPr>
        <w:t>3 договора с ЦПЗиГСЭН на контроль качества воды</w:t>
      </w:r>
    </w:p>
  </w:footnote>
  <w:footnote w:id="17">
    <w:p w:rsidR="002A4733" w:rsidRPr="00CB0A5D" w:rsidRDefault="002A4733" w:rsidP="00502544">
      <w:pPr>
        <w:pStyle w:val="FootnoteText"/>
        <w:rPr>
          <w:b w:val="0"/>
          <w:sz w:val="18"/>
          <w:szCs w:val="18"/>
        </w:rPr>
      </w:pPr>
      <w:r w:rsidRPr="00CB0A5D">
        <w:rPr>
          <w:rStyle w:val="FootnoteReference"/>
          <w:b w:val="0"/>
          <w:sz w:val="18"/>
          <w:szCs w:val="18"/>
        </w:rPr>
        <w:footnoteRef/>
      </w:r>
      <w:r w:rsidRPr="00CB0A5D">
        <w:rPr>
          <w:rFonts w:eastAsiaTheme="majorEastAsia"/>
          <w:b w:val="0"/>
          <w:sz w:val="18"/>
          <w:szCs w:val="18"/>
        </w:rPr>
        <w:t>специалист по земельным вопросам АО уполномочен решать водные вопросы в 1 АА, 4) в 2 АА назначены главы сел по распоряжению водой,</w:t>
      </w:r>
    </w:p>
  </w:footnote>
  <w:footnote w:id="18">
    <w:p w:rsidR="002A4733" w:rsidRPr="00CB0A5D" w:rsidRDefault="002A4733" w:rsidP="009B2B6D">
      <w:pPr>
        <w:pStyle w:val="FootnoteText"/>
        <w:rPr>
          <w:b w:val="0"/>
          <w:sz w:val="18"/>
          <w:szCs w:val="18"/>
        </w:rPr>
      </w:pPr>
      <w:r w:rsidRPr="00CB0A5D">
        <w:rPr>
          <w:rStyle w:val="FootnoteReference"/>
          <w:b w:val="0"/>
          <w:sz w:val="18"/>
          <w:szCs w:val="18"/>
        </w:rPr>
        <w:footnoteRef/>
      </w:r>
      <w:r w:rsidRPr="00CB0A5D">
        <w:rPr>
          <w:b w:val="0"/>
          <w:sz w:val="18"/>
          <w:szCs w:val="18"/>
        </w:rPr>
        <w:t xml:space="preserve">      Проекты охватили 24 образовательных учреждения, 5 ФАП и 8 объектов СООППВ.</w:t>
      </w:r>
    </w:p>
  </w:footnote>
  <w:footnote w:id="19">
    <w:p w:rsidR="002A4733" w:rsidRPr="00CB0A5D" w:rsidRDefault="002A4733" w:rsidP="009B2B6D">
      <w:pPr>
        <w:pStyle w:val="FootnoteText"/>
        <w:rPr>
          <w:b w:val="0"/>
          <w:sz w:val="18"/>
          <w:szCs w:val="18"/>
        </w:rPr>
      </w:pPr>
      <w:r w:rsidRPr="00CB0A5D">
        <w:rPr>
          <w:rStyle w:val="FootnoteReference"/>
          <w:b w:val="0"/>
          <w:sz w:val="18"/>
          <w:szCs w:val="18"/>
        </w:rPr>
        <w:footnoteRef/>
      </w:r>
      <w:r w:rsidRPr="00CB0A5D">
        <w:rPr>
          <w:b w:val="0"/>
          <w:sz w:val="18"/>
          <w:szCs w:val="18"/>
        </w:rPr>
        <w:t xml:space="preserve"> медицинские пункты, школы, общественные туалеты и т.д.</w:t>
      </w:r>
    </w:p>
  </w:footnote>
  <w:footnote w:id="20">
    <w:p w:rsidR="002A4733" w:rsidRPr="00D07889" w:rsidRDefault="002A4733" w:rsidP="00412911">
      <w:pPr>
        <w:pStyle w:val="FootnoteText"/>
        <w:rPr>
          <w:b w:val="0"/>
          <w:sz w:val="18"/>
          <w:szCs w:val="18"/>
        </w:rPr>
      </w:pPr>
      <w:r w:rsidRPr="00D07889">
        <w:rPr>
          <w:rStyle w:val="FootnoteReference"/>
          <w:b w:val="0"/>
          <w:sz w:val="18"/>
          <w:szCs w:val="18"/>
        </w:rPr>
        <w:footnoteRef/>
      </w:r>
      <w:r w:rsidRPr="00D07889">
        <w:rPr>
          <w:b w:val="0"/>
          <w:sz w:val="18"/>
          <w:szCs w:val="18"/>
        </w:rPr>
        <w:t xml:space="preserve"> 2) Выявленные пробелы в результате исследования по ЧС по селам: (i) отсутствовали  положения о КГЗ  АА, план готовности и реагирования АА; (ii) не были определены и закреплены функциональные обязанности членов КГЗ; (iii)  не были определены и включены в СПУР  основные мероприятия по сокращению рисков бедствий; (iv) отсутствовали системы раннего оповещения ; (v) выяснилось слабое взаимодействие с районными службами по чрезвычайным ситуациям; (vi)  низкий потенциал сообщества для разработки структурных и не структурных митигационных проектов; (vii)  отсутствовали практики оценки ущерба от бедствий; (viii)  не были описаны ранее прошедшие бедствия и не было статистических данных о последствиях, мерах предупреждения и реагирования; (ix) отсутствовали опыт прогнозирования вероятного вреда и ущерба в секторе водных ресурсов со стороны МСУ.</w:t>
      </w:r>
    </w:p>
  </w:footnote>
  <w:footnote w:id="21">
    <w:p w:rsidR="002A4733" w:rsidRPr="007A7895" w:rsidRDefault="002A4733" w:rsidP="0080400C">
      <w:pPr>
        <w:pStyle w:val="FootnoteText"/>
        <w:rPr>
          <w:sz w:val="18"/>
          <w:szCs w:val="18"/>
        </w:rPr>
      </w:pPr>
      <w:r w:rsidRPr="007A7895">
        <w:rPr>
          <w:rStyle w:val="FootnoteReference"/>
          <w:sz w:val="18"/>
          <w:szCs w:val="18"/>
        </w:rPr>
        <w:footnoteRef/>
      </w:r>
      <w:r w:rsidRPr="007A7895">
        <w:rPr>
          <w:sz w:val="18"/>
          <w:szCs w:val="18"/>
        </w:rPr>
        <w:t xml:space="preserve"> http://cbd.minjust.gov.kg/act/view/ru-ru/97771</w:t>
      </w:r>
    </w:p>
  </w:footnote>
  <w:footnote w:id="22">
    <w:p w:rsidR="002A4733" w:rsidRPr="00CA5849" w:rsidRDefault="002A4733" w:rsidP="00CA5849">
      <w:pPr>
        <w:rPr>
          <w:rFonts w:ascii="Times New Roman" w:hAnsi="Times New Roman" w:cs="Times New Roman"/>
          <w:b w:val="0"/>
          <w:sz w:val="18"/>
          <w:szCs w:val="18"/>
        </w:rPr>
      </w:pPr>
      <w:r w:rsidRPr="00CA5849">
        <w:rPr>
          <w:rStyle w:val="FootnoteReference"/>
          <w:rFonts w:ascii="Times New Roman" w:hAnsi="Times New Roman" w:cs="Times New Roman"/>
          <w:b w:val="0"/>
          <w:sz w:val="18"/>
          <w:szCs w:val="18"/>
        </w:rPr>
        <w:footnoteRef/>
      </w:r>
      <w:r w:rsidRPr="00CA5849">
        <w:rPr>
          <w:rFonts w:ascii="Times New Roman" w:hAnsi="Times New Roman" w:cs="Times New Roman"/>
          <w:b w:val="0"/>
          <w:sz w:val="18"/>
          <w:szCs w:val="18"/>
        </w:rPr>
        <w:t>новые НПА, новые механизмы, новые процедуры, новые технологии, новые объекты, новые отношения, новые модели поведения и пр.</w:t>
      </w:r>
    </w:p>
    <w:p w:rsidR="002A4733" w:rsidRDefault="002A4733" w:rsidP="00CA584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A31"/>
    <w:multiLevelType w:val="hybridMultilevel"/>
    <w:tmpl w:val="72E65EA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F6FAA"/>
    <w:multiLevelType w:val="hybridMultilevel"/>
    <w:tmpl w:val="DCBA8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F7771C"/>
    <w:multiLevelType w:val="hybridMultilevel"/>
    <w:tmpl w:val="9FC4D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7A0BD6"/>
    <w:multiLevelType w:val="hybridMultilevel"/>
    <w:tmpl w:val="A20E8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E510BF"/>
    <w:multiLevelType w:val="hybridMultilevel"/>
    <w:tmpl w:val="61DCC124"/>
    <w:lvl w:ilvl="0" w:tplc="6EE4A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4485E43"/>
    <w:multiLevelType w:val="hybridMultilevel"/>
    <w:tmpl w:val="E182E830"/>
    <w:lvl w:ilvl="0" w:tplc="D66805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C64397"/>
    <w:multiLevelType w:val="multilevel"/>
    <w:tmpl w:val="8DD0F526"/>
    <w:lvl w:ilvl="0">
      <w:start w:val="1"/>
      <w:numFmt w:val="bullet"/>
      <w:lvlText w:val=""/>
      <w:lvlJc w:val="center"/>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750278"/>
    <w:multiLevelType w:val="multilevel"/>
    <w:tmpl w:val="A50AD9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D1117D"/>
    <w:multiLevelType w:val="hybridMultilevel"/>
    <w:tmpl w:val="33048590"/>
    <w:lvl w:ilvl="0" w:tplc="0419000D">
      <w:start w:val="1"/>
      <w:numFmt w:val="bullet"/>
      <w:lvlText w:val=""/>
      <w:lvlJc w:val="left"/>
      <w:pPr>
        <w:ind w:left="886" w:hanging="360"/>
      </w:pPr>
      <w:rPr>
        <w:rFonts w:ascii="Wingdings" w:hAnsi="Wingdings"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9" w15:restartNumberingAfterBreak="0">
    <w:nsid w:val="09CB68AD"/>
    <w:multiLevelType w:val="hybridMultilevel"/>
    <w:tmpl w:val="132E4D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D97294"/>
    <w:multiLevelType w:val="hybridMultilevel"/>
    <w:tmpl w:val="2F4282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9D0973"/>
    <w:multiLevelType w:val="hybridMultilevel"/>
    <w:tmpl w:val="AD123ECC"/>
    <w:lvl w:ilvl="0" w:tplc="FCE222A4">
      <w:start w:val="1"/>
      <w:numFmt w:val="bullet"/>
      <w:lvlText w:val="•"/>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506D35"/>
    <w:multiLevelType w:val="hybridMultilevel"/>
    <w:tmpl w:val="CB1436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9941CF"/>
    <w:multiLevelType w:val="hybridMultilevel"/>
    <w:tmpl w:val="C6B82EA6"/>
    <w:lvl w:ilvl="0" w:tplc="E0F00D74">
      <w:start w:val="7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1E34E8"/>
    <w:multiLevelType w:val="hybridMultilevel"/>
    <w:tmpl w:val="E87EC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1429E5"/>
    <w:multiLevelType w:val="hybridMultilevel"/>
    <w:tmpl w:val="31947C44"/>
    <w:lvl w:ilvl="0" w:tplc="AADC3E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4B4038"/>
    <w:multiLevelType w:val="hybridMultilevel"/>
    <w:tmpl w:val="CDA0F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397255"/>
    <w:multiLevelType w:val="hybridMultilevel"/>
    <w:tmpl w:val="C7C2F216"/>
    <w:lvl w:ilvl="0" w:tplc="B3AE8BD6">
      <w:start w:val="1"/>
      <w:numFmt w:val="lowerLetter"/>
      <w:lvlText w:val="%1)"/>
      <w:lvlJc w:val="left"/>
      <w:pPr>
        <w:ind w:left="720" w:hanging="360"/>
      </w:pPr>
      <w:rPr>
        <w:rFonts w:hint="default"/>
      </w:rPr>
    </w:lvl>
    <w:lvl w:ilvl="1" w:tplc="CEA2A20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B032E6"/>
    <w:multiLevelType w:val="hybridMultilevel"/>
    <w:tmpl w:val="9F728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F25FF6"/>
    <w:multiLevelType w:val="hybridMultilevel"/>
    <w:tmpl w:val="63CE5380"/>
    <w:lvl w:ilvl="0" w:tplc="E0F00D74">
      <w:start w:val="7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11F4CA3"/>
    <w:multiLevelType w:val="multilevel"/>
    <w:tmpl w:val="AE627560"/>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4B439D6"/>
    <w:multiLevelType w:val="hybridMultilevel"/>
    <w:tmpl w:val="84F881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24CD099C"/>
    <w:multiLevelType w:val="hybridMultilevel"/>
    <w:tmpl w:val="B39E4DA0"/>
    <w:lvl w:ilvl="0" w:tplc="8806E4A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73607AB"/>
    <w:multiLevelType w:val="hybridMultilevel"/>
    <w:tmpl w:val="65641698"/>
    <w:lvl w:ilvl="0" w:tplc="1B82B702">
      <w:start w:val="2"/>
      <w:numFmt w:val="decimal"/>
      <w:lvlText w:val="%1)"/>
      <w:lvlJc w:val="left"/>
      <w:pPr>
        <w:ind w:left="526" w:hanging="360"/>
      </w:pPr>
      <w:rPr>
        <w:rFonts w:hint="default"/>
      </w:rPr>
    </w:lvl>
    <w:lvl w:ilvl="1" w:tplc="04190019" w:tentative="1">
      <w:start w:val="1"/>
      <w:numFmt w:val="lowerLetter"/>
      <w:lvlText w:val="%2."/>
      <w:lvlJc w:val="left"/>
      <w:pPr>
        <w:ind w:left="1246" w:hanging="360"/>
      </w:pPr>
    </w:lvl>
    <w:lvl w:ilvl="2" w:tplc="0419001B" w:tentative="1">
      <w:start w:val="1"/>
      <w:numFmt w:val="lowerRoman"/>
      <w:lvlText w:val="%3."/>
      <w:lvlJc w:val="right"/>
      <w:pPr>
        <w:ind w:left="1966" w:hanging="180"/>
      </w:pPr>
    </w:lvl>
    <w:lvl w:ilvl="3" w:tplc="0419000F" w:tentative="1">
      <w:start w:val="1"/>
      <w:numFmt w:val="decimal"/>
      <w:lvlText w:val="%4."/>
      <w:lvlJc w:val="left"/>
      <w:pPr>
        <w:ind w:left="2686" w:hanging="360"/>
      </w:pPr>
    </w:lvl>
    <w:lvl w:ilvl="4" w:tplc="04190019" w:tentative="1">
      <w:start w:val="1"/>
      <w:numFmt w:val="lowerLetter"/>
      <w:lvlText w:val="%5."/>
      <w:lvlJc w:val="left"/>
      <w:pPr>
        <w:ind w:left="3406" w:hanging="360"/>
      </w:pPr>
    </w:lvl>
    <w:lvl w:ilvl="5" w:tplc="0419001B" w:tentative="1">
      <w:start w:val="1"/>
      <w:numFmt w:val="lowerRoman"/>
      <w:lvlText w:val="%6."/>
      <w:lvlJc w:val="right"/>
      <w:pPr>
        <w:ind w:left="4126" w:hanging="180"/>
      </w:pPr>
    </w:lvl>
    <w:lvl w:ilvl="6" w:tplc="0419000F" w:tentative="1">
      <w:start w:val="1"/>
      <w:numFmt w:val="decimal"/>
      <w:lvlText w:val="%7."/>
      <w:lvlJc w:val="left"/>
      <w:pPr>
        <w:ind w:left="4846" w:hanging="360"/>
      </w:pPr>
    </w:lvl>
    <w:lvl w:ilvl="7" w:tplc="04190019" w:tentative="1">
      <w:start w:val="1"/>
      <w:numFmt w:val="lowerLetter"/>
      <w:lvlText w:val="%8."/>
      <w:lvlJc w:val="left"/>
      <w:pPr>
        <w:ind w:left="5566" w:hanging="360"/>
      </w:pPr>
    </w:lvl>
    <w:lvl w:ilvl="8" w:tplc="0419001B" w:tentative="1">
      <w:start w:val="1"/>
      <w:numFmt w:val="lowerRoman"/>
      <w:lvlText w:val="%9."/>
      <w:lvlJc w:val="right"/>
      <w:pPr>
        <w:ind w:left="6286" w:hanging="180"/>
      </w:pPr>
    </w:lvl>
  </w:abstractNum>
  <w:abstractNum w:abstractNumId="24" w15:restartNumberingAfterBreak="0">
    <w:nsid w:val="297B1EE1"/>
    <w:multiLevelType w:val="hybridMultilevel"/>
    <w:tmpl w:val="3C18E77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5" w15:restartNumberingAfterBreak="0">
    <w:nsid w:val="2BED4D89"/>
    <w:multiLevelType w:val="hybridMultilevel"/>
    <w:tmpl w:val="853E185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C78251F"/>
    <w:multiLevelType w:val="hybridMultilevel"/>
    <w:tmpl w:val="9104B50A"/>
    <w:lvl w:ilvl="0" w:tplc="0419000F">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2D2A6A0A"/>
    <w:multiLevelType w:val="hybridMultilevel"/>
    <w:tmpl w:val="A69ADA9C"/>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28" w15:restartNumberingAfterBreak="0">
    <w:nsid w:val="2F3A0E92"/>
    <w:multiLevelType w:val="hybridMultilevel"/>
    <w:tmpl w:val="5F54A550"/>
    <w:lvl w:ilvl="0" w:tplc="8806E4A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B30EBD"/>
    <w:multiLevelType w:val="multilevel"/>
    <w:tmpl w:val="3A32F5FA"/>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5391021"/>
    <w:multiLevelType w:val="hybridMultilevel"/>
    <w:tmpl w:val="EE28FB2C"/>
    <w:lvl w:ilvl="0" w:tplc="DDE08AC6">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6701E97"/>
    <w:multiLevelType w:val="hybridMultilevel"/>
    <w:tmpl w:val="68C259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3AD3756C"/>
    <w:multiLevelType w:val="hybridMultilevel"/>
    <w:tmpl w:val="791EED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3BB13384"/>
    <w:multiLevelType w:val="hybridMultilevel"/>
    <w:tmpl w:val="242897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3C42764B"/>
    <w:multiLevelType w:val="hybridMultilevel"/>
    <w:tmpl w:val="3EF474BE"/>
    <w:lvl w:ilvl="0" w:tplc="8806E4A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F40497D"/>
    <w:multiLevelType w:val="hybridMultilevel"/>
    <w:tmpl w:val="E8082188"/>
    <w:lvl w:ilvl="0" w:tplc="70001C3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1BB5455"/>
    <w:multiLevelType w:val="hybridMultilevel"/>
    <w:tmpl w:val="15247D04"/>
    <w:lvl w:ilvl="0" w:tplc="D84A0F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4B4006F"/>
    <w:multiLevelType w:val="hybridMultilevel"/>
    <w:tmpl w:val="D4008A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46712045"/>
    <w:multiLevelType w:val="hybridMultilevel"/>
    <w:tmpl w:val="B9B604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9162839"/>
    <w:multiLevelType w:val="hybridMultilevel"/>
    <w:tmpl w:val="E706833C"/>
    <w:lvl w:ilvl="0" w:tplc="181898D6">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4AD52508"/>
    <w:multiLevelType w:val="hybridMultilevel"/>
    <w:tmpl w:val="130AD4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D5A2AA6"/>
    <w:multiLevelType w:val="hybridMultilevel"/>
    <w:tmpl w:val="AD9CA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F0C332C"/>
    <w:multiLevelType w:val="hybridMultilevel"/>
    <w:tmpl w:val="B70E05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FDE33F2"/>
    <w:multiLevelType w:val="hybridMultilevel"/>
    <w:tmpl w:val="32E4C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1E0576D"/>
    <w:multiLevelType w:val="hybridMultilevel"/>
    <w:tmpl w:val="573AAC84"/>
    <w:lvl w:ilvl="0" w:tplc="51D4B66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4F34346"/>
    <w:multiLevelType w:val="hybridMultilevel"/>
    <w:tmpl w:val="442CA474"/>
    <w:lvl w:ilvl="0" w:tplc="8806E4A2">
      <w:start w:val="1"/>
      <w:numFmt w:val="bullet"/>
      <w:lvlText w:val=""/>
      <w:lvlJc w:val="center"/>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563D2DB9"/>
    <w:multiLevelType w:val="hybridMultilevel"/>
    <w:tmpl w:val="9AD8E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D107D39"/>
    <w:multiLevelType w:val="hybridMultilevel"/>
    <w:tmpl w:val="1DCC64EC"/>
    <w:lvl w:ilvl="0" w:tplc="3C6C897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3F85F75"/>
    <w:multiLevelType w:val="hybridMultilevel"/>
    <w:tmpl w:val="C03422E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65147FD9"/>
    <w:multiLevelType w:val="hybridMultilevel"/>
    <w:tmpl w:val="E17A8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68549E4"/>
    <w:multiLevelType w:val="hybridMultilevel"/>
    <w:tmpl w:val="BC62A4C6"/>
    <w:lvl w:ilvl="0" w:tplc="B32C55C4">
      <w:start w:val="4"/>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8ED2966"/>
    <w:multiLevelType w:val="hybridMultilevel"/>
    <w:tmpl w:val="C5D4CB1A"/>
    <w:lvl w:ilvl="0" w:tplc="86A62AD0">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B236CFA"/>
    <w:multiLevelType w:val="hybridMultilevel"/>
    <w:tmpl w:val="4FB6498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BE45E42"/>
    <w:multiLevelType w:val="hybridMultilevel"/>
    <w:tmpl w:val="0110095E"/>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D176605"/>
    <w:multiLevelType w:val="hybridMultilevel"/>
    <w:tmpl w:val="46CECFBE"/>
    <w:lvl w:ilvl="0" w:tplc="8806E4A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D6D3E68"/>
    <w:multiLevelType w:val="hybridMultilevel"/>
    <w:tmpl w:val="B602E2D2"/>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56" w15:restartNumberingAfterBreak="0">
    <w:nsid w:val="6D9E2598"/>
    <w:multiLevelType w:val="multilevel"/>
    <w:tmpl w:val="989AD354"/>
    <w:lvl w:ilvl="0">
      <w:start w:val="3"/>
      <w:numFmt w:val="upperRoman"/>
      <w:lvlText w:val="%1."/>
      <w:lvlJc w:val="righ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6E5746D1"/>
    <w:multiLevelType w:val="hybridMultilevel"/>
    <w:tmpl w:val="E52445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F2F1ED6"/>
    <w:multiLevelType w:val="hybridMultilevel"/>
    <w:tmpl w:val="EC482D42"/>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59" w15:restartNumberingAfterBreak="0">
    <w:nsid w:val="75AA4B5F"/>
    <w:multiLevelType w:val="hybridMultilevel"/>
    <w:tmpl w:val="1BD40A9E"/>
    <w:lvl w:ilvl="0" w:tplc="8806E4A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67B145C"/>
    <w:multiLevelType w:val="hybridMultilevel"/>
    <w:tmpl w:val="DFEAD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6D049D0"/>
    <w:multiLevelType w:val="multilevel"/>
    <w:tmpl w:val="8DD0F526"/>
    <w:lvl w:ilvl="0">
      <w:start w:val="1"/>
      <w:numFmt w:val="bullet"/>
      <w:lvlText w:val=""/>
      <w:lvlJc w:val="center"/>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84E1A3A"/>
    <w:multiLevelType w:val="hybridMultilevel"/>
    <w:tmpl w:val="847062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7A5B58B7"/>
    <w:multiLevelType w:val="hybridMultilevel"/>
    <w:tmpl w:val="E996E3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AC24A82"/>
    <w:multiLevelType w:val="hybridMultilevel"/>
    <w:tmpl w:val="33CA583A"/>
    <w:lvl w:ilvl="0" w:tplc="1284903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7FDB4F55"/>
    <w:multiLevelType w:val="hybridMultilevel"/>
    <w:tmpl w:val="599E95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20"/>
  </w:num>
  <w:num w:numId="3">
    <w:abstractNumId w:val="40"/>
  </w:num>
  <w:num w:numId="4">
    <w:abstractNumId w:val="54"/>
  </w:num>
  <w:num w:numId="5">
    <w:abstractNumId w:val="34"/>
  </w:num>
  <w:num w:numId="6">
    <w:abstractNumId w:val="23"/>
  </w:num>
  <w:num w:numId="7">
    <w:abstractNumId w:val="59"/>
  </w:num>
  <w:num w:numId="8">
    <w:abstractNumId w:val="22"/>
  </w:num>
  <w:num w:numId="9">
    <w:abstractNumId w:val="44"/>
  </w:num>
  <w:num w:numId="10">
    <w:abstractNumId w:val="30"/>
  </w:num>
  <w:num w:numId="11">
    <w:abstractNumId w:val="51"/>
  </w:num>
  <w:num w:numId="12">
    <w:abstractNumId w:val="50"/>
  </w:num>
  <w:num w:numId="13">
    <w:abstractNumId w:val="41"/>
  </w:num>
  <w:num w:numId="14">
    <w:abstractNumId w:val="49"/>
  </w:num>
  <w:num w:numId="15">
    <w:abstractNumId w:val="1"/>
  </w:num>
  <w:num w:numId="16">
    <w:abstractNumId w:val="2"/>
  </w:num>
  <w:num w:numId="17">
    <w:abstractNumId w:val="53"/>
  </w:num>
  <w:num w:numId="18">
    <w:abstractNumId w:val="11"/>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4"/>
  </w:num>
  <w:num w:numId="23">
    <w:abstractNumId w:val="33"/>
  </w:num>
  <w:num w:numId="24">
    <w:abstractNumId w:val="64"/>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num>
  <w:num w:numId="27">
    <w:abstractNumId w:val="43"/>
  </w:num>
  <w:num w:numId="28">
    <w:abstractNumId w:val="8"/>
  </w:num>
  <w:num w:numId="29">
    <w:abstractNumId w:val="52"/>
  </w:num>
  <w:num w:numId="30">
    <w:abstractNumId w:val="25"/>
  </w:num>
  <w:num w:numId="31">
    <w:abstractNumId w:val="63"/>
  </w:num>
  <w:num w:numId="32">
    <w:abstractNumId w:val="65"/>
  </w:num>
  <w:num w:numId="33">
    <w:abstractNumId w:val="42"/>
  </w:num>
  <w:num w:numId="34">
    <w:abstractNumId w:val="5"/>
  </w:num>
  <w:num w:numId="35">
    <w:abstractNumId w:val="28"/>
  </w:num>
  <w:num w:numId="36">
    <w:abstractNumId w:val="57"/>
  </w:num>
  <w:num w:numId="37">
    <w:abstractNumId w:val="47"/>
  </w:num>
  <w:num w:numId="38">
    <w:abstractNumId w:val="10"/>
  </w:num>
  <w:num w:numId="39">
    <w:abstractNumId w:val="38"/>
  </w:num>
  <w:num w:numId="40">
    <w:abstractNumId w:val="15"/>
  </w:num>
  <w:num w:numId="41">
    <w:abstractNumId w:val="16"/>
  </w:num>
  <w:num w:numId="42">
    <w:abstractNumId w:val="12"/>
  </w:num>
  <w:num w:numId="43">
    <w:abstractNumId w:val="45"/>
  </w:num>
  <w:num w:numId="44">
    <w:abstractNumId w:val="7"/>
  </w:num>
  <w:num w:numId="45">
    <w:abstractNumId w:val="6"/>
  </w:num>
  <w:num w:numId="46">
    <w:abstractNumId w:val="61"/>
  </w:num>
  <w:num w:numId="47">
    <w:abstractNumId w:val="19"/>
  </w:num>
  <w:num w:numId="48">
    <w:abstractNumId w:val="18"/>
  </w:num>
  <w:num w:numId="49">
    <w:abstractNumId w:val="13"/>
  </w:num>
  <w:num w:numId="50">
    <w:abstractNumId w:val="4"/>
  </w:num>
  <w:num w:numId="51">
    <w:abstractNumId w:val="48"/>
  </w:num>
  <w:num w:numId="52">
    <w:abstractNumId w:val="35"/>
  </w:num>
  <w:num w:numId="53">
    <w:abstractNumId w:val="17"/>
  </w:num>
  <w:num w:numId="54">
    <w:abstractNumId w:val="26"/>
  </w:num>
  <w:num w:numId="55">
    <w:abstractNumId w:val="27"/>
  </w:num>
  <w:num w:numId="56">
    <w:abstractNumId w:val="56"/>
  </w:num>
  <w:num w:numId="57">
    <w:abstractNumId w:val="36"/>
  </w:num>
  <w:num w:numId="58">
    <w:abstractNumId w:val="29"/>
  </w:num>
  <w:num w:numId="59">
    <w:abstractNumId w:val="46"/>
  </w:num>
  <w:num w:numId="60">
    <w:abstractNumId w:val="21"/>
  </w:num>
  <w:num w:numId="61">
    <w:abstractNumId w:val="31"/>
  </w:num>
  <w:num w:numId="62">
    <w:abstractNumId w:val="58"/>
  </w:num>
  <w:num w:numId="63">
    <w:abstractNumId w:val="55"/>
  </w:num>
  <w:num w:numId="64">
    <w:abstractNumId w:val="3"/>
  </w:num>
  <w:num w:numId="65">
    <w:abstractNumId w:val="9"/>
  </w:num>
  <w:num w:numId="66">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1A4"/>
    <w:rsid w:val="000046EA"/>
    <w:rsid w:val="00011CBF"/>
    <w:rsid w:val="0001225A"/>
    <w:rsid w:val="00013572"/>
    <w:rsid w:val="00043A56"/>
    <w:rsid w:val="000440E1"/>
    <w:rsid w:val="00045207"/>
    <w:rsid w:val="00046A1E"/>
    <w:rsid w:val="00046BAA"/>
    <w:rsid w:val="00046C76"/>
    <w:rsid w:val="00094033"/>
    <w:rsid w:val="000A058A"/>
    <w:rsid w:val="000B463D"/>
    <w:rsid w:val="000B554E"/>
    <w:rsid w:val="000C0D0E"/>
    <w:rsid w:val="000C1E69"/>
    <w:rsid w:val="000D360D"/>
    <w:rsid w:val="000D3D0A"/>
    <w:rsid w:val="000D7332"/>
    <w:rsid w:val="000F25E2"/>
    <w:rsid w:val="000F2E2B"/>
    <w:rsid w:val="000F6747"/>
    <w:rsid w:val="00101C90"/>
    <w:rsid w:val="00102A16"/>
    <w:rsid w:val="00110A44"/>
    <w:rsid w:val="0011162D"/>
    <w:rsid w:val="0013306F"/>
    <w:rsid w:val="0013692B"/>
    <w:rsid w:val="001535FD"/>
    <w:rsid w:val="00154132"/>
    <w:rsid w:val="00163BEE"/>
    <w:rsid w:val="0016444E"/>
    <w:rsid w:val="00177BE6"/>
    <w:rsid w:val="001865B1"/>
    <w:rsid w:val="001953BA"/>
    <w:rsid w:val="001A0D4F"/>
    <w:rsid w:val="001A56F6"/>
    <w:rsid w:val="001B04AC"/>
    <w:rsid w:val="001C5422"/>
    <w:rsid w:val="001C5FB3"/>
    <w:rsid w:val="001C71E7"/>
    <w:rsid w:val="001D16F4"/>
    <w:rsid w:val="001D4BBB"/>
    <w:rsid w:val="001D4BDF"/>
    <w:rsid w:val="001D6BEC"/>
    <w:rsid w:val="001E7B40"/>
    <w:rsid w:val="001F543D"/>
    <w:rsid w:val="002006A5"/>
    <w:rsid w:val="002042DB"/>
    <w:rsid w:val="00214653"/>
    <w:rsid w:val="00216097"/>
    <w:rsid w:val="00224B8F"/>
    <w:rsid w:val="0024428A"/>
    <w:rsid w:val="00257667"/>
    <w:rsid w:val="00263837"/>
    <w:rsid w:val="00267D94"/>
    <w:rsid w:val="002760A3"/>
    <w:rsid w:val="00280FB5"/>
    <w:rsid w:val="0028431F"/>
    <w:rsid w:val="00290301"/>
    <w:rsid w:val="0029615E"/>
    <w:rsid w:val="002A3A29"/>
    <w:rsid w:val="002A4067"/>
    <w:rsid w:val="002A4733"/>
    <w:rsid w:val="002A4C6C"/>
    <w:rsid w:val="002A5349"/>
    <w:rsid w:val="002B283D"/>
    <w:rsid w:val="002B6320"/>
    <w:rsid w:val="002D7F06"/>
    <w:rsid w:val="002E09A2"/>
    <w:rsid w:val="002F0D1D"/>
    <w:rsid w:val="002F3C81"/>
    <w:rsid w:val="002F78D1"/>
    <w:rsid w:val="003135CA"/>
    <w:rsid w:val="00326F2C"/>
    <w:rsid w:val="0033271E"/>
    <w:rsid w:val="00332EAB"/>
    <w:rsid w:val="00342064"/>
    <w:rsid w:val="00342D54"/>
    <w:rsid w:val="003605CA"/>
    <w:rsid w:val="003675BA"/>
    <w:rsid w:val="00367EAD"/>
    <w:rsid w:val="00373CB0"/>
    <w:rsid w:val="003769EC"/>
    <w:rsid w:val="00385A90"/>
    <w:rsid w:val="003902EA"/>
    <w:rsid w:val="003A484B"/>
    <w:rsid w:val="003A68B7"/>
    <w:rsid w:val="003B3C67"/>
    <w:rsid w:val="003C40E4"/>
    <w:rsid w:val="003F25F1"/>
    <w:rsid w:val="003F326B"/>
    <w:rsid w:val="003F740A"/>
    <w:rsid w:val="0040625A"/>
    <w:rsid w:val="004079D0"/>
    <w:rsid w:val="00412911"/>
    <w:rsid w:val="00415970"/>
    <w:rsid w:val="004164AC"/>
    <w:rsid w:val="00422A63"/>
    <w:rsid w:val="00431A3C"/>
    <w:rsid w:val="00435F28"/>
    <w:rsid w:val="00440D0B"/>
    <w:rsid w:val="004419C2"/>
    <w:rsid w:val="00450B42"/>
    <w:rsid w:val="004558C1"/>
    <w:rsid w:val="00457CA3"/>
    <w:rsid w:val="004825AA"/>
    <w:rsid w:val="0048415E"/>
    <w:rsid w:val="00487693"/>
    <w:rsid w:val="00492FBC"/>
    <w:rsid w:val="004A1EF0"/>
    <w:rsid w:val="004A3BCC"/>
    <w:rsid w:val="004A7047"/>
    <w:rsid w:val="004B7FF3"/>
    <w:rsid w:val="004C4068"/>
    <w:rsid w:val="004D172C"/>
    <w:rsid w:val="004E524E"/>
    <w:rsid w:val="004E5336"/>
    <w:rsid w:val="004F2EFF"/>
    <w:rsid w:val="00502544"/>
    <w:rsid w:val="00513E64"/>
    <w:rsid w:val="00522E32"/>
    <w:rsid w:val="005269A8"/>
    <w:rsid w:val="005308FE"/>
    <w:rsid w:val="00531235"/>
    <w:rsid w:val="0053145F"/>
    <w:rsid w:val="00532709"/>
    <w:rsid w:val="00532D1D"/>
    <w:rsid w:val="00535328"/>
    <w:rsid w:val="0056515D"/>
    <w:rsid w:val="00570DAF"/>
    <w:rsid w:val="00576656"/>
    <w:rsid w:val="00576B29"/>
    <w:rsid w:val="00582DAE"/>
    <w:rsid w:val="00585979"/>
    <w:rsid w:val="00592CA4"/>
    <w:rsid w:val="00596A47"/>
    <w:rsid w:val="005A2E5E"/>
    <w:rsid w:val="005A566B"/>
    <w:rsid w:val="005A604F"/>
    <w:rsid w:val="005A720F"/>
    <w:rsid w:val="005C0449"/>
    <w:rsid w:val="005C2554"/>
    <w:rsid w:val="005E1B8A"/>
    <w:rsid w:val="005E3298"/>
    <w:rsid w:val="005E4006"/>
    <w:rsid w:val="005F0A31"/>
    <w:rsid w:val="005F3358"/>
    <w:rsid w:val="006002D0"/>
    <w:rsid w:val="006024C0"/>
    <w:rsid w:val="00602DC9"/>
    <w:rsid w:val="006149A5"/>
    <w:rsid w:val="00620996"/>
    <w:rsid w:val="00624076"/>
    <w:rsid w:val="0064106C"/>
    <w:rsid w:val="006428C4"/>
    <w:rsid w:val="00644AA3"/>
    <w:rsid w:val="00663C5F"/>
    <w:rsid w:val="00671BD1"/>
    <w:rsid w:val="006800CD"/>
    <w:rsid w:val="00690CD9"/>
    <w:rsid w:val="00697D21"/>
    <w:rsid w:val="006B1AD0"/>
    <w:rsid w:val="006C7F44"/>
    <w:rsid w:val="006D236B"/>
    <w:rsid w:val="006D3F41"/>
    <w:rsid w:val="006D48C7"/>
    <w:rsid w:val="006D53C9"/>
    <w:rsid w:val="006E1831"/>
    <w:rsid w:val="006E206D"/>
    <w:rsid w:val="006E2CE1"/>
    <w:rsid w:val="006F259C"/>
    <w:rsid w:val="006F2E5D"/>
    <w:rsid w:val="006F4D5D"/>
    <w:rsid w:val="006F6C57"/>
    <w:rsid w:val="00701133"/>
    <w:rsid w:val="00702E44"/>
    <w:rsid w:val="007073C4"/>
    <w:rsid w:val="007121CA"/>
    <w:rsid w:val="00720868"/>
    <w:rsid w:val="00721EDE"/>
    <w:rsid w:val="00731AC0"/>
    <w:rsid w:val="0074263F"/>
    <w:rsid w:val="007549E9"/>
    <w:rsid w:val="007632B0"/>
    <w:rsid w:val="00767858"/>
    <w:rsid w:val="00770268"/>
    <w:rsid w:val="00770F05"/>
    <w:rsid w:val="00775372"/>
    <w:rsid w:val="00782E63"/>
    <w:rsid w:val="00787196"/>
    <w:rsid w:val="007A2B4B"/>
    <w:rsid w:val="007A6E7A"/>
    <w:rsid w:val="007A7895"/>
    <w:rsid w:val="007B7B58"/>
    <w:rsid w:val="007C2072"/>
    <w:rsid w:val="007C4F32"/>
    <w:rsid w:val="007D09EC"/>
    <w:rsid w:val="007D39BB"/>
    <w:rsid w:val="00802D1F"/>
    <w:rsid w:val="00803E65"/>
    <w:rsid w:val="0080400C"/>
    <w:rsid w:val="008045A7"/>
    <w:rsid w:val="0080618E"/>
    <w:rsid w:val="00817D94"/>
    <w:rsid w:val="00820022"/>
    <w:rsid w:val="008217C8"/>
    <w:rsid w:val="0082291F"/>
    <w:rsid w:val="00823727"/>
    <w:rsid w:val="00823837"/>
    <w:rsid w:val="0083214C"/>
    <w:rsid w:val="008366C4"/>
    <w:rsid w:val="00855684"/>
    <w:rsid w:val="00855708"/>
    <w:rsid w:val="00856AAD"/>
    <w:rsid w:val="00865CCB"/>
    <w:rsid w:val="0087646A"/>
    <w:rsid w:val="00881123"/>
    <w:rsid w:val="00884562"/>
    <w:rsid w:val="00890176"/>
    <w:rsid w:val="008A449A"/>
    <w:rsid w:val="008A6B0F"/>
    <w:rsid w:val="008B0670"/>
    <w:rsid w:val="008B392E"/>
    <w:rsid w:val="008B5196"/>
    <w:rsid w:val="008C116B"/>
    <w:rsid w:val="008C1DCC"/>
    <w:rsid w:val="008C5B18"/>
    <w:rsid w:val="008D1DE6"/>
    <w:rsid w:val="008D1E2A"/>
    <w:rsid w:val="008D6081"/>
    <w:rsid w:val="008E3183"/>
    <w:rsid w:val="008F1258"/>
    <w:rsid w:val="008F1E5C"/>
    <w:rsid w:val="008F22E1"/>
    <w:rsid w:val="009005A9"/>
    <w:rsid w:val="00913EEE"/>
    <w:rsid w:val="0092222C"/>
    <w:rsid w:val="00923AD0"/>
    <w:rsid w:val="00930F27"/>
    <w:rsid w:val="009314BD"/>
    <w:rsid w:val="009315BA"/>
    <w:rsid w:val="009341D1"/>
    <w:rsid w:val="00943DF6"/>
    <w:rsid w:val="00946D97"/>
    <w:rsid w:val="0095111C"/>
    <w:rsid w:val="0095165E"/>
    <w:rsid w:val="00954449"/>
    <w:rsid w:val="00966AAB"/>
    <w:rsid w:val="00967566"/>
    <w:rsid w:val="00970C40"/>
    <w:rsid w:val="00972AF0"/>
    <w:rsid w:val="00982519"/>
    <w:rsid w:val="00985213"/>
    <w:rsid w:val="00990239"/>
    <w:rsid w:val="00993B21"/>
    <w:rsid w:val="009A31B3"/>
    <w:rsid w:val="009B28A2"/>
    <w:rsid w:val="009B2B6D"/>
    <w:rsid w:val="009B3ADA"/>
    <w:rsid w:val="009C1AA8"/>
    <w:rsid w:val="009C412C"/>
    <w:rsid w:val="009C4858"/>
    <w:rsid w:val="009C4E0C"/>
    <w:rsid w:val="009D0306"/>
    <w:rsid w:val="009D302B"/>
    <w:rsid w:val="009D41B0"/>
    <w:rsid w:val="009D76FD"/>
    <w:rsid w:val="009E2ECC"/>
    <w:rsid w:val="009E51A4"/>
    <w:rsid w:val="009F037A"/>
    <w:rsid w:val="009F149D"/>
    <w:rsid w:val="009F7321"/>
    <w:rsid w:val="00A007AF"/>
    <w:rsid w:val="00A01F5E"/>
    <w:rsid w:val="00A028C7"/>
    <w:rsid w:val="00A03681"/>
    <w:rsid w:val="00A070B4"/>
    <w:rsid w:val="00A07CED"/>
    <w:rsid w:val="00A24148"/>
    <w:rsid w:val="00A27D2D"/>
    <w:rsid w:val="00A354F2"/>
    <w:rsid w:val="00A4561E"/>
    <w:rsid w:val="00A602B7"/>
    <w:rsid w:val="00A66DCE"/>
    <w:rsid w:val="00A7029C"/>
    <w:rsid w:val="00A712AB"/>
    <w:rsid w:val="00A72079"/>
    <w:rsid w:val="00A80400"/>
    <w:rsid w:val="00A842B7"/>
    <w:rsid w:val="00A911AB"/>
    <w:rsid w:val="00AA187D"/>
    <w:rsid w:val="00AA3D1C"/>
    <w:rsid w:val="00AA6AF1"/>
    <w:rsid w:val="00AB7A5B"/>
    <w:rsid w:val="00AC23B2"/>
    <w:rsid w:val="00AC5125"/>
    <w:rsid w:val="00AC7E50"/>
    <w:rsid w:val="00AE3174"/>
    <w:rsid w:val="00AE44A7"/>
    <w:rsid w:val="00AE48F0"/>
    <w:rsid w:val="00AF166F"/>
    <w:rsid w:val="00AF6261"/>
    <w:rsid w:val="00B06293"/>
    <w:rsid w:val="00B07467"/>
    <w:rsid w:val="00B12A7E"/>
    <w:rsid w:val="00B21F4A"/>
    <w:rsid w:val="00B221AE"/>
    <w:rsid w:val="00B233D5"/>
    <w:rsid w:val="00B276BD"/>
    <w:rsid w:val="00B30A16"/>
    <w:rsid w:val="00B3137C"/>
    <w:rsid w:val="00B3234C"/>
    <w:rsid w:val="00B360B9"/>
    <w:rsid w:val="00B47499"/>
    <w:rsid w:val="00B665D4"/>
    <w:rsid w:val="00B71707"/>
    <w:rsid w:val="00B74F1E"/>
    <w:rsid w:val="00B863FF"/>
    <w:rsid w:val="00B86F57"/>
    <w:rsid w:val="00B90B4E"/>
    <w:rsid w:val="00B97714"/>
    <w:rsid w:val="00B97F6A"/>
    <w:rsid w:val="00BB049B"/>
    <w:rsid w:val="00BB4FC0"/>
    <w:rsid w:val="00BD09FB"/>
    <w:rsid w:val="00BD243B"/>
    <w:rsid w:val="00BE116E"/>
    <w:rsid w:val="00BE349E"/>
    <w:rsid w:val="00BF374F"/>
    <w:rsid w:val="00C0575A"/>
    <w:rsid w:val="00C065CD"/>
    <w:rsid w:val="00C177BF"/>
    <w:rsid w:val="00C23D3A"/>
    <w:rsid w:val="00C33C20"/>
    <w:rsid w:val="00C33F65"/>
    <w:rsid w:val="00C542D7"/>
    <w:rsid w:val="00C555EE"/>
    <w:rsid w:val="00C714EF"/>
    <w:rsid w:val="00C71F36"/>
    <w:rsid w:val="00CA2F07"/>
    <w:rsid w:val="00CA351D"/>
    <w:rsid w:val="00CA5849"/>
    <w:rsid w:val="00CB0A5D"/>
    <w:rsid w:val="00CC46BE"/>
    <w:rsid w:val="00CD4485"/>
    <w:rsid w:val="00CE4777"/>
    <w:rsid w:val="00CE60A7"/>
    <w:rsid w:val="00CF2175"/>
    <w:rsid w:val="00CF3861"/>
    <w:rsid w:val="00CF75D3"/>
    <w:rsid w:val="00D07889"/>
    <w:rsid w:val="00D15534"/>
    <w:rsid w:val="00D300DF"/>
    <w:rsid w:val="00D349E1"/>
    <w:rsid w:val="00D42E86"/>
    <w:rsid w:val="00D61789"/>
    <w:rsid w:val="00D641F5"/>
    <w:rsid w:val="00D71A14"/>
    <w:rsid w:val="00D71FE5"/>
    <w:rsid w:val="00D737B7"/>
    <w:rsid w:val="00D826FF"/>
    <w:rsid w:val="00D82FA1"/>
    <w:rsid w:val="00D84F70"/>
    <w:rsid w:val="00D86AC6"/>
    <w:rsid w:val="00DA5065"/>
    <w:rsid w:val="00DA559B"/>
    <w:rsid w:val="00DC2518"/>
    <w:rsid w:val="00DC3289"/>
    <w:rsid w:val="00DD6644"/>
    <w:rsid w:val="00DE1F5D"/>
    <w:rsid w:val="00DF38D1"/>
    <w:rsid w:val="00E001FD"/>
    <w:rsid w:val="00E025D0"/>
    <w:rsid w:val="00E053EC"/>
    <w:rsid w:val="00E07BEF"/>
    <w:rsid w:val="00E07EC5"/>
    <w:rsid w:val="00E11211"/>
    <w:rsid w:val="00E1285C"/>
    <w:rsid w:val="00E226F4"/>
    <w:rsid w:val="00E25495"/>
    <w:rsid w:val="00E531D2"/>
    <w:rsid w:val="00E6091E"/>
    <w:rsid w:val="00E62C70"/>
    <w:rsid w:val="00E71627"/>
    <w:rsid w:val="00E7272F"/>
    <w:rsid w:val="00E87840"/>
    <w:rsid w:val="00EA0D6F"/>
    <w:rsid w:val="00EA16BF"/>
    <w:rsid w:val="00EA2253"/>
    <w:rsid w:val="00EA474D"/>
    <w:rsid w:val="00EA4F3D"/>
    <w:rsid w:val="00EA7E6C"/>
    <w:rsid w:val="00EB7B5E"/>
    <w:rsid w:val="00EC459D"/>
    <w:rsid w:val="00EC54BB"/>
    <w:rsid w:val="00EC76D4"/>
    <w:rsid w:val="00ED63E2"/>
    <w:rsid w:val="00F0122D"/>
    <w:rsid w:val="00F01DDB"/>
    <w:rsid w:val="00F067CA"/>
    <w:rsid w:val="00F13510"/>
    <w:rsid w:val="00F1744A"/>
    <w:rsid w:val="00F17B6A"/>
    <w:rsid w:val="00F20AC3"/>
    <w:rsid w:val="00F27C3F"/>
    <w:rsid w:val="00F300ED"/>
    <w:rsid w:val="00F31404"/>
    <w:rsid w:val="00F3728C"/>
    <w:rsid w:val="00F41EAB"/>
    <w:rsid w:val="00F559A6"/>
    <w:rsid w:val="00F57F80"/>
    <w:rsid w:val="00F7385E"/>
    <w:rsid w:val="00F77878"/>
    <w:rsid w:val="00F81A08"/>
    <w:rsid w:val="00F81F80"/>
    <w:rsid w:val="00F83123"/>
    <w:rsid w:val="00F87603"/>
    <w:rsid w:val="00F94247"/>
    <w:rsid w:val="00FA1356"/>
    <w:rsid w:val="00FA3756"/>
    <w:rsid w:val="00FA4220"/>
    <w:rsid w:val="00FA57D1"/>
    <w:rsid w:val="00FA6DB8"/>
    <w:rsid w:val="00FB3937"/>
    <w:rsid w:val="00FC40DE"/>
    <w:rsid w:val="00FD7267"/>
    <w:rsid w:val="00FE128F"/>
    <w:rsid w:val="00FE164E"/>
    <w:rsid w:val="00FE3B83"/>
    <w:rsid w:val="00FE3C55"/>
    <w:rsid w:val="00FF3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195ED-9DF3-4316-A5EE-C6F03460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365F91" w:themeColor="accent1" w:themeShade="BF"/>
        <w:sz w:val="24"/>
        <w:szCs w:val="26"/>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5CA"/>
    <w:rPr>
      <w:rFonts w:asciiTheme="minorHAnsi" w:hAnsiTheme="minorHAnsi" w:cstheme="minorBidi"/>
      <w:b/>
      <w:color w:val="auto"/>
      <w:sz w:val="22"/>
      <w:szCs w:val="22"/>
    </w:rPr>
  </w:style>
  <w:style w:type="paragraph" w:styleId="Heading1">
    <w:name w:val="heading 1"/>
    <w:basedOn w:val="Normal"/>
    <w:next w:val="Normal"/>
    <w:link w:val="Heading1Char"/>
    <w:uiPriority w:val="9"/>
    <w:qFormat/>
    <w:rsid w:val="003F326B"/>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5213"/>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FOOTNOTES,fn,single space,Geneva 9,Font: Geneva 9,Boston 10,footnote text,Footnote,12pt,Footnote Text Char Char,poznppMV,Char Знак Знак,Char Знак,Footnote Text qer,ft,Footnote Text Char Char Char Char Char Char Char Char Char Char,ADB,C"/>
    <w:basedOn w:val="Normal"/>
    <w:link w:val="FootnoteTextChar"/>
    <w:uiPriority w:val="99"/>
    <w:semiHidden/>
    <w:rsid w:val="009E51A4"/>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aliases w:val="f Char,FOOTNOTES Char,fn Char,single space Char,Geneva 9 Char,Font: Geneva 9 Char,Boston 10 Char,footnote text Char,Footnote Char,12pt Char,Footnote Text Char Char Char,poznppMV Char,Char Знак Знак Char,Char Знак Char,ft Char,ADB Char"/>
    <w:basedOn w:val="DefaultParagraphFont"/>
    <w:link w:val="FootnoteText"/>
    <w:uiPriority w:val="99"/>
    <w:semiHidden/>
    <w:rsid w:val="009E51A4"/>
    <w:rPr>
      <w:rFonts w:eastAsia="Times New Roman"/>
      <w:b/>
      <w:smallCaps w:val="0"/>
      <w:color w:val="auto"/>
      <w:sz w:val="20"/>
      <w:szCs w:val="20"/>
      <w:lang w:eastAsia="ru-RU"/>
    </w:rPr>
  </w:style>
  <w:style w:type="character" w:styleId="FootnoteReference">
    <w:name w:val="footnote reference"/>
    <w:aliases w:val="4_G,Footnote number,4_GR,16 Point,Superscript 6 Point,Endnote Text1,Rimando nota a pièdi pagina1,Footnote symbol,Знак сноски 1,ftref,Footnotes refss,Style 10,Footnote Reference Char3,Footnote Reference Char1 Char,Char Char, Char Char"/>
    <w:uiPriority w:val="99"/>
    <w:qFormat/>
    <w:rsid w:val="009E51A4"/>
    <w:rPr>
      <w:vertAlign w:val="superscript"/>
    </w:rPr>
  </w:style>
  <w:style w:type="paragraph" w:styleId="ListParagraph">
    <w:name w:val="List Paragraph"/>
    <w:aliases w:val="List Paragraph (numbered (a)),List Paragraph1,WB Para"/>
    <w:basedOn w:val="Normal"/>
    <w:link w:val="ListParagraphChar"/>
    <w:uiPriority w:val="34"/>
    <w:qFormat/>
    <w:rsid w:val="00522E3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rsid w:val="003769EC"/>
  </w:style>
  <w:style w:type="paragraph" w:styleId="BodyText">
    <w:name w:val="Body Text"/>
    <w:basedOn w:val="Normal"/>
    <w:link w:val="BodyTextChar"/>
    <w:rsid w:val="003769EC"/>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769EC"/>
    <w:rPr>
      <w:rFonts w:eastAsia="Times New Roman"/>
      <w:b/>
      <w:smallCaps w:val="0"/>
      <w:color w:val="auto"/>
      <w:szCs w:val="24"/>
      <w:lang w:val="en-US"/>
    </w:rPr>
  </w:style>
  <w:style w:type="paragraph" w:styleId="BalloonText">
    <w:name w:val="Balloon Text"/>
    <w:basedOn w:val="Normal"/>
    <w:link w:val="BalloonTextChar"/>
    <w:uiPriority w:val="99"/>
    <w:semiHidden/>
    <w:unhideWhenUsed/>
    <w:rsid w:val="0037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9EC"/>
    <w:rPr>
      <w:rFonts w:ascii="Tahoma" w:hAnsi="Tahoma" w:cs="Tahoma"/>
      <w:b/>
      <w:smallCaps w:val="0"/>
      <w:color w:val="auto"/>
      <w:sz w:val="16"/>
      <w:szCs w:val="16"/>
    </w:rPr>
  </w:style>
  <w:style w:type="paragraph" w:styleId="NoSpacing">
    <w:name w:val="No Spacing"/>
    <w:link w:val="NoSpacingChar"/>
    <w:uiPriority w:val="1"/>
    <w:qFormat/>
    <w:rsid w:val="003769EC"/>
    <w:pPr>
      <w:spacing w:after="0" w:line="240" w:lineRule="auto"/>
    </w:pPr>
    <w:rPr>
      <w:rFonts w:asciiTheme="minorHAnsi" w:hAnsiTheme="minorHAnsi" w:cstheme="minorBidi"/>
      <w:b/>
      <w:color w:val="auto"/>
      <w:sz w:val="22"/>
      <w:szCs w:val="22"/>
    </w:rPr>
  </w:style>
  <w:style w:type="table" w:styleId="TableGrid">
    <w:name w:val="Table Grid"/>
    <w:basedOn w:val="TableNormal"/>
    <w:uiPriority w:val="59"/>
    <w:rsid w:val="001535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Paragraph (numbered (a)) Char,List Paragraph1 Char,WB Para Char"/>
    <w:link w:val="ListParagraph"/>
    <w:uiPriority w:val="34"/>
    <w:locked/>
    <w:rsid w:val="001535FD"/>
    <w:rPr>
      <w:rFonts w:eastAsia="Times New Roman"/>
      <w:b/>
      <w:smallCaps w:val="0"/>
      <w:color w:val="auto"/>
      <w:szCs w:val="24"/>
      <w:lang w:eastAsia="ru-RU"/>
    </w:rPr>
  </w:style>
  <w:style w:type="character" w:customStyle="1" w:styleId="1">
    <w:name w:val="Основной текст1"/>
    <w:rsid w:val="001535FD"/>
    <w:rPr>
      <w:rFonts w:ascii="Calibri" w:eastAsia="Calibri" w:hAnsi="Calibri" w:cs="Calibri"/>
      <w:b/>
      <w:bCs w:val="0"/>
      <w:i w:val="0"/>
      <w:iCs w:val="0"/>
      <w:smallCaps w:val="0"/>
      <w:strike w:val="0"/>
      <w:color w:val="000000"/>
      <w:spacing w:val="0"/>
      <w:w w:val="100"/>
      <w:position w:val="0"/>
      <w:sz w:val="20"/>
      <w:szCs w:val="20"/>
      <w:u w:val="none"/>
      <w:lang w:val="en-US"/>
    </w:rPr>
  </w:style>
  <w:style w:type="character" w:customStyle="1" w:styleId="Heading1Char">
    <w:name w:val="Heading 1 Char"/>
    <w:basedOn w:val="DefaultParagraphFont"/>
    <w:link w:val="Heading1"/>
    <w:uiPriority w:val="9"/>
    <w:rsid w:val="003F326B"/>
    <w:rPr>
      <w:rFonts w:asciiTheme="majorHAnsi" w:eastAsiaTheme="majorEastAsia" w:hAnsiTheme="majorHAnsi" w:cstheme="majorBidi"/>
      <w:bCs/>
      <w:smallCaps w:val="0"/>
      <w:sz w:val="28"/>
      <w:szCs w:val="28"/>
    </w:rPr>
  </w:style>
  <w:style w:type="paragraph" w:styleId="TOCHeading">
    <w:name w:val="TOC Heading"/>
    <w:basedOn w:val="Heading1"/>
    <w:next w:val="Normal"/>
    <w:uiPriority w:val="39"/>
    <w:semiHidden/>
    <w:unhideWhenUsed/>
    <w:qFormat/>
    <w:rsid w:val="003F326B"/>
    <w:pPr>
      <w:outlineLvl w:val="9"/>
    </w:pPr>
    <w:rPr>
      <w:lang w:eastAsia="ru-RU"/>
    </w:rPr>
  </w:style>
  <w:style w:type="paragraph" w:styleId="TOC1">
    <w:name w:val="toc 1"/>
    <w:basedOn w:val="Normal"/>
    <w:next w:val="Normal"/>
    <w:autoRedefine/>
    <w:uiPriority w:val="39"/>
    <w:unhideWhenUsed/>
    <w:rsid w:val="00C714EF"/>
    <w:pPr>
      <w:tabs>
        <w:tab w:val="left" w:pos="660"/>
        <w:tab w:val="right" w:leader="dot" w:pos="9923"/>
      </w:tabs>
      <w:spacing w:after="100"/>
    </w:pPr>
    <w:rPr>
      <w:rFonts w:ascii="Times New Roman" w:hAnsi="Times New Roman" w:cs="Times New Roman"/>
      <w:b w:val="0"/>
      <w:noProof/>
    </w:rPr>
  </w:style>
  <w:style w:type="paragraph" w:styleId="TOC2">
    <w:name w:val="toc 2"/>
    <w:basedOn w:val="Normal"/>
    <w:next w:val="Normal"/>
    <w:autoRedefine/>
    <w:uiPriority w:val="39"/>
    <w:unhideWhenUsed/>
    <w:rsid w:val="003902EA"/>
    <w:pPr>
      <w:tabs>
        <w:tab w:val="right" w:leader="dot" w:pos="9890"/>
      </w:tabs>
      <w:spacing w:after="100"/>
    </w:pPr>
    <w:rPr>
      <w:rFonts w:ascii="Times New Roman" w:hAnsi="Times New Roman" w:cs="Times New Roman"/>
      <w:noProof/>
    </w:rPr>
  </w:style>
  <w:style w:type="character" w:styleId="Hyperlink">
    <w:name w:val="Hyperlink"/>
    <w:basedOn w:val="DefaultParagraphFont"/>
    <w:uiPriority w:val="99"/>
    <w:unhideWhenUsed/>
    <w:rsid w:val="003F326B"/>
    <w:rPr>
      <w:color w:val="0000FF" w:themeColor="hyperlink"/>
      <w:u w:val="single"/>
    </w:rPr>
  </w:style>
  <w:style w:type="paragraph" w:styleId="TOC3">
    <w:name w:val="toc 3"/>
    <w:basedOn w:val="Normal"/>
    <w:next w:val="Normal"/>
    <w:autoRedefine/>
    <w:uiPriority w:val="39"/>
    <w:unhideWhenUsed/>
    <w:rsid w:val="00CF3861"/>
    <w:pPr>
      <w:spacing w:after="100"/>
      <w:ind w:left="440"/>
    </w:pPr>
    <w:rPr>
      <w:rFonts w:eastAsiaTheme="minorEastAsia"/>
      <w:lang w:eastAsia="ru-RU"/>
    </w:rPr>
  </w:style>
  <w:style w:type="paragraph" w:styleId="TOC4">
    <w:name w:val="toc 4"/>
    <w:basedOn w:val="Normal"/>
    <w:next w:val="Normal"/>
    <w:autoRedefine/>
    <w:uiPriority w:val="39"/>
    <w:unhideWhenUsed/>
    <w:rsid w:val="00CF3861"/>
    <w:pPr>
      <w:spacing w:after="100"/>
      <w:ind w:left="660"/>
    </w:pPr>
    <w:rPr>
      <w:rFonts w:eastAsiaTheme="minorEastAsia"/>
      <w:lang w:eastAsia="ru-RU"/>
    </w:rPr>
  </w:style>
  <w:style w:type="paragraph" w:styleId="TOC5">
    <w:name w:val="toc 5"/>
    <w:basedOn w:val="Normal"/>
    <w:next w:val="Normal"/>
    <w:autoRedefine/>
    <w:uiPriority w:val="39"/>
    <w:unhideWhenUsed/>
    <w:rsid w:val="00CF3861"/>
    <w:pPr>
      <w:spacing w:after="100"/>
      <w:ind w:left="880"/>
    </w:pPr>
    <w:rPr>
      <w:rFonts w:eastAsiaTheme="minorEastAsia"/>
      <w:lang w:eastAsia="ru-RU"/>
    </w:rPr>
  </w:style>
  <w:style w:type="paragraph" w:styleId="TOC6">
    <w:name w:val="toc 6"/>
    <w:basedOn w:val="Normal"/>
    <w:next w:val="Normal"/>
    <w:autoRedefine/>
    <w:uiPriority w:val="39"/>
    <w:unhideWhenUsed/>
    <w:rsid w:val="00CF3861"/>
    <w:pPr>
      <w:spacing w:after="100"/>
      <w:ind w:left="1100"/>
    </w:pPr>
    <w:rPr>
      <w:rFonts w:eastAsiaTheme="minorEastAsia"/>
      <w:lang w:eastAsia="ru-RU"/>
    </w:rPr>
  </w:style>
  <w:style w:type="paragraph" w:styleId="TOC7">
    <w:name w:val="toc 7"/>
    <w:basedOn w:val="Normal"/>
    <w:next w:val="Normal"/>
    <w:autoRedefine/>
    <w:uiPriority w:val="39"/>
    <w:unhideWhenUsed/>
    <w:rsid w:val="00CF3861"/>
    <w:pPr>
      <w:spacing w:after="100"/>
      <w:ind w:left="1320"/>
    </w:pPr>
    <w:rPr>
      <w:rFonts w:eastAsiaTheme="minorEastAsia"/>
      <w:lang w:eastAsia="ru-RU"/>
    </w:rPr>
  </w:style>
  <w:style w:type="paragraph" w:styleId="TOC8">
    <w:name w:val="toc 8"/>
    <w:basedOn w:val="Normal"/>
    <w:next w:val="Normal"/>
    <w:autoRedefine/>
    <w:uiPriority w:val="39"/>
    <w:unhideWhenUsed/>
    <w:rsid w:val="00CF3861"/>
    <w:pPr>
      <w:spacing w:after="100"/>
      <w:ind w:left="1540"/>
    </w:pPr>
    <w:rPr>
      <w:rFonts w:eastAsiaTheme="minorEastAsia"/>
      <w:lang w:eastAsia="ru-RU"/>
    </w:rPr>
  </w:style>
  <w:style w:type="paragraph" w:styleId="TOC9">
    <w:name w:val="toc 9"/>
    <w:basedOn w:val="Normal"/>
    <w:next w:val="Normal"/>
    <w:autoRedefine/>
    <w:uiPriority w:val="39"/>
    <w:unhideWhenUsed/>
    <w:rsid w:val="00CF3861"/>
    <w:pPr>
      <w:spacing w:after="100"/>
      <w:ind w:left="1760"/>
    </w:pPr>
    <w:rPr>
      <w:rFonts w:eastAsiaTheme="minorEastAsia"/>
      <w:lang w:eastAsia="ru-RU"/>
    </w:rPr>
  </w:style>
  <w:style w:type="character" w:customStyle="1" w:styleId="Heading2Char">
    <w:name w:val="Heading 2 Char"/>
    <w:basedOn w:val="DefaultParagraphFont"/>
    <w:link w:val="Heading2"/>
    <w:uiPriority w:val="9"/>
    <w:semiHidden/>
    <w:rsid w:val="00985213"/>
    <w:rPr>
      <w:rFonts w:asciiTheme="majorHAnsi" w:eastAsiaTheme="majorEastAsia" w:hAnsiTheme="majorHAnsi" w:cstheme="majorBidi"/>
      <w:bCs/>
      <w:smallCaps w:val="0"/>
      <w:color w:val="4F81BD" w:themeColor="accent1"/>
      <w:sz w:val="26"/>
    </w:rPr>
  </w:style>
  <w:style w:type="character" w:customStyle="1" w:styleId="NoSpacingChar">
    <w:name w:val="No Spacing Char"/>
    <w:basedOn w:val="DefaultParagraphFont"/>
    <w:link w:val="NoSpacing"/>
    <w:uiPriority w:val="1"/>
    <w:rsid w:val="00DF38D1"/>
    <w:rPr>
      <w:rFonts w:asciiTheme="minorHAnsi" w:hAnsiTheme="minorHAnsi" w:cstheme="minorBidi"/>
      <w:b/>
      <w:smallCaps w:val="0"/>
      <w:color w:val="auto"/>
      <w:sz w:val="22"/>
      <w:szCs w:val="22"/>
    </w:rPr>
  </w:style>
  <w:style w:type="character" w:styleId="CommentReference">
    <w:name w:val="annotation reference"/>
    <w:basedOn w:val="DefaultParagraphFont"/>
    <w:uiPriority w:val="99"/>
    <w:semiHidden/>
    <w:unhideWhenUsed/>
    <w:rsid w:val="00B221AE"/>
    <w:rPr>
      <w:sz w:val="16"/>
      <w:szCs w:val="16"/>
    </w:rPr>
  </w:style>
  <w:style w:type="paragraph" w:styleId="CommentText">
    <w:name w:val="annotation text"/>
    <w:basedOn w:val="Normal"/>
    <w:link w:val="CommentTextChar"/>
    <w:uiPriority w:val="99"/>
    <w:semiHidden/>
    <w:unhideWhenUsed/>
    <w:rsid w:val="00B221AE"/>
    <w:pPr>
      <w:spacing w:line="240" w:lineRule="auto"/>
    </w:pPr>
    <w:rPr>
      <w:sz w:val="20"/>
      <w:szCs w:val="20"/>
    </w:rPr>
  </w:style>
  <w:style w:type="character" w:customStyle="1" w:styleId="CommentTextChar">
    <w:name w:val="Comment Text Char"/>
    <w:basedOn w:val="DefaultParagraphFont"/>
    <w:link w:val="CommentText"/>
    <w:uiPriority w:val="99"/>
    <w:semiHidden/>
    <w:rsid w:val="00B221AE"/>
    <w:rPr>
      <w:rFonts w:asciiTheme="minorHAnsi" w:hAnsiTheme="minorHAnsi" w:cstheme="minorBidi"/>
      <w:b/>
      <w:color w:val="auto"/>
      <w:sz w:val="20"/>
      <w:szCs w:val="20"/>
    </w:rPr>
  </w:style>
  <w:style w:type="paragraph" w:styleId="CommentSubject">
    <w:name w:val="annotation subject"/>
    <w:basedOn w:val="CommentText"/>
    <w:next w:val="CommentText"/>
    <w:link w:val="CommentSubjectChar"/>
    <w:uiPriority w:val="99"/>
    <w:semiHidden/>
    <w:unhideWhenUsed/>
    <w:rsid w:val="00B221AE"/>
    <w:rPr>
      <w:bCs/>
    </w:rPr>
  </w:style>
  <w:style w:type="character" w:customStyle="1" w:styleId="CommentSubjectChar">
    <w:name w:val="Comment Subject Char"/>
    <w:basedOn w:val="CommentTextChar"/>
    <w:link w:val="CommentSubject"/>
    <w:uiPriority w:val="99"/>
    <w:semiHidden/>
    <w:rsid w:val="00B221AE"/>
    <w:rPr>
      <w:rFonts w:asciiTheme="minorHAnsi" w:hAnsiTheme="minorHAnsi" w:cstheme="minorBidi"/>
      <w:b/>
      <w:bCs/>
      <w:color w:val="auto"/>
      <w:sz w:val="20"/>
      <w:szCs w:val="20"/>
    </w:rPr>
  </w:style>
  <w:style w:type="paragraph" w:styleId="Revision">
    <w:name w:val="Revision"/>
    <w:hidden/>
    <w:uiPriority w:val="99"/>
    <w:semiHidden/>
    <w:rsid w:val="00B221AE"/>
    <w:pPr>
      <w:spacing w:after="0" w:line="240" w:lineRule="auto"/>
    </w:pPr>
    <w:rPr>
      <w:rFonts w:asciiTheme="minorHAnsi" w:hAnsiTheme="minorHAnsi" w:cstheme="minorBidi"/>
      <w:b/>
      <w:color w:val="auto"/>
      <w:sz w:val="22"/>
      <w:szCs w:val="22"/>
    </w:rPr>
  </w:style>
  <w:style w:type="paragraph" w:styleId="Header">
    <w:name w:val="header"/>
    <w:basedOn w:val="Normal"/>
    <w:link w:val="HeaderChar"/>
    <w:uiPriority w:val="99"/>
    <w:unhideWhenUsed/>
    <w:rsid w:val="006F6C57"/>
    <w:pPr>
      <w:tabs>
        <w:tab w:val="center" w:pos="4677"/>
        <w:tab w:val="right" w:pos="9355"/>
      </w:tabs>
      <w:spacing w:after="0" w:line="240" w:lineRule="auto"/>
    </w:pPr>
  </w:style>
  <w:style w:type="character" w:customStyle="1" w:styleId="HeaderChar">
    <w:name w:val="Header Char"/>
    <w:basedOn w:val="DefaultParagraphFont"/>
    <w:link w:val="Header"/>
    <w:uiPriority w:val="99"/>
    <w:rsid w:val="006F6C57"/>
    <w:rPr>
      <w:rFonts w:asciiTheme="minorHAnsi" w:hAnsiTheme="minorHAnsi" w:cstheme="minorBidi"/>
      <w:b/>
      <w:color w:val="auto"/>
      <w:sz w:val="22"/>
      <w:szCs w:val="22"/>
    </w:rPr>
  </w:style>
  <w:style w:type="paragraph" w:styleId="Footer">
    <w:name w:val="footer"/>
    <w:basedOn w:val="Normal"/>
    <w:link w:val="FooterChar"/>
    <w:uiPriority w:val="99"/>
    <w:unhideWhenUsed/>
    <w:rsid w:val="006F6C57"/>
    <w:pPr>
      <w:tabs>
        <w:tab w:val="center" w:pos="4677"/>
        <w:tab w:val="right" w:pos="9355"/>
      </w:tabs>
      <w:spacing w:after="0" w:line="240" w:lineRule="auto"/>
    </w:pPr>
  </w:style>
  <w:style w:type="character" w:customStyle="1" w:styleId="FooterChar">
    <w:name w:val="Footer Char"/>
    <w:basedOn w:val="DefaultParagraphFont"/>
    <w:link w:val="Footer"/>
    <w:uiPriority w:val="99"/>
    <w:rsid w:val="006F6C57"/>
    <w:rPr>
      <w:rFonts w:asciiTheme="minorHAnsi" w:hAnsiTheme="minorHAnsi" w:cstheme="minorBidi"/>
      <w:b/>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5251">
      <w:bodyDiv w:val="1"/>
      <w:marLeft w:val="0"/>
      <w:marRight w:val="0"/>
      <w:marTop w:val="0"/>
      <w:marBottom w:val="0"/>
      <w:divBdr>
        <w:top w:val="none" w:sz="0" w:space="0" w:color="auto"/>
        <w:left w:val="none" w:sz="0" w:space="0" w:color="auto"/>
        <w:bottom w:val="none" w:sz="0" w:space="0" w:color="auto"/>
        <w:right w:val="none" w:sz="0" w:space="0" w:color="auto"/>
      </w:divBdr>
    </w:div>
    <w:div w:id="186870323">
      <w:bodyDiv w:val="1"/>
      <w:marLeft w:val="0"/>
      <w:marRight w:val="0"/>
      <w:marTop w:val="0"/>
      <w:marBottom w:val="0"/>
      <w:divBdr>
        <w:top w:val="none" w:sz="0" w:space="0" w:color="auto"/>
        <w:left w:val="none" w:sz="0" w:space="0" w:color="auto"/>
        <w:bottom w:val="none" w:sz="0" w:space="0" w:color="auto"/>
        <w:right w:val="none" w:sz="0" w:space="0" w:color="auto"/>
      </w:divBdr>
    </w:div>
    <w:div w:id="230626106">
      <w:bodyDiv w:val="1"/>
      <w:marLeft w:val="0"/>
      <w:marRight w:val="0"/>
      <w:marTop w:val="0"/>
      <w:marBottom w:val="0"/>
      <w:divBdr>
        <w:top w:val="none" w:sz="0" w:space="0" w:color="auto"/>
        <w:left w:val="none" w:sz="0" w:space="0" w:color="auto"/>
        <w:bottom w:val="none" w:sz="0" w:space="0" w:color="auto"/>
        <w:right w:val="none" w:sz="0" w:space="0" w:color="auto"/>
      </w:divBdr>
    </w:div>
    <w:div w:id="317346329">
      <w:bodyDiv w:val="1"/>
      <w:marLeft w:val="0"/>
      <w:marRight w:val="0"/>
      <w:marTop w:val="0"/>
      <w:marBottom w:val="0"/>
      <w:divBdr>
        <w:top w:val="none" w:sz="0" w:space="0" w:color="auto"/>
        <w:left w:val="none" w:sz="0" w:space="0" w:color="auto"/>
        <w:bottom w:val="none" w:sz="0" w:space="0" w:color="auto"/>
        <w:right w:val="none" w:sz="0" w:space="0" w:color="auto"/>
      </w:divBdr>
    </w:div>
    <w:div w:id="333530851">
      <w:bodyDiv w:val="1"/>
      <w:marLeft w:val="0"/>
      <w:marRight w:val="0"/>
      <w:marTop w:val="0"/>
      <w:marBottom w:val="0"/>
      <w:divBdr>
        <w:top w:val="none" w:sz="0" w:space="0" w:color="auto"/>
        <w:left w:val="none" w:sz="0" w:space="0" w:color="auto"/>
        <w:bottom w:val="none" w:sz="0" w:space="0" w:color="auto"/>
        <w:right w:val="none" w:sz="0" w:space="0" w:color="auto"/>
      </w:divBdr>
    </w:div>
    <w:div w:id="403141091">
      <w:bodyDiv w:val="1"/>
      <w:marLeft w:val="0"/>
      <w:marRight w:val="0"/>
      <w:marTop w:val="0"/>
      <w:marBottom w:val="0"/>
      <w:divBdr>
        <w:top w:val="none" w:sz="0" w:space="0" w:color="auto"/>
        <w:left w:val="none" w:sz="0" w:space="0" w:color="auto"/>
        <w:bottom w:val="none" w:sz="0" w:space="0" w:color="auto"/>
        <w:right w:val="none" w:sz="0" w:space="0" w:color="auto"/>
      </w:divBdr>
    </w:div>
    <w:div w:id="461267342">
      <w:bodyDiv w:val="1"/>
      <w:marLeft w:val="0"/>
      <w:marRight w:val="0"/>
      <w:marTop w:val="0"/>
      <w:marBottom w:val="0"/>
      <w:divBdr>
        <w:top w:val="none" w:sz="0" w:space="0" w:color="auto"/>
        <w:left w:val="none" w:sz="0" w:space="0" w:color="auto"/>
        <w:bottom w:val="none" w:sz="0" w:space="0" w:color="auto"/>
        <w:right w:val="none" w:sz="0" w:space="0" w:color="auto"/>
      </w:divBdr>
    </w:div>
    <w:div w:id="589393294">
      <w:bodyDiv w:val="1"/>
      <w:marLeft w:val="0"/>
      <w:marRight w:val="0"/>
      <w:marTop w:val="0"/>
      <w:marBottom w:val="0"/>
      <w:divBdr>
        <w:top w:val="none" w:sz="0" w:space="0" w:color="auto"/>
        <w:left w:val="none" w:sz="0" w:space="0" w:color="auto"/>
        <w:bottom w:val="none" w:sz="0" w:space="0" w:color="auto"/>
        <w:right w:val="none" w:sz="0" w:space="0" w:color="auto"/>
      </w:divBdr>
    </w:div>
    <w:div w:id="608005429">
      <w:bodyDiv w:val="1"/>
      <w:marLeft w:val="0"/>
      <w:marRight w:val="0"/>
      <w:marTop w:val="0"/>
      <w:marBottom w:val="0"/>
      <w:divBdr>
        <w:top w:val="none" w:sz="0" w:space="0" w:color="auto"/>
        <w:left w:val="none" w:sz="0" w:space="0" w:color="auto"/>
        <w:bottom w:val="none" w:sz="0" w:space="0" w:color="auto"/>
        <w:right w:val="none" w:sz="0" w:space="0" w:color="auto"/>
      </w:divBdr>
    </w:div>
    <w:div w:id="837353621">
      <w:bodyDiv w:val="1"/>
      <w:marLeft w:val="0"/>
      <w:marRight w:val="0"/>
      <w:marTop w:val="0"/>
      <w:marBottom w:val="0"/>
      <w:divBdr>
        <w:top w:val="none" w:sz="0" w:space="0" w:color="auto"/>
        <w:left w:val="none" w:sz="0" w:space="0" w:color="auto"/>
        <w:bottom w:val="none" w:sz="0" w:space="0" w:color="auto"/>
        <w:right w:val="none" w:sz="0" w:space="0" w:color="auto"/>
      </w:divBdr>
    </w:div>
    <w:div w:id="906306879">
      <w:bodyDiv w:val="1"/>
      <w:marLeft w:val="0"/>
      <w:marRight w:val="0"/>
      <w:marTop w:val="0"/>
      <w:marBottom w:val="0"/>
      <w:divBdr>
        <w:top w:val="none" w:sz="0" w:space="0" w:color="auto"/>
        <w:left w:val="none" w:sz="0" w:space="0" w:color="auto"/>
        <w:bottom w:val="none" w:sz="0" w:space="0" w:color="auto"/>
        <w:right w:val="none" w:sz="0" w:space="0" w:color="auto"/>
      </w:divBdr>
    </w:div>
    <w:div w:id="920066439">
      <w:bodyDiv w:val="1"/>
      <w:marLeft w:val="0"/>
      <w:marRight w:val="0"/>
      <w:marTop w:val="0"/>
      <w:marBottom w:val="0"/>
      <w:divBdr>
        <w:top w:val="none" w:sz="0" w:space="0" w:color="auto"/>
        <w:left w:val="none" w:sz="0" w:space="0" w:color="auto"/>
        <w:bottom w:val="none" w:sz="0" w:space="0" w:color="auto"/>
        <w:right w:val="none" w:sz="0" w:space="0" w:color="auto"/>
      </w:divBdr>
    </w:div>
    <w:div w:id="1226841542">
      <w:bodyDiv w:val="1"/>
      <w:marLeft w:val="0"/>
      <w:marRight w:val="0"/>
      <w:marTop w:val="0"/>
      <w:marBottom w:val="0"/>
      <w:divBdr>
        <w:top w:val="none" w:sz="0" w:space="0" w:color="auto"/>
        <w:left w:val="none" w:sz="0" w:space="0" w:color="auto"/>
        <w:bottom w:val="none" w:sz="0" w:space="0" w:color="auto"/>
        <w:right w:val="none" w:sz="0" w:space="0" w:color="auto"/>
      </w:divBdr>
    </w:div>
    <w:div w:id="1424256906">
      <w:bodyDiv w:val="1"/>
      <w:marLeft w:val="0"/>
      <w:marRight w:val="0"/>
      <w:marTop w:val="0"/>
      <w:marBottom w:val="0"/>
      <w:divBdr>
        <w:top w:val="none" w:sz="0" w:space="0" w:color="auto"/>
        <w:left w:val="none" w:sz="0" w:space="0" w:color="auto"/>
        <w:bottom w:val="none" w:sz="0" w:space="0" w:color="auto"/>
        <w:right w:val="none" w:sz="0" w:space="0" w:color="auto"/>
      </w:divBdr>
    </w:div>
    <w:div w:id="20320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7EBA6-D66C-45CD-9396-F3418FF2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19610</Words>
  <Characters>111778</Characters>
  <Application>Microsoft Office Word</Application>
  <DocSecurity>0</DocSecurity>
  <Lines>931</Lines>
  <Paragraphs>262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131126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Zaure Sydykova</dc:creator>
  <cp:lastModifiedBy>Aidai Arstanbekova</cp:lastModifiedBy>
  <cp:revision>2</cp:revision>
  <dcterms:created xsi:type="dcterms:W3CDTF">2019-03-13T03:39:00Z</dcterms:created>
  <dcterms:modified xsi:type="dcterms:W3CDTF">2019-03-13T03:39:00Z</dcterms:modified>
</cp:coreProperties>
</file>